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463B3" w14:textId="77777777" w:rsidR="003E515B" w:rsidRPr="008F2025" w:rsidRDefault="003E515B" w:rsidP="000D3607">
      <w:pPr>
        <w:spacing w:after="48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4A34F4B8" w:rsidR="00406FC9" w:rsidRDefault="00AF5023" w:rsidP="000D3607">
      <w:pPr>
        <w:spacing w:after="360"/>
        <w:rPr>
          <w:rFonts w:ascii="Tahoma" w:hAnsi="Tahoma" w:cs="Tahoma"/>
          <w:b/>
          <w:sz w:val="22"/>
          <w:szCs w:val="22"/>
        </w:rPr>
      </w:pPr>
      <w:r w:rsidRPr="002A65A9">
        <w:rPr>
          <w:rFonts w:ascii="Tahoma" w:hAnsi="Tahoma" w:cs="Tahoma"/>
          <w:b/>
          <w:sz w:val="22"/>
          <w:szCs w:val="22"/>
        </w:rPr>
        <w:t>Přehled základních ekonomických ukazatelů za Moravskoslezský kraj</w:t>
      </w:r>
    </w:p>
    <w:p w14:paraId="3EA9DF27" w14:textId="4CD43EDE" w:rsidR="001359B6" w:rsidRPr="005113CB" w:rsidRDefault="001359B6" w:rsidP="00D13C52">
      <w:pPr>
        <w:spacing w:after="120"/>
        <w:rPr>
          <w:rFonts w:ascii="Tahoma" w:hAnsi="Tahoma" w:cs="Tahoma"/>
          <w:b/>
          <w:sz w:val="20"/>
          <w:szCs w:val="20"/>
        </w:rPr>
      </w:pPr>
      <w:r w:rsidRPr="005113CB">
        <w:rPr>
          <w:rFonts w:ascii="Tahoma" w:hAnsi="Tahoma" w:cs="Tahoma"/>
          <w:b/>
          <w:sz w:val="20"/>
          <w:szCs w:val="20"/>
        </w:rPr>
        <w:t>Vývoj hrubého domácího produktu</w:t>
      </w:r>
    </w:p>
    <w:p w14:paraId="361575D6" w14:textId="1F2ED175" w:rsidR="00B77FFB" w:rsidRDefault="00150A8F" w:rsidP="005113CB">
      <w:pPr>
        <w:spacing w:after="120"/>
      </w:pPr>
      <w:r>
        <w:rPr>
          <w:noProof/>
        </w:rPr>
        <w:pict w14:anchorId="14F56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55pt;height:94.4pt;visibility:visible;mso-wrap-style:square">
            <v:imagedata r:id="rId11" o:title=""/>
          </v:shape>
        </w:pict>
      </w:r>
    </w:p>
    <w:p w14:paraId="6A347874" w14:textId="77777777" w:rsidR="00236835" w:rsidRDefault="00B77FFB" w:rsidP="00236835">
      <w:pPr>
        <w:rPr>
          <w:rFonts w:ascii="Tahoma" w:hAnsi="Tahoma" w:cs="Tahoma"/>
          <w:i/>
          <w:iCs/>
          <w:sz w:val="18"/>
          <w:szCs w:val="18"/>
        </w:rPr>
      </w:pPr>
      <w:bookmarkStart w:id="0" w:name="_Hlk103587552"/>
      <w:r w:rsidRPr="00630FF2">
        <w:rPr>
          <w:rFonts w:ascii="Tahoma" w:hAnsi="Tahoma" w:cs="Tahoma"/>
          <w:i/>
          <w:iCs/>
          <w:sz w:val="18"/>
          <w:szCs w:val="18"/>
        </w:rPr>
        <w:t>Zdroj:</w:t>
      </w:r>
      <w:r w:rsidR="00A82397" w:rsidRPr="00630FF2">
        <w:rPr>
          <w:rFonts w:ascii="Tahoma" w:hAnsi="Tahoma" w:cs="Tahoma"/>
          <w:i/>
          <w:iCs/>
          <w:sz w:val="18"/>
          <w:szCs w:val="18"/>
        </w:rPr>
        <w:t xml:space="preserve"> </w:t>
      </w:r>
    </w:p>
    <w:p w14:paraId="21867453" w14:textId="28A7D764" w:rsidR="00B77FFB" w:rsidRPr="00630FF2" w:rsidRDefault="00A82397" w:rsidP="00236835">
      <w:pPr>
        <w:rPr>
          <w:rFonts w:ascii="Tahoma" w:hAnsi="Tahoma" w:cs="Tahoma"/>
          <w:i/>
          <w:iCs/>
          <w:sz w:val="18"/>
          <w:szCs w:val="18"/>
        </w:rPr>
      </w:pPr>
      <w:r w:rsidRPr="00630FF2">
        <w:rPr>
          <w:rFonts w:ascii="Tahoma" w:hAnsi="Tahoma" w:cs="Tahoma"/>
          <w:i/>
          <w:iCs/>
          <w:sz w:val="18"/>
          <w:szCs w:val="18"/>
        </w:rPr>
        <w:t xml:space="preserve">Český statistický </w:t>
      </w:r>
      <w:proofErr w:type="gramStart"/>
      <w:r w:rsidRPr="00630FF2">
        <w:rPr>
          <w:rFonts w:ascii="Tahoma" w:hAnsi="Tahoma" w:cs="Tahoma"/>
          <w:i/>
          <w:iCs/>
          <w:sz w:val="18"/>
          <w:szCs w:val="18"/>
        </w:rPr>
        <w:t xml:space="preserve">úřad </w:t>
      </w:r>
      <w:bookmarkEnd w:id="0"/>
      <w:r w:rsidRPr="00630FF2">
        <w:rPr>
          <w:rFonts w:ascii="Tahoma" w:hAnsi="Tahoma" w:cs="Tahoma"/>
          <w:i/>
          <w:iCs/>
          <w:sz w:val="18"/>
          <w:szCs w:val="18"/>
        </w:rPr>
        <w:t>- v</w:t>
      </w:r>
      <w:proofErr w:type="gramEnd"/>
      <w:r w:rsidRPr="00630FF2">
        <w:rPr>
          <w:rFonts w:ascii="Tahoma" w:hAnsi="Tahoma" w:cs="Tahoma"/>
          <w:i/>
          <w:iCs/>
          <w:sz w:val="18"/>
          <w:szCs w:val="18"/>
        </w:rPr>
        <w:t xml:space="preserve"> druhé polovině roku 2014 přechod na nový evropský standard ESA 2010, a s tím související revize národních účtů (změna metodiky, změny ve zdrojích údajů a změna metody výpočtů a odhadů zpětně v časových řadách). </w:t>
      </w:r>
      <w:r w:rsidRPr="003632E1">
        <w:rPr>
          <w:rFonts w:ascii="Tahoma" w:hAnsi="Tahoma" w:cs="Tahoma"/>
          <w:b/>
          <w:bCs/>
          <w:i/>
          <w:iCs/>
          <w:sz w:val="18"/>
          <w:szCs w:val="18"/>
        </w:rPr>
        <w:t xml:space="preserve">Data za rok 2021 budou zveřejněna </w:t>
      </w:r>
      <w:r w:rsidR="00976C41">
        <w:rPr>
          <w:rFonts w:ascii="Tahoma" w:hAnsi="Tahoma" w:cs="Tahoma"/>
          <w:b/>
          <w:bCs/>
          <w:i/>
          <w:iCs/>
          <w:sz w:val="18"/>
          <w:szCs w:val="18"/>
        </w:rPr>
        <w:t xml:space="preserve">v prosinci </w:t>
      </w:r>
      <w:r w:rsidRPr="003632E1">
        <w:rPr>
          <w:rFonts w:ascii="Tahoma" w:hAnsi="Tahoma" w:cs="Tahoma"/>
          <w:b/>
          <w:bCs/>
          <w:i/>
          <w:iCs/>
          <w:sz w:val="18"/>
          <w:szCs w:val="18"/>
        </w:rPr>
        <w:t>2022.</w:t>
      </w:r>
    </w:p>
    <w:p w14:paraId="721AD985" w14:textId="5CA5093D" w:rsidR="00B77FFB" w:rsidRPr="00630FF2" w:rsidRDefault="00150A8F" w:rsidP="00B77FFB">
      <w:pPr>
        <w:spacing w:after="600"/>
        <w:rPr>
          <w:i/>
          <w:iCs/>
        </w:rPr>
      </w:pPr>
      <w:hyperlink r:id="rId12" w:history="1">
        <w:r w:rsidR="00B77FFB" w:rsidRPr="00630FF2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http://apl.czso.cz/pll/rocenka/rocenkavyber.volba?titul=Ukazatele%20za%20regionální%20celky&amp;mypriznak=RB&amp;typ=2&amp;proc=rocenka.presmsocas&amp;mylang=CZ&amp;jak=4</w:t>
        </w:r>
      </w:hyperlink>
    </w:p>
    <w:p w14:paraId="50747071" w14:textId="77777777" w:rsidR="00602B9A" w:rsidRDefault="002A5B5A" w:rsidP="00D13C52">
      <w:pPr>
        <w:spacing w:after="120"/>
        <w:ind w:hanging="142"/>
      </w:pPr>
      <w:r>
        <w:t xml:space="preserve"> </w:t>
      </w:r>
    </w:p>
    <w:p w14:paraId="3E8ED48E" w14:textId="516CA7F6" w:rsidR="002A5B5A" w:rsidRDefault="005113CB" w:rsidP="00D13C52">
      <w:pPr>
        <w:spacing w:after="120"/>
        <w:ind w:hanging="142"/>
        <w:rPr>
          <w:rFonts w:ascii="Tahoma" w:hAnsi="Tahoma" w:cs="Tahoma"/>
          <w:b/>
          <w:sz w:val="20"/>
          <w:szCs w:val="20"/>
        </w:rPr>
      </w:pPr>
      <w:r w:rsidRPr="005113CB">
        <w:rPr>
          <w:rFonts w:ascii="Tahoma" w:hAnsi="Tahoma" w:cs="Tahoma"/>
          <w:b/>
          <w:sz w:val="20"/>
          <w:szCs w:val="20"/>
        </w:rPr>
        <w:t xml:space="preserve">Obecná míra </w:t>
      </w:r>
      <w:r w:rsidR="00393241">
        <w:rPr>
          <w:rFonts w:ascii="Tahoma" w:hAnsi="Tahoma" w:cs="Tahoma"/>
          <w:b/>
          <w:sz w:val="20"/>
          <w:szCs w:val="20"/>
        </w:rPr>
        <w:t>nezaměstnanosti</w:t>
      </w:r>
    </w:p>
    <w:p w14:paraId="0A66D3D2" w14:textId="1937F8BB" w:rsidR="00E51989" w:rsidRDefault="00150A8F" w:rsidP="00602B9A">
      <w:pPr>
        <w:ind w:hanging="142"/>
        <w:rPr>
          <w:noProof/>
        </w:rPr>
      </w:pPr>
      <w:r>
        <w:rPr>
          <w:noProof/>
        </w:rPr>
        <w:pict w14:anchorId="2E03D7A4">
          <v:shape id="_x0000_i1026" type="#_x0000_t75" style="width:298.5pt;height:43.5pt;visibility:visible;mso-wrap-style:square">
            <v:imagedata r:id="rId13" o:title=""/>
          </v:shape>
        </w:pict>
      </w:r>
    </w:p>
    <w:p w14:paraId="61459250" w14:textId="40A7BED4" w:rsidR="00BF6CD6" w:rsidRDefault="00814AB6" w:rsidP="000D3607">
      <w:pPr>
        <w:ind w:hanging="142"/>
        <w:rPr>
          <w:rFonts w:ascii="Tahoma" w:hAnsi="Tahoma" w:cs="Tahoma"/>
          <w:b/>
          <w:bCs/>
          <w:noProof/>
          <w:sz w:val="18"/>
          <w:szCs w:val="18"/>
        </w:rPr>
      </w:pPr>
      <w:r w:rsidRPr="005D3D2F">
        <w:rPr>
          <w:rFonts w:ascii="Tahoma" w:hAnsi="Tahoma" w:cs="Tahoma"/>
          <w:b/>
          <w:bCs/>
          <w:noProof/>
          <w:sz w:val="18"/>
          <w:szCs w:val="18"/>
        </w:rPr>
        <w:t xml:space="preserve">*) </w:t>
      </w:r>
      <w:r w:rsidR="009E76BB" w:rsidRPr="00BF6CD6">
        <w:rPr>
          <w:rFonts w:ascii="Tahoma" w:hAnsi="Tahoma" w:cs="Tahoma"/>
          <w:noProof/>
          <w:sz w:val="18"/>
          <w:szCs w:val="18"/>
        </w:rPr>
        <w:t xml:space="preserve">Poslední </w:t>
      </w:r>
      <w:r w:rsidR="00BF6CD6">
        <w:rPr>
          <w:rFonts w:ascii="Tahoma" w:hAnsi="Tahoma" w:cs="Tahoma"/>
          <w:noProof/>
          <w:sz w:val="18"/>
          <w:szCs w:val="18"/>
        </w:rPr>
        <w:t>datum, ke kterému jsou na</w:t>
      </w:r>
      <w:r w:rsidR="009E76BB" w:rsidRPr="00BF6CD6">
        <w:rPr>
          <w:rFonts w:ascii="Tahoma" w:hAnsi="Tahoma" w:cs="Tahoma"/>
          <w:noProof/>
          <w:sz w:val="18"/>
          <w:szCs w:val="18"/>
        </w:rPr>
        <w:t xml:space="preserve"> webových stránkách České statistického ú</w:t>
      </w:r>
      <w:r w:rsidR="009E76BB" w:rsidRPr="000D3607">
        <w:rPr>
          <w:rFonts w:ascii="Tahoma" w:hAnsi="Tahoma" w:cs="Tahoma"/>
          <w:noProof/>
          <w:sz w:val="18"/>
          <w:szCs w:val="18"/>
        </w:rPr>
        <w:t xml:space="preserve">řadu </w:t>
      </w:r>
      <w:r w:rsidR="00BF6CD6" w:rsidRPr="000D3607">
        <w:rPr>
          <w:rFonts w:ascii="Tahoma" w:hAnsi="Tahoma" w:cs="Tahoma"/>
          <w:noProof/>
          <w:sz w:val="18"/>
          <w:szCs w:val="18"/>
        </w:rPr>
        <w:t>zveřejněna data</w:t>
      </w:r>
      <w:r w:rsidR="000D3607" w:rsidRPr="000D3607">
        <w:rPr>
          <w:rFonts w:ascii="Tahoma" w:hAnsi="Tahoma" w:cs="Tahoma"/>
          <w:noProof/>
          <w:sz w:val="18"/>
          <w:szCs w:val="18"/>
        </w:rPr>
        <w:t xml:space="preserve"> o ob</w:t>
      </w:r>
      <w:r w:rsidR="000D3607">
        <w:rPr>
          <w:rFonts w:ascii="Tahoma" w:hAnsi="Tahoma" w:cs="Tahoma"/>
          <w:noProof/>
          <w:sz w:val="18"/>
          <w:szCs w:val="18"/>
        </w:rPr>
        <w:t>e</w:t>
      </w:r>
      <w:r w:rsidR="000D3607" w:rsidRPr="000D3607">
        <w:rPr>
          <w:rFonts w:ascii="Tahoma" w:hAnsi="Tahoma" w:cs="Tahoma"/>
          <w:noProof/>
          <w:sz w:val="18"/>
          <w:szCs w:val="18"/>
        </w:rPr>
        <w:t>cné míře nezaměstnanosti.</w:t>
      </w:r>
    </w:p>
    <w:p w14:paraId="134DEEA2" w14:textId="36CC938E" w:rsidR="00814AB6" w:rsidRPr="005D3D2F" w:rsidRDefault="00814AB6" w:rsidP="000D3607">
      <w:pPr>
        <w:spacing w:after="120"/>
        <w:ind w:hanging="142"/>
        <w:rPr>
          <w:rFonts w:ascii="Tahoma" w:hAnsi="Tahoma" w:cs="Tahoma"/>
          <w:b/>
          <w:sz w:val="18"/>
          <w:szCs w:val="18"/>
        </w:rPr>
      </w:pPr>
      <w:r w:rsidRPr="005D3D2F">
        <w:rPr>
          <w:rFonts w:ascii="Tahoma" w:hAnsi="Tahoma" w:cs="Tahoma"/>
          <w:noProof/>
          <w:sz w:val="18"/>
          <w:szCs w:val="18"/>
        </w:rPr>
        <w:t>Obecná míra nezaměstnanosti =</w:t>
      </w:r>
      <w:r w:rsidR="005D3D2F" w:rsidRPr="005D3D2F">
        <w:rPr>
          <w:rFonts w:ascii="Tahoma" w:hAnsi="Tahoma" w:cs="Tahoma"/>
          <w:noProof/>
          <w:sz w:val="18"/>
          <w:szCs w:val="18"/>
        </w:rPr>
        <w:t xml:space="preserve"> podíl nezaměstnaných k celkové pracovní síle (tj. součtu zaměstnaných a nezaměstnaných)</w:t>
      </w:r>
    </w:p>
    <w:p w14:paraId="6A59354F" w14:textId="77777777" w:rsidR="00814AB6" w:rsidRPr="005D3D2F" w:rsidRDefault="00814AB6" w:rsidP="00E51989">
      <w:pPr>
        <w:ind w:hanging="142"/>
        <w:rPr>
          <w:rFonts w:ascii="Tahoma" w:hAnsi="Tahoma" w:cs="Tahoma"/>
          <w:i/>
          <w:iCs/>
          <w:sz w:val="18"/>
          <w:szCs w:val="18"/>
        </w:rPr>
      </w:pPr>
    </w:p>
    <w:p w14:paraId="3DC08D25" w14:textId="63024D37" w:rsidR="00E51989" w:rsidRPr="004052CF" w:rsidRDefault="00E51989" w:rsidP="00E51989">
      <w:pPr>
        <w:ind w:hanging="142"/>
        <w:rPr>
          <w:rFonts w:ascii="Tahoma" w:hAnsi="Tahoma" w:cs="Tahoma"/>
          <w:i/>
          <w:iCs/>
          <w:sz w:val="18"/>
          <w:szCs w:val="18"/>
        </w:rPr>
      </w:pPr>
      <w:r w:rsidRPr="004052CF">
        <w:rPr>
          <w:rFonts w:ascii="Tahoma" w:hAnsi="Tahoma" w:cs="Tahoma"/>
          <w:i/>
          <w:iCs/>
          <w:sz w:val="18"/>
          <w:szCs w:val="18"/>
        </w:rPr>
        <w:t xml:space="preserve">Zdroj: </w:t>
      </w:r>
    </w:p>
    <w:p w14:paraId="26347CD2" w14:textId="2C7C75D1" w:rsidR="00DC2097" w:rsidRPr="00430101" w:rsidRDefault="00E51989" w:rsidP="00430101">
      <w:pPr>
        <w:ind w:hanging="142"/>
        <w:rPr>
          <w:rFonts w:ascii="Tahoma" w:hAnsi="Tahoma" w:cs="Tahoma"/>
          <w:b/>
          <w:i/>
          <w:iCs/>
          <w:sz w:val="18"/>
          <w:szCs w:val="18"/>
        </w:rPr>
      </w:pPr>
      <w:r w:rsidRPr="00430101">
        <w:rPr>
          <w:rFonts w:ascii="Tahoma" w:hAnsi="Tahoma" w:cs="Tahoma"/>
          <w:i/>
          <w:iCs/>
          <w:sz w:val="18"/>
          <w:szCs w:val="18"/>
        </w:rPr>
        <w:t>Český statistický úřad</w:t>
      </w:r>
    </w:p>
    <w:p w14:paraId="06FB94CA" w14:textId="4C09BB7D" w:rsidR="009172DA" w:rsidRPr="00430101" w:rsidRDefault="00150A8F" w:rsidP="00430101">
      <w:pPr>
        <w:ind w:hanging="142"/>
        <w:rPr>
          <w:rFonts w:ascii="Tahoma" w:hAnsi="Tahoma" w:cs="Tahoma"/>
          <w:i/>
          <w:iCs/>
          <w:sz w:val="18"/>
          <w:szCs w:val="18"/>
        </w:rPr>
      </w:pPr>
      <w:hyperlink r:id="rId14" w:history="1">
        <w:r w:rsidR="002B4D4A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ČSÚ: Zaměstnanost a nezaměstnanost podle výsledků VŠPS – 1. čtvrtletí 2022 | SOCR.cz</w:t>
        </w:r>
      </w:hyperlink>
    </w:p>
    <w:p w14:paraId="2C6A756A" w14:textId="5519CF98" w:rsidR="00541C21" w:rsidRPr="00430101" w:rsidRDefault="00150A8F" w:rsidP="00430101">
      <w:pPr>
        <w:ind w:hanging="142"/>
        <w:rPr>
          <w:rFonts w:ascii="Tahoma" w:hAnsi="Tahoma" w:cs="Tahoma"/>
          <w:i/>
          <w:iCs/>
          <w:sz w:val="18"/>
          <w:szCs w:val="18"/>
        </w:rPr>
      </w:pPr>
      <w:hyperlink r:id="rId15" w:history="1">
        <w:r w:rsidR="00541C21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Nejnovější ekonomické údaje | ČSÚ (czso.cz)</w:t>
        </w:r>
      </w:hyperlink>
    </w:p>
    <w:p w14:paraId="5A3DE6F0" w14:textId="2377FB7F" w:rsidR="00197DBB" w:rsidRPr="00430101" w:rsidRDefault="00150A8F" w:rsidP="00430101">
      <w:pPr>
        <w:ind w:hanging="142"/>
        <w:rPr>
          <w:rFonts w:ascii="Tahoma" w:hAnsi="Tahoma" w:cs="Tahoma"/>
          <w:i/>
          <w:iCs/>
          <w:sz w:val="18"/>
          <w:szCs w:val="18"/>
        </w:rPr>
      </w:pPr>
      <w:hyperlink r:id="rId16" w:history="1">
        <w:r w:rsidR="00197DBB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Zaměstnanost, nezaměstnanost | ČSÚ (czso.cz)</w:t>
        </w:r>
      </w:hyperlink>
    </w:p>
    <w:p w14:paraId="4CF7F494" w14:textId="07B890EA" w:rsidR="00430101" w:rsidRPr="00430101" w:rsidRDefault="00150A8F" w:rsidP="005113CB">
      <w:pPr>
        <w:spacing w:after="600"/>
        <w:ind w:hanging="142"/>
        <w:rPr>
          <w:rFonts w:ascii="Tahoma" w:hAnsi="Tahoma" w:cs="Tahoma"/>
          <w:i/>
          <w:iCs/>
          <w:sz w:val="18"/>
          <w:szCs w:val="18"/>
        </w:rPr>
      </w:pPr>
      <w:hyperlink r:id="rId17" w:history="1">
        <w:r w:rsidR="00430101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Nejnovější údaje: Moravskoslezský kraj | ČSÚ v Ostravě (czso.cz)</w:t>
        </w:r>
      </w:hyperlink>
    </w:p>
    <w:p w14:paraId="3A05BE99" w14:textId="46A54819" w:rsidR="00DC2097" w:rsidRDefault="00DC2097" w:rsidP="00602B9A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Uchazeči o zaměstnání na území Moravskoslezského kraje evidovaní na úřadech práce</w:t>
      </w:r>
    </w:p>
    <w:p w14:paraId="24EA8178" w14:textId="5E1216C4" w:rsidR="00DC2097" w:rsidRDefault="002D258E" w:rsidP="005E7320">
      <w:pPr>
        <w:rPr>
          <w:rFonts w:ascii="Tahoma" w:hAnsi="Tahoma" w:cs="Tahoma"/>
          <w:b/>
          <w:sz w:val="20"/>
          <w:szCs w:val="20"/>
        </w:rPr>
      </w:pPr>
      <w:r w:rsidRPr="00E94D5D">
        <w:rPr>
          <w:noProof/>
        </w:rPr>
        <w:pict w14:anchorId="30A8FD81">
          <v:shape id="_x0000_i1030" type="#_x0000_t75" style="width:729.7pt;height:178.3pt;visibility:visible;mso-wrap-style:square">
            <v:imagedata r:id="rId18" o:title=""/>
          </v:shape>
        </w:pict>
      </w:r>
    </w:p>
    <w:p w14:paraId="184B7B0D" w14:textId="77777777" w:rsidR="00310510" w:rsidRPr="00310510" w:rsidRDefault="00662896" w:rsidP="005E7320">
      <w:pPr>
        <w:spacing w:after="600"/>
        <w:contextualSpacing/>
        <w:rPr>
          <w:rFonts w:ascii="Tahoma" w:hAnsi="Tahoma" w:cs="Tahoma"/>
          <w:sz w:val="18"/>
          <w:szCs w:val="18"/>
        </w:rPr>
      </w:pPr>
      <w:r w:rsidRPr="00310510">
        <w:rPr>
          <w:rFonts w:ascii="Tahoma" w:hAnsi="Tahoma" w:cs="Tahoma"/>
          <w:b/>
          <w:bCs/>
          <w:sz w:val="18"/>
          <w:szCs w:val="18"/>
        </w:rPr>
        <w:t>*)</w:t>
      </w:r>
      <w:r w:rsidRPr="00310510">
        <w:rPr>
          <w:rFonts w:ascii="Tahoma" w:hAnsi="Tahoma" w:cs="Tahoma"/>
          <w:sz w:val="18"/>
          <w:szCs w:val="18"/>
        </w:rPr>
        <w:t xml:space="preserve"> Podíl nezaměstnaných osob = počet dosažitelných uchazečů o zaměstnání ve věku </w:t>
      </w:r>
      <w:proofErr w:type="gramStart"/>
      <w:r w:rsidRPr="00310510">
        <w:rPr>
          <w:rFonts w:ascii="Tahoma" w:hAnsi="Tahoma" w:cs="Tahoma"/>
          <w:sz w:val="18"/>
          <w:szCs w:val="18"/>
        </w:rPr>
        <w:t xml:space="preserve">15 </w:t>
      </w:r>
      <w:r w:rsidR="00310510" w:rsidRPr="00310510">
        <w:rPr>
          <w:rFonts w:ascii="Tahoma" w:hAnsi="Tahoma" w:cs="Tahoma"/>
          <w:sz w:val="18"/>
          <w:szCs w:val="18"/>
        </w:rPr>
        <w:t>– 64</w:t>
      </w:r>
      <w:proofErr w:type="gramEnd"/>
      <w:r w:rsidR="00310510" w:rsidRPr="00310510">
        <w:rPr>
          <w:rFonts w:ascii="Tahoma" w:hAnsi="Tahoma" w:cs="Tahoma"/>
          <w:sz w:val="18"/>
          <w:szCs w:val="18"/>
        </w:rPr>
        <w:t xml:space="preserve"> let / počet obyvatel ve věku 15 – 64 let (v %)</w:t>
      </w:r>
    </w:p>
    <w:p w14:paraId="65A6971F" w14:textId="77777777" w:rsidR="00310510" w:rsidRPr="00310510" w:rsidRDefault="00310510" w:rsidP="00A120F0">
      <w:pPr>
        <w:spacing w:after="600"/>
        <w:ind w:hanging="142"/>
        <w:contextualSpacing/>
        <w:rPr>
          <w:rFonts w:ascii="Tahoma" w:hAnsi="Tahoma" w:cs="Tahoma"/>
          <w:sz w:val="18"/>
          <w:szCs w:val="18"/>
        </w:rPr>
      </w:pPr>
    </w:p>
    <w:p w14:paraId="6162CB00" w14:textId="1A7DC2CB" w:rsidR="00DC2097" w:rsidRPr="00310510" w:rsidRDefault="00445021" w:rsidP="005E7320">
      <w:pPr>
        <w:spacing w:after="600"/>
        <w:contextualSpacing/>
        <w:rPr>
          <w:rFonts w:ascii="Tahoma" w:hAnsi="Tahoma" w:cs="Tahoma"/>
          <w:i/>
          <w:iCs/>
          <w:sz w:val="18"/>
          <w:szCs w:val="18"/>
        </w:rPr>
      </w:pPr>
      <w:r w:rsidRPr="00310510">
        <w:rPr>
          <w:rFonts w:ascii="Tahoma" w:hAnsi="Tahoma" w:cs="Tahoma"/>
          <w:i/>
          <w:iCs/>
          <w:sz w:val="18"/>
          <w:szCs w:val="18"/>
        </w:rPr>
        <w:t>Zdroj:</w:t>
      </w:r>
    </w:p>
    <w:p w14:paraId="4B3BEB90" w14:textId="4D7CAF3A" w:rsidR="00445021" w:rsidRPr="00310510" w:rsidRDefault="00445021" w:rsidP="005E7320">
      <w:pPr>
        <w:spacing w:after="600"/>
        <w:contextualSpacing/>
        <w:rPr>
          <w:rFonts w:ascii="Tahoma" w:hAnsi="Tahoma" w:cs="Tahoma"/>
          <w:i/>
          <w:iCs/>
          <w:sz w:val="18"/>
          <w:szCs w:val="18"/>
        </w:rPr>
      </w:pPr>
      <w:r w:rsidRPr="00310510">
        <w:rPr>
          <w:rFonts w:ascii="Tahoma" w:hAnsi="Tahoma" w:cs="Tahoma"/>
          <w:i/>
          <w:iCs/>
          <w:sz w:val="18"/>
          <w:szCs w:val="18"/>
        </w:rPr>
        <w:t>Integrovaný portál MPSV</w:t>
      </w:r>
      <w:r w:rsidR="007B3767">
        <w:rPr>
          <w:rFonts w:ascii="Tahoma" w:hAnsi="Tahoma" w:cs="Tahoma"/>
          <w:i/>
          <w:iCs/>
          <w:sz w:val="18"/>
          <w:szCs w:val="18"/>
        </w:rPr>
        <w:t xml:space="preserve"> (a vlastní výpočty odboru financí)</w:t>
      </w:r>
    </w:p>
    <w:p w14:paraId="709E12C4" w14:textId="23460A99" w:rsidR="00C41F96" w:rsidRDefault="00150A8F" w:rsidP="005E7320">
      <w:pPr>
        <w:rPr>
          <w:rFonts w:ascii="Tahoma" w:hAnsi="Tahoma" w:cs="Tahoma"/>
          <w:i/>
          <w:iCs/>
          <w:sz w:val="18"/>
          <w:szCs w:val="18"/>
        </w:rPr>
      </w:pPr>
      <w:hyperlink r:id="rId19" w:history="1">
        <w:r w:rsidR="00A120F0" w:rsidRPr="00310510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https://data.mpsv.cz/web/data/vizualizace15</w:t>
        </w:r>
      </w:hyperlink>
    </w:p>
    <w:p w14:paraId="51114DC6" w14:textId="77777777" w:rsidR="003026BC" w:rsidRDefault="003026BC" w:rsidP="005E7320">
      <w:pPr>
        <w:rPr>
          <w:rFonts w:ascii="Tahoma" w:hAnsi="Tahoma" w:cs="Tahoma"/>
          <w:i/>
          <w:iCs/>
          <w:sz w:val="18"/>
          <w:szCs w:val="18"/>
        </w:rPr>
      </w:pPr>
    </w:p>
    <w:p w14:paraId="682C5FB5" w14:textId="77777777" w:rsidR="00C41F96" w:rsidRPr="00310510" w:rsidRDefault="00C41F96" w:rsidP="00C41F96">
      <w:pPr>
        <w:ind w:hanging="142"/>
        <w:rPr>
          <w:rFonts w:ascii="Tahoma" w:hAnsi="Tahoma" w:cs="Tahoma"/>
          <w:i/>
          <w:iCs/>
          <w:sz w:val="20"/>
          <w:szCs w:val="20"/>
        </w:rPr>
      </w:pPr>
    </w:p>
    <w:p w14:paraId="6B917F0F" w14:textId="051EC1E2" w:rsidR="00DC2097" w:rsidRPr="002F3EAA" w:rsidRDefault="00DC2097" w:rsidP="00602B9A">
      <w:pPr>
        <w:spacing w:after="120"/>
        <w:jc w:val="both"/>
      </w:pPr>
      <w:r w:rsidRPr="00DC2097">
        <w:rPr>
          <w:rFonts w:ascii="Tahoma" w:hAnsi="Tahoma" w:cs="Tahoma"/>
          <w:b/>
          <w:sz w:val="20"/>
          <w:szCs w:val="20"/>
        </w:rPr>
        <w:t>Vývoj počtu obyvatel a pohyb obyvatelstva v Moravskoslezském kraji dle okresů</w:t>
      </w:r>
    </w:p>
    <w:p w14:paraId="449D6B17" w14:textId="578760E1" w:rsidR="006B358B" w:rsidRPr="002A65A9" w:rsidRDefault="00150A8F" w:rsidP="00630FF2">
      <w:pPr>
        <w:ind w:right="-141"/>
        <w:rPr>
          <w:rFonts w:ascii="Tahoma" w:hAnsi="Tahoma" w:cs="Tahoma"/>
          <w:b/>
          <w:sz w:val="22"/>
          <w:szCs w:val="22"/>
        </w:rPr>
      </w:pPr>
      <w:r>
        <w:rPr>
          <w:noProof/>
        </w:rPr>
        <w:pict w14:anchorId="128D7327">
          <v:shape id="Obrázek 1" o:spid="_x0000_i1028" type="#_x0000_t75" style="width:729.9pt;height:117.55pt;visibility:visible;mso-wrap-style:square">
            <v:imagedata r:id="rId20" o:title=""/>
          </v:shape>
        </w:pict>
      </w:r>
    </w:p>
    <w:p w14:paraId="13A3C763" w14:textId="1338A76D" w:rsidR="0027768F" w:rsidRPr="00630FF2" w:rsidRDefault="00041F02" w:rsidP="000643A0">
      <w:pPr>
        <w:jc w:val="both"/>
        <w:rPr>
          <w:rFonts w:ascii="Tahoma" w:hAnsi="Tahoma" w:cs="Tahoma"/>
          <w:sz w:val="18"/>
          <w:szCs w:val="18"/>
        </w:rPr>
      </w:pPr>
      <w:r w:rsidRPr="00630FF2">
        <w:rPr>
          <w:rFonts w:ascii="Tahoma" w:hAnsi="Tahoma" w:cs="Tahoma"/>
          <w:b/>
          <w:bCs/>
          <w:sz w:val="18"/>
          <w:szCs w:val="18"/>
        </w:rPr>
        <w:t>*)</w:t>
      </w:r>
      <w:r w:rsidRPr="00630FF2">
        <w:rPr>
          <w:rFonts w:ascii="Tahoma" w:hAnsi="Tahoma" w:cs="Tahoma"/>
          <w:sz w:val="18"/>
          <w:szCs w:val="18"/>
        </w:rPr>
        <w:t xml:space="preserve"> Koncový stav obyvatel je shodný s počátečním stavem obyvatel následujícího období </w:t>
      </w:r>
      <w:r w:rsidRPr="00527922">
        <w:rPr>
          <w:rFonts w:ascii="Tahoma" w:hAnsi="Tahoma" w:cs="Tahoma"/>
          <w:b/>
          <w:bCs/>
          <w:sz w:val="18"/>
          <w:szCs w:val="18"/>
        </w:rPr>
        <w:t>s výjimkou roků konání sčítání lidu, kdy dochází na základě výsledků nového sčítání lidu ke stanovení (aktualizaci) i počátečního stavu obyvatel v roce sčítání</w:t>
      </w:r>
      <w:r w:rsidRPr="00630FF2">
        <w:rPr>
          <w:rFonts w:ascii="Tahoma" w:hAnsi="Tahoma" w:cs="Tahoma"/>
          <w:sz w:val="18"/>
          <w:szCs w:val="18"/>
        </w:rPr>
        <w:t>. Poslední sčítání lidu se v České republice konalo k 27.</w:t>
      </w:r>
      <w:r w:rsidR="008F2025">
        <w:rPr>
          <w:rFonts w:ascii="Tahoma" w:hAnsi="Tahoma" w:cs="Tahoma"/>
          <w:sz w:val="18"/>
          <w:szCs w:val="18"/>
        </w:rPr>
        <w:t> </w:t>
      </w:r>
      <w:r w:rsidRPr="00630FF2">
        <w:rPr>
          <w:rFonts w:ascii="Tahoma" w:hAnsi="Tahoma" w:cs="Tahoma"/>
          <w:sz w:val="18"/>
          <w:szCs w:val="18"/>
        </w:rPr>
        <w:t>3.</w:t>
      </w:r>
      <w:r w:rsidR="008F2025">
        <w:rPr>
          <w:rFonts w:ascii="Tahoma" w:hAnsi="Tahoma" w:cs="Tahoma"/>
          <w:sz w:val="18"/>
          <w:szCs w:val="18"/>
        </w:rPr>
        <w:t> </w:t>
      </w:r>
      <w:r w:rsidRPr="00630FF2">
        <w:rPr>
          <w:rFonts w:ascii="Tahoma" w:hAnsi="Tahoma" w:cs="Tahoma"/>
          <w:sz w:val="18"/>
          <w:szCs w:val="18"/>
        </w:rPr>
        <w:t xml:space="preserve">2021. Na základě něj </w:t>
      </w:r>
      <w:r w:rsidRPr="00630FF2">
        <w:rPr>
          <w:rFonts w:ascii="Tahoma" w:hAnsi="Tahoma" w:cs="Tahoma"/>
          <w:b/>
          <w:bCs/>
          <w:sz w:val="18"/>
          <w:szCs w:val="18"/>
        </w:rPr>
        <w:t xml:space="preserve">došlo </w:t>
      </w:r>
      <w:r w:rsidR="000643A0">
        <w:rPr>
          <w:rFonts w:ascii="Tahoma" w:hAnsi="Tahoma" w:cs="Tahoma"/>
          <w:b/>
          <w:bCs/>
          <w:sz w:val="18"/>
          <w:szCs w:val="18"/>
        </w:rPr>
        <w:t xml:space="preserve">                             </w:t>
      </w:r>
      <w:r w:rsidRPr="00630FF2">
        <w:rPr>
          <w:rFonts w:ascii="Tahoma" w:hAnsi="Tahoma" w:cs="Tahoma"/>
          <w:b/>
          <w:bCs/>
          <w:sz w:val="18"/>
          <w:szCs w:val="18"/>
        </w:rPr>
        <w:t>k aktualizaci počtu obyvatel k 1.</w:t>
      </w:r>
      <w:r w:rsidR="008F2025">
        <w:rPr>
          <w:rFonts w:ascii="Tahoma" w:hAnsi="Tahoma" w:cs="Tahoma"/>
          <w:b/>
          <w:bCs/>
          <w:sz w:val="18"/>
          <w:szCs w:val="18"/>
        </w:rPr>
        <w:t> </w:t>
      </w:r>
      <w:r w:rsidRPr="00630FF2">
        <w:rPr>
          <w:rFonts w:ascii="Tahoma" w:hAnsi="Tahoma" w:cs="Tahoma"/>
          <w:b/>
          <w:bCs/>
          <w:sz w:val="18"/>
          <w:szCs w:val="18"/>
        </w:rPr>
        <w:t>1.</w:t>
      </w:r>
      <w:r w:rsidR="008F2025">
        <w:rPr>
          <w:rFonts w:ascii="Tahoma" w:hAnsi="Tahoma" w:cs="Tahoma"/>
          <w:b/>
          <w:bCs/>
          <w:sz w:val="18"/>
          <w:szCs w:val="18"/>
        </w:rPr>
        <w:t> </w:t>
      </w:r>
      <w:r w:rsidRPr="00630FF2">
        <w:rPr>
          <w:rFonts w:ascii="Tahoma" w:hAnsi="Tahoma" w:cs="Tahoma"/>
          <w:b/>
          <w:bCs/>
          <w:sz w:val="18"/>
          <w:szCs w:val="18"/>
        </w:rPr>
        <w:t>2021</w:t>
      </w:r>
      <w:r w:rsidR="00630FF2" w:rsidRPr="00630FF2">
        <w:rPr>
          <w:rFonts w:ascii="Tahoma" w:hAnsi="Tahoma" w:cs="Tahoma"/>
          <w:b/>
          <w:bCs/>
          <w:sz w:val="18"/>
          <w:szCs w:val="18"/>
        </w:rPr>
        <w:t>, přičemž</w:t>
      </w:r>
      <w:r w:rsidR="00630FF2">
        <w:rPr>
          <w:rFonts w:ascii="Tahoma" w:hAnsi="Tahoma" w:cs="Tahoma"/>
          <w:sz w:val="18"/>
          <w:szCs w:val="18"/>
        </w:rPr>
        <w:t xml:space="preserve"> </w:t>
      </w:r>
      <w:r w:rsidRPr="00630FF2">
        <w:rPr>
          <w:rFonts w:ascii="Tahoma" w:hAnsi="Tahoma" w:cs="Tahoma"/>
          <w:b/>
          <w:bCs/>
          <w:sz w:val="18"/>
          <w:szCs w:val="18"/>
        </w:rPr>
        <w:t>tyto údaje se stávají základem bilance obyvatel pro dalších 10 let.</w:t>
      </w:r>
    </w:p>
    <w:p w14:paraId="143AA751" w14:textId="2931819B" w:rsidR="00630FF2" w:rsidRPr="00630FF2" w:rsidRDefault="00630FF2">
      <w:pPr>
        <w:rPr>
          <w:rFonts w:ascii="Tahoma" w:hAnsi="Tahoma" w:cs="Tahoma"/>
          <w:sz w:val="18"/>
          <w:szCs w:val="18"/>
        </w:rPr>
      </w:pPr>
    </w:p>
    <w:p w14:paraId="3C9E1B31" w14:textId="24B742E3" w:rsidR="005E7320" w:rsidRDefault="00630FF2">
      <w:pPr>
        <w:rPr>
          <w:rFonts w:ascii="Tahoma" w:hAnsi="Tahoma" w:cs="Tahoma"/>
          <w:i/>
          <w:iCs/>
          <w:sz w:val="18"/>
          <w:szCs w:val="18"/>
        </w:rPr>
      </w:pPr>
      <w:r w:rsidRPr="00630FF2">
        <w:rPr>
          <w:rFonts w:ascii="Tahoma" w:hAnsi="Tahoma" w:cs="Tahoma"/>
          <w:i/>
          <w:iCs/>
          <w:sz w:val="18"/>
          <w:szCs w:val="18"/>
        </w:rPr>
        <w:t>Zdroj: Český statistický úřad</w:t>
      </w:r>
    </w:p>
    <w:p w14:paraId="572253AB" w14:textId="3C1C7D2A" w:rsidR="00226179" w:rsidRPr="00602B9A" w:rsidRDefault="00150A8F" w:rsidP="00602B9A">
      <w:pPr>
        <w:rPr>
          <w:rFonts w:ascii="Tahoma" w:hAnsi="Tahoma" w:cs="Tahoma"/>
          <w:i/>
          <w:iCs/>
          <w:sz w:val="18"/>
          <w:szCs w:val="18"/>
        </w:rPr>
      </w:pPr>
      <w:hyperlink r:id="rId21" w:anchor="katalog=33155" w:history="1">
        <w:r w:rsidR="00B154B4" w:rsidRPr="00B154B4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Statistiky VDB (czso.cz)</w:t>
        </w:r>
      </w:hyperlink>
    </w:p>
    <w:sectPr w:rsidR="00226179" w:rsidRPr="00602B9A" w:rsidSect="00602B9A">
      <w:footerReference w:type="default" r:id="rId22"/>
      <w:footerReference w:type="first" r:id="rId23"/>
      <w:type w:val="continuous"/>
      <w:pgSz w:w="16838" w:h="11906" w:orient="landscape" w:code="9"/>
      <w:pgMar w:top="993" w:right="110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16DEF" w14:textId="77777777" w:rsidR="00150A8F" w:rsidRDefault="00150A8F" w:rsidP="007A7BFB">
      <w:r>
        <w:separator/>
      </w:r>
    </w:p>
  </w:endnote>
  <w:endnote w:type="continuationSeparator" w:id="0">
    <w:p w14:paraId="0F741045" w14:textId="77777777" w:rsidR="00150A8F" w:rsidRDefault="00150A8F" w:rsidP="007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122BA" w14:textId="6B290513" w:rsidR="007A7BFB" w:rsidRPr="007A7BFB" w:rsidRDefault="00150A8F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1FB49833">
        <v:shapetype id="_x0000_t202" coordsize="21600,21600" o:spt="202" path="m,l,21600r21600,l21600,xe">
          <v:stroke joinstyle="miter"/>
          <v:path gradientshapeok="t" o:connecttype="rect"/>
        </v:shapetype>
        <v:shape id="MSIPCM462c4497b85935c15e872451" o:spid="_x0000_s2049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1;mso-wrap-style:square;mso-position-horizontal:absolute;mso-position-horizontal-relative:page;mso-position-vertical:absolute;mso-position-vertical-relative:page;v-text-anchor:bottom" o:allowincell="f" filled="f" stroked="f">
          <v:textbox style="mso-next-textbox:#MSIPCM462c4497b85935c15e872451" inset="20pt,0,,0">
            <w:txbxContent>
              <w:p w14:paraId="7D9BC5D0" w14:textId="5C00BA4A" w:rsidR="003C37FC" w:rsidRPr="003C37FC" w:rsidRDefault="003C37FC" w:rsidP="003C37FC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3C37FC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4711A" w14:textId="22F7A14B" w:rsidR="003E515B" w:rsidRPr="002D258E" w:rsidRDefault="00150A8F">
    <w:pPr>
      <w:pStyle w:val="Zpat"/>
      <w:jc w:val="center"/>
      <w:rPr>
        <w:rFonts w:ascii="Tahoma" w:hAnsi="Tahoma" w:cs="Tahoma"/>
        <w:sz w:val="20"/>
        <w:szCs w:val="20"/>
      </w:rPr>
    </w:pPr>
    <w:r w:rsidRPr="002D258E">
      <w:rPr>
        <w:rFonts w:ascii="Tahoma" w:hAnsi="Tahoma" w:cs="Tahoma"/>
        <w:noProof/>
        <w:sz w:val="20"/>
        <w:szCs w:val="20"/>
      </w:rPr>
      <w:pict w14:anchorId="10F3901E">
        <v:shapetype id="_x0000_t202" coordsize="21600,21600" o:spt="202" path="m,l,21600r21600,l21600,xe">
          <v:stroke joinstyle="miter"/>
          <v:path gradientshapeok="t" o:connecttype="rect"/>
        </v:shapetype>
        <v:shape id="MSIPCM2a644518bb1d4e0fc2c8832b" o:spid="_x0000_s2050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;mso-wrap-style:square;mso-position-horizontal:absolute;mso-position-horizontal-relative:page;mso-position-vertical:absolute;mso-position-vertical-relative:page;v-text-anchor:bottom" o:allowincell="f" filled="f" stroked="f">
          <v:textbox style="mso-next-textbox:#MSIPCM2a644518bb1d4e0fc2c8832b" inset="20pt,0,,0">
            <w:txbxContent>
              <w:p w14:paraId="0F3E23F2" w14:textId="5DF5B548" w:rsidR="003C37FC" w:rsidRPr="003C37FC" w:rsidRDefault="003C37FC" w:rsidP="003C37FC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3C37FC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077DA" w14:textId="77777777" w:rsidR="00150A8F" w:rsidRDefault="00150A8F" w:rsidP="007A7BFB">
      <w:r>
        <w:separator/>
      </w:r>
    </w:p>
  </w:footnote>
  <w:footnote w:type="continuationSeparator" w:id="0">
    <w:p w14:paraId="3FE0BA42" w14:textId="77777777" w:rsidR="00150A8F" w:rsidRDefault="00150A8F" w:rsidP="007A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5CA"/>
    <w:rsid w:val="0000605F"/>
    <w:rsid w:val="000075A3"/>
    <w:rsid w:val="00023F31"/>
    <w:rsid w:val="000303AF"/>
    <w:rsid w:val="00041F02"/>
    <w:rsid w:val="000643A0"/>
    <w:rsid w:val="00064FEC"/>
    <w:rsid w:val="00071175"/>
    <w:rsid w:val="000772B9"/>
    <w:rsid w:val="0007761D"/>
    <w:rsid w:val="000855B6"/>
    <w:rsid w:val="00091A6A"/>
    <w:rsid w:val="000A1756"/>
    <w:rsid w:val="000A68C5"/>
    <w:rsid w:val="000B297A"/>
    <w:rsid w:val="000B329E"/>
    <w:rsid w:val="000D085C"/>
    <w:rsid w:val="000D1424"/>
    <w:rsid w:val="000D31CB"/>
    <w:rsid w:val="000D3607"/>
    <w:rsid w:val="00110782"/>
    <w:rsid w:val="001359B6"/>
    <w:rsid w:val="00150A8F"/>
    <w:rsid w:val="00151127"/>
    <w:rsid w:val="0015349E"/>
    <w:rsid w:val="00154607"/>
    <w:rsid w:val="00171888"/>
    <w:rsid w:val="00175EBC"/>
    <w:rsid w:val="00197DBB"/>
    <w:rsid w:val="001A0C1C"/>
    <w:rsid w:val="001A12A7"/>
    <w:rsid w:val="001B2E79"/>
    <w:rsid w:val="001E796E"/>
    <w:rsid w:val="001F0814"/>
    <w:rsid w:val="001F7BD4"/>
    <w:rsid w:val="00210297"/>
    <w:rsid w:val="00226179"/>
    <w:rsid w:val="002269D4"/>
    <w:rsid w:val="00236835"/>
    <w:rsid w:val="00236DDE"/>
    <w:rsid w:val="00247989"/>
    <w:rsid w:val="002657E5"/>
    <w:rsid w:val="002744B7"/>
    <w:rsid w:val="0027768F"/>
    <w:rsid w:val="002807CC"/>
    <w:rsid w:val="002832CD"/>
    <w:rsid w:val="00283E8D"/>
    <w:rsid w:val="00284DE5"/>
    <w:rsid w:val="002A581B"/>
    <w:rsid w:val="002A5B5A"/>
    <w:rsid w:val="002A65A9"/>
    <w:rsid w:val="002A7216"/>
    <w:rsid w:val="002B398D"/>
    <w:rsid w:val="002B4D4A"/>
    <w:rsid w:val="002C66CF"/>
    <w:rsid w:val="002D0766"/>
    <w:rsid w:val="002D1B67"/>
    <w:rsid w:val="002D258E"/>
    <w:rsid w:val="002F3EAA"/>
    <w:rsid w:val="002F5E33"/>
    <w:rsid w:val="003026BC"/>
    <w:rsid w:val="00304205"/>
    <w:rsid w:val="00310510"/>
    <w:rsid w:val="0032044E"/>
    <w:rsid w:val="003215BA"/>
    <w:rsid w:val="00351A6B"/>
    <w:rsid w:val="003571B8"/>
    <w:rsid w:val="00360C57"/>
    <w:rsid w:val="003632E1"/>
    <w:rsid w:val="003806EE"/>
    <w:rsid w:val="00386876"/>
    <w:rsid w:val="00393241"/>
    <w:rsid w:val="003A4F53"/>
    <w:rsid w:val="003C37FC"/>
    <w:rsid w:val="003C3ADA"/>
    <w:rsid w:val="003D5EFC"/>
    <w:rsid w:val="003E515B"/>
    <w:rsid w:val="004052CF"/>
    <w:rsid w:val="00406FC9"/>
    <w:rsid w:val="0042147E"/>
    <w:rsid w:val="00427873"/>
    <w:rsid w:val="00430101"/>
    <w:rsid w:val="0043419A"/>
    <w:rsid w:val="0044235E"/>
    <w:rsid w:val="00443983"/>
    <w:rsid w:val="00445021"/>
    <w:rsid w:val="0046459E"/>
    <w:rsid w:val="0047515C"/>
    <w:rsid w:val="00476A3F"/>
    <w:rsid w:val="004855FF"/>
    <w:rsid w:val="00486675"/>
    <w:rsid w:val="00495FE2"/>
    <w:rsid w:val="004B371A"/>
    <w:rsid w:val="004B7435"/>
    <w:rsid w:val="004C56B5"/>
    <w:rsid w:val="004D2962"/>
    <w:rsid w:val="004F7678"/>
    <w:rsid w:val="005027CD"/>
    <w:rsid w:val="005040FB"/>
    <w:rsid w:val="005113CB"/>
    <w:rsid w:val="00523335"/>
    <w:rsid w:val="00527922"/>
    <w:rsid w:val="00541607"/>
    <w:rsid w:val="00541C21"/>
    <w:rsid w:val="00552E5A"/>
    <w:rsid w:val="00557F90"/>
    <w:rsid w:val="0058208E"/>
    <w:rsid w:val="0059035A"/>
    <w:rsid w:val="0059235E"/>
    <w:rsid w:val="00597252"/>
    <w:rsid w:val="005B3E1F"/>
    <w:rsid w:val="005B5C1F"/>
    <w:rsid w:val="005C32AA"/>
    <w:rsid w:val="005C5720"/>
    <w:rsid w:val="005D02CE"/>
    <w:rsid w:val="005D3D2F"/>
    <w:rsid w:val="005E7320"/>
    <w:rsid w:val="00602B9A"/>
    <w:rsid w:val="00603C58"/>
    <w:rsid w:val="00622431"/>
    <w:rsid w:val="00630FF2"/>
    <w:rsid w:val="00656137"/>
    <w:rsid w:val="00662896"/>
    <w:rsid w:val="0069558C"/>
    <w:rsid w:val="006B358B"/>
    <w:rsid w:val="006B3D96"/>
    <w:rsid w:val="006B6228"/>
    <w:rsid w:val="006C04E5"/>
    <w:rsid w:val="006C34B2"/>
    <w:rsid w:val="006D13FE"/>
    <w:rsid w:val="006D47F7"/>
    <w:rsid w:val="006D52CA"/>
    <w:rsid w:val="006E2F59"/>
    <w:rsid w:val="00700A81"/>
    <w:rsid w:val="007111D4"/>
    <w:rsid w:val="00714E05"/>
    <w:rsid w:val="00731639"/>
    <w:rsid w:val="00732705"/>
    <w:rsid w:val="0073671C"/>
    <w:rsid w:val="00736A18"/>
    <w:rsid w:val="007440CD"/>
    <w:rsid w:val="007569D8"/>
    <w:rsid w:val="007746B4"/>
    <w:rsid w:val="007838E3"/>
    <w:rsid w:val="00785456"/>
    <w:rsid w:val="00785AF0"/>
    <w:rsid w:val="007917EB"/>
    <w:rsid w:val="00793049"/>
    <w:rsid w:val="00795DD7"/>
    <w:rsid w:val="007A2CAD"/>
    <w:rsid w:val="007A7BFB"/>
    <w:rsid w:val="007B2719"/>
    <w:rsid w:val="007B3767"/>
    <w:rsid w:val="007B382B"/>
    <w:rsid w:val="007B4D0F"/>
    <w:rsid w:val="007D6232"/>
    <w:rsid w:val="007D6C8B"/>
    <w:rsid w:val="007E5FC3"/>
    <w:rsid w:val="007F172A"/>
    <w:rsid w:val="007F4953"/>
    <w:rsid w:val="00814A34"/>
    <w:rsid w:val="00814AB6"/>
    <w:rsid w:val="00815481"/>
    <w:rsid w:val="00863814"/>
    <w:rsid w:val="0087706D"/>
    <w:rsid w:val="008A5082"/>
    <w:rsid w:val="008C71D1"/>
    <w:rsid w:val="008D1D9B"/>
    <w:rsid w:val="008D4390"/>
    <w:rsid w:val="008D5A62"/>
    <w:rsid w:val="008E3603"/>
    <w:rsid w:val="008E3BDF"/>
    <w:rsid w:val="008F2025"/>
    <w:rsid w:val="0091720C"/>
    <w:rsid w:val="009172DA"/>
    <w:rsid w:val="00920C27"/>
    <w:rsid w:val="00923712"/>
    <w:rsid w:val="00925F65"/>
    <w:rsid w:val="00932B9D"/>
    <w:rsid w:val="00936076"/>
    <w:rsid w:val="0094264B"/>
    <w:rsid w:val="00947B39"/>
    <w:rsid w:val="00950B93"/>
    <w:rsid w:val="00951299"/>
    <w:rsid w:val="00963098"/>
    <w:rsid w:val="00970A6E"/>
    <w:rsid w:val="00976C41"/>
    <w:rsid w:val="009A219D"/>
    <w:rsid w:val="009A668D"/>
    <w:rsid w:val="009B4BE7"/>
    <w:rsid w:val="009C2C01"/>
    <w:rsid w:val="009E76BB"/>
    <w:rsid w:val="00A075CA"/>
    <w:rsid w:val="00A11BEC"/>
    <w:rsid w:val="00A120F0"/>
    <w:rsid w:val="00A43F16"/>
    <w:rsid w:val="00A57864"/>
    <w:rsid w:val="00A76345"/>
    <w:rsid w:val="00A82397"/>
    <w:rsid w:val="00A82A5B"/>
    <w:rsid w:val="00AA531C"/>
    <w:rsid w:val="00AB19AB"/>
    <w:rsid w:val="00AD180A"/>
    <w:rsid w:val="00AD2BB0"/>
    <w:rsid w:val="00AE624C"/>
    <w:rsid w:val="00AE691B"/>
    <w:rsid w:val="00AF5023"/>
    <w:rsid w:val="00AF7855"/>
    <w:rsid w:val="00B055D4"/>
    <w:rsid w:val="00B154B4"/>
    <w:rsid w:val="00B25769"/>
    <w:rsid w:val="00B25E09"/>
    <w:rsid w:val="00B60872"/>
    <w:rsid w:val="00B77FFB"/>
    <w:rsid w:val="00BA6941"/>
    <w:rsid w:val="00BB1F7A"/>
    <w:rsid w:val="00BD0E67"/>
    <w:rsid w:val="00BD29A9"/>
    <w:rsid w:val="00BD373D"/>
    <w:rsid w:val="00BE5B3D"/>
    <w:rsid w:val="00BF39C1"/>
    <w:rsid w:val="00BF6CD6"/>
    <w:rsid w:val="00C00E3A"/>
    <w:rsid w:val="00C043B8"/>
    <w:rsid w:val="00C07C76"/>
    <w:rsid w:val="00C16A24"/>
    <w:rsid w:val="00C22159"/>
    <w:rsid w:val="00C34BC5"/>
    <w:rsid w:val="00C41F96"/>
    <w:rsid w:val="00C74217"/>
    <w:rsid w:val="00C9786C"/>
    <w:rsid w:val="00CA1391"/>
    <w:rsid w:val="00CB0742"/>
    <w:rsid w:val="00CB0942"/>
    <w:rsid w:val="00CB3507"/>
    <w:rsid w:val="00CB7A76"/>
    <w:rsid w:val="00CC0F40"/>
    <w:rsid w:val="00CC451B"/>
    <w:rsid w:val="00CC4A3D"/>
    <w:rsid w:val="00CC5E6E"/>
    <w:rsid w:val="00CC70D0"/>
    <w:rsid w:val="00CE0BC5"/>
    <w:rsid w:val="00CE5018"/>
    <w:rsid w:val="00CF21C4"/>
    <w:rsid w:val="00CF6697"/>
    <w:rsid w:val="00D00E1E"/>
    <w:rsid w:val="00D13C52"/>
    <w:rsid w:val="00D20992"/>
    <w:rsid w:val="00D22DD1"/>
    <w:rsid w:val="00D349B8"/>
    <w:rsid w:val="00D52470"/>
    <w:rsid w:val="00D85CA7"/>
    <w:rsid w:val="00D877B4"/>
    <w:rsid w:val="00DB2D14"/>
    <w:rsid w:val="00DC005B"/>
    <w:rsid w:val="00DC2097"/>
    <w:rsid w:val="00DD0C60"/>
    <w:rsid w:val="00DE1598"/>
    <w:rsid w:val="00DE4182"/>
    <w:rsid w:val="00E022BC"/>
    <w:rsid w:val="00E1163C"/>
    <w:rsid w:val="00E166E3"/>
    <w:rsid w:val="00E212FA"/>
    <w:rsid w:val="00E216B3"/>
    <w:rsid w:val="00E223F6"/>
    <w:rsid w:val="00E27E97"/>
    <w:rsid w:val="00E3277E"/>
    <w:rsid w:val="00E34B4A"/>
    <w:rsid w:val="00E51989"/>
    <w:rsid w:val="00E56155"/>
    <w:rsid w:val="00E62A9C"/>
    <w:rsid w:val="00E73010"/>
    <w:rsid w:val="00E7565A"/>
    <w:rsid w:val="00E75DA9"/>
    <w:rsid w:val="00E7741E"/>
    <w:rsid w:val="00E77AE7"/>
    <w:rsid w:val="00EA3096"/>
    <w:rsid w:val="00EB15C3"/>
    <w:rsid w:val="00EC01A1"/>
    <w:rsid w:val="00EC1582"/>
    <w:rsid w:val="00EC37D9"/>
    <w:rsid w:val="00EC5AB4"/>
    <w:rsid w:val="00EE0D07"/>
    <w:rsid w:val="00EE5BB1"/>
    <w:rsid w:val="00F034A3"/>
    <w:rsid w:val="00F07762"/>
    <w:rsid w:val="00F115D3"/>
    <w:rsid w:val="00F3431D"/>
    <w:rsid w:val="00F43196"/>
    <w:rsid w:val="00F60CF7"/>
    <w:rsid w:val="00F704AE"/>
    <w:rsid w:val="00F71F6C"/>
    <w:rsid w:val="00F776E3"/>
    <w:rsid w:val="00F9363A"/>
    <w:rsid w:val="00F96CF3"/>
    <w:rsid w:val="00FA1F9A"/>
    <w:rsid w:val="00FB14AD"/>
    <w:rsid w:val="00FC5A7E"/>
    <w:rsid w:val="00FD4E03"/>
    <w:rsid w:val="00FE0999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vdb.czso.cz/vdbvo2/faces/cs/index.jsf?page=statistiky&amp;katalog=30845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apl.czso.cz/pll/rocenka/rocenkavyber.volba?titul=Ukazatele%20za%20region&#225;ln&#237;%20celky&amp;mypriznak=RB&amp;typ=2&amp;proc=rocenka.presmsocas&amp;mylang=CZ&amp;jak=4" TargetMode="External"/><Relationship Id="rId17" Type="http://schemas.openxmlformats.org/officeDocument/2006/relationships/hyperlink" Target="https://www.czso.cz/csu/xt/1-x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zso.cz/csu/czso/zamestnanost_nezamestnanost_prace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zso.cz/csu/czso/aktualniinformac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data.mpsv.cz/web/data/vizualizace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cr.cz/zpravodajstvi/csu-zamestnanost-a-nezamestnanost-podle-vysledku-vsps-1-ctvrtleti-20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0" ma:contentTypeDescription="Create a new document." ma:contentTypeScope="" ma:versionID="8ac68a3e23706d6f876a368d8bfeeefc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874a512eb5feae9647e29b1706fb8fa3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5FDECC-A873-4FFC-801E-3DFDD316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Pavlíčková Šárka</cp:lastModifiedBy>
  <cp:revision>58</cp:revision>
  <cp:lastPrinted>2021-11-16T12:26:00Z</cp:lastPrinted>
  <dcterms:created xsi:type="dcterms:W3CDTF">2022-05-12T11:06:00Z</dcterms:created>
  <dcterms:modified xsi:type="dcterms:W3CDTF">2022-05-16T08:40:00Z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C:\Users\kluckova2398\AppData\Local\Microsoft\Windows\INetCache\Content.Outlook\XFKL9RN2\Příloha č. 6 - Přehled základních ek. ukazatelů za MSK (Pavla).doc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2022-05-12T11:06:06Z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</Properties>
</file>