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527E589" w14:textId="24DF5B60" w:rsidR="00325170" w:rsidRDefault="00325170" w:rsidP="000B08DC">
      <w:pPr>
        <w:spacing w:after="0"/>
        <w:jc w:val="center"/>
        <w:rPr>
          <w:rFonts w:ascii="Tahoma" w:hAnsi="Tahoma" w:cs="Tahoma"/>
          <w:b/>
          <w:sz w:val="28"/>
          <w:szCs w:val="28"/>
        </w:rPr>
      </w:pPr>
      <w:r>
        <w:rPr>
          <w:rFonts w:ascii="Tahoma" w:hAnsi="Tahoma" w:cs="Tahoma"/>
          <w:b/>
          <w:sz w:val="28"/>
          <w:szCs w:val="28"/>
        </w:rPr>
        <w:t>Koncept dodatku</w:t>
      </w:r>
    </w:p>
    <w:p w14:paraId="31EB2672" w14:textId="5DB99F7A" w:rsidR="00EA0563" w:rsidRPr="00B26DE4" w:rsidRDefault="00603054" w:rsidP="000B08DC">
      <w:pPr>
        <w:spacing w:after="0"/>
        <w:jc w:val="center"/>
        <w:rPr>
          <w:rFonts w:ascii="Tahoma" w:hAnsi="Tahoma" w:cs="Tahoma"/>
          <w:b/>
          <w:sz w:val="28"/>
          <w:szCs w:val="28"/>
        </w:rPr>
      </w:pPr>
      <w:r>
        <w:rPr>
          <w:rFonts w:ascii="Tahoma" w:hAnsi="Tahoma" w:cs="Tahoma"/>
          <w:b/>
          <w:sz w:val="28"/>
          <w:szCs w:val="28"/>
        </w:rPr>
        <w:t xml:space="preserve">DODATEK č. </w:t>
      </w:r>
      <w:r w:rsidR="00C354C4">
        <w:rPr>
          <w:rFonts w:ascii="Tahoma" w:hAnsi="Tahoma" w:cs="Tahoma"/>
          <w:b/>
          <w:sz w:val="28"/>
          <w:szCs w:val="28"/>
        </w:rPr>
        <w:t>5</w:t>
      </w:r>
    </w:p>
    <w:p w14:paraId="4A2E705D" w14:textId="50668040" w:rsidR="007C6755" w:rsidRPr="007C6755" w:rsidRDefault="007C6755" w:rsidP="007C6755">
      <w:pPr>
        <w:spacing w:after="342" w:line="262" w:lineRule="auto"/>
        <w:ind w:left="149" w:hanging="10"/>
        <w:jc w:val="center"/>
        <w:rPr>
          <w:rFonts w:ascii="Tahoma" w:hAnsi="Tahoma" w:cs="Tahoma"/>
          <w:b/>
          <w:bCs/>
          <w:sz w:val="20"/>
          <w:szCs w:val="20"/>
        </w:rPr>
      </w:pPr>
      <w:r w:rsidRPr="007C6755">
        <w:rPr>
          <w:rFonts w:ascii="Tahoma" w:hAnsi="Tahoma" w:cs="Tahoma"/>
          <w:b/>
          <w:bCs/>
          <w:sz w:val="20"/>
          <w:szCs w:val="20"/>
        </w:rPr>
        <w:t xml:space="preserve">k Darovací smlouvě </w:t>
      </w:r>
      <w:r w:rsidR="00BF6D17">
        <w:rPr>
          <w:rFonts w:ascii="Tahoma" w:hAnsi="Tahoma" w:cs="Tahoma"/>
          <w:b/>
          <w:bCs/>
          <w:sz w:val="20"/>
          <w:szCs w:val="20"/>
        </w:rPr>
        <w:t>a smlouvě o zřízení věcného břemene</w:t>
      </w:r>
      <w:r w:rsidR="00E82F05">
        <w:rPr>
          <w:rFonts w:ascii="Tahoma" w:hAnsi="Tahoma" w:cs="Tahoma"/>
          <w:b/>
          <w:bCs/>
          <w:sz w:val="20"/>
          <w:szCs w:val="20"/>
        </w:rPr>
        <w:t xml:space="preserve"> </w:t>
      </w:r>
      <w:r w:rsidRPr="007C6755">
        <w:rPr>
          <w:rFonts w:ascii="Tahoma" w:hAnsi="Tahoma" w:cs="Tahoma"/>
          <w:b/>
          <w:bCs/>
          <w:sz w:val="20"/>
          <w:szCs w:val="20"/>
        </w:rPr>
        <w:t>č. 0</w:t>
      </w:r>
      <w:r w:rsidR="00A71133">
        <w:rPr>
          <w:rFonts w:ascii="Tahoma" w:hAnsi="Tahoma" w:cs="Tahoma"/>
          <w:b/>
          <w:bCs/>
          <w:sz w:val="20"/>
          <w:szCs w:val="20"/>
        </w:rPr>
        <w:t>0996</w:t>
      </w:r>
      <w:r w:rsidRPr="007C6755">
        <w:rPr>
          <w:rFonts w:ascii="Tahoma" w:hAnsi="Tahoma" w:cs="Tahoma"/>
          <w:b/>
          <w:bCs/>
          <w:sz w:val="20"/>
          <w:szCs w:val="20"/>
        </w:rPr>
        <w:t>/201</w:t>
      </w:r>
      <w:r w:rsidR="00A71133">
        <w:rPr>
          <w:rFonts w:ascii="Tahoma" w:hAnsi="Tahoma" w:cs="Tahoma"/>
          <w:b/>
          <w:bCs/>
          <w:sz w:val="20"/>
          <w:szCs w:val="20"/>
        </w:rPr>
        <w:t>0</w:t>
      </w:r>
      <w:r w:rsidRPr="007C6755">
        <w:rPr>
          <w:rFonts w:ascii="Tahoma" w:hAnsi="Tahoma" w:cs="Tahoma"/>
          <w:b/>
          <w:bCs/>
          <w:sz w:val="20"/>
          <w:szCs w:val="20"/>
        </w:rPr>
        <w:t>/</w:t>
      </w:r>
      <w:r w:rsidR="00A71133">
        <w:rPr>
          <w:rFonts w:ascii="Tahoma" w:hAnsi="Tahoma" w:cs="Tahoma"/>
          <w:b/>
          <w:bCs/>
          <w:sz w:val="20"/>
          <w:szCs w:val="20"/>
        </w:rPr>
        <w:t>I</w:t>
      </w:r>
      <w:r w:rsidRPr="007C6755">
        <w:rPr>
          <w:rFonts w:ascii="Tahoma" w:hAnsi="Tahoma" w:cs="Tahoma"/>
          <w:b/>
          <w:bCs/>
          <w:sz w:val="20"/>
          <w:szCs w:val="20"/>
        </w:rPr>
        <w:t xml:space="preserve">M ze dne </w:t>
      </w:r>
      <w:r w:rsidR="00A71133">
        <w:rPr>
          <w:rFonts w:ascii="Tahoma" w:hAnsi="Tahoma" w:cs="Tahoma"/>
          <w:b/>
          <w:bCs/>
          <w:sz w:val="20"/>
          <w:szCs w:val="20"/>
        </w:rPr>
        <w:t>14. 6. 2010</w:t>
      </w:r>
    </w:p>
    <w:p w14:paraId="0775D598" w14:textId="77777777" w:rsidR="003A6E7C" w:rsidRPr="004A5B05" w:rsidRDefault="003A6E7C" w:rsidP="003A6E7C">
      <w:pPr>
        <w:widowControl w:val="0"/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sz w:val="20"/>
          <w:szCs w:val="20"/>
        </w:rPr>
      </w:pPr>
      <w:r>
        <w:rPr>
          <w:rFonts w:ascii="Tahoma" w:hAnsi="Tahoma" w:cs="Tahoma"/>
          <w:b/>
          <w:sz w:val="20"/>
          <w:szCs w:val="20"/>
        </w:rPr>
        <w:t>Moravskoslezský kraj</w:t>
      </w:r>
    </w:p>
    <w:p w14:paraId="4E8FE210" w14:textId="77777777" w:rsidR="003A6E7C" w:rsidRDefault="00260B00" w:rsidP="00260B00">
      <w:pPr>
        <w:widowControl w:val="0"/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se sídlem:</w:t>
      </w:r>
      <w:r>
        <w:rPr>
          <w:rFonts w:ascii="Tahoma" w:hAnsi="Tahoma" w:cs="Tahoma"/>
          <w:sz w:val="20"/>
          <w:szCs w:val="20"/>
        </w:rPr>
        <w:tab/>
      </w:r>
      <w:r w:rsidR="003A6E7C">
        <w:rPr>
          <w:rFonts w:ascii="Tahoma" w:hAnsi="Tahoma" w:cs="Tahoma"/>
          <w:sz w:val="20"/>
          <w:szCs w:val="20"/>
        </w:rPr>
        <w:t xml:space="preserve">28. října </w:t>
      </w:r>
      <w:r w:rsidR="00A50778">
        <w:rPr>
          <w:rFonts w:ascii="Tahoma" w:hAnsi="Tahoma" w:cs="Tahoma"/>
          <w:sz w:val="20"/>
          <w:szCs w:val="20"/>
        </w:rPr>
        <w:t>2771/</w:t>
      </w:r>
      <w:r w:rsidR="003A6E7C">
        <w:rPr>
          <w:rFonts w:ascii="Tahoma" w:hAnsi="Tahoma" w:cs="Tahoma"/>
          <w:sz w:val="20"/>
          <w:szCs w:val="20"/>
        </w:rPr>
        <w:t>117, 702 18 Ostrava</w:t>
      </w:r>
      <w:r w:rsidR="003A6E7C" w:rsidRPr="00F3706E">
        <w:rPr>
          <w:rFonts w:ascii="Tahoma" w:hAnsi="Tahoma" w:cs="Tahoma"/>
          <w:sz w:val="20"/>
          <w:szCs w:val="20"/>
        </w:rPr>
        <w:t xml:space="preserve"> </w:t>
      </w:r>
    </w:p>
    <w:p w14:paraId="00E06259" w14:textId="77777777" w:rsidR="003A6E7C" w:rsidRPr="00F7441D" w:rsidRDefault="00D03C29" w:rsidP="00D03C29">
      <w:pPr>
        <w:widowControl w:val="0"/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bCs/>
          <w:sz w:val="20"/>
          <w:szCs w:val="20"/>
        </w:rPr>
        <w:t>zastoupen:</w:t>
      </w:r>
      <w:r>
        <w:rPr>
          <w:rFonts w:ascii="Tahoma" w:hAnsi="Tahoma" w:cs="Tahoma"/>
          <w:bCs/>
          <w:sz w:val="20"/>
          <w:szCs w:val="20"/>
        </w:rPr>
        <w:tab/>
        <w:t>prof. Ing. Ivo Vondrákem, CSc., hejtmanem kraje</w:t>
      </w:r>
    </w:p>
    <w:p w14:paraId="3B299E57" w14:textId="77777777" w:rsidR="003A6E7C" w:rsidRDefault="003A6E7C" w:rsidP="00260B00">
      <w:pPr>
        <w:widowControl w:val="0"/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IČ</w:t>
      </w:r>
      <w:r w:rsidR="00260B00">
        <w:rPr>
          <w:rFonts w:ascii="Tahoma" w:hAnsi="Tahoma" w:cs="Tahoma"/>
          <w:sz w:val="20"/>
          <w:szCs w:val="20"/>
        </w:rPr>
        <w:t>O</w:t>
      </w:r>
      <w:r>
        <w:rPr>
          <w:rFonts w:ascii="Tahoma" w:hAnsi="Tahoma" w:cs="Tahoma"/>
          <w:sz w:val="20"/>
          <w:szCs w:val="20"/>
        </w:rPr>
        <w:t>:</w:t>
      </w:r>
      <w:r>
        <w:rPr>
          <w:rFonts w:ascii="Tahoma" w:hAnsi="Tahoma" w:cs="Tahoma"/>
          <w:sz w:val="20"/>
          <w:szCs w:val="20"/>
        </w:rPr>
        <w:tab/>
      </w:r>
      <w:r w:rsidR="00260B00"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>70890692</w:t>
      </w:r>
    </w:p>
    <w:p w14:paraId="46AC3750" w14:textId="77777777" w:rsidR="003A6E7C" w:rsidRDefault="003A6E7C" w:rsidP="00260B00">
      <w:pPr>
        <w:widowControl w:val="0"/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DIČ:</w:t>
      </w:r>
      <w:r>
        <w:rPr>
          <w:rFonts w:ascii="Tahoma" w:hAnsi="Tahoma" w:cs="Tahoma"/>
          <w:sz w:val="20"/>
          <w:szCs w:val="20"/>
        </w:rPr>
        <w:tab/>
      </w:r>
      <w:r w:rsidR="00260B00"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>CZ70890692</w:t>
      </w:r>
    </w:p>
    <w:p w14:paraId="57D2D6D8" w14:textId="77777777" w:rsidR="00260B00" w:rsidRDefault="00260B00" w:rsidP="003A6E7C">
      <w:pPr>
        <w:widowControl w:val="0"/>
        <w:tabs>
          <w:tab w:val="left" w:pos="2127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0"/>
          <w:szCs w:val="20"/>
        </w:rPr>
      </w:pPr>
    </w:p>
    <w:p w14:paraId="4E89140E" w14:textId="77777777" w:rsidR="00B27C3A" w:rsidRDefault="00B27C3A" w:rsidP="00E171B4">
      <w:pPr>
        <w:tabs>
          <w:tab w:val="left" w:pos="567"/>
        </w:tabs>
        <w:spacing w:after="0" w:line="240" w:lineRule="auto"/>
        <w:jc w:val="both"/>
        <w:rPr>
          <w:rFonts w:ascii="Tahoma" w:hAnsi="Tahoma" w:cs="Tahoma"/>
          <w:sz w:val="20"/>
          <w:szCs w:val="20"/>
        </w:rPr>
      </w:pPr>
      <w:r w:rsidRPr="00A965FB">
        <w:rPr>
          <w:rFonts w:ascii="Tahoma" w:hAnsi="Tahoma" w:cs="Tahoma"/>
          <w:sz w:val="20"/>
          <w:szCs w:val="20"/>
        </w:rPr>
        <w:t>dále jen</w:t>
      </w:r>
      <w:r w:rsidRPr="00A965FB">
        <w:rPr>
          <w:rFonts w:ascii="Tahoma" w:hAnsi="Tahoma" w:cs="Tahoma"/>
          <w:i/>
          <w:sz w:val="20"/>
          <w:szCs w:val="20"/>
        </w:rPr>
        <w:t xml:space="preserve"> </w:t>
      </w:r>
      <w:r w:rsidRPr="00EA1A57">
        <w:rPr>
          <w:rFonts w:ascii="Tahoma" w:hAnsi="Tahoma" w:cs="Tahoma"/>
          <w:sz w:val="20"/>
          <w:szCs w:val="20"/>
        </w:rPr>
        <w:t>„</w:t>
      </w:r>
      <w:r w:rsidR="00260B00" w:rsidRPr="00EA1A57">
        <w:rPr>
          <w:rFonts w:ascii="Tahoma" w:hAnsi="Tahoma" w:cs="Tahoma"/>
          <w:b/>
          <w:sz w:val="20"/>
          <w:szCs w:val="20"/>
        </w:rPr>
        <w:t>dárce</w:t>
      </w:r>
      <w:r w:rsidRPr="00EA1A57">
        <w:rPr>
          <w:rFonts w:ascii="Tahoma" w:hAnsi="Tahoma" w:cs="Tahoma"/>
          <w:b/>
          <w:sz w:val="20"/>
          <w:szCs w:val="20"/>
        </w:rPr>
        <w:t xml:space="preserve">“ </w:t>
      </w:r>
      <w:r>
        <w:rPr>
          <w:rFonts w:ascii="Tahoma" w:hAnsi="Tahoma" w:cs="Tahoma"/>
          <w:sz w:val="20"/>
          <w:szCs w:val="20"/>
        </w:rPr>
        <w:t>na straně jedné</w:t>
      </w:r>
    </w:p>
    <w:p w14:paraId="7BD33306" w14:textId="77777777" w:rsidR="00410F52" w:rsidRDefault="00410F52" w:rsidP="00E171B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ahoma" w:hAnsi="Tahoma" w:cs="Tahoma"/>
          <w:sz w:val="20"/>
          <w:szCs w:val="20"/>
        </w:rPr>
      </w:pPr>
      <w:r w:rsidRPr="00410F52">
        <w:rPr>
          <w:rFonts w:ascii="Tahoma" w:hAnsi="Tahoma" w:cs="Tahoma"/>
          <w:sz w:val="20"/>
          <w:szCs w:val="20"/>
        </w:rPr>
        <w:t>a</w:t>
      </w:r>
    </w:p>
    <w:p w14:paraId="70597A7E" w14:textId="77777777" w:rsidR="00B27C3A" w:rsidRPr="00410F52" w:rsidRDefault="00B27C3A" w:rsidP="00E171B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ahoma" w:hAnsi="Tahoma" w:cs="Tahoma"/>
          <w:sz w:val="20"/>
          <w:szCs w:val="20"/>
        </w:rPr>
      </w:pPr>
    </w:p>
    <w:p w14:paraId="33BD23CB" w14:textId="77777777" w:rsidR="003A6E7C" w:rsidRPr="0066408A" w:rsidRDefault="00EA1A57" w:rsidP="00E171B4">
      <w:pPr>
        <w:pStyle w:val="Seznam"/>
        <w:jc w:val="both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>VÍTKOVICKÁ STŘEDNÍ PRŮMYSLOVÁ ŠKOLA</w:t>
      </w:r>
    </w:p>
    <w:p w14:paraId="7A12EB80" w14:textId="77777777" w:rsidR="003A6E7C" w:rsidRDefault="003A6E7C" w:rsidP="00E171B4">
      <w:pPr>
        <w:pStyle w:val="Seznam"/>
        <w:tabs>
          <w:tab w:val="left" w:pos="567"/>
        </w:tabs>
        <w:jc w:val="both"/>
        <w:rPr>
          <w:rFonts w:ascii="Tahoma" w:hAnsi="Tahoma" w:cs="Tahoma"/>
        </w:rPr>
      </w:pPr>
      <w:r w:rsidRPr="00113D52">
        <w:rPr>
          <w:rFonts w:ascii="Tahoma" w:hAnsi="Tahoma" w:cs="Tahoma"/>
        </w:rPr>
        <w:t>se síd</w:t>
      </w:r>
      <w:r w:rsidR="00EA1A57">
        <w:rPr>
          <w:rFonts w:ascii="Tahoma" w:hAnsi="Tahoma" w:cs="Tahoma"/>
        </w:rPr>
        <w:t>lem:</w:t>
      </w:r>
      <w:r w:rsidR="00EA1A57">
        <w:rPr>
          <w:rFonts w:ascii="Tahoma" w:hAnsi="Tahoma" w:cs="Tahoma"/>
        </w:rPr>
        <w:tab/>
        <w:t>Hasičská 1003/49, Hrabůvka, 700 30 Ostrava</w:t>
      </w:r>
    </w:p>
    <w:p w14:paraId="42E175A7" w14:textId="77777777" w:rsidR="00260B00" w:rsidRPr="00113D52" w:rsidRDefault="00260B00" w:rsidP="00E171B4">
      <w:pPr>
        <w:pStyle w:val="Seznam"/>
        <w:tabs>
          <w:tab w:val="left" w:pos="567"/>
        </w:tabs>
        <w:jc w:val="both"/>
        <w:rPr>
          <w:rFonts w:ascii="Tahoma" w:hAnsi="Tahoma" w:cs="Tahoma"/>
        </w:rPr>
      </w:pPr>
      <w:r>
        <w:rPr>
          <w:rFonts w:ascii="Tahoma" w:hAnsi="Tahoma" w:cs="Tahoma"/>
        </w:rPr>
        <w:t>právní forma:</w:t>
      </w:r>
      <w:r>
        <w:rPr>
          <w:rFonts w:ascii="Tahoma" w:hAnsi="Tahoma" w:cs="Tahoma"/>
        </w:rPr>
        <w:tab/>
        <w:t>školská právnická osoba</w:t>
      </w:r>
    </w:p>
    <w:p w14:paraId="5E6B4DB9" w14:textId="07A9A91E" w:rsidR="003A6E7C" w:rsidRPr="00D57FDA" w:rsidRDefault="00260B00" w:rsidP="00260B00">
      <w:pPr>
        <w:pStyle w:val="Seznam"/>
        <w:jc w:val="both"/>
        <w:rPr>
          <w:rFonts w:ascii="Tahoma" w:hAnsi="Tahoma" w:cs="Tahoma"/>
        </w:rPr>
      </w:pPr>
      <w:r>
        <w:rPr>
          <w:rFonts w:ascii="Tahoma" w:hAnsi="Tahoma" w:cs="Tahoma"/>
        </w:rPr>
        <w:t>zastoupená:</w:t>
      </w:r>
      <w:r>
        <w:rPr>
          <w:rFonts w:ascii="Tahoma" w:hAnsi="Tahoma" w:cs="Tahoma"/>
        </w:rPr>
        <w:tab/>
      </w:r>
      <w:r w:rsidR="002B1740">
        <w:rPr>
          <w:rFonts w:ascii="Tahoma" w:hAnsi="Tahoma" w:cs="Tahoma"/>
        </w:rPr>
        <w:t>Mgr. Andreou Pytlíkovou</w:t>
      </w:r>
      <w:r w:rsidR="000739EB">
        <w:rPr>
          <w:rFonts w:ascii="Tahoma" w:hAnsi="Tahoma" w:cs="Tahoma"/>
        </w:rPr>
        <w:t>, ředitel</w:t>
      </w:r>
      <w:r w:rsidR="002B1740">
        <w:rPr>
          <w:rFonts w:ascii="Tahoma" w:hAnsi="Tahoma" w:cs="Tahoma"/>
        </w:rPr>
        <w:t>kou</w:t>
      </w:r>
      <w:r w:rsidR="00EA1A57">
        <w:rPr>
          <w:rFonts w:ascii="Tahoma" w:hAnsi="Tahoma" w:cs="Tahoma"/>
        </w:rPr>
        <w:t xml:space="preserve"> školy</w:t>
      </w:r>
    </w:p>
    <w:p w14:paraId="5591AC0A" w14:textId="77777777" w:rsidR="003A6E7C" w:rsidRPr="00D57FDA" w:rsidRDefault="003A6E7C" w:rsidP="00E171B4">
      <w:pPr>
        <w:pStyle w:val="Seznam"/>
        <w:tabs>
          <w:tab w:val="left" w:pos="567"/>
        </w:tabs>
        <w:rPr>
          <w:rFonts w:ascii="Tahoma" w:hAnsi="Tahoma" w:cs="Tahoma"/>
        </w:rPr>
      </w:pPr>
      <w:r w:rsidRPr="00D57FDA">
        <w:rPr>
          <w:rFonts w:ascii="Tahoma" w:hAnsi="Tahoma" w:cs="Tahoma"/>
        </w:rPr>
        <w:t>IČ</w:t>
      </w:r>
      <w:r w:rsidR="00260B00">
        <w:rPr>
          <w:rFonts w:ascii="Tahoma" w:hAnsi="Tahoma" w:cs="Tahoma"/>
        </w:rPr>
        <w:t>O</w:t>
      </w:r>
      <w:r w:rsidRPr="00D57FDA">
        <w:rPr>
          <w:rFonts w:ascii="Tahoma" w:hAnsi="Tahoma" w:cs="Tahoma"/>
        </w:rPr>
        <w:t>:</w:t>
      </w:r>
      <w:r w:rsidRPr="00D57FDA">
        <w:rPr>
          <w:rFonts w:ascii="Tahoma" w:hAnsi="Tahoma" w:cs="Tahoma"/>
        </w:rPr>
        <w:tab/>
      </w:r>
      <w:r w:rsidRPr="00D57FDA">
        <w:rPr>
          <w:rFonts w:ascii="Tahoma" w:hAnsi="Tahoma" w:cs="Tahoma"/>
        </w:rPr>
        <w:tab/>
      </w:r>
      <w:r w:rsidRPr="00D57FDA">
        <w:rPr>
          <w:rFonts w:ascii="Tahoma" w:hAnsi="Tahoma" w:cs="Tahoma"/>
        </w:rPr>
        <w:tab/>
      </w:r>
      <w:r w:rsidR="00EA1A57">
        <w:rPr>
          <w:rFonts w:ascii="Tahoma" w:hAnsi="Tahoma" w:cs="Tahoma"/>
        </w:rPr>
        <w:t>26836025</w:t>
      </w:r>
    </w:p>
    <w:p w14:paraId="5081E2CF" w14:textId="77777777" w:rsidR="00EA0563" w:rsidRDefault="003A6E7C" w:rsidP="00F04BC4">
      <w:pPr>
        <w:pStyle w:val="Seznam"/>
        <w:tabs>
          <w:tab w:val="left" w:pos="567"/>
        </w:tabs>
        <w:jc w:val="both"/>
        <w:rPr>
          <w:rFonts w:ascii="Tahoma" w:hAnsi="Tahoma" w:cs="Tahoma"/>
        </w:rPr>
      </w:pPr>
      <w:r>
        <w:rPr>
          <w:rFonts w:ascii="Tahoma" w:hAnsi="Tahoma" w:cs="Tahoma"/>
        </w:rPr>
        <w:t>DIČ:</w:t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  <w:t>CZ</w:t>
      </w:r>
      <w:r w:rsidR="00EA1A57">
        <w:rPr>
          <w:rFonts w:ascii="Tahoma" w:hAnsi="Tahoma" w:cs="Tahoma"/>
        </w:rPr>
        <w:t>26836025</w:t>
      </w:r>
    </w:p>
    <w:p w14:paraId="21E6FD9C" w14:textId="77777777" w:rsidR="00260B00" w:rsidRDefault="00260B00" w:rsidP="00F04BC4">
      <w:pPr>
        <w:pStyle w:val="Seznam"/>
        <w:tabs>
          <w:tab w:val="left" w:pos="567"/>
        </w:tabs>
        <w:jc w:val="both"/>
        <w:rPr>
          <w:rFonts w:ascii="Tahoma" w:hAnsi="Tahoma" w:cs="Tahoma"/>
        </w:rPr>
      </w:pPr>
    </w:p>
    <w:p w14:paraId="359C1E6B" w14:textId="77777777" w:rsidR="00EA0563" w:rsidRDefault="00EA0563" w:rsidP="00EA0563">
      <w:pPr>
        <w:widowControl w:val="0"/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dále jen </w:t>
      </w:r>
      <w:r w:rsidRPr="00EA1A57">
        <w:rPr>
          <w:rFonts w:ascii="Tahoma" w:hAnsi="Tahoma" w:cs="Tahoma"/>
          <w:sz w:val="20"/>
          <w:szCs w:val="20"/>
        </w:rPr>
        <w:t>„</w:t>
      </w:r>
      <w:r w:rsidR="00260B00" w:rsidRPr="00EA1A57">
        <w:rPr>
          <w:rFonts w:ascii="Tahoma" w:hAnsi="Tahoma" w:cs="Tahoma"/>
          <w:b/>
          <w:bCs/>
          <w:sz w:val="20"/>
          <w:szCs w:val="20"/>
        </w:rPr>
        <w:t>obdarovaný</w:t>
      </w:r>
      <w:r w:rsidRPr="00EA1A57">
        <w:rPr>
          <w:rFonts w:ascii="Tahoma" w:hAnsi="Tahoma" w:cs="Tahoma"/>
          <w:sz w:val="20"/>
          <w:szCs w:val="20"/>
        </w:rPr>
        <w:t>“</w:t>
      </w:r>
      <w:r>
        <w:rPr>
          <w:rFonts w:ascii="Tahoma" w:hAnsi="Tahoma" w:cs="Tahoma"/>
          <w:sz w:val="20"/>
          <w:szCs w:val="20"/>
        </w:rPr>
        <w:t xml:space="preserve"> na straně druhé</w:t>
      </w:r>
    </w:p>
    <w:p w14:paraId="4147B30E" w14:textId="77777777" w:rsidR="00147E5F" w:rsidRDefault="00147E5F" w:rsidP="00EA056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sz w:val="20"/>
          <w:szCs w:val="20"/>
        </w:rPr>
      </w:pPr>
    </w:p>
    <w:p w14:paraId="76AD0529" w14:textId="77777777" w:rsidR="00147E5F" w:rsidRPr="00EA4A48" w:rsidRDefault="00EA4A48" w:rsidP="00657500">
      <w:pPr>
        <w:widowControl w:val="0"/>
        <w:autoSpaceDE w:val="0"/>
        <w:autoSpaceDN w:val="0"/>
        <w:adjustRightInd w:val="0"/>
        <w:spacing w:before="120" w:after="0" w:line="240" w:lineRule="auto"/>
        <w:jc w:val="center"/>
        <w:rPr>
          <w:rFonts w:ascii="Tahoma" w:hAnsi="Tahoma" w:cs="Tahoma"/>
          <w:b/>
          <w:sz w:val="20"/>
          <w:szCs w:val="20"/>
        </w:rPr>
      </w:pPr>
      <w:r w:rsidRPr="00EA4A48">
        <w:rPr>
          <w:rFonts w:ascii="Tahoma" w:hAnsi="Tahoma" w:cs="Tahoma"/>
          <w:b/>
          <w:sz w:val="20"/>
          <w:szCs w:val="20"/>
        </w:rPr>
        <w:t>I.</w:t>
      </w:r>
    </w:p>
    <w:p w14:paraId="66ABF75E" w14:textId="77777777" w:rsidR="00EA4A48" w:rsidRPr="00EA4A48" w:rsidRDefault="00EA1A57" w:rsidP="00657500">
      <w:pPr>
        <w:widowControl w:val="0"/>
        <w:autoSpaceDE w:val="0"/>
        <w:autoSpaceDN w:val="0"/>
        <w:adjustRightInd w:val="0"/>
        <w:spacing w:before="120" w:after="0" w:line="240" w:lineRule="auto"/>
        <w:jc w:val="center"/>
        <w:rPr>
          <w:rFonts w:ascii="Tahoma" w:hAnsi="Tahoma" w:cs="Tahoma"/>
          <w:b/>
          <w:sz w:val="20"/>
          <w:szCs w:val="20"/>
        </w:rPr>
      </w:pPr>
      <w:r>
        <w:rPr>
          <w:rFonts w:ascii="Tahoma" w:hAnsi="Tahoma" w:cs="Tahoma"/>
          <w:b/>
          <w:sz w:val="20"/>
          <w:szCs w:val="20"/>
        </w:rPr>
        <w:t>Úvodní prohlášení</w:t>
      </w:r>
    </w:p>
    <w:p w14:paraId="35D803E6" w14:textId="398E42CF" w:rsidR="003571A2" w:rsidRPr="00EA5971" w:rsidRDefault="00147E5F" w:rsidP="00EA5971">
      <w:pPr>
        <w:pStyle w:val="Odstavecseseznamem"/>
        <w:widowControl w:val="0"/>
        <w:numPr>
          <w:ilvl w:val="0"/>
          <w:numId w:val="8"/>
        </w:numPr>
        <w:autoSpaceDE w:val="0"/>
        <w:autoSpaceDN w:val="0"/>
        <w:adjustRightInd w:val="0"/>
        <w:spacing w:before="120" w:after="0" w:line="240" w:lineRule="auto"/>
        <w:ind w:left="284" w:hanging="284"/>
        <w:contextualSpacing w:val="0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Smluvní strany </w:t>
      </w:r>
      <w:r w:rsidR="00201812">
        <w:rPr>
          <w:rFonts w:ascii="Tahoma" w:hAnsi="Tahoma" w:cs="Tahoma"/>
          <w:sz w:val="20"/>
          <w:szCs w:val="20"/>
        </w:rPr>
        <w:t xml:space="preserve">prohlašují, </w:t>
      </w:r>
      <w:r w:rsidR="00EA5971">
        <w:t xml:space="preserve">že </w:t>
      </w:r>
      <w:r w:rsidR="00EA5971" w:rsidRPr="00EA5971">
        <w:rPr>
          <w:rFonts w:ascii="Tahoma" w:hAnsi="Tahoma" w:cs="Tahoma"/>
          <w:sz w:val="20"/>
          <w:szCs w:val="20"/>
        </w:rPr>
        <w:t>dne 14.</w:t>
      </w:r>
      <w:r w:rsidR="009711A5">
        <w:rPr>
          <w:rFonts w:ascii="Tahoma" w:hAnsi="Tahoma" w:cs="Tahoma"/>
          <w:sz w:val="20"/>
          <w:szCs w:val="20"/>
        </w:rPr>
        <w:t> </w:t>
      </w:r>
      <w:r w:rsidR="00EA5971" w:rsidRPr="00EA5971">
        <w:rPr>
          <w:rFonts w:ascii="Tahoma" w:hAnsi="Tahoma" w:cs="Tahoma"/>
          <w:sz w:val="20"/>
          <w:szCs w:val="20"/>
        </w:rPr>
        <w:t>6.</w:t>
      </w:r>
      <w:r w:rsidR="009711A5">
        <w:rPr>
          <w:rFonts w:ascii="Tahoma" w:hAnsi="Tahoma" w:cs="Tahoma"/>
          <w:sz w:val="20"/>
          <w:szCs w:val="20"/>
        </w:rPr>
        <w:t> </w:t>
      </w:r>
      <w:r w:rsidR="00EA5971" w:rsidRPr="00EA5971">
        <w:rPr>
          <w:rFonts w:ascii="Tahoma" w:hAnsi="Tahoma" w:cs="Tahoma"/>
          <w:sz w:val="20"/>
          <w:szCs w:val="20"/>
        </w:rPr>
        <w:t>2010 mezi sebou uzavřely Darovací smlouvu a smlouvu o zřízení věcného břemene č. 00996/2010/</w:t>
      </w:r>
      <w:r w:rsidR="009711A5">
        <w:rPr>
          <w:rFonts w:ascii="Tahoma" w:hAnsi="Tahoma" w:cs="Tahoma"/>
          <w:sz w:val="20"/>
          <w:szCs w:val="20"/>
        </w:rPr>
        <w:t>I</w:t>
      </w:r>
      <w:r w:rsidR="00EA5971" w:rsidRPr="00EA5971">
        <w:rPr>
          <w:rFonts w:ascii="Tahoma" w:hAnsi="Tahoma" w:cs="Tahoma"/>
          <w:sz w:val="20"/>
          <w:szCs w:val="20"/>
        </w:rPr>
        <w:t xml:space="preserve">M (dále jen „Smlouva”), ve znění dodatku č. 1 ze dne 20.6.2018, dodatku č. 2 ze dne 10.1.2019, dodatku č. 3 ze dne 8.10.2019 a dodatku č. 4 ze dne </w:t>
      </w:r>
      <w:r w:rsidR="00EA5971" w:rsidRPr="00EA5971">
        <w:rPr>
          <w:rFonts w:ascii="Tahoma" w:eastAsia="Times New Roman" w:hAnsi="Tahoma" w:cs="Tahoma"/>
          <w:sz w:val="20"/>
          <w:szCs w:val="20"/>
        </w:rPr>
        <w:t>30.7.2020.</w:t>
      </w:r>
    </w:p>
    <w:p w14:paraId="001EAF18" w14:textId="77777777" w:rsidR="009A49FD" w:rsidRPr="000D27A2" w:rsidRDefault="00BA1C6B" w:rsidP="00BA1C6B">
      <w:pPr>
        <w:pStyle w:val="Odstavecseseznamem"/>
        <w:widowControl w:val="0"/>
        <w:numPr>
          <w:ilvl w:val="0"/>
          <w:numId w:val="8"/>
        </w:numPr>
        <w:autoSpaceDE w:val="0"/>
        <w:autoSpaceDN w:val="0"/>
        <w:adjustRightInd w:val="0"/>
        <w:spacing w:before="120" w:line="240" w:lineRule="auto"/>
        <w:ind w:left="284" w:hanging="284"/>
        <w:contextualSpacing w:val="0"/>
        <w:jc w:val="both"/>
        <w:rPr>
          <w:rFonts w:ascii="Tahoma" w:hAnsi="Tahoma" w:cs="Tahoma"/>
          <w:sz w:val="20"/>
          <w:szCs w:val="20"/>
        </w:rPr>
      </w:pPr>
      <w:r w:rsidRPr="000D27A2">
        <w:rPr>
          <w:rFonts w:ascii="Tahoma" w:hAnsi="Tahoma" w:cs="Tahoma"/>
          <w:sz w:val="20"/>
          <w:szCs w:val="20"/>
        </w:rPr>
        <w:t xml:space="preserve">Obdarovaný prohlašuje, že má záměr realizovat </w:t>
      </w:r>
      <w:r w:rsidR="009A49FD" w:rsidRPr="000D27A2">
        <w:rPr>
          <w:rFonts w:ascii="Tahoma" w:hAnsi="Tahoma" w:cs="Tahoma"/>
          <w:sz w:val="20"/>
          <w:szCs w:val="20"/>
        </w:rPr>
        <w:t xml:space="preserve">tyto </w:t>
      </w:r>
      <w:r w:rsidRPr="000D27A2">
        <w:rPr>
          <w:rFonts w:ascii="Tahoma" w:hAnsi="Tahoma" w:cs="Tahoma"/>
          <w:sz w:val="20"/>
          <w:szCs w:val="20"/>
        </w:rPr>
        <w:t>projekt</w:t>
      </w:r>
      <w:r w:rsidR="009A49FD" w:rsidRPr="000D27A2">
        <w:rPr>
          <w:rFonts w:ascii="Tahoma" w:hAnsi="Tahoma" w:cs="Tahoma"/>
          <w:sz w:val="20"/>
          <w:szCs w:val="20"/>
        </w:rPr>
        <w:t>y:</w:t>
      </w:r>
    </w:p>
    <w:p w14:paraId="0C66775C" w14:textId="6F74E4AB" w:rsidR="00BA1C6B" w:rsidRPr="000D27A2" w:rsidRDefault="00381E69" w:rsidP="00BF333E">
      <w:pPr>
        <w:pStyle w:val="Odstavecseseznamem"/>
        <w:widowControl w:val="0"/>
        <w:numPr>
          <w:ilvl w:val="0"/>
          <w:numId w:val="46"/>
        </w:numPr>
        <w:autoSpaceDE w:val="0"/>
        <w:autoSpaceDN w:val="0"/>
        <w:adjustRightInd w:val="0"/>
        <w:spacing w:before="120" w:line="240" w:lineRule="auto"/>
        <w:jc w:val="both"/>
        <w:rPr>
          <w:rFonts w:cs="Tahoma"/>
        </w:rPr>
      </w:pPr>
      <w:r w:rsidRPr="000D27A2">
        <w:rPr>
          <w:rFonts w:ascii="Tahoma" w:hAnsi="Tahoma" w:cs="Tahoma"/>
          <w:sz w:val="20"/>
          <w:szCs w:val="20"/>
        </w:rPr>
        <w:t>projekt</w:t>
      </w:r>
      <w:r w:rsidR="00BA1C6B" w:rsidRPr="000D27A2">
        <w:rPr>
          <w:rFonts w:ascii="Tahoma" w:hAnsi="Tahoma" w:cs="Tahoma"/>
          <w:sz w:val="20"/>
          <w:szCs w:val="20"/>
        </w:rPr>
        <w:t xml:space="preserve"> „</w:t>
      </w:r>
      <w:r w:rsidR="00BA1C6B" w:rsidRPr="000D27A2">
        <w:rPr>
          <w:rFonts w:ascii="Tahoma" w:hAnsi="Tahoma" w:cs="Tahoma"/>
          <w:b/>
          <w:bCs/>
          <w:sz w:val="20"/>
          <w:szCs w:val="20"/>
        </w:rPr>
        <w:t>Rekonstrukce areálu Vítkovické SPŠ</w:t>
      </w:r>
      <w:r w:rsidR="00BA1C6B" w:rsidRPr="000D27A2">
        <w:rPr>
          <w:rFonts w:ascii="Tahoma" w:hAnsi="Tahoma" w:cs="Tahoma"/>
          <w:sz w:val="20"/>
          <w:szCs w:val="20"/>
        </w:rPr>
        <w:t xml:space="preserve">“ v rámci kterého dojde k vybudování </w:t>
      </w:r>
      <w:r w:rsidR="00BA1C6B" w:rsidRPr="000D27A2">
        <w:rPr>
          <w:rFonts w:cs="Tahoma"/>
        </w:rPr>
        <w:t>moderních dílen</w:t>
      </w:r>
      <w:r w:rsidR="009A49FD" w:rsidRPr="000D27A2">
        <w:rPr>
          <w:rFonts w:cs="Tahoma"/>
        </w:rPr>
        <w:t xml:space="preserve"> </w:t>
      </w:r>
      <w:r w:rsidR="00BA1C6B" w:rsidRPr="000D27A2">
        <w:rPr>
          <w:rFonts w:cs="Tahoma"/>
        </w:rPr>
        <w:t>a zázemí pro pedagogy</w:t>
      </w:r>
      <w:r w:rsidR="00D569C4" w:rsidRPr="000D27A2">
        <w:rPr>
          <w:rFonts w:cs="Tahoma"/>
        </w:rPr>
        <w:t xml:space="preserve"> v areálech školy na </w:t>
      </w:r>
      <w:r w:rsidR="00BF333E" w:rsidRPr="000D27A2">
        <w:rPr>
          <w:rFonts w:cs="Tahoma"/>
        </w:rPr>
        <w:t>ul. Hasičská, ul. Provaznická, ul. Závodní (LV 6240 pro k. ú. Hrabůvka, obec Ostrava) a ul. Štramberská (LV 1089 pro k. ú. Vítkovice, obec Ostrava).</w:t>
      </w:r>
    </w:p>
    <w:p w14:paraId="1A559131" w14:textId="77777777" w:rsidR="00BF333E" w:rsidRPr="00BF333E" w:rsidRDefault="00BF333E" w:rsidP="00BF333E">
      <w:pPr>
        <w:pStyle w:val="Odstavecseseznamem"/>
        <w:widowControl w:val="0"/>
        <w:autoSpaceDE w:val="0"/>
        <w:autoSpaceDN w:val="0"/>
        <w:adjustRightInd w:val="0"/>
        <w:spacing w:before="120" w:line="240" w:lineRule="auto"/>
        <w:ind w:left="644"/>
        <w:jc w:val="both"/>
        <w:rPr>
          <w:rFonts w:cs="Tahoma"/>
        </w:rPr>
      </w:pPr>
    </w:p>
    <w:p w14:paraId="2AD71BBB" w14:textId="77777777" w:rsidR="00AF6F45" w:rsidRPr="00AF6F45" w:rsidRDefault="00331963" w:rsidP="00DF244C">
      <w:pPr>
        <w:pStyle w:val="Odstavecseseznamem"/>
        <w:widowControl w:val="0"/>
        <w:numPr>
          <w:ilvl w:val="0"/>
          <w:numId w:val="43"/>
        </w:numPr>
        <w:autoSpaceDE w:val="0"/>
        <w:autoSpaceDN w:val="0"/>
        <w:adjustRightInd w:val="0"/>
        <w:spacing w:before="120" w:line="240" w:lineRule="auto"/>
        <w:contextualSpacing w:val="0"/>
        <w:jc w:val="both"/>
        <w:rPr>
          <w:rFonts w:cs="Tahoma"/>
        </w:rPr>
      </w:pPr>
      <w:r>
        <w:rPr>
          <w:rFonts w:cs="Tahoma"/>
        </w:rPr>
        <w:t>projekt „</w:t>
      </w:r>
      <w:r w:rsidRPr="00842587">
        <w:rPr>
          <w:rFonts w:cs="Tahoma"/>
          <w:b/>
          <w:bCs/>
        </w:rPr>
        <w:t>Rekonstrukce výrobní</w:t>
      </w:r>
      <w:r w:rsidR="003C664B">
        <w:rPr>
          <w:rFonts w:cs="Tahoma"/>
          <w:b/>
          <w:bCs/>
        </w:rPr>
        <w:t>ho areálu</w:t>
      </w:r>
      <w:r w:rsidRPr="00842587">
        <w:rPr>
          <w:rFonts w:cs="Tahoma"/>
          <w:b/>
          <w:bCs/>
        </w:rPr>
        <w:t xml:space="preserve"> v DOV</w:t>
      </w:r>
      <w:r>
        <w:rPr>
          <w:rFonts w:cs="Tahoma"/>
        </w:rPr>
        <w:t xml:space="preserve">“ v </w:t>
      </w:r>
      <w:r w:rsidRPr="00BA1C6B">
        <w:rPr>
          <w:rFonts w:ascii="Tahoma" w:hAnsi="Tahoma" w:cs="Tahoma"/>
          <w:sz w:val="20"/>
          <w:szCs w:val="20"/>
        </w:rPr>
        <w:t>rámci kterého dojde</w:t>
      </w:r>
      <w:r>
        <w:rPr>
          <w:rFonts w:ascii="Tahoma" w:hAnsi="Tahoma" w:cs="Tahoma"/>
          <w:sz w:val="20"/>
          <w:szCs w:val="20"/>
        </w:rPr>
        <w:t xml:space="preserve"> </w:t>
      </w:r>
      <w:r w:rsidR="004F1DCE">
        <w:rPr>
          <w:rFonts w:ascii="Tahoma" w:hAnsi="Tahoma" w:cs="Tahoma"/>
          <w:sz w:val="20"/>
          <w:szCs w:val="20"/>
        </w:rPr>
        <w:t>k</w:t>
      </w:r>
      <w:r w:rsidR="00AF6F45">
        <w:rPr>
          <w:rFonts w:ascii="Tahoma" w:hAnsi="Tahoma" w:cs="Tahoma"/>
          <w:sz w:val="20"/>
          <w:szCs w:val="20"/>
        </w:rPr>
        <w:t> </w:t>
      </w:r>
      <w:r w:rsidR="004F1DCE">
        <w:rPr>
          <w:rFonts w:ascii="Tahoma" w:hAnsi="Tahoma" w:cs="Tahoma"/>
          <w:sz w:val="20"/>
          <w:szCs w:val="20"/>
        </w:rPr>
        <w:t>rekonstrukci</w:t>
      </w:r>
      <w:r w:rsidR="00AF6F45">
        <w:rPr>
          <w:rFonts w:ascii="Tahoma" w:hAnsi="Tahoma" w:cs="Tahoma"/>
          <w:sz w:val="20"/>
          <w:szCs w:val="20"/>
        </w:rPr>
        <w:t>:</w:t>
      </w:r>
    </w:p>
    <w:p w14:paraId="6699CD74" w14:textId="46E0F645" w:rsidR="00AF6F45" w:rsidRPr="00AF6F45" w:rsidRDefault="00E926D3" w:rsidP="00AF6F45">
      <w:pPr>
        <w:pStyle w:val="Odstavecseseznamem"/>
        <w:widowControl w:val="0"/>
        <w:numPr>
          <w:ilvl w:val="0"/>
          <w:numId w:val="45"/>
        </w:numPr>
        <w:autoSpaceDE w:val="0"/>
        <w:autoSpaceDN w:val="0"/>
        <w:adjustRightInd w:val="0"/>
        <w:spacing w:before="120" w:line="240" w:lineRule="auto"/>
        <w:contextualSpacing w:val="0"/>
        <w:jc w:val="both"/>
        <w:rPr>
          <w:rFonts w:cs="Tahoma"/>
        </w:rPr>
      </w:pPr>
      <w:r>
        <w:rPr>
          <w:rFonts w:ascii="Tahoma" w:hAnsi="Tahoma" w:cs="Tahoma"/>
          <w:sz w:val="20"/>
          <w:szCs w:val="20"/>
        </w:rPr>
        <w:t xml:space="preserve">budovy bez čp/če </w:t>
      </w:r>
      <w:r w:rsidR="008A60ED">
        <w:rPr>
          <w:rFonts w:ascii="Tahoma" w:hAnsi="Tahoma" w:cs="Tahoma"/>
          <w:sz w:val="20"/>
          <w:szCs w:val="20"/>
        </w:rPr>
        <w:t xml:space="preserve">stavby pro výrobu a skladování, která je součástí </w:t>
      </w:r>
      <w:r w:rsidR="00B52803">
        <w:rPr>
          <w:rFonts w:ascii="Tahoma" w:hAnsi="Tahoma" w:cs="Tahoma"/>
          <w:sz w:val="20"/>
          <w:szCs w:val="20"/>
        </w:rPr>
        <w:t xml:space="preserve">pozemku parc. č. </w:t>
      </w:r>
      <w:r w:rsidR="00DF244C" w:rsidRPr="00B52803">
        <w:rPr>
          <w:rFonts w:eastAsia="Times New Roman"/>
        </w:rPr>
        <w:t xml:space="preserve">1071/39 </w:t>
      </w:r>
      <w:r w:rsidR="00720984">
        <w:rPr>
          <w:rFonts w:eastAsia="Times New Roman"/>
        </w:rPr>
        <w:t xml:space="preserve">zastavěná plocha a nádvoří, </w:t>
      </w:r>
      <w:r w:rsidR="00DF244C" w:rsidRPr="00B52803">
        <w:rPr>
          <w:rFonts w:eastAsia="Times New Roman"/>
        </w:rPr>
        <w:t>v k.</w:t>
      </w:r>
      <w:r w:rsidR="00720984">
        <w:rPr>
          <w:rFonts w:eastAsia="Times New Roman"/>
        </w:rPr>
        <w:t xml:space="preserve"> </w:t>
      </w:r>
      <w:r w:rsidR="00DF244C" w:rsidRPr="00B52803">
        <w:rPr>
          <w:rFonts w:eastAsia="Times New Roman"/>
        </w:rPr>
        <w:t>ú. Vítkovice</w:t>
      </w:r>
      <w:r w:rsidR="005A072D">
        <w:rPr>
          <w:rFonts w:eastAsia="Times New Roman"/>
        </w:rPr>
        <w:t>, obec Ostrava,</w:t>
      </w:r>
      <w:r w:rsidR="00DF244C" w:rsidRPr="00B52803">
        <w:rPr>
          <w:rFonts w:eastAsia="Times New Roman"/>
        </w:rPr>
        <w:t xml:space="preserve"> v</w:t>
      </w:r>
      <w:r w:rsidR="005513E4">
        <w:rPr>
          <w:rFonts w:eastAsia="Times New Roman"/>
        </w:rPr>
        <w:t> podílovém spoluvlastnictví</w:t>
      </w:r>
      <w:r w:rsidR="00DF244C" w:rsidRPr="00B52803">
        <w:rPr>
          <w:rFonts w:eastAsia="Times New Roman"/>
        </w:rPr>
        <w:t xml:space="preserve"> </w:t>
      </w:r>
      <w:r w:rsidR="005513E4">
        <w:rPr>
          <w:rFonts w:eastAsia="Times New Roman"/>
        </w:rPr>
        <w:t xml:space="preserve">společnosti </w:t>
      </w:r>
      <w:r w:rsidR="00DF244C" w:rsidRPr="00B52803">
        <w:rPr>
          <w:rFonts w:eastAsia="Times New Roman"/>
        </w:rPr>
        <w:t xml:space="preserve">VÍTKOVICE CYLINDERS a.s. </w:t>
      </w:r>
      <w:r w:rsidR="00DB2C51">
        <w:rPr>
          <w:rFonts w:eastAsia="Times New Roman"/>
        </w:rPr>
        <w:t xml:space="preserve">(ideální ½) </w:t>
      </w:r>
      <w:r w:rsidR="00DF244C" w:rsidRPr="00B52803">
        <w:rPr>
          <w:rFonts w:eastAsia="Times New Roman"/>
        </w:rPr>
        <w:t xml:space="preserve">a </w:t>
      </w:r>
      <w:r w:rsidR="00DB2C51">
        <w:rPr>
          <w:rFonts w:eastAsia="Times New Roman"/>
        </w:rPr>
        <w:t xml:space="preserve">společnosti </w:t>
      </w:r>
      <w:r w:rsidR="00DF244C" w:rsidRPr="00B52803">
        <w:rPr>
          <w:rFonts w:eastAsia="Times New Roman"/>
        </w:rPr>
        <w:t>Shape Steel</w:t>
      </w:r>
      <w:r w:rsidR="003C664B">
        <w:rPr>
          <w:rFonts w:eastAsia="Times New Roman"/>
        </w:rPr>
        <w:t xml:space="preserve"> a</w:t>
      </w:r>
      <w:r w:rsidR="000B100A">
        <w:rPr>
          <w:rFonts w:eastAsia="Times New Roman"/>
        </w:rPr>
        <w:t>.s. (ideální ½)</w:t>
      </w:r>
      <w:r w:rsidR="003A75F0">
        <w:rPr>
          <w:rFonts w:eastAsia="Times New Roman"/>
        </w:rPr>
        <w:t>,</w:t>
      </w:r>
    </w:p>
    <w:p w14:paraId="63F754C0" w14:textId="77777777" w:rsidR="00213AC4" w:rsidRPr="00213AC4" w:rsidRDefault="00DF244C" w:rsidP="00AF6F45">
      <w:pPr>
        <w:pStyle w:val="Odstavecseseznamem"/>
        <w:widowControl w:val="0"/>
        <w:numPr>
          <w:ilvl w:val="0"/>
          <w:numId w:val="45"/>
        </w:numPr>
        <w:autoSpaceDE w:val="0"/>
        <w:autoSpaceDN w:val="0"/>
        <w:adjustRightInd w:val="0"/>
        <w:spacing w:before="120" w:line="240" w:lineRule="auto"/>
        <w:contextualSpacing w:val="0"/>
        <w:jc w:val="both"/>
        <w:rPr>
          <w:rFonts w:cs="Tahoma"/>
        </w:rPr>
      </w:pPr>
      <w:r w:rsidRPr="003C664B">
        <w:rPr>
          <w:rFonts w:eastAsia="Times New Roman"/>
        </w:rPr>
        <w:t>budov</w:t>
      </w:r>
      <w:r w:rsidR="003C664B">
        <w:rPr>
          <w:rFonts w:eastAsia="Times New Roman"/>
        </w:rPr>
        <w:t>y</w:t>
      </w:r>
      <w:r w:rsidRPr="003C664B">
        <w:rPr>
          <w:rFonts w:eastAsia="Times New Roman"/>
        </w:rPr>
        <w:t xml:space="preserve"> </w:t>
      </w:r>
      <w:r w:rsidR="00243F33">
        <w:rPr>
          <w:rFonts w:eastAsia="Times New Roman"/>
        </w:rPr>
        <w:t xml:space="preserve">č. p. </w:t>
      </w:r>
      <w:r w:rsidR="00C626F1">
        <w:rPr>
          <w:rFonts w:eastAsia="Times New Roman"/>
        </w:rPr>
        <w:t xml:space="preserve">3042 stavby pro výrobu a skladování, která je součástí </w:t>
      </w:r>
      <w:r w:rsidRPr="003C664B">
        <w:rPr>
          <w:rFonts w:eastAsia="Times New Roman"/>
        </w:rPr>
        <w:t xml:space="preserve">pozemku 1071/44 </w:t>
      </w:r>
      <w:r w:rsidR="00213AC4">
        <w:rPr>
          <w:rFonts w:eastAsia="Times New Roman"/>
        </w:rPr>
        <w:t>zastavěná plocha a nádvoří</w:t>
      </w:r>
      <w:r w:rsidR="00213AC4" w:rsidRPr="003C664B">
        <w:rPr>
          <w:rFonts w:eastAsia="Times New Roman"/>
        </w:rPr>
        <w:t xml:space="preserve"> </w:t>
      </w:r>
      <w:r w:rsidRPr="003C664B">
        <w:rPr>
          <w:rFonts w:eastAsia="Times New Roman"/>
        </w:rPr>
        <w:t>v k.ú. Vítkovice</w:t>
      </w:r>
      <w:r w:rsidR="00213AC4">
        <w:rPr>
          <w:rFonts w:eastAsia="Times New Roman"/>
        </w:rPr>
        <w:t xml:space="preserve">, obec Ostrava </w:t>
      </w:r>
      <w:r w:rsidRPr="003C664B">
        <w:rPr>
          <w:rFonts w:eastAsia="Times New Roman"/>
        </w:rPr>
        <w:t>ve vlastnictví CYLINDER HOLDING a.</w:t>
      </w:r>
      <w:r w:rsidR="00213AC4">
        <w:rPr>
          <w:rFonts w:eastAsia="Times New Roman"/>
        </w:rPr>
        <w:t xml:space="preserve"> s.</w:t>
      </w:r>
    </w:p>
    <w:p w14:paraId="2DD90642" w14:textId="2597B4C3" w:rsidR="00381E69" w:rsidRDefault="00381E69" w:rsidP="00BA1C6B">
      <w:pPr>
        <w:pStyle w:val="Odstavecseseznamem"/>
        <w:widowControl w:val="0"/>
        <w:numPr>
          <w:ilvl w:val="0"/>
          <w:numId w:val="8"/>
        </w:numPr>
        <w:autoSpaceDE w:val="0"/>
        <w:autoSpaceDN w:val="0"/>
        <w:adjustRightInd w:val="0"/>
        <w:spacing w:before="120" w:line="240" w:lineRule="auto"/>
        <w:ind w:left="284" w:hanging="284"/>
        <w:contextualSpacing w:val="0"/>
        <w:jc w:val="both"/>
        <w:rPr>
          <w:rFonts w:ascii="Tahoma" w:hAnsi="Tahoma" w:cs="Tahoma"/>
          <w:sz w:val="20"/>
          <w:szCs w:val="20"/>
        </w:rPr>
      </w:pPr>
      <w:r w:rsidRPr="00BA1C6B">
        <w:rPr>
          <w:rFonts w:cs="Tahoma"/>
        </w:rPr>
        <w:t>Za účelem přípravy realizace projekt</w:t>
      </w:r>
      <w:r w:rsidR="003A75F0">
        <w:rPr>
          <w:rFonts w:cs="Tahoma"/>
        </w:rPr>
        <w:t>ů</w:t>
      </w:r>
      <w:r w:rsidR="001B475C">
        <w:rPr>
          <w:rFonts w:cs="Tahoma"/>
        </w:rPr>
        <w:t xml:space="preserve"> uvedených v odst. 2 tohoto článku smlouvy </w:t>
      </w:r>
      <w:r w:rsidRPr="00BA1C6B">
        <w:rPr>
          <w:rFonts w:cs="Tahoma"/>
        </w:rPr>
        <w:t>zpracoval obdarovaný architektonickou studii, která je přílohou č. 1 tohoto dodatku (dále jen „</w:t>
      </w:r>
      <w:r w:rsidRPr="00BA1C6B">
        <w:rPr>
          <w:rFonts w:cs="Tahoma"/>
          <w:b/>
          <w:bCs/>
        </w:rPr>
        <w:t>Studie</w:t>
      </w:r>
      <w:r w:rsidRPr="00BA1C6B">
        <w:rPr>
          <w:rFonts w:cs="Tahoma"/>
        </w:rPr>
        <w:t>“).</w:t>
      </w:r>
    </w:p>
    <w:p w14:paraId="51FDB546" w14:textId="6BD00F9F" w:rsidR="00BA1C6B" w:rsidRPr="00F03A07" w:rsidRDefault="00BA1C6B" w:rsidP="00BA1C6B">
      <w:pPr>
        <w:pStyle w:val="Odstavecseseznamem"/>
        <w:widowControl w:val="0"/>
        <w:numPr>
          <w:ilvl w:val="0"/>
          <w:numId w:val="8"/>
        </w:numPr>
        <w:autoSpaceDE w:val="0"/>
        <w:autoSpaceDN w:val="0"/>
        <w:adjustRightInd w:val="0"/>
        <w:spacing w:before="120" w:line="240" w:lineRule="auto"/>
        <w:ind w:left="284" w:hanging="284"/>
        <w:contextualSpacing w:val="0"/>
        <w:jc w:val="both"/>
        <w:rPr>
          <w:rFonts w:ascii="Tahoma" w:hAnsi="Tahoma" w:cs="Tahoma"/>
          <w:sz w:val="20"/>
          <w:szCs w:val="20"/>
        </w:rPr>
      </w:pPr>
      <w:r w:rsidRPr="00F03A07">
        <w:rPr>
          <w:rFonts w:ascii="Tahoma" w:hAnsi="Tahoma" w:cs="Tahoma"/>
          <w:sz w:val="20"/>
          <w:szCs w:val="20"/>
        </w:rPr>
        <w:t>S</w:t>
      </w:r>
      <w:r>
        <w:rPr>
          <w:rFonts w:ascii="Tahoma" w:hAnsi="Tahoma" w:cs="Tahoma"/>
          <w:sz w:val="20"/>
          <w:szCs w:val="20"/>
        </w:rPr>
        <w:t xml:space="preserve"> ohledem na záměr obdarovaného </w:t>
      </w:r>
      <w:r w:rsidRPr="00F03A07">
        <w:rPr>
          <w:rFonts w:ascii="Tahoma" w:hAnsi="Tahoma" w:cs="Tahoma"/>
          <w:sz w:val="20"/>
          <w:szCs w:val="20"/>
        </w:rPr>
        <w:t xml:space="preserve">realizovat v budoucnu </w:t>
      </w:r>
      <w:r>
        <w:rPr>
          <w:rFonts w:ascii="Tahoma" w:hAnsi="Tahoma" w:cs="Tahoma"/>
          <w:sz w:val="20"/>
          <w:szCs w:val="20"/>
        </w:rPr>
        <w:t>výše uveden</w:t>
      </w:r>
      <w:r w:rsidR="00EA4C1F">
        <w:rPr>
          <w:rFonts w:ascii="Tahoma" w:hAnsi="Tahoma" w:cs="Tahoma"/>
          <w:sz w:val="20"/>
          <w:szCs w:val="20"/>
        </w:rPr>
        <w:t>é</w:t>
      </w:r>
      <w:r>
        <w:rPr>
          <w:rFonts w:ascii="Tahoma" w:hAnsi="Tahoma" w:cs="Tahoma"/>
          <w:sz w:val="20"/>
          <w:szCs w:val="20"/>
        </w:rPr>
        <w:t xml:space="preserve"> projekt</w:t>
      </w:r>
      <w:r w:rsidR="00EA4C1F">
        <w:rPr>
          <w:rFonts w:ascii="Tahoma" w:hAnsi="Tahoma" w:cs="Tahoma"/>
          <w:sz w:val="20"/>
          <w:szCs w:val="20"/>
        </w:rPr>
        <w:t>y</w:t>
      </w:r>
      <w:r>
        <w:rPr>
          <w:rFonts w:ascii="Tahoma" w:hAnsi="Tahoma" w:cs="Tahoma"/>
          <w:sz w:val="20"/>
          <w:szCs w:val="20"/>
        </w:rPr>
        <w:t xml:space="preserve"> </w:t>
      </w:r>
      <w:r w:rsidRPr="00F03A07">
        <w:rPr>
          <w:rFonts w:ascii="Tahoma" w:hAnsi="Tahoma" w:cs="Tahoma"/>
          <w:sz w:val="20"/>
          <w:szCs w:val="20"/>
        </w:rPr>
        <w:t xml:space="preserve">směřující k rozvoji, zefektivnění a modernizaci školy včetně souvisejícího zázemí </w:t>
      </w:r>
      <w:r>
        <w:rPr>
          <w:rFonts w:ascii="Tahoma" w:hAnsi="Tahoma" w:cs="Tahoma"/>
          <w:sz w:val="20"/>
          <w:szCs w:val="20"/>
        </w:rPr>
        <w:t xml:space="preserve">a snahu dárce podpořit technické vzdělávání na území Moravskoslezského kraje </w:t>
      </w:r>
      <w:r w:rsidRPr="00F03A07">
        <w:rPr>
          <w:rFonts w:ascii="Tahoma" w:hAnsi="Tahoma" w:cs="Tahoma"/>
          <w:sz w:val="20"/>
          <w:szCs w:val="20"/>
        </w:rPr>
        <w:t xml:space="preserve">dohodly se Smluvní strany na uzavření tohoto dodatku </w:t>
      </w:r>
      <w:r w:rsidRPr="005530B7">
        <w:t>ke</w:t>
      </w:r>
      <w:r>
        <w:t> </w:t>
      </w:r>
      <w:r w:rsidRPr="005530B7">
        <w:t>Smlouvě</w:t>
      </w:r>
      <w:r w:rsidRPr="00F03A07">
        <w:rPr>
          <w:rFonts w:ascii="Tahoma" w:hAnsi="Tahoma" w:cs="Tahoma"/>
          <w:sz w:val="20"/>
          <w:szCs w:val="20"/>
        </w:rPr>
        <w:t>.</w:t>
      </w:r>
    </w:p>
    <w:p w14:paraId="6DC93EE3" w14:textId="77777777" w:rsidR="00CD4E29" w:rsidRPr="00EA4A48" w:rsidRDefault="00CD4E29" w:rsidP="00CD4E29">
      <w:pPr>
        <w:widowControl w:val="0"/>
        <w:autoSpaceDE w:val="0"/>
        <w:autoSpaceDN w:val="0"/>
        <w:adjustRightInd w:val="0"/>
        <w:spacing w:before="120" w:after="0" w:line="240" w:lineRule="auto"/>
        <w:jc w:val="center"/>
        <w:rPr>
          <w:rFonts w:ascii="Tahoma" w:hAnsi="Tahoma" w:cs="Tahoma"/>
          <w:b/>
          <w:sz w:val="20"/>
          <w:szCs w:val="20"/>
        </w:rPr>
      </w:pPr>
      <w:r w:rsidRPr="00EA4A48">
        <w:rPr>
          <w:rFonts w:ascii="Tahoma" w:hAnsi="Tahoma" w:cs="Tahoma"/>
          <w:b/>
          <w:sz w:val="20"/>
          <w:szCs w:val="20"/>
        </w:rPr>
        <w:t>II.</w:t>
      </w:r>
    </w:p>
    <w:p w14:paraId="5C7E6A86" w14:textId="77777777" w:rsidR="00CD4E29" w:rsidRPr="00EA4A48" w:rsidRDefault="00CD4E29" w:rsidP="00CD4E29">
      <w:pPr>
        <w:widowControl w:val="0"/>
        <w:autoSpaceDE w:val="0"/>
        <w:autoSpaceDN w:val="0"/>
        <w:adjustRightInd w:val="0"/>
        <w:spacing w:before="120" w:after="0" w:line="240" w:lineRule="auto"/>
        <w:jc w:val="center"/>
        <w:rPr>
          <w:rFonts w:ascii="Tahoma" w:hAnsi="Tahoma" w:cs="Tahoma"/>
          <w:b/>
          <w:sz w:val="20"/>
          <w:szCs w:val="20"/>
        </w:rPr>
      </w:pPr>
      <w:r>
        <w:rPr>
          <w:rFonts w:ascii="Tahoma" w:hAnsi="Tahoma" w:cs="Tahoma"/>
          <w:b/>
          <w:sz w:val="20"/>
          <w:szCs w:val="20"/>
        </w:rPr>
        <w:t>Změna S</w:t>
      </w:r>
      <w:r w:rsidRPr="00EA4A48">
        <w:rPr>
          <w:rFonts w:ascii="Tahoma" w:hAnsi="Tahoma" w:cs="Tahoma"/>
          <w:b/>
          <w:sz w:val="20"/>
          <w:szCs w:val="20"/>
        </w:rPr>
        <w:t>mlouvy</w:t>
      </w:r>
    </w:p>
    <w:p w14:paraId="068BD48A" w14:textId="591B7AB8" w:rsidR="002704F8" w:rsidRDefault="00CD4E29" w:rsidP="001A7FB8">
      <w:pPr>
        <w:pStyle w:val="Odstavecseseznamem"/>
        <w:widowControl w:val="0"/>
        <w:numPr>
          <w:ilvl w:val="0"/>
          <w:numId w:val="15"/>
        </w:numPr>
        <w:autoSpaceDE w:val="0"/>
        <w:autoSpaceDN w:val="0"/>
        <w:adjustRightInd w:val="0"/>
        <w:spacing w:before="120" w:after="0" w:line="240" w:lineRule="auto"/>
        <w:ind w:left="284" w:hanging="284"/>
        <w:contextualSpacing w:val="0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V </w:t>
      </w:r>
      <w:r w:rsidR="009456F8" w:rsidRPr="004C69A6">
        <w:rPr>
          <w:rFonts w:ascii="Tahoma" w:hAnsi="Tahoma" w:cs="Tahoma"/>
          <w:sz w:val="20"/>
          <w:szCs w:val="20"/>
        </w:rPr>
        <w:t xml:space="preserve">Článek III. </w:t>
      </w:r>
      <w:r w:rsidR="009456F8">
        <w:rPr>
          <w:rFonts w:ascii="Tahoma" w:hAnsi="Tahoma" w:cs="Tahoma"/>
          <w:sz w:val="20"/>
          <w:szCs w:val="20"/>
        </w:rPr>
        <w:t xml:space="preserve">Smlouvy </w:t>
      </w:r>
      <w:r w:rsidR="009456F8" w:rsidRPr="004C69A6">
        <w:rPr>
          <w:rFonts w:ascii="Tahoma" w:hAnsi="Tahoma" w:cs="Tahoma"/>
          <w:sz w:val="20"/>
          <w:szCs w:val="20"/>
        </w:rPr>
        <w:t xml:space="preserve">se ruší a nahrazuje se </w:t>
      </w:r>
      <w:r w:rsidRPr="00DA066A">
        <w:rPr>
          <w:rFonts w:ascii="Tahoma" w:hAnsi="Tahoma" w:cs="Tahoma"/>
          <w:sz w:val="20"/>
          <w:szCs w:val="20"/>
        </w:rPr>
        <w:t xml:space="preserve">tímto </w:t>
      </w:r>
      <w:r w:rsidR="009456F8">
        <w:rPr>
          <w:rFonts w:ascii="Tahoma" w:hAnsi="Tahoma" w:cs="Tahoma"/>
          <w:sz w:val="20"/>
          <w:szCs w:val="20"/>
        </w:rPr>
        <w:t xml:space="preserve">novým </w:t>
      </w:r>
      <w:r w:rsidRPr="00DA066A">
        <w:rPr>
          <w:rFonts w:ascii="Tahoma" w:hAnsi="Tahoma" w:cs="Tahoma"/>
          <w:sz w:val="20"/>
          <w:szCs w:val="20"/>
        </w:rPr>
        <w:t>zněním</w:t>
      </w:r>
      <w:r>
        <w:rPr>
          <w:rFonts w:ascii="Tahoma" w:hAnsi="Tahoma" w:cs="Tahoma"/>
          <w:sz w:val="20"/>
          <w:szCs w:val="20"/>
        </w:rPr>
        <w:t>:</w:t>
      </w:r>
    </w:p>
    <w:p w14:paraId="6BCB7C16" w14:textId="77777777" w:rsidR="008155F0" w:rsidRPr="008155F0" w:rsidRDefault="008155F0" w:rsidP="008155F0">
      <w:pPr>
        <w:pStyle w:val="Odstavecseseznamem"/>
        <w:widowControl w:val="0"/>
        <w:autoSpaceDE w:val="0"/>
        <w:autoSpaceDN w:val="0"/>
        <w:adjustRightInd w:val="0"/>
        <w:spacing w:before="120" w:after="0" w:line="240" w:lineRule="auto"/>
        <w:ind w:left="284"/>
        <w:contextualSpacing w:val="0"/>
        <w:jc w:val="both"/>
        <w:rPr>
          <w:rFonts w:ascii="Tahoma" w:hAnsi="Tahoma" w:cs="Tahoma"/>
          <w:i/>
          <w:iCs/>
          <w:sz w:val="20"/>
          <w:szCs w:val="20"/>
        </w:rPr>
      </w:pPr>
      <w:r w:rsidRPr="008155F0">
        <w:rPr>
          <w:rFonts w:ascii="Tahoma" w:hAnsi="Tahoma" w:cs="Tahoma"/>
          <w:i/>
          <w:iCs/>
          <w:sz w:val="20"/>
          <w:szCs w:val="20"/>
        </w:rPr>
        <w:t xml:space="preserve">„1. Dárce prohlašuje, že kromě nájemní smlouvy uzavřené mezi Střední školou technickou, Ostrava - Hrabůvka, příspěvková organizace, Hasičská 49, Ostrava — Hrabůvka, IČ 00845183 a obdarovaným dne 20.8.2009, nájemní smlouvy uzavřené mezi Střední školou technickou, Ostrava — Hrabůvka, příspěvková organizace, Hasičská 49, Ostrava </w:t>
      </w:r>
      <w:r w:rsidRPr="008155F0">
        <w:rPr>
          <w:rFonts w:ascii="Tahoma" w:hAnsi="Tahoma" w:cs="Tahoma"/>
          <w:i/>
          <w:iCs/>
          <w:sz w:val="20"/>
          <w:szCs w:val="20"/>
        </w:rPr>
        <w:lastRenderedPageBreak/>
        <w:t>— Hrabůvka, JČ: 00845183 a AKCENT OSTRAVA o.s., Keltičkova 1906/46, Ostrava - Slezská Ostrava, 66933099, ze dne 1.12.1999 včetně dodatků č. 1, č. 2, č. 3 a č. 4 k této smlouvě a smlouvy o zřízení věcného břemene č.j. V5288/2003-807 ze dne 30.9.2003 pro společnost Dalkia Česká republika, a.s., 28. října 3123/152, Moravská Ostrava, IČ: 45193410 na předmětu daru neváznou žádné dluhy, věcná břemena, zástavní práva, ani jiné právní povinnosti vůči třetím osobám, a že jej daruje obdarovanému ve stavu, v jakém jej sám vlastnil.</w:t>
      </w:r>
    </w:p>
    <w:p w14:paraId="5E398551" w14:textId="77777777" w:rsidR="008155F0" w:rsidRPr="008155F0" w:rsidRDefault="008155F0" w:rsidP="008155F0">
      <w:pPr>
        <w:pStyle w:val="Odstavecseseznamem"/>
        <w:widowControl w:val="0"/>
        <w:autoSpaceDE w:val="0"/>
        <w:autoSpaceDN w:val="0"/>
        <w:adjustRightInd w:val="0"/>
        <w:spacing w:before="120" w:after="0" w:line="240" w:lineRule="auto"/>
        <w:ind w:left="284"/>
        <w:contextualSpacing w:val="0"/>
        <w:jc w:val="both"/>
        <w:rPr>
          <w:rFonts w:ascii="Tahoma" w:hAnsi="Tahoma" w:cs="Tahoma"/>
          <w:i/>
          <w:iCs/>
          <w:sz w:val="20"/>
          <w:szCs w:val="20"/>
        </w:rPr>
      </w:pPr>
      <w:r w:rsidRPr="008155F0">
        <w:rPr>
          <w:rFonts w:ascii="Tahoma" w:hAnsi="Tahoma" w:cs="Tahoma"/>
          <w:i/>
          <w:iCs/>
          <w:sz w:val="20"/>
          <w:szCs w:val="20"/>
        </w:rPr>
        <w:t>2. Obdarovaný prohlašuje, že je mu znám stav předmětu daru, a že jej přijímá ve stavu, v jakém jej dárce vlastnil ke dni uzavření této smlouvy.</w:t>
      </w:r>
    </w:p>
    <w:p w14:paraId="547FCAF5" w14:textId="24EDD3B0" w:rsidR="008155F0" w:rsidRPr="008155F0" w:rsidRDefault="008155F0" w:rsidP="008155F0">
      <w:pPr>
        <w:pStyle w:val="Odstavecseseznamem"/>
        <w:widowControl w:val="0"/>
        <w:autoSpaceDE w:val="0"/>
        <w:autoSpaceDN w:val="0"/>
        <w:adjustRightInd w:val="0"/>
        <w:spacing w:before="120" w:after="0" w:line="240" w:lineRule="auto"/>
        <w:ind w:left="284"/>
        <w:contextualSpacing w:val="0"/>
        <w:jc w:val="both"/>
        <w:rPr>
          <w:rFonts w:ascii="Tahoma" w:hAnsi="Tahoma" w:cs="Tahoma"/>
          <w:i/>
          <w:iCs/>
          <w:sz w:val="20"/>
          <w:szCs w:val="20"/>
        </w:rPr>
      </w:pPr>
      <w:r w:rsidRPr="008155F0">
        <w:rPr>
          <w:rFonts w:ascii="Tahoma" w:hAnsi="Tahoma" w:cs="Tahoma"/>
          <w:i/>
          <w:iCs/>
          <w:sz w:val="20"/>
          <w:szCs w:val="20"/>
        </w:rPr>
        <w:t>3. Obdarovaný se zavazuje o předmět daru řádně pečovat a užívat jej zejména k účelům poskytování vzdělávání a výchovy ve střední škole, školských služeb a provozování doplňkové činnosti vykonávané v souladu se školským zákonem.“</w:t>
      </w:r>
    </w:p>
    <w:p w14:paraId="2B63C827" w14:textId="5A6F05A0" w:rsidR="00CD4E29" w:rsidRPr="002813DA" w:rsidRDefault="00CD4E29" w:rsidP="001A7FB8">
      <w:pPr>
        <w:pStyle w:val="Odstavecseseznamem"/>
        <w:widowControl w:val="0"/>
        <w:numPr>
          <w:ilvl w:val="0"/>
          <w:numId w:val="15"/>
        </w:numPr>
        <w:autoSpaceDE w:val="0"/>
        <w:autoSpaceDN w:val="0"/>
        <w:adjustRightInd w:val="0"/>
        <w:spacing w:before="120" w:after="0" w:line="240" w:lineRule="auto"/>
        <w:ind w:left="288" w:hanging="284"/>
        <w:contextualSpacing w:val="0"/>
        <w:jc w:val="both"/>
        <w:rPr>
          <w:rFonts w:ascii="Tahoma" w:hAnsi="Tahoma" w:cs="Tahoma"/>
          <w:sz w:val="20"/>
          <w:szCs w:val="20"/>
        </w:rPr>
      </w:pPr>
      <w:r w:rsidRPr="00D453BB">
        <w:rPr>
          <w:rFonts w:ascii="Tahoma" w:hAnsi="Tahoma" w:cs="Tahoma"/>
          <w:sz w:val="20"/>
          <w:szCs w:val="20"/>
        </w:rPr>
        <w:t xml:space="preserve">Ustanovení Smlouvy tímto </w:t>
      </w:r>
      <w:r w:rsidR="00F81381">
        <w:rPr>
          <w:rFonts w:ascii="Tahoma" w:hAnsi="Tahoma" w:cs="Tahoma"/>
          <w:sz w:val="20"/>
          <w:szCs w:val="20"/>
        </w:rPr>
        <w:t>d</w:t>
      </w:r>
      <w:r w:rsidRPr="00D453BB">
        <w:rPr>
          <w:rFonts w:ascii="Tahoma" w:hAnsi="Tahoma" w:cs="Tahoma"/>
          <w:sz w:val="20"/>
          <w:szCs w:val="20"/>
        </w:rPr>
        <w:t>odatkem</w:t>
      </w:r>
      <w:r w:rsidR="00BD4A69">
        <w:rPr>
          <w:rFonts w:ascii="Tahoma" w:hAnsi="Tahoma" w:cs="Tahoma"/>
          <w:sz w:val="20"/>
          <w:szCs w:val="20"/>
        </w:rPr>
        <w:t xml:space="preserve"> </w:t>
      </w:r>
      <w:r w:rsidRPr="00D453BB">
        <w:rPr>
          <w:rFonts w:ascii="Tahoma" w:hAnsi="Tahoma" w:cs="Tahoma"/>
          <w:sz w:val="20"/>
          <w:szCs w:val="20"/>
        </w:rPr>
        <w:t>neupravená zůstávají v platnosti beze změny</w:t>
      </w:r>
      <w:r>
        <w:rPr>
          <w:rFonts w:ascii="Tahoma" w:hAnsi="Tahoma" w:cs="Tahoma"/>
          <w:sz w:val="20"/>
          <w:szCs w:val="20"/>
        </w:rPr>
        <w:t>.</w:t>
      </w:r>
    </w:p>
    <w:p w14:paraId="12C3BF87" w14:textId="77777777" w:rsidR="00A21F21" w:rsidRPr="00EA4A48" w:rsidRDefault="00A21F21" w:rsidP="00A21F21">
      <w:pPr>
        <w:widowControl w:val="0"/>
        <w:autoSpaceDE w:val="0"/>
        <w:autoSpaceDN w:val="0"/>
        <w:adjustRightInd w:val="0"/>
        <w:spacing w:before="120" w:after="0" w:line="240" w:lineRule="auto"/>
        <w:jc w:val="center"/>
        <w:rPr>
          <w:rFonts w:ascii="Tahoma" w:hAnsi="Tahoma" w:cs="Tahoma"/>
          <w:b/>
          <w:sz w:val="20"/>
          <w:szCs w:val="20"/>
        </w:rPr>
      </w:pPr>
      <w:r w:rsidRPr="00EA4A48">
        <w:rPr>
          <w:rFonts w:ascii="Tahoma" w:hAnsi="Tahoma" w:cs="Tahoma"/>
          <w:b/>
          <w:sz w:val="20"/>
          <w:szCs w:val="20"/>
        </w:rPr>
        <w:t>II</w:t>
      </w:r>
      <w:r>
        <w:rPr>
          <w:rFonts w:ascii="Tahoma" w:hAnsi="Tahoma" w:cs="Tahoma"/>
          <w:b/>
          <w:sz w:val="20"/>
          <w:szCs w:val="20"/>
        </w:rPr>
        <w:t>I</w:t>
      </w:r>
      <w:r w:rsidRPr="00EA4A48">
        <w:rPr>
          <w:rFonts w:ascii="Tahoma" w:hAnsi="Tahoma" w:cs="Tahoma"/>
          <w:b/>
          <w:sz w:val="20"/>
          <w:szCs w:val="20"/>
        </w:rPr>
        <w:t>.</w:t>
      </w:r>
    </w:p>
    <w:p w14:paraId="7A974CCC" w14:textId="53BF377B" w:rsidR="00A21F21" w:rsidRPr="001A7FB8" w:rsidRDefault="00446D52" w:rsidP="00166531">
      <w:pPr>
        <w:widowControl w:val="0"/>
        <w:autoSpaceDE w:val="0"/>
        <w:autoSpaceDN w:val="0"/>
        <w:adjustRightInd w:val="0"/>
        <w:spacing w:before="120" w:after="0" w:line="240" w:lineRule="auto"/>
        <w:jc w:val="center"/>
        <w:rPr>
          <w:rFonts w:ascii="Tahoma" w:hAnsi="Tahoma" w:cs="Tahoma"/>
          <w:b/>
          <w:sz w:val="20"/>
          <w:szCs w:val="20"/>
        </w:rPr>
      </w:pPr>
      <w:r>
        <w:rPr>
          <w:rFonts w:ascii="Tahoma" w:hAnsi="Tahoma" w:cs="Tahoma"/>
          <w:b/>
          <w:sz w:val="20"/>
          <w:szCs w:val="20"/>
        </w:rPr>
        <w:t>Změna stanovených podmínek prodeje sjednaných v dodatku č. 1 Smlouvy</w:t>
      </w:r>
    </w:p>
    <w:p w14:paraId="264353FB" w14:textId="5A8C22CE" w:rsidR="00F9119C" w:rsidRPr="00F9119C" w:rsidRDefault="00F9119C" w:rsidP="00166531">
      <w:pPr>
        <w:pStyle w:val="Odstavecseseznamem"/>
        <w:numPr>
          <w:ilvl w:val="0"/>
          <w:numId w:val="2"/>
        </w:numPr>
        <w:spacing w:before="120" w:after="0"/>
        <w:ind w:hanging="357"/>
        <w:contextualSpacing w:val="0"/>
        <w:jc w:val="both"/>
        <w:rPr>
          <w:rFonts w:ascii="Tahoma" w:hAnsi="Tahoma" w:cs="Tahoma"/>
          <w:sz w:val="20"/>
          <w:szCs w:val="20"/>
        </w:rPr>
      </w:pPr>
      <w:r w:rsidRPr="00F9119C">
        <w:rPr>
          <w:rFonts w:ascii="Tahoma" w:hAnsi="Tahoma" w:cs="Tahoma"/>
          <w:sz w:val="20"/>
          <w:szCs w:val="20"/>
        </w:rPr>
        <w:t>V rámci dodatku č. 1 Smlouvy udělil dárce obdarovanému souhlas k prodeji nemovitých věcí, a to:</w:t>
      </w:r>
    </w:p>
    <w:p w14:paraId="7FF9928E" w14:textId="31834002" w:rsidR="00F9119C" w:rsidRPr="00F9119C" w:rsidRDefault="00F9119C" w:rsidP="00166531">
      <w:pPr>
        <w:pStyle w:val="Odstavecseseznamem"/>
        <w:numPr>
          <w:ilvl w:val="0"/>
          <w:numId w:val="35"/>
        </w:numPr>
        <w:spacing w:before="120" w:after="0" w:line="247" w:lineRule="auto"/>
        <w:contextualSpacing w:val="0"/>
        <w:jc w:val="both"/>
        <w:rPr>
          <w:rFonts w:ascii="Tahoma" w:hAnsi="Tahoma" w:cs="Tahoma"/>
          <w:sz w:val="20"/>
          <w:szCs w:val="20"/>
        </w:rPr>
      </w:pPr>
      <w:r w:rsidRPr="00F9119C">
        <w:rPr>
          <w:rFonts w:ascii="Tahoma" w:hAnsi="Tahoma" w:cs="Tahoma"/>
          <w:sz w:val="20"/>
          <w:szCs w:val="20"/>
        </w:rPr>
        <w:t xml:space="preserve">části pozemku parc. č. 597 zastavěná plocha a nádvoří, oddělené dle geometrického plánu č. 1492-18/2018 ze dne 30.1.2018 a nově označené jako pozemek parc. č. st. 597 zastavěná plocha a nádvoří o nové, dosud nezapsané výměře 1.623 </w:t>
      </w:r>
      <w:r w:rsidR="00FE1677">
        <w:rPr>
          <w:rFonts w:ascii="Tahoma" w:hAnsi="Tahoma" w:cs="Tahoma"/>
          <w:sz w:val="20"/>
          <w:szCs w:val="20"/>
        </w:rPr>
        <w:t>m</w:t>
      </w:r>
      <w:r w:rsidRPr="00F9119C">
        <w:rPr>
          <w:rFonts w:ascii="Tahoma" w:hAnsi="Tahoma" w:cs="Tahoma"/>
          <w:sz w:val="20"/>
          <w:szCs w:val="20"/>
          <w:vertAlign w:val="superscript"/>
        </w:rPr>
        <w:t>2</w:t>
      </w:r>
      <w:r w:rsidRPr="00F9119C">
        <w:rPr>
          <w:rFonts w:ascii="Tahoma" w:hAnsi="Tahoma" w:cs="Tahoma"/>
          <w:sz w:val="20"/>
          <w:szCs w:val="20"/>
        </w:rPr>
        <w:t xml:space="preserve">, jehož součástí je stavba č.p. 545, Hrabůvka, občanská vybavenost, </w:t>
      </w:r>
    </w:p>
    <w:p w14:paraId="247851A4" w14:textId="33902B3A" w:rsidR="00F9119C" w:rsidRPr="00F9119C" w:rsidRDefault="00F9119C" w:rsidP="00166531">
      <w:pPr>
        <w:pStyle w:val="Odstavecseseznamem"/>
        <w:numPr>
          <w:ilvl w:val="0"/>
          <w:numId w:val="35"/>
        </w:numPr>
        <w:spacing w:before="120" w:after="0" w:line="247" w:lineRule="auto"/>
        <w:contextualSpacing w:val="0"/>
        <w:jc w:val="both"/>
        <w:rPr>
          <w:rFonts w:ascii="Tahoma" w:hAnsi="Tahoma" w:cs="Tahoma"/>
          <w:sz w:val="20"/>
          <w:szCs w:val="20"/>
        </w:rPr>
      </w:pPr>
      <w:r w:rsidRPr="00F9119C">
        <w:rPr>
          <w:rFonts w:ascii="Tahoma" w:hAnsi="Tahoma" w:cs="Tahoma"/>
          <w:sz w:val="20"/>
          <w:szCs w:val="20"/>
        </w:rPr>
        <w:t>části pozemku parc. č. 245/3 ostatní plocha, oddělené dle geometrického plánu č. 1492-18/2018 ze dne 30.1.2018 a nově označené jako pozemek parc. č. 245/33 ostatní plocha o výměře 5.075</w:t>
      </w:r>
      <w:r w:rsidR="00FE1677">
        <w:rPr>
          <w:rFonts w:ascii="Tahoma" w:hAnsi="Tahoma" w:cs="Tahoma"/>
          <w:sz w:val="20"/>
          <w:szCs w:val="20"/>
        </w:rPr>
        <w:t xml:space="preserve"> </w:t>
      </w:r>
      <w:r w:rsidRPr="00F9119C">
        <w:rPr>
          <w:rFonts w:ascii="Tahoma" w:hAnsi="Tahoma" w:cs="Tahoma"/>
          <w:sz w:val="20"/>
          <w:szCs w:val="20"/>
        </w:rPr>
        <w:t>m</w:t>
      </w:r>
      <w:r w:rsidRPr="00F9119C">
        <w:rPr>
          <w:rFonts w:ascii="Tahoma" w:hAnsi="Tahoma" w:cs="Tahoma"/>
          <w:sz w:val="20"/>
          <w:szCs w:val="20"/>
          <w:vertAlign w:val="superscript"/>
        </w:rPr>
        <w:t>2</w:t>
      </w:r>
      <w:r w:rsidR="00FE1677">
        <w:rPr>
          <w:rFonts w:ascii="Tahoma" w:hAnsi="Tahoma" w:cs="Tahoma"/>
          <w:sz w:val="20"/>
          <w:szCs w:val="20"/>
        </w:rPr>
        <w:t>,</w:t>
      </w:r>
    </w:p>
    <w:p w14:paraId="36E0C464" w14:textId="687BBE9D" w:rsidR="00F9119C" w:rsidRPr="00F9119C" w:rsidRDefault="00F9119C" w:rsidP="00166531">
      <w:pPr>
        <w:pStyle w:val="Odstavecseseznamem"/>
        <w:numPr>
          <w:ilvl w:val="0"/>
          <w:numId w:val="35"/>
        </w:numPr>
        <w:spacing w:before="120" w:after="0" w:line="247" w:lineRule="auto"/>
        <w:contextualSpacing w:val="0"/>
        <w:jc w:val="both"/>
        <w:rPr>
          <w:rFonts w:ascii="Tahoma" w:hAnsi="Tahoma" w:cs="Tahoma"/>
          <w:sz w:val="20"/>
          <w:szCs w:val="20"/>
        </w:rPr>
      </w:pPr>
      <w:r w:rsidRPr="00F9119C">
        <w:rPr>
          <w:rFonts w:ascii="Tahoma" w:hAnsi="Tahoma" w:cs="Tahoma"/>
          <w:sz w:val="20"/>
          <w:szCs w:val="20"/>
        </w:rPr>
        <w:t>části pozemku parc. č. 278/6 ostatní plocha, oddělené dle geometrického plánu č. 14866/2018 ze dne 26.1.2018 a nově označené jako pozemek parc. č. 278/22 ostatní plocha o výměře 4.499</w:t>
      </w:r>
      <w:r w:rsidR="00FE1677">
        <w:rPr>
          <w:rFonts w:ascii="Tahoma" w:hAnsi="Tahoma" w:cs="Tahoma"/>
          <w:sz w:val="20"/>
          <w:szCs w:val="20"/>
        </w:rPr>
        <w:t xml:space="preserve"> </w:t>
      </w:r>
      <w:r w:rsidRPr="00F9119C">
        <w:rPr>
          <w:rFonts w:ascii="Tahoma" w:hAnsi="Tahoma" w:cs="Tahoma"/>
          <w:sz w:val="20"/>
          <w:szCs w:val="20"/>
        </w:rPr>
        <w:t>m</w:t>
      </w:r>
      <w:r w:rsidRPr="00F9119C">
        <w:rPr>
          <w:rFonts w:ascii="Tahoma" w:hAnsi="Tahoma" w:cs="Tahoma"/>
          <w:sz w:val="20"/>
          <w:szCs w:val="20"/>
          <w:vertAlign w:val="superscript"/>
        </w:rPr>
        <w:t>2</w:t>
      </w:r>
      <w:r w:rsidRPr="00F9119C">
        <w:rPr>
          <w:noProof/>
        </w:rPr>
        <w:drawing>
          <wp:inline distT="0" distB="0" distL="0" distR="0" wp14:anchorId="6965865E" wp14:editId="76E0C480">
            <wp:extent cx="24386" cy="42674"/>
            <wp:effectExtent l="0" t="0" r="0" b="0"/>
            <wp:docPr id="4348" name="Picture 434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348" name="Picture 4348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4386" cy="4267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7DAF290" w14:textId="62F99486" w:rsidR="00F9119C" w:rsidRPr="00F9119C" w:rsidRDefault="00F9119C" w:rsidP="00166531">
      <w:pPr>
        <w:pStyle w:val="Odstavecseseznamem"/>
        <w:numPr>
          <w:ilvl w:val="0"/>
          <w:numId w:val="35"/>
        </w:numPr>
        <w:spacing w:before="120" w:after="0" w:line="247" w:lineRule="auto"/>
        <w:contextualSpacing w:val="0"/>
        <w:jc w:val="both"/>
        <w:rPr>
          <w:rFonts w:ascii="Tahoma" w:hAnsi="Tahoma" w:cs="Tahoma"/>
          <w:sz w:val="20"/>
          <w:szCs w:val="20"/>
        </w:rPr>
      </w:pPr>
      <w:r w:rsidRPr="00F9119C">
        <w:rPr>
          <w:rFonts w:ascii="Tahoma" w:hAnsi="Tahoma" w:cs="Tahoma"/>
          <w:sz w:val="20"/>
          <w:szCs w:val="20"/>
        </w:rPr>
        <w:t xml:space="preserve">pozemku parc. č. 865 zastavěná plocha a nádvoří, jehož součástí je stavba bez čp/če, občanská vybavenost, </w:t>
      </w:r>
    </w:p>
    <w:p w14:paraId="55986E08" w14:textId="790C4483" w:rsidR="00F9119C" w:rsidRDefault="00F9119C" w:rsidP="00166531">
      <w:pPr>
        <w:spacing w:before="120" w:after="0"/>
        <w:ind w:left="359"/>
        <w:jc w:val="both"/>
        <w:rPr>
          <w:rFonts w:ascii="Tahoma" w:hAnsi="Tahoma" w:cs="Tahoma"/>
          <w:sz w:val="20"/>
          <w:szCs w:val="20"/>
        </w:rPr>
      </w:pPr>
      <w:r w:rsidRPr="00F9119C">
        <w:rPr>
          <w:rFonts w:ascii="Tahoma" w:hAnsi="Tahoma" w:cs="Tahoma"/>
          <w:sz w:val="20"/>
          <w:szCs w:val="20"/>
        </w:rPr>
        <w:t>vše v k.</w:t>
      </w:r>
      <w:r w:rsidR="002B152C">
        <w:rPr>
          <w:rFonts w:ascii="Tahoma" w:hAnsi="Tahoma" w:cs="Tahoma"/>
          <w:sz w:val="20"/>
          <w:szCs w:val="20"/>
        </w:rPr>
        <w:t> </w:t>
      </w:r>
      <w:r w:rsidRPr="00F9119C">
        <w:rPr>
          <w:rFonts w:ascii="Tahoma" w:hAnsi="Tahoma" w:cs="Tahoma"/>
          <w:sz w:val="20"/>
          <w:szCs w:val="20"/>
        </w:rPr>
        <w:t>ú. Hrabůvka, obec Ostrava, se všemi součástmi a příslušenstvím těchto nemovitých věcí.</w:t>
      </w:r>
    </w:p>
    <w:p w14:paraId="53F05691" w14:textId="027682D0" w:rsidR="00F9119C" w:rsidRDefault="00F9119C" w:rsidP="00C01F0A">
      <w:pPr>
        <w:pStyle w:val="Odstavecseseznamem"/>
        <w:numPr>
          <w:ilvl w:val="0"/>
          <w:numId w:val="2"/>
        </w:numPr>
        <w:spacing w:before="120" w:after="0" w:line="247" w:lineRule="auto"/>
        <w:ind w:hanging="357"/>
        <w:contextualSpacing w:val="0"/>
        <w:jc w:val="both"/>
        <w:rPr>
          <w:rFonts w:ascii="Tahoma" w:hAnsi="Tahoma" w:cs="Tahoma"/>
          <w:sz w:val="20"/>
          <w:szCs w:val="20"/>
        </w:rPr>
      </w:pPr>
      <w:r w:rsidRPr="00F9119C">
        <w:rPr>
          <w:rFonts w:ascii="Tahoma" w:hAnsi="Tahoma" w:cs="Tahoma"/>
          <w:sz w:val="20"/>
          <w:szCs w:val="20"/>
        </w:rPr>
        <w:t>Dárce a obdarovaný činí nesporným, že obdarovaný řádně plní povinnosti sjednané v čl. III., odst.</w:t>
      </w:r>
      <w:r w:rsidR="002B152C">
        <w:rPr>
          <w:rFonts w:ascii="Tahoma" w:hAnsi="Tahoma" w:cs="Tahoma"/>
          <w:sz w:val="20"/>
          <w:szCs w:val="20"/>
        </w:rPr>
        <w:t xml:space="preserve"> </w:t>
      </w:r>
      <w:r w:rsidRPr="002B152C">
        <w:rPr>
          <w:rFonts w:ascii="Tahoma" w:hAnsi="Tahoma" w:cs="Tahoma"/>
          <w:sz w:val="20"/>
          <w:szCs w:val="20"/>
        </w:rPr>
        <w:t>2. dodatku č. 1.</w:t>
      </w:r>
      <w:r w:rsidR="006F401B">
        <w:rPr>
          <w:rFonts w:ascii="Tahoma" w:hAnsi="Tahoma" w:cs="Tahoma"/>
          <w:sz w:val="20"/>
          <w:szCs w:val="20"/>
        </w:rPr>
        <w:t xml:space="preserve"> S </w:t>
      </w:r>
      <w:r w:rsidRPr="002B152C">
        <w:rPr>
          <w:rFonts w:ascii="Tahoma" w:hAnsi="Tahoma" w:cs="Tahoma"/>
          <w:sz w:val="20"/>
          <w:szCs w:val="20"/>
        </w:rPr>
        <w:t xml:space="preserve">ohledem na tuto skutečnost se smluvní strany dohodly na změně čl. </w:t>
      </w:r>
      <w:r w:rsidR="00F20EEE">
        <w:rPr>
          <w:rFonts w:ascii="Tahoma" w:hAnsi="Tahoma" w:cs="Tahoma"/>
          <w:sz w:val="20"/>
          <w:szCs w:val="20"/>
        </w:rPr>
        <w:t>III</w:t>
      </w:r>
      <w:r w:rsidRPr="002B152C">
        <w:rPr>
          <w:rFonts w:ascii="Tahoma" w:hAnsi="Tahoma" w:cs="Tahoma"/>
          <w:sz w:val="20"/>
          <w:szCs w:val="20"/>
        </w:rPr>
        <w:t>. a IV. dodatku č. 1 následovně</w:t>
      </w:r>
      <w:r w:rsidR="00C01F0A">
        <w:rPr>
          <w:rFonts w:ascii="Tahoma" w:hAnsi="Tahoma" w:cs="Tahoma"/>
          <w:sz w:val="20"/>
          <w:szCs w:val="20"/>
        </w:rPr>
        <w:t>:</w:t>
      </w:r>
    </w:p>
    <w:p w14:paraId="6A0E1645" w14:textId="69159B2F" w:rsidR="00C01F0A" w:rsidRDefault="00C01F0A" w:rsidP="00C01F0A">
      <w:pPr>
        <w:pStyle w:val="Odstavecseseznamem"/>
        <w:numPr>
          <w:ilvl w:val="0"/>
          <w:numId w:val="35"/>
        </w:numPr>
        <w:spacing w:before="120" w:after="0" w:line="247" w:lineRule="auto"/>
        <w:ind w:hanging="357"/>
        <w:contextualSpacing w:val="0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č</w:t>
      </w:r>
      <w:r w:rsidR="00F9119C" w:rsidRPr="00C01F0A">
        <w:rPr>
          <w:rFonts w:ascii="Tahoma" w:hAnsi="Tahoma" w:cs="Tahoma"/>
          <w:sz w:val="20"/>
          <w:szCs w:val="20"/>
        </w:rPr>
        <w:t>lánek III., odst. 2. písm. c) a d) se ruší bez náhrady</w:t>
      </w:r>
      <w:r>
        <w:rPr>
          <w:rFonts w:ascii="Tahoma" w:hAnsi="Tahoma" w:cs="Tahoma"/>
          <w:sz w:val="20"/>
          <w:szCs w:val="20"/>
        </w:rPr>
        <w:t>,</w:t>
      </w:r>
    </w:p>
    <w:p w14:paraId="1D019F49" w14:textId="66AB8FFE" w:rsidR="00F9119C" w:rsidRPr="00C01F0A" w:rsidRDefault="001E6989" w:rsidP="00C01F0A">
      <w:pPr>
        <w:pStyle w:val="Odstavecseseznamem"/>
        <w:numPr>
          <w:ilvl w:val="0"/>
          <w:numId w:val="35"/>
        </w:numPr>
        <w:spacing w:before="120" w:after="0" w:line="247" w:lineRule="auto"/>
        <w:ind w:hanging="357"/>
        <w:contextualSpacing w:val="0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č</w:t>
      </w:r>
      <w:r w:rsidR="00F9119C" w:rsidRPr="00C01F0A">
        <w:rPr>
          <w:rFonts w:ascii="Tahoma" w:hAnsi="Tahoma" w:cs="Tahoma"/>
          <w:sz w:val="20"/>
          <w:szCs w:val="20"/>
        </w:rPr>
        <w:t>lánek IV., odst. 2. a 3. se ruší bez náhrady.</w:t>
      </w:r>
    </w:p>
    <w:p w14:paraId="166E2047" w14:textId="2E8B71B1" w:rsidR="00C01F0A" w:rsidRPr="00EA4A48" w:rsidRDefault="00C01F0A" w:rsidP="00C01F0A">
      <w:pPr>
        <w:widowControl w:val="0"/>
        <w:autoSpaceDE w:val="0"/>
        <w:autoSpaceDN w:val="0"/>
        <w:adjustRightInd w:val="0"/>
        <w:spacing w:before="120" w:after="0" w:line="240" w:lineRule="auto"/>
        <w:jc w:val="center"/>
        <w:rPr>
          <w:rFonts w:ascii="Tahoma" w:hAnsi="Tahoma" w:cs="Tahoma"/>
          <w:b/>
          <w:sz w:val="20"/>
          <w:szCs w:val="20"/>
        </w:rPr>
      </w:pPr>
      <w:r w:rsidRPr="00EA4A48">
        <w:rPr>
          <w:rFonts w:ascii="Tahoma" w:hAnsi="Tahoma" w:cs="Tahoma"/>
          <w:b/>
          <w:sz w:val="20"/>
          <w:szCs w:val="20"/>
        </w:rPr>
        <w:t>I</w:t>
      </w:r>
      <w:r>
        <w:rPr>
          <w:rFonts w:ascii="Tahoma" w:hAnsi="Tahoma" w:cs="Tahoma"/>
          <w:b/>
          <w:sz w:val="20"/>
          <w:szCs w:val="20"/>
        </w:rPr>
        <w:t>V</w:t>
      </w:r>
      <w:r w:rsidRPr="00EA4A48">
        <w:rPr>
          <w:rFonts w:ascii="Tahoma" w:hAnsi="Tahoma" w:cs="Tahoma"/>
          <w:b/>
          <w:sz w:val="20"/>
          <w:szCs w:val="20"/>
        </w:rPr>
        <w:t>.</w:t>
      </w:r>
    </w:p>
    <w:p w14:paraId="19D910F9" w14:textId="1C16006F" w:rsidR="00C01F0A" w:rsidRPr="001A7FB8" w:rsidRDefault="00C01F0A" w:rsidP="00C01F0A">
      <w:pPr>
        <w:widowControl w:val="0"/>
        <w:autoSpaceDE w:val="0"/>
        <w:autoSpaceDN w:val="0"/>
        <w:adjustRightInd w:val="0"/>
        <w:spacing w:before="120" w:after="0" w:line="240" w:lineRule="auto"/>
        <w:jc w:val="center"/>
        <w:rPr>
          <w:rFonts w:ascii="Tahoma" w:hAnsi="Tahoma" w:cs="Tahoma"/>
          <w:b/>
          <w:sz w:val="20"/>
          <w:szCs w:val="20"/>
        </w:rPr>
      </w:pPr>
      <w:r>
        <w:rPr>
          <w:rFonts w:ascii="Tahoma" w:hAnsi="Tahoma" w:cs="Tahoma"/>
          <w:b/>
          <w:sz w:val="20"/>
          <w:szCs w:val="20"/>
        </w:rPr>
        <w:t>Změna stanovených podmínek prodeje sjednaných v dodatku č. 2 Smlouvy</w:t>
      </w:r>
    </w:p>
    <w:p w14:paraId="3D2DDE58" w14:textId="77777777" w:rsidR="001E6989" w:rsidRDefault="001E6989" w:rsidP="001E6989">
      <w:pPr>
        <w:pStyle w:val="Odstavecseseznamem"/>
        <w:numPr>
          <w:ilvl w:val="0"/>
          <w:numId w:val="37"/>
        </w:numPr>
        <w:spacing w:before="120" w:after="0"/>
        <w:contextualSpacing w:val="0"/>
        <w:jc w:val="both"/>
        <w:rPr>
          <w:rFonts w:ascii="Tahoma" w:hAnsi="Tahoma" w:cs="Tahoma"/>
          <w:sz w:val="20"/>
          <w:szCs w:val="20"/>
        </w:rPr>
      </w:pPr>
      <w:r w:rsidRPr="001E6989">
        <w:rPr>
          <w:rFonts w:ascii="Tahoma" w:hAnsi="Tahoma" w:cs="Tahoma"/>
          <w:sz w:val="20"/>
          <w:szCs w:val="20"/>
        </w:rPr>
        <w:t>V rámci dodatku č. 2 Smlouvy udělil dárce obdarovanému souhlas k prodeji nemovité věci, a to:</w:t>
      </w:r>
    </w:p>
    <w:p w14:paraId="0D65D166" w14:textId="15680A4C" w:rsidR="001E6989" w:rsidRDefault="001E6989" w:rsidP="001E6989">
      <w:pPr>
        <w:pStyle w:val="Odstavecseseznamem"/>
        <w:numPr>
          <w:ilvl w:val="0"/>
          <w:numId w:val="35"/>
        </w:numPr>
        <w:spacing w:before="120" w:after="0"/>
        <w:contextualSpacing w:val="0"/>
        <w:jc w:val="both"/>
        <w:rPr>
          <w:rFonts w:ascii="Tahoma" w:hAnsi="Tahoma" w:cs="Tahoma"/>
          <w:sz w:val="20"/>
          <w:szCs w:val="20"/>
        </w:rPr>
      </w:pPr>
      <w:r w:rsidRPr="001E6989">
        <w:rPr>
          <w:rFonts w:ascii="Tahoma" w:hAnsi="Tahoma" w:cs="Tahoma"/>
          <w:sz w:val="20"/>
          <w:szCs w:val="20"/>
        </w:rPr>
        <w:t>pozemku parc. č. 597 zastavěná plocha a nádvoří, jehož součástí je stavba č.p. 545, Hrabůvka, občanská vybavenost, zapsané v katastru nemovitostí u Katastrálního úřadu pro Moravskoslezský kraj, Katastrální pracoviště Ostrava, pro k.</w:t>
      </w:r>
      <w:r>
        <w:rPr>
          <w:rFonts w:ascii="Tahoma" w:hAnsi="Tahoma" w:cs="Tahoma"/>
          <w:sz w:val="20"/>
          <w:szCs w:val="20"/>
        </w:rPr>
        <w:t xml:space="preserve"> </w:t>
      </w:r>
      <w:r w:rsidRPr="001E6989">
        <w:rPr>
          <w:rFonts w:ascii="Tahoma" w:hAnsi="Tahoma" w:cs="Tahoma"/>
          <w:sz w:val="20"/>
          <w:szCs w:val="20"/>
        </w:rPr>
        <w:t>ú. Hrabůvka, obec Ostrava, na listu vlastnictví č. 6240, se se všemi součástmi a příslušenstvím této nemovité věci.</w:t>
      </w:r>
    </w:p>
    <w:p w14:paraId="024C8DA8" w14:textId="77777777" w:rsidR="001E6989" w:rsidRDefault="001E6989" w:rsidP="001E6989">
      <w:pPr>
        <w:pStyle w:val="Odstavecseseznamem"/>
        <w:numPr>
          <w:ilvl w:val="0"/>
          <w:numId w:val="37"/>
        </w:numPr>
        <w:spacing w:before="120" w:after="0"/>
        <w:contextualSpacing w:val="0"/>
        <w:jc w:val="both"/>
        <w:rPr>
          <w:rFonts w:ascii="Tahoma" w:hAnsi="Tahoma" w:cs="Tahoma"/>
          <w:sz w:val="20"/>
          <w:szCs w:val="20"/>
        </w:rPr>
      </w:pPr>
      <w:r w:rsidRPr="001E6989">
        <w:rPr>
          <w:rFonts w:ascii="Tahoma" w:hAnsi="Tahoma" w:cs="Tahoma"/>
          <w:sz w:val="20"/>
          <w:szCs w:val="20"/>
        </w:rPr>
        <w:t>Dárce a obdarovaný činí nesporným, že obdarovaný řádně plní povinnosti sjednané v čl. II., odst.</w:t>
      </w:r>
      <w:r>
        <w:rPr>
          <w:rFonts w:ascii="Tahoma" w:hAnsi="Tahoma" w:cs="Tahoma"/>
          <w:sz w:val="20"/>
          <w:szCs w:val="20"/>
        </w:rPr>
        <w:t xml:space="preserve"> </w:t>
      </w:r>
      <w:r w:rsidRPr="001E6989">
        <w:rPr>
          <w:rFonts w:ascii="Tahoma" w:hAnsi="Tahoma" w:cs="Tahoma"/>
          <w:sz w:val="20"/>
          <w:szCs w:val="20"/>
        </w:rPr>
        <w:t>2. dodatku č. 2. S</w:t>
      </w:r>
      <w:r>
        <w:rPr>
          <w:rFonts w:ascii="Tahoma" w:hAnsi="Tahoma" w:cs="Tahoma"/>
          <w:sz w:val="20"/>
          <w:szCs w:val="20"/>
        </w:rPr>
        <w:t> </w:t>
      </w:r>
      <w:r w:rsidRPr="001E6989">
        <w:rPr>
          <w:rFonts w:ascii="Tahoma" w:hAnsi="Tahoma" w:cs="Tahoma"/>
          <w:sz w:val="20"/>
          <w:szCs w:val="20"/>
        </w:rPr>
        <w:t>ohledem na tuto skutečnost se smluvní strany dohodly na změně čl. I</w:t>
      </w:r>
      <w:r>
        <w:rPr>
          <w:rFonts w:ascii="Tahoma" w:hAnsi="Tahoma" w:cs="Tahoma"/>
          <w:sz w:val="20"/>
          <w:szCs w:val="20"/>
        </w:rPr>
        <w:t>I</w:t>
      </w:r>
      <w:r w:rsidRPr="001E6989">
        <w:rPr>
          <w:rFonts w:ascii="Tahoma" w:hAnsi="Tahoma" w:cs="Tahoma"/>
          <w:sz w:val="20"/>
          <w:szCs w:val="20"/>
        </w:rPr>
        <w:t>. a I</w:t>
      </w:r>
      <w:r>
        <w:rPr>
          <w:rFonts w:ascii="Tahoma" w:hAnsi="Tahoma" w:cs="Tahoma"/>
          <w:sz w:val="20"/>
          <w:szCs w:val="20"/>
        </w:rPr>
        <w:t>II</w:t>
      </w:r>
      <w:r w:rsidRPr="001E6989">
        <w:rPr>
          <w:rFonts w:ascii="Tahoma" w:hAnsi="Tahoma" w:cs="Tahoma"/>
          <w:sz w:val="20"/>
          <w:szCs w:val="20"/>
        </w:rPr>
        <w:t>. dodatku č. 2 následovně</w:t>
      </w:r>
      <w:r>
        <w:rPr>
          <w:rFonts w:ascii="Tahoma" w:hAnsi="Tahoma" w:cs="Tahoma"/>
          <w:sz w:val="20"/>
          <w:szCs w:val="20"/>
        </w:rPr>
        <w:t>:</w:t>
      </w:r>
    </w:p>
    <w:p w14:paraId="16312C1E" w14:textId="77777777" w:rsidR="001E6989" w:rsidRDefault="001E6989" w:rsidP="001E6989">
      <w:pPr>
        <w:pStyle w:val="Odstavecseseznamem"/>
        <w:numPr>
          <w:ilvl w:val="0"/>
          <w:numId w:val="35"/>
        </w:numPr>
        <w:spacing w:before="120" w:after="0"/>
        <w:contextualSpacing w:val="0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č</w:t>
      </w:r>
      <w:r w:rsidRPr="001E6989">
        <w:rPr>
          <w:rFonts w:ascii="Tahoma" w:hAnsi="Tahoma" w:cs="Tahoma"/>
          <w:sz w:val="20"/>
          <w:szCs w:val="20"/>
        </w:rPr>
        <w:t>lánek II., odst. 2. písm. c) a d) se ruší bez náhrady</w:t>
      </w:r>
      <w:r>
        <w:rPr>
          <w:rFonts w:ascii="Tahoma" w:hAnsi="Tahoma" w:cs="Tahoma"/>
          <w:sz w:val="20"/>
          <w:szCs w:val="20"/>
        </w:rPr>
        <w:t>,</w:t>
      </w:r>
    </w:p>
    <w:p w14:paraId="0D712FE9" w14:textId="77762754" w:rsidR="001E6989" w:rsidRPr="001E6989" w:rsidRDefault="001E6989" w:rsidP="001E6989">
      <w:pPr>
        <w:pStyle w:val="Odstavecseseznamem"/>
        <w:numPr>
          <w:ilvl w:val="0"/>
          <w:numId w:val="35"/>
        </w:numPr>
        <w:spacing w:before="120" w:after="0"/>
        <w:contextualSpacing w:val="0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č</w:t>
      </w:r>
      <w:r w:rsidRPr="001E6989">
        <w:rPr>
          <w:rFonts w:ascii="Tahoma" w:hAnsi="Tahoma" w:cs="Tahoma"/>
          <w:sz w:val="20"/>
          <w:szCs w:val="20"/>
        </w:rPr>
        <w:t>lánek III., odst. 2. a 3. se ruší bez náhrady.</w:t>
      </w:r>
    </w:p>
    <w:p w14:paraId="19380DAE" w14:textId="57F0F015" w:rsidR="00A25232" w:rsidRPr="00EA4A48" w:rsidRDefault="00A25232" w:rsidP="00A25232">
      <w:pPr>
        <w:widowControl w:val="0"/>
        <w:autoSpaceDE w:val="0"/>
        <w:autoSpaceDN w:val="0"/>
        <w:adjustRightInd w:val="0"/>
        <w:spacing w:before="120" w:after="0" w:line="240" w:lineRule="auto"/>
        <w:jc w:val="center"/>
        <w:rPr>
          <w:rFonts w:ascii="Tahoma" w:hAnsi="Tahoma" w:cs="Tahoma"/>
          <w:b/>
          <w:sz w:val="20"/>
          <w:szCs w:val="20"/>
        </w:rPr>
      </w:pPr>
      <w:r>
        <w:rPr>
          <w:rFonts w:ascii="Tahoma" w:hAnsi="Tahoma" w:cs="Tahoma"/>
          <w:b/>
          <w:sz w:val="20"/>
          <w:szCs w:val="20"/>
        </w:rPr>
        <w:t>V</w:t>
      </w:r>
      <w:r w:rsidRPr="00EA4A48">
        <w:rPr>
          <w:rFonts w:ascii="Tahoma" w:hAnsi="Tahoma" w:cs="Tahoma"/>
          <w:b/>
          <w:sz w:val="20"/>
          <w:szCs w:val="20"/>
        </w:rPr>
        <w:t>.</w:t>
      </w:r>
    </w:p>
    <w:p w14:paraId="16719EA3" w14:textId="1AC4E3A3" w:rsidR="00A25232" w:rsidRPr="001A7FB8" w:rsidRDefault="00A25232" w:rsidP="00A25232">
      <w:pPr>
        <w:widowControl w:val="0"/>
        <w:autoSpaceDE w:val="0"/>
        <w:autoSpaceDN w:val="0"/>
        <w:adjustRightInd w:val="0"/>
        <w:spacing w:before="120" w:after="0" w:line="240" w:lineRule="auto"/>
        <w:jc w:val="center"/>
        <w:rPr>
          <w:rFonts w:ascii="Tahoma" w:hAnsi="Tahoma" w:cs="Tahoma"/>
          <w:b/>
          <w:sz w:val="20"/>
          <w:szCs w:val="20"/>
        </w:rPr>
      </w:pPr>
      <w:r>
        <w:rPr>
          <w:rFonts w:ascii="Tahoma" w:hAnsi="Tahoma" w:cs="Tahoma"/>
          <w:b/>
          <w:sz w:val="20"/>
          <w:szCs w:val="20"/>
        </w:rPr>
        <w:t xml:space="preserve">Změna stanovených podmínek prodeje sjednaných v dodatku č. </w:t>
      </w:r>
      <w:r w:rsidR="00952207">
        <w:rPr>
          <w:rFonts w:ascii="Tahoma" w:hAnsi="Tahoma" w:cs="Tahoma"/>
          <w:b/>
          <w:sz w:val="20"/>
          <w:szCs w:val="20"/>
        </w:rPr>
        <w:t>3</w:t>
      </w:r>
      <w:r>
        <w:rPr>
          <w:rFonts w:ascii="Tahoma" w:hAnsi="Tahoma" w:cs="Tahoma"/>
          <w:b/>
          <w:sz w:val="20"/>
          <w:szCs w:val="20"/>
        </w:rPr>
        <w:t xml:space="preserve"> Smlouvy</w:t>
      </w:r>
    </w:p>
    <w:p w14:paraId="0B38050D" w14:textId="77777777" w:rsidR="00215BCC" w:rsidRDefault="007E14CA" w:rsidP="00215BCC">
      <w:pPr>
        <w:pStyle w:val="Odstavecseseznamem"/>
        <w:numPr>
          <w:ilvl w:val="0"/>
          <w:numId w:val="39"/>
        </w:numPr>
        <w:spacing w:before="120" w:after="0"/>
        <w:contextualSpacing w:val="0"/>
        <w:jc w:val="both"/>
        <w:rPr>
          <w:rFonts w:ascii="Tahoma" w:hAnsi="Tahoma" w:cs="Tahoma"/>
          <w:sz w:val="20"/>
          <w:szCs w:val="20"/>
        </w:rPr>
      </w:pPr>
      <w:r w:rsidRPr="00952207">
        <w:rPr>
          <w:rFonts w:ascii="Tahoma" w:hAnsi="Tahoma" w:cs="Tahoma"/>
          <w:sz w:val="20"/>
          <w:szCs w:val="20"/>
        </w:rPr>
        <w:t>V rámci dodatku č. 3 Smlouvy udělil dárce obdarovanému souhlas k prodeji nemovitých věcí, a to:</w:t>
      </w:r>
    </w:p>
    <w:p w14:paraId="557D8D3A" w14:textId="77777777" w:rsidR="00215BCC" w:rsidRDefault="007E14CA" w:rsidP="00215BCC">
      <w:pPr>
        <w:pStyle w:val="Odstavecseseznamem"/>
        <w:numPr>
          <w:ilvl w:val="0"/>
          <w:numId w:val="35"/>
        </w:numPr>
        <w:spacing w:before="120" w:after="0"/>
        <w:contextualSpacing w:val="0"/>
        <w:jc w:val="both"/>
        <w:rPr>
          <w:rFonts w:ascii="Tahoma" w:hAnsi="Tahoma" w:cs="Tahoma"/>
          <w:sz w:val="20"/>
          <w:szCs w:val="20"/>
        </w:rPr>
      </w:pPr>
      <w:r w:rsidRPr="00215BCC">
        <w:rPr>
          <w:rFonts w:ascii="Tahoma" w:hAnsi="Tahoma" w:cs="Tahoma"/>
          <w:sz w:val="20"/>
          <w:szCs w:val="20"/>
        </w:rPr>
        <w:t xml:space="preserve">pozemku parc. č. 598 zastavěná plocha a nádvoří, jehož součástí je stavba č.p. 547, Hrabůvka, občanská vybavenost, </w:t>
      </w:r>
    </w:p>
    <w:p w14:paraId="2B0B7236" w14:textId="57B54B0F" w:rsidR="00215BCC" w:rsidRDefault="007E14CA" w:rsidP="00215BCC">
      <w:pPr>
        <w:pStyle w:val="Odstavecseseznamem"/>
        <w:numPr>
          <w:ilvl w:val="0"/>
          <w:numId w:val="35"/>
        </w:numPr>
        <w:spacing w:before="120" w:after="0"/>
        <w:contextualSpacing w:val="0"/>
        <w:jc w:val="both"/>
        <w:rPr>
          <w:rFonts w:ascii="Tahoma" w:hAnsi="Tahoma" w:cs="Tahoma"/>
          <w:sz w:val="20"/>
          <w:szCs w:val="20"/>
        </w:rPr>
      </w:pPr>
      <w:r w:rsidRPr="00215BCC">
        <w:rPr>
          <w:rFonts w:ascii="Tahoma" w:hAnsi="Tahoma" w:cs="Tahoma"/>
          <w:sz w:val="20"/>
          <w:szCs w:val="20"/>
        </w:rPr>
        <w:t>pozemku parc. č. 623/1 zastavěná plocha a nádvoří, jehož součástí je st</w:t>
      </w:r>
      <w:r w:rsidR="00215BCC">
        <w:rPr>
          <w:rFonts w:ascii="Tahoma" w:hAnsi="Tahoma" w:cs="Tahoma"/>
          <w:sz w:val="20"/>
          <w:szCs w:val="20"/>
        </w:rPr>
        <w:t>a</w:t>
      </w:r>
      <w:r w:rsidRPr="00215BCC">
        <w:rPr>
          <w:rFonts w:ascii="Tahoma" w:hAnsi="Tahoma" w:cs="Tahoma"/>
          <w:sz w:val="20"/>
          <w:szCs w:val="20"/>
        </w:rPr>
        <w:t xml:space="preserve">vba č.p. 549, Hrabůvka, občanská vybavenost, </w:t>
      </w:r>
    </w:p>
    <w:p w14:paraId="58C457C2" w14:textId="77777777" w:rsidR="00215BCC" w:rsidRDefault="007E14CA" w:rsidP="00215BCC">
      <w:pPr>
        <w:pStyle w:val="Odstavecseseznamem"/>
        <w:numPr>
          <w:ilvl w:val="0"/>
          <w:numId w:val="35"/>
        </w:numPr>
        <w:spacing w:before="120" w:after="0"/>
        <w:contextualSpacing w:val="0"/>
        <w:jc w:val="both"/>
        <w:rPr>
          <w:rFonts w:ascii="Tahoma" w:hAnsi="Tahoma" w:cs="Tahoma"/>
          <w:sz w:val="20"/>
          <w:szCs w:val="20"/>
        </w:rPr>
      </w:pPr>
      <w:r w:rsidRPr="00215BCC">
        <w:rPr>
          <w:rFonts w:ascii="Tahoma" w:hAnsi="Tahoma" w:cs="Tahoma"/>
          <w:sz w:val="20"/>
          <w:szCs w:val="20"/>
        </w:rPr>
        <w:lastRenderedPageBreak/>
        <w:t>pozemku parc. č. st. 623/2 zastavěná plocha a nádvoří, jehož součástí je st</w:t>
      </w:r>
      <w:r w:rsidR="00215BCC">
        <w:rPr>
          <w:rFonts w:ascii="Tahoma" w:hAnsi="Tahoma" w:cs="Tahoma"/>
          <w:sz w:val="20"/>
          <w:szCs w:val="20"/>
        </w:rPr>
        <w:t>a</w:t>
      </w:r>
      <w:r w:rsidRPr="00215BCC">
        <w:rPr>
          <w:rFonts w:ascii="Tahoma" w:hAnsi="Tahoma" w:cs="Tahoma"/>
          <w:sz w:val="20"/>
          <w:szCs w:val="20"/>
        </w:rPr>
        <w:t>vba bez čp/če, občanská vybavenost,</w:t>
      </w:r>
    </w:p>
    <w:p w14:paraId="5425B94D" w14:textId="77777777" w:rsidR="00DD4FC6" w:rsidRDefault="007E14CA" w:rsidP="00215BCC">
      <w:pPr>
        <w:pStyle w:val="Odstavecseseznamem"/>
        <w:numPr>
          <w:ilvl w:val="0"/>
          <w:numId w:val="35"/>
        </w:numPr>
        <w:spacing w:before="120" w:after="0"/>
        <w:contextualSpacing w:val="0"/>
        <w:jc w:val="both"/>
        <w:rPr>
          <w:rFonts w:ascii="Tahoma" w:hAnsi="Tahoma" w:cs="Tahoma"/>
          <w:sz w:val="20"/>
          <w:szCs w:val="20"/>
        </w:rPr>
      </w:pPr>
      <w:r w:rsidRPr="00215BCC">
        <w:rPr>
          <w:rFonts w:ascii="Tahoma" w:hAnsi="Tahoma" w:cs="Tahoma"/>
          <w:sz w:val="20"/>
          <w:szCs w:val="20"/>
        </w:rPr>
        <w:t>pozemku parc. č. 245/3, ostatní plocha, pozemku parc. č. 245/32 ostatní plocha,</w:t>
      </w:r>
    </w:p>
    <w:p w14:paraId="2A3EB2D6" w14:textId="77777777" w:rsidR="00DD4FC6" w:rsidRDefault="007E14CA" w:rsidP="00215BCC">
      <w:pPr>
        <w:pStyle w:val="Odstavecseseznamem"/>
        <w:numPr>
          <w:ilvl w:val="0"/>
          <w:numId w:val="35"/>
        </w:numPr>
        <w:spacing w:before="120" w:after="0"/>
        <w:contextualSpacing w:val="0"/>
        <w:jc w:val="both"/>
        <w:rPr>
          <w:rFonts w:ascii="Tahoma" w:hAnsi="Tahoma" w:cs="Tahoma"/>
          <w:sz w:val="20"/>
          <w:szCs w:val="20"/>
        </w:rPr>
      </w:pPr>
      <w:r w:rsidRPr="00215BCC">
        <w:rPr>
          <w:rFonts w:ascii="Tahoma" w:hAnsi="Tahoma" w:cs="Tahoma"/>
          <w:sz w:val="20"/>
          <w:szCs w:val="20"/>
        </w:rPr>
        <w:t>části pozemku parc. č. 278/6 ostatní plocha oddělené geometrickým plánem č. 1527-85/2019 ze dne 24.4.2019 a nově označené jako pozemek parc. č. 278/24 ostatní plocha o výměře 147 m</w:t>
      </w:r>
      <w:r w:rsidR="00DD4FC6">
        <w:rPr>
          <w:rFonts w:ascii="Tahoma" w:hAnsi="Tahoma" w:cs="Tahoma"/>
          <w:sz w:val="20"/>
          <w:szCs w:val="20"/>
          <w:vertAlign w:val="superscript"/>
        </w:rPr>
        <w:t>2</w:t>
      </w:r>
      <w:r w:rsidRPr="00215BCC">
        <w:rPr>
          <w:rFonts w:ascii="Tahoma" w:hAnsi="Tahoma" w:cs="Tahoma"/>
          <w:sz w:val="20"/>
          <w:szCs w:val="20"/>
        </w:rPr>
        <w:t xml:space="preserve"> </w:t>
      </w:r>
    </w:p>
    <w:p w14:paraId="2D4DA939" w14:textId="76FB8588" w:rsidR="007E14CA" w:rsidRPr="00DD4FC6" w:rsidRDefault="007E14CA" w:rsidP="00DD4FC6">
      <w:pPr>
        <w:spacing w:before="120" w:after="0"/>
        <w:ind w:left="359"/>
        <w:jc w:val="both"/>
        <w:rPr>
          <w:rFonts w:ascii="Tahoma" w:hAnsi="Tahoma" w:cs="Tahoma"/>
          <w:sz w:val="20"/>
          <w:szCs w:val="20"/>
        </w:rPr>
      </w:pPr>
      <w:r w:rsidRPr="00DD4FC6">
        <w:rPr>
          <w:rFonts w:ascii="Tahoma" w:hAnsi="Tahoma" w:cs="Tahoma"/>
          <w:sz w:val="20"/>
          <w:szCs w:val="20"/>
        </w:rPr>
        <w:t>zapsaných v katastru nemovitostí u Katastrálního úřadu pro Moravskoslezský kraj, Katastrální pracoviště Ostrava, pro k.ú. Hrabůvka, obec Ostrava, na listu vlastnictví č, 6240, se všemi součástmi a příslušenstvím těchto nemovitých věcí.</w:t>
      </w:r>
    </w:p>
    <w:p w14:paraId="4363B80C" w14:textId="5A7D40C2" w:rsidR="00215BCC" w:rsidRDefault="007E14CA" w:rsidP="00215BCC">
      <w:pPr>
        <w:pStyle w:val="Odstavecseseznamem"/>
        <w:numPr>
          <w:ilvl w:val="0"/>
          <w:numId w:val="39"/>
        </w:numPr>
        <w:spacing w:before="120" w:after="0"/>
        <w:contextualSpacing w:val="0"/>
        <w:jc w:val="both"/>
        <w:rPr>
          <w:rFonts w:ascii="Tahoma" w:hAnsi="Tahoma" w:cs="Tahoma"/>
          <w:sz w:val="20"/>
          <w:szCs w:val="20"/>
        </w:rPr>
      </w:pPr>
      <w:r w:rsidRPr="00215BCC">
        <w:rPr>
          <w:rFonts w:ascii="Tahoma" w:hAnsi="Tahoma" w:cs="Tahoma"/>
          <w:sz w:val="20"/>
          <w:szCs w:val="20"/>
        </w:rPr>
        <w:t>Dárce a obdarovaný činí nesporným, že obdarovaný řádně plní povinnosti sjednané v čl. III., odst.</w:t>
      </w:r>
      <w:r w:rsidR="00215BCC">
        <w:rPr>
          <w:rFonts w:ascii="Tahoma" w:hAnsi="Tahoma" w:cs="Tahoma"/>
          <w:sz w:val="20"/>
          <w:szCs w:val="20"/>
        </w:rPr>
        <w:t xml:space="preserve"> </w:t>
      </w:r>
      <w:r w:rsidRPr="00215BCC">
        <w:rPr>
          <w:rFonts w:ascii="Tahoma" w:hAnsi="Tahoma" w:cs="Tahoma"/>
          <w:sz w:val="20"/>
          <w:szCs w:val="20"/>
        </w:rPr>
        <w:t>dodatku č. 3. S</w:t>
      </w:r>
      <w:r w:rsidR="00DD4FC6">
        <w:rPr>
          <w:rFonts w:ascii="Tahoma" w:hAnsi="Tahoma" w:cs="Tahoma"/>
          <w:sz w:val="20"/>
          <w:szCs w:val="20"/>
        </w:rPr>
        <w:t> </w:t>
      </w:r>
      <w:r w:rsidRPr="00215BCC">
        <w:rPr>
          <w:rFonts w:ascii="Tahoma" w:hAnsi="Tahoma" w:cs="Tahoma"/>
          <w:sz w:val="20"/>
          <w:szCs w:val="20"/>
        </w:rPr>
        <w:t>ohledem na tuto skutečnost se smluvní strany dohodly na změně čl. I</w:t>
      </w:r>
      <w:r w:rsidR="00DD4FC6">
        <w:rPr>
          <w:rFonts w:ascii="Tahoma" w:hAnsi="Tahoma" w:cs="Tahoma"/>
          <w:sz w:val="20"/>
          <w:szCs w:val="20"/>
        </w:rPr>
        <w:t>II</w:t>
      </w:r>
      <w:r w:rsidRPr="00215BCC">
        <w:rPr>
          <w:rFonts w:ascii="Tahoma" w:hAnsi="Tahoma" w:cs="Tahoma"/>
          <w:sz w:val="20"/>
          <w:szCs w:val="20"/>
        </w:rPr>
        <w:t xml:space="preserve">. a IV. </w:t>
      </w:r>
      <w:r w:rsidRPr="007E14CA">
        <w:rPr>
          <w:noProof/>
        </w:rPr>
        <w:drawing>
          <wp:inline distT="0" distB="0" distL="0" distR="0" wp14:anchorId="284A135A" wp14:editId="3CD51C31">
            <wp:extent cx="6096" cy="6096"/>
            <wp:effectExtent l="0" t="0" r="0" b="0"/>
            <wp:docPr id="7229" name="Picture 722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229" name="Picture 7229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096" cy="60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215BCC">
        <w:rPr>
          <w:rFonts w:ascii="Tahoma" w:hAnsi="Tahoma" w:cs="Tahoma"/>
          <w:sz w:val="20"/>
          <w:szCs w:val="20"/>
        </w:rPr>
        <w:t>dodatku č. 3 následovně</w:t>
      </w:r>
      <w:r w:rsidR="00DD4FC6">
        <w:rPr>
          <w:rFonts w:ascii="Tahoma" w:hAnsi="Tahoma" w:cs="Tahoma"/>
          <w:sz w:val="20"/>
          <w:szCs w:val="20"/>
        </w:rPr>
        <w:t>:</w:t>
      </w:r>
    </w:p>
    <w:p w14:paraId="5EB68A27" w14:textId="21E4CD04" w:rsidR="00511E70" w:rsidRDefault="00511E70" w:rsidP="00DD4FC6">
      <w:pPr>
        <w:pStyle w:val="Odstavecseseznamem"/>
        <w:numPr>
          <w:ilvl w:val="0"/>
          <w:numId w:val="35"/>
        </w:numPr>
        <w:spacing w:before="120" w:after="0"/>
        <w:contextualSpacing w:val="0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č</w:t>
      </w:r>
      <w:r w:rsidR="007E14CA" w:rsidRPr="00215BCC">
        <w:rPr>
          <w:rFonts w:ascii="Tahoma" w:hAnsi="Tahoma" w:cs="Tahoma"/>
          <w:sz w:val="20"/>
          <w:szCs w:val="20"/>
        </w:rPr>
        <w:t>lánek III., odst. 2 písm. d) se mění a nově zní takto:</w:t>
      </w:r>
      <w:r>
        <w:rPr>
          <w:rFonts w:ascii="Tahoma" w:hAnsi="Tahoma" w:cs="Tahoma"/>
          <w:sz w:val="20"/>
          <w:szCs w:val="20"/>
        </w:rPr>
        <w:t xml:space="preserve"> </w:t>
      </w:r>
    </w:p>
    <w:p w14:paraId="77CEBBB3" w14:textId="16C2886B" w:rsidR="00A55053" w:rsidRPr="00A55053" w:rsidRDefault="007E14CA" w:rsidP="00A55053">
      <w:pPr>
        <w:pStyle w:val="Odstavecseseznamem"/>
        <w:spacing w:before="120" w:after="0"/>
        <w:contextualSpacing w:val="0"/>
        <w:jc w:val="both"/>
        <w:rPr>
          <w:rFonts w:ascii="Tahoma" w:hAnsi="Tahoma" w:cs="Tahoma"/>
          <w:i/>
          <w:iCs/>
          <w:sz w:val="20"/>
          <w:szCs w:val="20"/>
        </w:rPr>
      </w:pPr>
      <w:r w:rsidRPr="00215BCC">
        <w:rPr>
          <w:rFonts w:ascii="Tahoma" w:hAnsi="Tahoma" w:cs="Tahoma"/>
          <w:sz w:val="20"/>
          <w:szCs w:val="20"/>
        </w:rPr>
        <w:t>„</w:t>
      </w:r>
      <w:r w:rsidRPr="00511E70">
        <w:rPr>
          <w:rFonts w:ascii="Tahoma" w:hAnsi="Tahoma" w:cs="Tahoma"/>
          <w:i/>
          <w:iCs/>
          <w:sz w:val="20"/>
          <w:szCs w:val="20"/>
        </w:rPr>
        <w:t>d) obdarovaný převedl částku odpovídající sjednaným kupním cenám na depozitní účet dárce, č.</w:t>
      </w:r>
      <w:r w:rsidR="00AB2C55">
        <w:rPr>
          <w:rFonts w:ascii="Tahoma" w:hAnsi="Tahoma" w:cs="Tahoma"/>
          <w:i/>
          <w:iCs/>
          <w:sz w:val="20"/>
          <w:szCs w:val="20"/>
        </w:rPr>
        <w:t xml:space="preserve"> </w:t>
      </w:r>
      <w:r w:rsidRPr="00511E70">
        <w:rPr>
          <w:rFonts w:ascii="Tahoma" w:hAnsi="Tahoma" w:cs="Tahoma"/>
          <w:i/>
          <w:iCs/>
          <w:sz w:val="20"/>
          <w:szCs w:val="20"/>
        </w:rPr>
        <w:t>ú. 2106253566/2700 vedený u UniCredit Bank Czech Republic, a.s., a to do 30 dnů ode dne provedení vkladu vlastnického práva k uvedeným nemovitým věcem</w:t>
      </w:r>
      <w:r w:rsidR="00A77127">
        <w:rPr>
          <w:rFonts w:ascii="Tahoma" w:hAnsi="Tahoma" w:cs="Tahoma"/>
          <w:i/>
          <w:iCs/>
          <w:sz w:val="20"/>
          <w:szCs w:val="20"/>
        </w:rPr>
        <w:t xml:space="preserve"> do</w:t>
      </w:r>
      <w:r w:rsidRPr="00511E70">
        <w:rPr>
          <w:rFonts w:ascii="Tahoma" w:hAnsi="Tahoma" w:cs="Tahoma"/>
          <w:i/>
          <w:iCs/>
          <w:sz w:val="20"/>
          <w:szCs w:val="20"/>
        </w:rPr>
        <w:t xml:space="preserve"> katastru nemovitostí ve prospěch společnosti Rezidence Park Hrabůvka a města</w:t>
      </w:r>
      <w:r w:rsidR="00A77127">
        <w:rPr>
          <w:rFonts w:ascii="Tahoma" w:hAnsi="Tahoma" w:cs="Tahoma"/>
          <w:i/>
          <w:iCs/>
          <w:sz w:val="20"/>
          <w:szCs w:val="20"/>
        </w:rPr>
        <w:t xml:space="preserve"> Ostravy</w:t>
      </w:r>
      <w:r w:rsidRPr="00511E70">
        <w:rPr>
          <w:rFonts w:ascii="Tahoma" w:hAnsi="Tahoma" w:cs="Tahoma"/>
          <w:i/>
          <w:iCs/>
          <w:sz w:val="20"/>
          <w:szCs w:val="20"/>
        </w:rPr>
        <w:t xml:space="preserve">. Dárce a obdarovaný činí nesporným, že ke dni </w:t>
      </w:r>
      <w:r w:rsidRPr="00C46EFC">
        <w:rPr>
          <w:i/>
          <w:iCs/>
          <w:noProof/>
          <w:highlight w:val="yellow"/>
        </w:rPr>
        <w:drawing>
          <wp:inline distT="0" distB="0" distL="0" distR="0" wp14:anchorId="06AE0D0C" wp14:editId="5E374B6A">
            <wp:extent cx="466375" cy="18289"/>
            <wp:effectExtent l="0" t="0" r="0" b="0"/>
            <wp:docPr id="7324" name="Picture 732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324" name="Picture 7324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66375" cy="1828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511E70">
        <w:rPr>
          <w:rFonts w:ascii="Tahoma" w:hAnsi="Tahoma" w:cs="Tahoma"/>
          <w:i/>
          <w:iCs/>
          <w:sz w:val="20"/>
          <w:szCs w:val="20"/>
        </w:rPr>
        <w:t xml:space="preserve"> činí zůstatek na depozitním účtu obdarovaného </w:t>
      </w:r>
      <w:r w:rsidRPr="00C46EFC">
        <w:rPr>
          <w:rFonts w:ascii="Tahoma" w:hAnsi="Tahoma" w:cs="Tahoma"/>
          <w:i/>
          <w:iCs/>
          <w:sz w:val="20"/>
          <w:szCs w:val="20"/>
          <w:highlight w:val="yellow"/>
        </w:rPr>
        <w:t>-………… Kč.</w:t>
      </w:r>
      <w:r w:rsidRPr="00511E70">
        <w:rPr>
          <w:rFonts w:ascii="Tahoma" w:hAnsi="Tahoma" w:cs="Tahoma"/>
          <w:i/>
          <w:iCs/>
          <w:sz w:val="20"/>
          <w:szCs w:val="20"/>
        </w:rPr>
        <w:t xml:space="preserve"> Dárce se zavazuje převést do </w:t>
      </w:r>
      <w:r w:rsidR="009723EB" w:rsidRPr="007E0F91">
        <w:rPr>
          <w:rFonts w:ascii="Tahoma" w:hAnsi="Tahoma" w:cs="Tahoma"/>
          <w:i/>
          <w:iCs/>
          <w:sz w:val="20"/>
          <w:szCs w:val="20"/>
        </w:rPr>
        <w:t>30</w:t>
      </w:r>
      <w:r w:rsidRPr="00511E70">
        <w:rPr>
          <w:rFonts w:ascii="Tahoma" w:hAnsi="Tahoma" w:cs="Tahoma"/>
          <w:i/>
          <w:iCs/>
          <w:sz w:val="20"/>
          <w:szCs w:val="20"/>
        </w:rPr>
        <w:t xml:space="preserve"> pracovních dnů ode dne </w:t>
      </w:r>
      <w:r w:rsidR="0056224C">
        <w:rPr>
          <w:rFonts w:ascii="Tahoma" w:hAnsi="Tahoma" w:cs="Tahoma"/>
          <w:i/>
          <w:iCs/>
          <w:sz w:val="20"/>
          <w:szCs w:val="20"/>
        </w:rPr>
        <w:t xml:space="preserve">nabytí </w:t>
      </w:r>
      <w:r w:rsidRPr="00511E70">
        <w:rPr>
          <w:rFonts w:ascii="Tahoma" w:hAnsi="Tahoma" w:cs="Tahoma"/>
          <w:i/>
          <w:iCs/>
          <w:sz w:val="20"/>
          <w:szCs w:val="20"/>
        </w:rPr>
        <w:t>účinnosti dodatku č. 5 zůstatek na depozitní účtu na účet obdarovaného</w:t>
      </w:r>
      <w:r w:rsidR="00A55053">
        <w:rPr>
          <w:rFonts w:ascii="Tahoma" w:hAnsi="Tahoma" w:cs="Tahoma"/>
          <w:i/>
          <w:iCs/>
          <w:sz w:val="20"/>
          <w:szCs w:val="20"/>
        </w:rPr>
        <w:t>,“</w:t>
      </w:r>
    </w:p>
    <w:p w14:paraId="265AD09D" w14:textId="639326A7" w:rsidR="007D3325" w:rsidRPr="00A55053" w:rsidRDefault="005C6AC4" w:rsidP="00A55053">
      <w:pPr>
        <w:pStyle w:val="Odstavecseseznamem"/>
        <w:numPr>
          <w:ilvl w:val="0"/>
          <w:numId w:val="35"/>
        </w:numPr>
        <w:spacing w:before="120" w:after="0"/>
        <w:ind w:left="720"/>
        <w:contextualSpacing w:val="0"/>
        <w:jc w:val="both"/>
        <w:rPr>
          <w:rFonts w:ascii="Tahoma" w:hAnsi="Tahoma" w:cs="Tahoma"/>
          <w:i/>
          <w:iCs/>
          <w:sz w:val="20"/>
          <w:szCs w:val="20"/>
        </w:rPr>
      </w:pPr>
      <w:r w:rsidRPr="00A55053">
        <w:rPr>
          <w:rFonts w:ascii="Tahoma" w:hAnsi="Tahoma" w:cs="Tahoma"/>
          <w:sz w:val="20"/>
          <w:szCs w:val="20"/>
        </w:rPr>
        <w:t>č</w:t>
      </w:r>
      <w:r w:rsidR="007E14CA" w:rsidRPr="00A55053">
        <w:rPr>
          <w:rFonts w:ascii="Tahoma" w:hAnsi="Tahoma" w:cs="Tahoma"/>
          <w:sz w:val="20"/>
          <w:szCs w:val="20"/>
        </w:rPr>
        <w:t>lánek III., odst. 2. písm. e) a f) se ruší bez náhrady</w:t>
      </w:r>
      <w:r w:rsidR="007D3325" w:rsidRPr="00A55053">
        <w:rPr>
          <w:rFonts w:ascii="Tahoma" w:hAnsi="Tahoma" w:cs="Tahoma"/>
          <w:sz w:val="20"/>
          <w:szCs w:val="20"/>
        </w:rPr>
        <w:t>,</w:t>
      </w:r>
    </w:p>
    <w:p w14:paraId="63A6A92B" w14:textId="5FAFB19B" w:rsidR="007E14CA" w:rsidRDefault="005C6AC4" w:rsidP="00A55053">
      <w:pPr>
        <w:pStyle w:val="Odstavecseseznamem"/>
        <w:numPr>
          <w:ilvl w:val="0"/>
          <w:numId w:val="35"/>
        </w:numPr>
        <w:spacing w:before="120" w:after="0"/>
        <w:ind w:left="720"/>
        <w:contextualSpacing w:val="0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č</w:t>
      </w:r>
      <w:r w:rsidR="007E14CA" w:rsidRPr="007D3325">
        <w:rPr>
          <w:rFonts w:ascii="Tahoma" w:hAnsi="Tahoma" w:cs="Tahoma"/>
          <w:sz w:val="20"/>
          <w:szCs w:val="20"/>
        </w:rPr>
        <w:t>lánek IV., odst. 4. — 6. se ruší bez náhrady</w:t>
      </w:r>
      <w:r w:rsidR="007D3325">
        <w:rPr>
          <w:rFonts w:ascii="Tahoma" w:hAnsi="Tahoma" w:cs="Tahoma"/>
          <w:sz w:val="20"/>
          <w:szCs w:val="20"/>
        </w:rPr>
        <w:t>.</w:t>
      </w:r>
    </w:p>
    <w:p w14:paraId="2E024CF9" w14:textId="3885C174" w:rsidR="008323CE" w:rsidRPr="00EA4A48" w:rsidRDefault="007D3325" w:rsidP="00F9119C">
      <w:pPr>
        <w:widowControl w:val="0"/>
        <w:autoSpaceDE w:val="0"/>
        <w:autoSpaceDN w:val="0"/>
        <w:adjustRightInd w:val="0"/>
        <w:spacing w:before="120" w:after="0" w:line="240" w:lineRule="auto"/>
        <w:jc w:val="center"/>
        <w:rPr>
          <w:rFonts w:ascii="Tahoma" w:hAnsi="Tahoma" w:cs="Tahoma"/>
          <w:b/>
          <w:sz w:val="20"/>
          <w:szCs w:val="20"/>
        </w:rPr>
      </w:pPr>
      <w:r>
        <w:rPr>
          <w:rFonts w:ascii="Tahoma" w:hAnsi="Tahoma" w:cs="Tahoma"/>
          <w:b/>
          <w:sz w:val="20"/>
          <w:szCs w:val="20"/>
        </w:rPr>
        <w:t>VI</w:t>
      </w:r>
      <w:r w:rsidR="00EA4A48" w:rsidRPr="00EA4A48">
        <w:rPr>
          <w:rFonts w:ascii="Tahoma" w:hAnsi="Tahoma" w:cs="Tahoma"/>
          <w:b/>
          <w:sz w:val="20"/>
          <w:szCs w:val="20"/>
        </w:rPr>
        <w:t>.</w:t>
      </w:r>
    </w:p>
    <w:p w14:paraId="0DB302BF" w14:textId="5BBA9B2E" w:rsidR="0085632E" w:rsidRPr="001A7FB8" w:rsidRDefault="00467DAD" w:rsidP="00F9119C">
      <w:pPr>
        <w:widowControl w:val="0"/>
        <w:autoSpaceDE w:val="0"/>
        <w:autoSpaceDN w:val="0"/>
        <w:adjustRightInd w:val="0"/>
        <w:spacing w:before="120" w:after="0" w:line="240" w:lineRule="auto"/>
        <w:jc w:val="center"/>
        <w:rPr>
          <w:rFonts w:ascii="Tahoma" w:hAnsi="Tahoma" w:cs="Tahoma"/>
          <w:b/>
          <w:sz w:val="20"/>
          <w:szCs w:val="20"/>
        </w:rPr>
      </w:pPr>
      <w:r>
        <w:rPr>
          <w:rFonts w:ascii="Tahoma" w:hAnsi="Tahoma" w:cs="Tahoma"/>
          <w:b/>
          <w:sz w:val="20"/>
          <w:szCs w:val="20"/>
        </w:rPr>
        <w:t xml:space="preserve">Podmínky </w:t>
      </w:r>
      <w:r w:rsidR="00D27DF8">
        <w:rPr>
          <w:rFonts w:ascii="Tahoma" w:hAnsi="Tahoma" w:cs="Tahoma"/>
          <w:b/>
          <w:sz w:val="20"/>
          <w:szCs w:val="20"/>
        </w:rPr>
        <w:t xml:space="preserve">změny </w:t>
      </w:r>
      <w:r w:rsidR="001A6DA2">
        <w:rPr>
          <w:rFonts w:ascii="Tahoma" w:hAnsi="Tahoma" w:cs="Tahoma"/>
          <w:b/>
          <w:sz w:val="20"/>
          <w:szCs w:val="20"/>
        </w:rPr>
        <w:t>S</w:t>
      </w:r>
      <w:r w:rsidR="00D27DF8">
        <w:rPr>
          <w:rFonts w:ascii="Tahoma" w:hAnsi="Tahoma" w:cs="Tahoma"/>
          <w:b/>
          <w:sz w:val="20"/>
          <w:szCs w:val="20"/>
        </w:rPr>
        <w:t>mlouvy</w:t>
      </w:r>
      <w:r w:rsidR="0085538A">
        <w:rPr>
          <w:rFonts w:ascii="Tahoma" w:hAnsi="Tahoma" w:cs="Tahoma"/>
          <w:b/>
          <w:sz w:val="20"/>
          <w:szCs w:val="20"/>
        </w:rPr>
        <w:t xml:space="preserve"> a dodatků č. 1 – č. 4</w:t>
      </w:r>
    </w:p>
    <w:p w14:paraId="6AC9C252" w14:textId="177AB195" w:rsidR="00BC3F31" w:rsidRPr="00BC3F31" w:rsidRDefault="00D27DF8" w:rsidP="00BC3F31">
      <w:pPr>
        <w:pStyle w:val="Odstavecseseznamem"/>
        <w:numPr>
          <w:ilvl w:val="0"/>
          <w:numId w:val="36"/>
        </w:numPr>
        <w:spacing w:before="120" w:after="0"/>
        <w:contextualSpacing w:val="0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Smluvní strany se</w:t>
      </w:r>
      <w:r w:rsidR="00DD3022">
        <w:rPr>
          <w:rFonts w:ascii="Tahoma" w:hAnsi="Tahoma" w:cs="Tahoma"/>
          <w:sz w:val="20"/>
          <w:szCs w:val="20"/>
        </w:rPr>
        <w:t xml:space="preserve"> výslovně </w:t>
      </w:r>
      <w:r>
        <w:rPr>
          <w:rFonts w:ascii="Tahoma" w:hAnsi="Tahoma" w:cs="Tahoma"/>
          <w:sz w:val="20"/>
          <w:szCs w:val="20"/>
        </w:rPr>
        <w:t xml:space="preserve">dohodly, že Smlouva </w:t>
      </w:r>
      <w:r w:rsidR="002D5107">
        <w:rPr>
          <w:rFonts w:ascii="Tahoma" w:hAnsi="Tahoma" w:cs="Tahoma"/>
          <w:sz w:val="20"/>
          <w:szCs w:val="20"/>
        </w:rPr>
        <w:t xml:space="preserve">a dodatky č. 1 – č. 4 ke Smlouvě </w:t>
      </w:r>
      <w:r w:rsidR="00BD4A69">
        <w:rPr>
          <w:rFonts w:ascii="Tahoma" w:hAnsi="Tahoma" w:cs="Tahoma"/>
          <w:sz w:val="20"/>
          <w:szCs w:val="20"/>
        </w:rPr>
        <w:t xml:space="preserve">se tímto </w:t>
      </w:r>
      <w:r w:rsidR="003020AA">
        <w:rPr>
          <w:rFonts w:ascii="Tahoma" w:hAnsi="Tahoma" w:cs="Tahoma"/>
          <w:sz w:val="20"/>
          <w:szCs w:val="20"/>
        </w:rPr>
        <w:t>d</w:t>
      </w:r>
      <w:r w:rsidR="00BD4A69">
        <w:rPr>
          <w:rFonts w:ascii="Tahoma" w:hAnsi="Tahoma" w:cs="Tahoma"/>
          <w:sz w:val="20"/>
          <w:szCs w:val="20"/>
        </w:rPr>
        <w:t xml:space="preserve">odatkem </w:t>
      </w:r>
      <w:r w:rsidR="00043D40">
        <w:rPr>
          <w:rFonts w:ascii="Tahoma" w:hAnsi="Tahoma" w:cs="Tahoma"/>
          <w:sz w:val="20"/>
          <w:szCs w:val="20"/>
        </w:rPr>
        <w:t xml:space="preserve">mění </w:t>
      </w:r>
      <w:r w:rsidR="00D37A35">
        <w:rPr>
          <w:rFonts w:ascii="Tahoma" w:hAnsi="Tahoma" w:cs="Tahoma"/>
          <w:sz w:val="20"/>
          <w:szCs w:val="20"/>
        </w:rPr>
        <w:t xml:space="preserve">současně se závazkem </w:t>
      </w:r>
      <w:r w:rsidR="00D32B59">
        <w:rPr>
          <w:rFonts w:ascii="Tahoma" w:hAnsi="Tahoma" w:cs="Tahoma"/>
          <w:sz w:val="20"/>
          <w:szCs w:val="20"/>
        </w:rPr>
        <w:t xml:space="preserve">obdarovaného splnit </w:t>
      </w:r>
      <w:r w:rsidR="00BB5D8F" w:rsidRPr="00BB5D8F">
        <w:rPr>
          <w:rFonts w:ascii="Tahoma" w:hAnsi="Tahoma" w:cs="Tahoma"/>
          <w:sz w:val="20"/>
          <w:szCs w:val="20"/>
        </w:rPr>
        <w:t>následující podmínk</w:t>
      </w:r>
      <w:r w:rsidR="00B6405C">
        <w:rPr>
          <w:rFonts w:ascii="Tahoma" w:hAnsi="Tahoma" w:cs="Tahoma"/>
          <w:sz w:val="20"/>
          <w:szCs w:val="20"/>
        </w:rPr>
        <w:t>y</w:t>
      </w:r>
      <w:r w:rsidR="00BB5D8F" w:rsidRPr="00BB5D8F">
        <w:rPr>
          <w:rFonts w:ascii="Tahoma" w:hAnsi="Tahoma" w:cs="Tahoma"/>
          <w:sz w:val="20"/>
          <w:szCs w:val="20"/>
        </w:rPr>
        <w:t>:</w:t>
      </w:r>
    </w:p>
    <w:p w14:paraId="7EC4B01A" w14:textId="0DD9D3D0" w:rsidR="00694A69" w:rsidRDefault="00BC3F31" w:rsidP="00E126E9">
      <w:pPr>
        <w:pStyle w:val="Odstavecseseznamem"/>
        <w:numPr>
          <w:ilvl w:val="0"/>
          <w:numId w:val="18"/>
        </w:numPr>
        <w:spacing w:before="120" w:after="0"/>
        <w:ind w:hanging="357"/>
        <w:contextualSpacing w:val="0"/>
        <w:jc w:val="both"/>
        <w:rPr>
          <w:rFonts w:ascii="Tahoma" w:hAnsi="Tahoma" w:cs="Tahoma"/>
          <w:sz w:val="20"/>
          <w:szCs w:val="20"/>
        </w:rPr>
      </w:pPr>
      <w:r w:rsidRPr="001144DA">
        <w:rPr>
          <w:rFonts w:ascii="Tahoma" w:hAnsi="Tahoma" w:cs="Tahoma"/>
          <w:sz w:val="20"/>
          <w:szCs w:val="20"/>
        </w:rPr>
        <w:t xml:space="preserve">obdarovaný se </w:t>
      </w:r>
      <w:r w:rsidRPr="0046286E">
        <w:rPr>
          <w:rFonts w:ascii="Tahoma" w:hAnsi="Tahoma" w:cs="Tahoma"/>
          <w:sz w:val="20"/>
          <w:szCs w:val="20"/>
        </w:rPr>
        <w:t>zavazuje</w:t>
      </w:r>
      <w:r>
        <w:rPr>
          <w:rFonts w:ascii="Tahoma" w:hAnsi="Tahoma" w:cs="Tahoma"/>
          <w:sz w:val="20"/>
          <w:szCs w:val="20"/>
        </w:rPr>
        <w:t xml:space="preserve"> do </w:t>
      </w:r>
      <w:r w:rsidR="003211B0">
        <w:rPr>
          <w:rFonts w:ascii="Tahoma" w:hAnsi="Tahoma" w:cs="Tahoma"/>
          <w:sz w:val="20"/>
          <w:szCs w:val="20"/>
        </w:rPr>
        <w:t>sedmi</w:t>
      </w:r>
      <w:r>
        <w:rPr>
          <w:rFonts w:ascii="Tahoma" w:hAnsi="Tahoma" w:cs="Tahoma"/>
          <w:sz w:val="20"/>
          <w:szCs w:val="20"/>
        </w:rPr>
        <w:t xml:space="preserve"> let od nabytí účinnosti tohoto dodatku zajistit realizaci projekt</w:t>
      </w:r>
      <w:r w:rsidR="00D34A52">
        <w:rPr>
          <w:rFonts w:ascii="Tahoma" w:hAnsi="Tahoma" w:cs="Tahoma"/>
          <w:sz w:val="20"/>
          <w:szCs w:val="20"/>
        </w:rPr>
        <w:t xml:space="preserve">ů uvedených v čl. </w:t>
      </w:r>
      <w:r w:rsidR="00F14CB5">
        <w:rPr>
          <w:rFonts w:ascii="Tahoma" w:hAnsi="Tahoma" w:cs="Tahoma"/>
          <w:sz w:val="20"/>
          <w:szCs w:val="20"/>
        </w:rPr>
        <w:t> </w:t>
      </w:r>
      <w:r w:rsidR="00D34A52">
        <w:rPr>
          <w:rFonts w:ascii="Tahoma" w:hAnsi="Tahoma" w:cs="Tahoma"/>
          <w:sz w:val="20"/>
          <w:szCs w:val="20"/>
        </w:rPr>
        <w:t xml:space="preserve">I. odst. 2 tohoto dodatku </w:t>
      </w:r>
      <w:r>
        <w:rPr>
          <w:rFonts w:ascii="Tahoma" w:hAnsi="Tahoma" w:cs="Tahoma"/>
          <w:sz w:val="20"/>
          <w:szCs w:val="20"/>
        </w:rPr>
        <w:t>v rozsahu dle Studie a tuto skutečnost doložit dárci kolaudačním souhlasem vydaným příslušným stavebním úřadem</w:t>
      </w:r>
      <w:r w:rsidR="00BE5E53">
        <w:rPr>
          <w:rFonts w:ascii="Tahoma" w:hAnsi="Tahoma" w:cs="Tahoma"/>
          <w:sz w:val="20"/>
          <w:szCs w:val="20"/>
        </w:rPr>
        <w:t>,</w:t>
      </w:r>
    </w:p>
    <w:p w14:paraId="33D33D99" w14:textId="3CF2F61D" w:rsidR="00BE5E53" w:rsidRPr="00E126E9" w:rsidRDefault="00BE5E53" w:rsidP="00E126E9">
      <w:pPr>
        <w:pStyle w:val="Odstavecseseznamem"/>
        <w:numPr>
          <w:ilvl w:val="0"/>
          <w:numId w:val="18"/>
        </w:numPr>
        <w:spacing w:before="120" w:after="0"/>
        <w:ind w:hanging="357"/>
        <w:contextualSpacing w:val="0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obdarovaný se zavazuje </w:t>
      </w:r>
      <w:r w:rsidR="003C02A3">
        <w:rPr>
          <w:rFonts w:ascii="Tahoma" w:hAnsi="Tahoma" w:cs="Tahoma"/>
          <w:sz w:val="20"/>
          <w:szCs w:val="20"/>
        </w:rPr>
        <w:t>do 31. 1. 203</w:t>
      </w:r>
      <w:r w:rsidR="006717E3">
        <w:rPr>
          <w:rFonts w:ascii="Tahoma" w:hAnsi="Tahoma" w:cs="Tahoma"/>
          <w:sz w:val="20"/>
          <w:szCs w:val="20"/>
        </w:rPr>
        <w:t>1</w:t>
      </w:r>
      <w:r w:rsidR="003C02A3">
        <w:rPr>
          <w:rFonts w:ascii="Tahoma" w:hAnsi="Tahoma" w:cs="Tahoma"/>
          <w:sz w:val="20"/>
          <w:szCs w:val="20"/>
        </w:rPr>
        <w:t xml:space="preserve"> </w:t>
      </w:r>
      <w:r w:rsidR="00FC18F9">
        <w:rPr>
          <w:rFonts w:ascii="Tahoma" w:hAnsi="Tahoma" w:cs="Tahoma"/>
          <w:sz w:val="20"/>
          <w:szCs w:val="20"/>
        </w:rPr>
        <w:t xml:space="preserve">pravidelně </w:t>
      </w:r>
      <w:r w:rsidR="00B8209B" w:rsidRPr="00B8209B">
        <w:rPr>
          <w:rFonts w:ascii="Tahoma" w:hAnsi="Tahoma" w:cs="Tahoma"/>
          <w:sz w:val="20"/>
          <w:szCs w:val="20"/>
        </w:rPr>
        <w:t xml:space="preserve">vždy v měsíci </w:t>
      </w:r>
      <w:r w:rsidR="00B8209B">
        <w:rPr>
          <w:rFonts w:ascii="Tahoma" w:hAnsi="Tahoma" w:cs="Tahoma"/>
          <w:sz w:val="20"/>
          <w:szCs w:val="20"/>
        </w:rPr>
        <w:t>lednu</w:t>
      </w:r>
      <w:r w:rsidR="002B74A5">
        <w:rPr>
          <w:rFonts w:ascii="Tahoma" w:hAnsi="Tahoma" w:cs="Tahoma"/>
          <w:sz w:val="20"/>
          <w:szCs w:val="20"/>
        </w:rPr>
        <w:t xml:space="preserve"> ze předchozí kalendářní rok p</w:t>
      </w:r>
      <w:r w:rsidR="009C032C">
        <w:rPr>
          <w:rFonts w:ascii="Tahoma" w:hAnsi="Tahoma" w:cs="Tahoma"/>
          <w:sz w:val="20"/>
          <w:szCs w:val="20"/>
        </w:rPr>
        <w:t>odávat</w:t>
      </w:r>
      <w:r w:rsidR="002B74A5">
        <w:rPr>
          <w:rFonts w:ascii="Tahoma" w:hAnsi="Tahoma" w:cs="Tahoma"/>
          <w:sz w:val="20"/>
          <w:szCs w:val="20"/>
        </w:rPr>
        <w:t xml:space="preserve"> </w:t>
      </w:r>
      <w:r w:rsidR="00B8209B" w:rsidRPr="00B8209B">
        <w:rPr>
          <w:rFonts w:ascii="Tahoma" w:hAnsi="Tahoma" w:cs="Tahoma"/>
          <w:sz w:val="20"/>
          <w:szCs w:val="20"/>
        </w:rPr>
        <w:t>dárci písemn</w:t>
      </w:r>
      <w:r w:rsidR="00933E7F">
        <w:rPr>
          <w:rFonts w:ascii="Tahoma" w:hAnsi="Tahoma" w:cs="Tahoma"/>
          <w:sz w:val="20"/>
          <w:szCs w:val="20"/>
        </w:rPr>
        <w:t xml:space="preserve">é prohlášení </w:t>
      </w:r>
      <w:r w:rsidR="00B8209B" w:rsidRPr="00B8209B">
        <w:rPr>
          <w:rFonts w:ascii="Tahoma" w:hAnsi="Tahoma" w:cs="Tahoma"/>
          <w:sz w:val="20"/>
          <w:szCs w:val="20"/>
        </w:rPr>
        <w:t xml:space="preserve">o </w:t>
      </w:r>
      <w:r w:rsidR="006242C6">
        <w:rPr>
          <w:rFonts w:ascii="Tahoma" w:hAnsi="Tahoma" w:cs="Tahoma"/>
          <w:sz w:val="20"/>
          <w:szCs w:val="20"/>
        </w:rPr>
        <w:t>tom</w:t>
      </w:r>
      <w:r w:rsidR="006242C6" w:rsidRPr="001F698B">
        <w:rPr>
          <w:rFonts w:ascii="Tahoma" w:hAnsi="Tahoma" w:cs="Tahoma"/>
          <w:sz w:val="20"/>
          <w:szCs w:val="20"/>
        </w:rPr>
        <w:t>, že</w:t>
      </w:r>
      <w:r w:rsidR="009723EB" w:rsidRPr="001F698B">
        <w:rPr>
          <w:rFonts w:ascii="Tahoma" w:hAnsi="Tahoma" w:cs="Tahoma"/>
          <w:sz w:val="20"/>
          <w:szCs w:val="20"/>
        </w:rPr>
        <w:t xml:space="preserve"> majetek</w:t>
      </w:r>
      <w:r w:rsidR="00B26A4F" w:rsidRPr="001F698B">
        <w:rPr>
          <w:rFonts w:ascii="Tahoma" w:hAnsi="Tahoma" w:cs="Tahoma"/>
          <w:sz w:val="20"/>
          <w:szCs w:val="20"/>
        </w:rPr>
        <w:t xml:space="preserve"> nabytý na základě Smlouvy</w:t>
      </w:r>
      <w:r w:rsidR="00933E7F">
        <w:rPr>
          <w:rFonts w:ascii="Tahoma" w:hAnsi="Tahoma" w:cs="Tahoma"/>
          <w:sz w:val="20"/>
          <w:szCs w:val="20"/>
        </w:rPr>
        <w:t xml:space="preserve"> ve znění pozdějších dodatků</w:t>
      </w:r>
      <w:r w:rsidR="009723EB" w:rsidRPr="001F698B">
        <w:rPr>
          <w:rFonts w:ascii="Tahoma" w:hAnsi="Tahoma" w:cs="Tahoma"/>
          <w:sz w:val="20"/>
          <w:szCs w:val="20"/>
        </w:rPr>
        <w:t xml:space="preserve"> </w:t>
      </w:r>
      <w:r w:rsidR="001F698B">
        <w:rPr>
          <w:rFonts w:ascii="Tahoma" w:hAnsi="Tahoma" w:cs="Tahoma"/>
          <w:sz w:val="20"/>
          <w:szCs w:val="20"/>
        </w:rPr>
        <w:t xml:space="preserve">a </w:t>
      </w:r>
      <w:r w:rsidR="006242C6">
        <w:rPr>
          <w:rFonts w:ascii="Tahoma" w:hAnsi="Tahoma" w:cs="Tahoma"/>
          <w:sz w:val="20"/>
          <w:szCs w:val="20"/>
        </w:rPr>
        <w:t xml:space="preserve">finanční prostředky získané na základě tohoto dodatku či případným </w:t>
      </w:r>
      <w:r w:rsidR="00933E7F">
        <w:rPr>
          <w:rFonts w:ascii="Tahoma" w:hAnsi="Tahoma" w:cs="Tahoma"/>
          <w:sz w:val="20"/>
          <w:szCs w:val="20"/>
        </w:rPr>
        <w:t xml:space="preserve">následným </w:t>
      </w:r>
      <w:r w:rsidR="006242C6">
        <w:rPr>
          <w:rFonts w:ascii="Tahoma" w:hAnsi="Tahoma" w:cs="Tahoma"/>
          <w:sz w:val="20"/>
          <w:szCs w:val="20"/>
        </w:rPr>
        <w:t>prodejem nemovitých věcí</w:t>
      </w:r>
      <w:r w:rsidR="009A06C2">
        <w:rPr>
          <w:rFonts w:ascii="Tahoma" w:hAnsi="Tahoma" w:cs="Tahoma"/>
          <w:sz w:val="20"/>
          <w:szCs w:val="20"/>
        </w:rPr>
        <w:t xml:space="preserve"> darovaných</w:t>
      </w:r>
      <w:r w:rsidR="00D478D7">
        <w:rPr>
          <w:rFonts w:ascii="Tahoma" w:hAnsi="Tahoma" w:cs="Tahoma"/>
          <w:sz w:val="20"/>
          <w:szCs w:val="20"/>
        </w:rPr>
        <w:t xml:space="preserve"> obdarovanému na základě Smlouvy</w:t>
      </w:r>
      <w:r w:rsidR="006242C6">
        <w:rPr>
          <w:rFonts w:ascii="Tahoma" w:hAnsi="Tahoma" w:cs="Tahoma"/>
          <w:sz w:val="20"/>
          <w:szCs w:val="20"/>
        </w:rPr>
        <w:t xml:space="preserve"> jsou využívány pro potřeby </w:t>
      </w:r>
      <w:r w:rsidR="00426FC6">
        <w:rPr>
          <w:rFonts w:ascii="Tahoma" w:hAnsi="Tahoma" w:cs="Tahoma"/>
          <w:sz w:val="20"/>
          <w:szCs w:val="20"/>
        </w:rPr>
        <w:t>vzdělávání a školství</w:t>
      </w:r>
      <w:r w:rsidR="00DF0622">
        <w:rPr>
          <w:rFonts w:ascii="Tahoma" w:hAnsi="Tahoma" w:cs="Tahoma"/>
          <w:sz w:val="20"/>
          <w:szCs w:val="20"/>
        </w:rPr>
        <w:t>.</w:t>
      </w:r>
    </w:p>
    <w:p w14:paraId="60076C25" w14:textId="09959963" w:rsidR="00557DDB" w:rsidRPr="00876A4D" w:rsidRDefault="00551605" w:rsidP="00F9119C">
      <w:pPr>
        <w:pStyle w:val="Odstavecseseznamem"/>
        <w:numPr>
          <w:ilvl w:val="0"/>
          <w:numId w:val="36"/>
        </w:numPr>
        <w:spacing w:before="120" w:after="0"/>
        <w:contextualSpacing w:val="0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Obdarovaný bere na vědomí, že pokud </w:t>
      </w:r>
      <w:r w:rsidR="00836E61">
        <w:rPr>
          <w:rFonts w:ascii="Tahoma" w:hAnsi="Tahoma" w:cs="Tahoma"/>
          <w:sz w:val="20"/>
          <w:szCs w:val="20"/>
        </w:rPr>
        <w:t>b</w:t>
      </w:r>
      <w:r w:rsidR="00FF20CF">
        <w:rPr>
          <w:rFonts w:ascii="Tahoma" w:hAnsi="Tahoma" w:cs="Tahoma"/>
          <w:sz w:val="20"/>
          <w:szCs w:val="20"/>
        </w:rPr>
        <w:t>ude</w:t>
      </w:r>
      <w:r w:rsidR="00A5542A">
        <w:rPr>
          <w:rFonts w:ascii="Tahoma" w:hAnsi="Tahoma" w:cs="Tahoma"/>
          <w:sz w:val="20"/>
          <w:szCs w:val="20"/>
        </w:rPr>
        <w:t xml:space="preserve"> prospěch vyplývající z tohoto dodatku považován ze veřejnou podpor</w:t>
      </w:r>
      <w:r w:rsidR="008967A0">
        <w:rPr>
          <w:rFonts w:ascii="Tahoma" w:hAnsi="Tahoma" w:cs="Tahoma"/>
          <w:sz w:val="20"/>
          <w:szCs w:val="20"/>
        </w:rPr>
        <w:t xml:space="preserve">u ve smyslu </w:t>
      </w:r>
      <w:r w:rsidR="00694A69">
        <w:rPr>
          <w:rFonts w:ascii="Tahoma" w:hAnsi="Tahoma" w:cs="Tahoma"/>
          <w:sz w:val="20"/>
          <w:szCs w:val="20"/>
        </w:rPr>
        <w:t xml:space="preserve">čl. 107 </w:t>
      </w:r>
      <w:r w:rsidR="008967A0">
        <w:rPr>
          <w:rFonts w:ascii="Tahoma" w:hAnsi="Tahoma" w:cs="Tahoma"/>
          <w:sz w:val="20"/>
          <w:szCs w:val="20"/>
        </w:rPr>
        <w:t xml:space="preserve">Smlouvy o </w:t>
      </w:r>
      <w:r w:rsidR="00694A69">
        <w:rPr>
          <w:rFonts w:ascii="Tahoma" w:hAnsi="Tahoma" w:cs="Tahoma"/>
          <w:sz w:val="20"/>
          <w:szCs w:val="20"/>
        </w:rPr>
        <w:t>fungování</w:t>
      </w:r>
      <w:r w:rsidR="008967A0">
        <w:rPr>
          <w:rFonts w:ascii="Tahoma" w:hAnsi="Tahoma" w:cs="Tahoma"/>
          <w:sz w:val="20"/>
          <w:szCs w:val="20"/>
        </w:rPr>
        <w:t xml:space="preserve"> E</w:t>
      </w:r>
      <w:r w:rsidR="00E71D31">
        <w:rPr>
          <w:rFonts w:ascii="Tahoma" w:hAnsi="Tahoma" w:cs="Tahoma"/>
          <w:sz w:val="20"/>
          <w:szCs w:val="20"/>
        </w:rPr>
        <w:t>vropské unie</w:t>
      </w:r>
      <w:r w:rsidR="008967A0">
        <w:rPr>
          <w:rFonts w:ascii="Tahoma" w:hAnsi="Tahoma" w:cs="Tahoma"/>
          <w:sz w:val="20"/>
          <w:szCs w:val="20"/>
        </w:rPr>
        <w:t xml:space="preserve">, </w:t>
      </w:r>
      <w:r w:rsidR="004B3A73">
        <w:rPr>
          <w:rFonts w:ascii="Tahoma" w:hAnsi="Tahoma" w:cs="Tahoma"/>
          <w:sz w:val="20"/>
          <w:szCs w:val="20"/>
        </w:rPr>
        <w:t xml:space="preserve">je </w:t>
      </w:r>
      <w:r w:rsidR="007F4D42">
        <w:rPr>
          <w:rFonts w:ascii="Tahoma" w:hAnsi="Tahoma" w:cs="Tahoma"/>
          <w:sz w:val="20"/>
          <w:szCs w:val="20"/>
        </w:rPr>
        <w:t>povinen tento prospěch bezodkladně vydat dárci.</w:t>
      </w:r>
    </w:p>
    <w:p w14:paraId="4C95C030" w14:textId="55F7EF99" w:rsidR="001E52A3" w:rsidRPr="00EA4A48" w:rsidRDefault="00D366E3" w:rsidP="00557DDB">
      <w:pPr>
        <w:widowControl w:val="0"/>
        <w:autoSpaceDE w:val="0"/>
        <w:autoSpaceDN w:val="0"/>
        <w:adjustRightInd w:val="0"/>
        <w:spacing w:before="120" w:after="0" w:line="240" w:lineRule="auto"/>
        <w:jc w:val="center"/>
        <w:rPr>
          <w:rFonts w:ascii="Tahoma" w:hAnsi="Tahoma" w:cs="Tahoma"/>
          <w:b/>
          <w:sz w:val="20"/>
          <w:szCs w:val="20"/>
        </w:rPr>
      </w:pPr>
      <w:r>
        <w:rPr>
          <w:rFonts w:ascii="Tahoma" w:hAnsi="Tahoma" w:cs="Tahoma"/>
          <w:b/>
          <w:sz w:val="20"/>
          <w:szCs w:val="20"/>
        </w:rPr>
        <w:t>VII</w:t>
      </w:r>
      <w:r w:rsidR="001E52A3" w:rsidRPr="00EA4A48">
        <w:rPr>
          <w:rFonts w:ascii="Tahoma" w:hAnsi="Tahoma" w:cs="Tahoma"/>
          <w:b/>
          <w:sz w:val="20"/>
          <w:szCs w:val="20"/>
        </w:rPr>
        <w:t>.</w:t>
      </w:r>
    </w:p>
    <w:p w14:paraId="27FACB6E" w14:textId="77777777" w:rsidR="00074F3C" w:rsidRPr="00A15B7F" w:rsidRDefault="001E52A3" w:rsidP="00A15B7F">
      <w:pPr>
        <w:widowControl w:val="0"/>
        <w:autoSpaceDE w:val="0"/>
        <w:autoSpaceDN w:val="0"/>
        <w:adjustRightInd w:val="0"/>
        <w:spacing w:before="120" w:after="0" w:line="240" w:lineRule="auto"/>
        <w:jc w:val="center"/>
        <w:rPr>
          <w:rFonts w:ascii="Tahoma" w:hAnsi="Tahoma" w:cs="Tahoma"/>
          <w:b/>
          <w:sz w:val="20"/>
          <w:szCs w:val="20"/>
        </w:rPr>
      </w:pPr>
      <w:r>
        <w:rPr>
          <w:rFonts w:ascii="Tahoma" w:hAnsi="Tahoma" w:cs="Tahoma"/>
          <w:b/>
          <w:sz w:val="20"/>
          <w:szCs w:val="20"/>
        </w:rPr>
        <w:t>Sankční ujednání</w:t>
      </w:r>
    </w:p>
    <w:p w14:paraId="561596AD" w14:textId="4463E113" w:rsidR="009625BD" w:rsidRPr="00102ECA" w:rsidRDefault="00845B36" w:rsidP="00102ECA">
      <w:pPr>
        <w:pStyle w:val="Odstavecseseznamem"/>
        <w:numPr>
          <w:ilvl w:val="0"/>
          <w:numId w:val="21"/>
        </w:numPr>
        <w:spacing w:before="120" w:after="0"/>
        <w:ind w:hanging="357"/>
        <w:contextualSpacing w:val="0"/>
        <w:jc w:val="both"/>
        <w:rPr>
          <w:rFonts w:ascii="Tahoma" w:hAnsi="Tahoma" w:cs="Tahoma"/>
          <w:sz w:val="20"/>
          <w:szCs w:val="20"/>
        </w:rPr>
      </w:pPr>
      <w:r w:rsidRPr="00E34F14">
        <w:rPr>
          <w:rFonts w:ascii="Tahoma" w:hAnsi="Tahoma" w:cs="Tahoma"/>
          <w:sz w:val="20"/>
          <w:szCs w:val="20"/>
        </w:rPr>
        <w:t>V případě porušení povinnost</w:t>
      </w:r>
      <w:r w:rsidR="001D0347" w:rsidRPr="00E34F14">
        <w:rPr>
          <w:rFonts w:ascii="Tahoma" w:hAnsi="Tahoma" w:cs="Tahoma"/>
          <w:sz w:val="20"/>
          <w:szCs w:val="20"/>
        </w:rPr>
        <w:t>í</w:t>
      </w:r>
      <w:r w:rsidRPr="00E34F14">
        <w:rPr>
          <w:rFonts w:ascii="Tahoma" w:hAnsi="Tahoma" w:cs="Tahoma"/>
          <w:sz w:val="20"/>
          <w:szCs w:val="20"/>
        </w:rPr>
        <w:t xml:space="preserve"> dle čl. </w:t>
      </w:r>
      <w:r w:rsidR="00B52BA5" w:rsidRPr="00E34F14">
        <w:rPr>
          <w:rFonts w:ascii="Tahoma" w:hAnsi="Tahoma" w:cs="Tahoma"/>
          <w:sz w:val="20"/>
          <w:szCs w:val="20"/>
        </w:rPr>
        <w:t>V</w:t>
      </w:r>
      <w:r w:rsidRPr="00E34F14">
        <w:rPr>
          <w:rFonts w:ascii="Tahoma" w:hAnsi="Tahoma" w:cs="Tahoma"/>
          <w:sz w:val="20"/>
          <w:szCs w:val="20"/>
        </w:rPr>
        <w:t xml:space="preserve">I. odst. </w:t>
      </w:r>
      <w:r w:rsidR="00B5014C" w:rsidRPr="00E34F14">
        <w:rPr>
          <w:rFonts w:ascii="Tahoma" w:hAnsi="Tahoma" w:cs="Tahoma"/>
          <w:sz w:val="20"/>
          <w:szCs w:val="20"/>
        </w:rPr>
        <w:t>1</w:t>
      </w:r>
      <w:r w:rsidRPr="00E34F14">
        <w:rPr>
          <w:rFonts w:ascii="Tahoma" w:hAnsi="Tahoma" w:cs="Tahoma"/>
          <w:sz w:val="20"/>
          <w:szCs w:val="20"/>
        </w:rPr>
        <w:t xml:space="preserve"> písm. a) tohoto </w:t>
      </w:r>
      <w:r w:rsidR="0064601A" w:rsidRPr="00E34F14">
        <w:rPr>
          <w:rFonts w:ascii="Tahoma" w:hAnsi="Tahoma" w:cs="Tahoma"/>
          <w:sz w:val="20"/>
          <w:szCs w:val="20"/>
        </w:rPr>
        <w:t>d</w:t>
      </w:r>
      <w:r w:rsidRPr="00E34F14">
        <w:rPr>
          <w:rFonts w:ascii="Tahoma" w:hAnsi="Tahoma" w:cs="Tahoma"/>
          <w:sz w:val="20"/>
          <w:szCs w:val="20"/>
        </w:rPr>
        <w:t xml:space="preserve">odatku je dárce oprávněn požadovat po obdarovaném zaplacení smluvní pokuty ve výši </w:t>
      </w:r>
      <w:r w:rsidR="00326564">
        <w:rPr>
          <w:rFonts w:ascii="Tahoma" w:hAnsi="Tahoma" w:cs="Tahoma"/>
          <w:sz w:val="20"/>
          <w:szCs w:val="20"/>
        </w:rPr>
        <w:t xml:space="preserve">10.000.000 Kč </w:t>
      </w:r>
      <w:r w:rsidR="001A56CD">
        <w:rPr>
          <w:rFonts w:ascii="Tahoma" w:hAnsi="Tahoma" w:cs="Tahoma"/>
          <w:sz w:val="20"/>
          <w:szCs w:val="20"/>
        </w:rPr>
        <w:t xml:space="preserve">(slovy: </w:t>
      </w:r>
      <w:r w:rsidR="00326564">
        <w:rPr>
          <w:rFonts w:ascii="Tahoma" w:hAnsi="Tahoma" w:cs="Tahoma"/>
          <w:sz w:val="20"/>
          <w:szCs w:val="20"/>
        </w:rPr>
        <w:t xml:space="preserve">deset </w:t>
      </w:r>
      <w:r w:rsidR="001A56CD">
        <w:rPr>
          <w:rFonts w:ascii="Tahoma" w:hAnsi="Tahoma" w:cs="Tahoma"/>
          <w:sz w:val="20"/>
          <w:szCs w:val="20"/>
        </w:rPr>
        <w:t>milionů korun českýc</w:t>
      </w:r>
      <w:r w:rsidR="00326564">
        <w:rPr>
          <w:rFonts w:ascii="Tahoma" w:hAnsi="Tahoma" w:cs="Tahoma"/>
          <w:sz w:val="20"/>
          <w:szCs w:val="20"/>
        </w:rPr>
        <w:t xml:space="preserve">h). </w:t>
      </w:r>
    </w:p>
    <w:p w14:paraId="5869ADCA" w14:textId="650ED2AC" w:rsidR="005F33D5" w:rsidRPr="00102ECA" w:rsidRDefault="005F33D5" w:rsidP="005F33D5">
      <w:pPr>
        <w:pStyle w:val="Odstavecseseznamem"/>
        <w:numPr>
          <w:ilvl w:val="0"/>
          <w:numId w:val="21"/>
        </w:numPr>
        <w:spacing w:before="120" w:after="0"/>
        <w:ind w:hanging="357"/>
        <w:contextualSpacing w:val="0"/>
        <w:jc w:val="both"/>
        <w:rPr>
          <w:rFonts w:ascii="Tahoma" w:hAnsi="Tahoma" w:cs="Tahoma"/>
          <w:sz w:val="20"/>
          <w:szCs w:val="20"/>
        </w:rPr>
      </w:pPr>
      <w:r w:rsidRPr="00E34F14">
        <w:rPr>
          <w:rFonts w:ascii="Tahoma" w:hAnsi="Tahoma" w:cs="Tahoma"/>
          <w:sz w:val="20"/>
          <w:szCs w:val="20"/>
        </w:rPr>
        <w:t>V</w:t>
      </w:r>
      <w:r w:rsidR="00E01205">
        <w:rPr>
          <w:rFonts w:ascii="Tahoma" w:hAnsi="Tahoma" w:cs="Tahoma"/>
          <w:sz w:val="20"/>
          <w:szCs w:val="20"/>
        </w:rPr>
        <w:t> </w:t>
      </w:r>
      <w:r w:rsidRPr="00E34F14">
        <w:rPr>
          <w:rFonts w:ascii="Tahoma" w:hAnsi="Tahoma" w:cs="Tahoma"/>
          <w:sz w:val="20"/>
          <w:szCs w:val="20"/>
        </w:rPr>
        <w:t>případě</w:t>
      </w:r>
      <w:r w:rsidR="00E01205">
        <w:rPr>
          <w:rFonts w:ascii="Tahoma" w:hAnsi="Tahoma" w:cs="Tahoma"/>
          <w:sz w:val="20"/>
          <w:szCs w:val="20"/>
        </w:rPr>
        <w:t xml:space="preserve">, že obdarovaný nesplní </w:t>
      </w:r>
      <w:r w:rsidRPr="00E34F14">
        <w:rPr>
          <w:rFonts w:ascii="Tahoma" w:hAnsi="Tahoma" w:cs="Tahoma"/>
          <w:sz w:val="20"/>
          <w:szCs w:val="20"/>
        </w:rPr>
        <w:t xml:space="preserve">povinnost dle čl. VI. odst. 1 písm. </w:t>
      </w:r>
      <w:r>
        <w:rPr>
          <w:rFonts w:ascii="Tahoma" w:hAnsi="Tahoma" w:cs="Tahoma"/>
          <w:sz w:val="20"/>
          <w:szCs w:val="20"/>
        </w:rPr>
        <w:t>b</w:t>
      </w:r>
      <w:r w:rsidRPr="00E34F14">
        <w:rPr>
          <w:rFonts w:ascii="Tahoma" w:hAnsi="Tahoma" w:cs="Tahoma"/>
          <w:sz w:val="20"/>
          <w:szCs w:val="20"/>
        </w:rPr>
        <w:t xml:space="preserve">) tohoto </w:t>
      </w:r>
      <w:r w:rsidRPr="00853A82">
        <w:rPr>
          <w:rFonts w:ascii="Tahoma" w:hAnsi="Tahoma" w:cs="Tahoma"/>
          <w:sz w:val="20"/>
          <w:szCs w:val="20"/>
        </w:rPr>
        <w:t xml:space="preserve">dodatku </w:t>
      </w:r>
      <w:r w:rsidR="00B9137F" w:rsidRPr="00853A82">
        <w:rPr>
          <w:rFonts w:ascii="Tahoma" w:hAnsi="Tahoma" w:cs="Tahoma"/>
          <w:sz w:val="20"/>
          <w:szCs w:val="20"/>
        </w:rPr>
        <w:t xml:space="preserve">ani v dárcem dodatečně poskytnuté lhůtě, ne kratší než 10 dnů, je dárce oprávněn požadovat po obdarovaném zaplacení smluvní pokuty ve výši 10.000 Kč </w:t>
      </w:r>
      <w:r>
        <w:rPr>
          <w:rFonts w:ascii="Tahoma" w:hAnsi="Tahoma" w:cs="Tahoma"/>
          <w:sz w:val="20"/>
          <w:szCs w:val="20"/>
        </w:rPr>
        <w:t>(slovy: deset tisíc korun českých)</w:t>
      </w:r>
      <w:r w:rsidR="001B17D9">
        <w:rPr>
          <w:rFonts w:ascii="Tahoma" w:hAnsi="Tahoma" w:cs="Tahoma"/>
          <w:sz w:val="20"/>
          <w:szCs w:val="20"/>
        </w:rPr>
        <w:t xml:space="preserve"> </w:t>
      </w:r>
      <w:r w:rsidR="001B17D9" w:rsidRPr="00853A82">
        <w:rPr>
          <w:rFonts w:ascii="Tahoma" w:hAnsi="Tahoma" w:cs="Tahoma"/>
          <w:sz w:val="20"/>
          <w:szCs w:val="20"/>
        </w:rPr>
        <w:t>za každé jednotlivé porušení</w:t>
      </w:r>
      <w:r>
        <w:rPr>
          <w:rFonts w:ascii="Tahoma" w:hAnsi="Tahoma" w:cs="Tahoma"/>
          <w:sz w:val="20"/>
          <w:szCs w:val="20"/>
        </w:rPr>
        <w:t xml:space="preserve">. </w:t>
      </w:r>
    </w:p>
    <w:p w14:paraId="2A9F821F" w14:textId="2DC1AA7A" w:rsidR="009625BD" w:rsidRDefault="009625BD" w:rsidP="009625BD">
      <w:pPr>
        <w:pStyle w:val="Odstavecseseznamem"/>
        <w:numPr>
          <w:ilvl w:val="0"/>
          <w:numId w:val="21"/>
        </w:numPr>
        <w:spacing w:before="120" w:after="0"/>
        <w:ind w:hanging="357"/>
        <w:contextualSpacing w:val="0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Smluvní pokuta je splatná</w:t>
      </w:r>
      <w:r w:rsidRPr="001E52A3">
        <w:rPr>
          <w:rFonts w:ascii="Tahoma" w:hAnsi="Tahoma" w:cs="Tahoma"/>
          <w:sz w:val="20"/>
          <w:szCs w:val="20"/>
        </w:rPr>
        <w:t xml:space="preserve"> </w:t>
      </w:r>
      <w:r>
        <w:rPr>
          <w:rFonts w:ascii="Tahoma" w:hAnsi="Tahoma" w:cs="Tahoma"/>
          <w:sz w:val="20"/>
          <w:szCs w:val="20"/>
        </w:rPr>
        <w:t xml:space="preserve">vždy </w:t>
      </w:r>
      <w:r w:rsidRPr="001E52A3">
        <w:rPr>
          <w:rFonts w:ascii="Tahoma" w:hAnsi="Tahoma" w:cs="Tahoma"/>
          <w:sz w:val="20"/>
          <w:szCs w:val="20"/>
        </w:rPr>
        <w:t xml:space="preserve">do 60 dnů ode dne, kdy bude </w:t>
      </w:r>
      <w:r>
        <w:rPr>
          <w:rFonts w:ascii="Tahoma" w:hAnsi="Tahoma" w:cs="Tahoma"/>
          <w:sz w:val="20"/>
          <w:szCs w:val="20"/>
        </w:rPr>
        <w:t>obdarovaný dárcem k její</w:t>
      </w:r>
      <w:r w:rsidRPr="001E52A3">
        <w:rPr>
          <w:rFonts w:ascii="Tahoma" w:hAnsi="Tahoma" w:cs="Tahoma"/>
          <w:sz w:val="20"/>
          <w:szCs w:val="20"/>
        </w:rPr>
        <w:t xml:space="preserve"> úhradě písemně vyzván</w:t>
      </w:r>
      <w:r>
        <w:rPr>
          <w:rFonts w:ascii="Tahoma" w:hAnsi="Tahoma" w:cs="Tahoma"/>
          <w:sz w:val="20"/>
          <w:szCs w:val="20"/>
        </w:rPr>
        <w:t>. Obdarovaný bere na vědomí, že úhradou smluvní pokuty nezanik</w:t>
      </w:r>
      <w:r w:rsidR="004A14EC">
        <w:rPr>
          <w:rFonts w:ascii="Tahoma" w:hAnsi="Tahoma" w:cs="Tahoma"/>
          <w:sz w:val="20"/>
          <w:szCs w:val="20"/>
        </w:rPr>
        <w:t>ají</w:t>
      </w:r>
      <w:r>
        <w:rPr>
          <w:rFonts w:ascii="Tahoma" w:hAnsi="Tahoma" w:cs="Tahoma"/>
          <w:sz w:val="20"/>
          <w:szCs w:val="20"/>
        </w:rPr>
        <w:t xml:space="preserve"> jeho povinnost</w:t>
      </w:r>
      <w:r w:rsidR="004A14EC">
        <w:rPr>
          <w:rFonts w:ascii="Tahoma" w:hAnsi="Tahoma" w:cs="Tahoma"/>
          <w:sz w:val="20"/>
          <w:szCs w:val="20"/>
        </w:rPr>
        <w:t>i</w:t>
      </w:r>
      <w:r>
        <w:rPr>
          <w:rFonts w:ascii="Tahoma" w:hAnsi="Tahoma" w:cs="Tahoma"/>
          <w:sz w:val="20"/>
          <w:szCs w:val="20"/>
        </w:rPr>
        <w:t xml:space="preserve"> plnit i nadále závazky </w:t>
      </w:r>
      <w:r w:rsidR="004A14EC">
        <w:rPr>
          <w:rFonts w:ascii="Tahoma" w:hAnsi="Tahoma" w:cs="Tahoma"/>
          <w:sz w:val="20"/>
          <w:szCs w:val="20"/>
        </w:rPr>
        <w:t>dle čl. V</w:t>
      </w:r>
      <w:r w:rsidR="001B17D9">
        <w:rPr>
          <w:rFonts w:ascii="Tahoma" w:hAnsi="Tahoma" w:cs="Tahoma"/>
          <w:sz w:val="20"/>
          <w:szCs w:val="20"/>
        </w:rPr>
        <w:t>I</w:t>
      </w:r>
      <w:r w:rsidR="004A14EC">
        <w:rPr>
          <w:rFonts w:ascii="Tahoma" w:hAnsi="Tahoma" w:cs="Tahoma"/>
          <w:sz w:val="20"/>
          <w:szCs w:val="20"/>
        </w:rPr>
        <w:t>. tohoto dodatku.</w:t>
      </w:r>
    </w:p>
    <w:p w14:paraId="12BF75C4" w14:textId="70564530" w:rsidR="009625BD" w:rsidRPr="00EF6094" w:rsidRDefault="005F33D5" w:rsidP="00EF6094">
      <w:pPr>
        <w:pStyle w:val="Odstavecseseznamem"/>
        <w:numPr>
          <w:ilvl w:val="0"/>
          <w:numId w:val="21"/>
        </w:numPr>
        <w:spacing w:before="120" w:after="0"/>
        <w:ind w:hanging="357"/>
        <w:contextualSpacing w:val="0"/>
        <w:jc w:val="both"/>
        <w:rPr>
          <w:rFonts w:ascii="Tahoma" w:hAnsi="Tahoma" w:cs="Tahoma"/>
          <w:sz w:val="20"/>
          <w:szCs w:val="20"/>
        </w:rPr>
      </w:pPr>
      <w:r w:rsidRPr="00102ECA">
        <w:rPr>
          <w:rFonts w:ascii="Tahoma" w:hAnsi="Tahoma" w:cs="Tahoma"/>
          <w:sz w:val="20"/>
          <w:szCs w:val="20"/>
        </w:rPr>
        <w:t>Obdarovaný prohlašuje, že výši smluvní</w:t>
      </w:r>
      <w:r w:rsidR="002B3B1C">
        <w:rPr>
          <w:rFonts w:ascii="Tahoma" w:hAnsi="Tahoma" w:cs="Tahoma"/>
          <w:sz w:val="20"/>
          <w:szCs w:val="20"/>
        </w:rPr>
        <w:t xml:space="preserve">ch </w:t>
      </w:r>
      <w:r w:rsidRPr="00102ECA">
        <w:rPr>
          <w:rFonts w:ascii="Tahoma" w:hAnsi="Tahoma" w:cs="Tahoma"/>
          <w:sz w:val="20"/>
          <w:szCs w:val="20"/>
        </w:rPr>
        <w:t>pokut považuje za přiměřenou.</w:t>
      </w:r>
      <w:r>
        <w:rPr>
          <w:rFonts w:ascii="Tahoma" w:hAnsi="Tahoma" w:cs="Tahoma"/>
          <w:sz w:val="20"/>
          <w:szCs w:val="20"/>
        </w:rPr>
        <w:t xml:space="preserve"> </w:t>
      </w:r>
      <w:r w:rsidR="002B3B1C">
        <w:rPr>
          <w:rFonts w:ascii="Tahoma" w:hAnsi="Tahoma" w:cs="Tahoma"/>
          <w:sz w:val="20"/>
          <w:szCs w:val="20"/>
        </w:rPr>
        <w:t xml:space="preserve">Úhradou </w:t>
      </w:r>
      <w:r w:rsidR="009625BD" w:rsidRPr="00EF6094">
        <w:rPr>
          <w:rFonts w:ascii="Tahoma" w:hAnsi="Tahoma" w:cs="Tahoma"/>
          <w:sz w:val="20"/>
          <w:szCs w:val="20"/>
        </w:rPr>
        <w:t xml:space="preserve">smluvní pokutou není dotčen nárok dárce vůči obdarovanému na </w:t>
      </w:r>
      <w:r w:rsidR="002B3B1C">
        <w:rPr>
          <w:rFonts w:ascii="Tahoma" w:hAnsi="Tahoma" w:cs="Tahoma"/>
          <w:sz w:val="20"/>
          <w:szCs w:val="20"/>
        </w:rPr>
        <w:t xml:space="preserve">případnou </w:t>
      </w:r>
      <w:r w:rsidR="009625BD" w:rsidRPr="00EF6094">
        <w:rPr>
          <w:rFonts w:ascii="Tahoma" w:hAnsi="Tahoma" w:cs="Tahoma"/>
          <w:sz w:val="20"/>
          <w:szCs w:val="20"/>
        </w:rPr>
        <w:t>náhradu škody</w:t>
      </w:r>
      <w:r w:rsidR="00A76DA1">
        <w:rPr>
          <w:rFonts w:ascii="Tahoma" w:hAnsi="Tahoma" w:cs="Tahoma"/>
          <w:sz w:val="20"/>
          <w:szCs w:val="20"/>
        </w:rPr>
        <w:t>.</w:t>
      </w:r>
    </w:p>
    <w:p w14:paraId="7E89F26E" w14:textId="2A6E01CB" w:rsidR="00B27C3A" w:rsidRPr="00EA4A48" w:rsidRDefault="00B05D4C" w:rsidP="00EA4A48">
      <w:pPr>
        <w:widowControl w:val="0"/>
        <w:autoSpaceDE w:val="0"/>
        <w:autoSpaceDN w:val="0"/>
        <w:adjustRightInd w:val="0"/>
        <w:spacing w:before="120" w:after="0" w:line="240" w:lineRule="auto"/>
        <w:jc w:val="center"/>
        <w:rPr>
          <w:rFonts w:ascii="Tahoma" w:hAnsi="Tahoma" w:cs="Tahoma"/>
          <w:b/>
          <w:sz w:val="20"/>
          <w:szCs w:val="20"/>
        </w:rPr>
      </w:pPr>
      <w:r>
        <w:rPr>
          <w:rFonts w:ascii="Tahoma" w:hAnsi="Tahoma" w:cs="Tahoma"/>
          <w:b/>
          <w:sz w:val="20"/>
          <w:szCs w:val="20"/>
        </w:rPr>
        <w:t>V</w:t>
      </w:r>
      <w:r w:rsidR="00D366E3">
        <w:rPr>
          <w:rFonts w:ascii="Tahoma" w:hAnsi="Tahoma" w:cs="Tahoma"/>
          <w:b/>
          <w:sz w:val="20"/>
          <w:szCs w:val="20"/>
        </w:rPr>
        <w:t>III</w:t>
      </w:r>
      <w:r w:rsidR="00EA4A48" w:rsidRPr="00EA4A48">
        <w:rPr>
          <w:rFonts w:ascii="Tahoma" w:hAnsi="Tahoma" w:cs="Tahoma"/>
          <w:b/>
          <w:sz w:val="20"/>
          <w:szCs w:val="20"/>
        </w:rPr>
        <w:t>.</w:t>
      </w:r>
    </w:p>
    <w:p w14:paraId="0D2666D7" w14:textId="77777777" w:rsidR="00D00D68" w:rsidRPr="00D00D68" w:rsidRDefault="00EA4A48" w:rsidP="00D00D68">
      <w:pPr>
        <w:widowControl w:val="0"/>
        <w:autoSpaceDE w:val="0"/>
        <w:autoSpaceDN w:val="0"/>
        <w:adjustRightInd w:val="0"/>
        <w:spacing w:before="120" w:after="0" w:line="240" w:lineRule="auto"/>
        <w:jc w:val="center"/>
        <w:rPr>
          <w:rFonts w:ascii="Tahoma" w:hAnsi="Tahoma" w:cs="Tahoma"/>
          <w:b/>
          <w:sz w:val="20"/>
          <w:szCs w:val="20"/>
        </w:rPr>
      </w:pPr>
      <w:r w:rsidRPr="00EA4A48">
        <w:rPr>
          <w:rFonts w:ascii="Tahoma" w:hAnsi="Tahoma" w:cs="Tahoma"/>
          <w:b/>
          <w:sz w:val="20"/>
          <w:szCs w:val="20"/>
        </w:rPr>
        <w:t>Závěrečná ustanovení</w:t>
      </w:r>
    </w:p>
    <w:p w14:paraId="154409C5" w14:textId="77777777" w:rsidR="006A3F1A" w:rsidRDefault="00B27C3A" w:rsidP="00D00D68">
      <w:pPr>
        <w:pStyle w:val="Odstavecseseznamem"/>
        <w:numPr>
          <w:ilvl w:val="0"/>
          <w:numId w:val="20"/>
        </w:numPr>
        <w:spacing w:before="120" w:after="0"/>
        <w:contextualSpacing w:val="0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lastRenderedPageBreak/>
        <w:t>Tento dodatek ke Smlouvě nab</w:t>
      </w:r>
      <w:r w:rsidR="001F6453">
        <w:rPr>
          <w:rFonts w:ascii="Tahoma" w:hAnsi="Tahoma" w:cs="Tahoma"/>
          <w:sz w:val="20"/>
          <w:szCs w:val="20"/>
        </w:rPr>
        <w:t>ývá platnosti dnem jeho uzavření, tj. dnem jeho podpisu poslední smluvní stanou</w:t>
      </w:r>
      <w:r w:rsidR="006A3F1A">
        <w:rPr>
          <w:rFonts w:ascii="Tahoma" w:hAnsi="Tahoma" w:cs="Tahoma"/>
          <w:sz w:val="20"/>
          <w:szCs w:val="20"/>
        </w:rPr>
        <w:t>.</w:t>
      </w:r>
    </w:p>
    <w:p w14:paraId="6E377EDD" w14:textId="77777777" w:rsidR="006A3F1A" w:rsidRDefault="006A3F1A" w:rsidP="00D00D68">
      <w:pPr>
        <w:pStyle w:val="Odstavecseseznamem"/>
        <w:numPr>
          <w:ilvl w:val="0"/>
          <w:numId w:val="20"/>
        </w:numPr>
        <w:spacing w:before="120" w:after="0"/>
        <w:contextualSpacing w:val="0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Tento dodatek nabývá účinnosti dnem jeho</w:t>
      </w:r>
      <w:r w:rsidRPr="006A3F1A">
        <w:rPr>
          <w:rFonts w:ascii="Tahoma" w:hAnsi="Tahoma" w:cs="Tahoma"/>
          <w:sz w:val="20"/>
          <w:szCs w:val="20"/>
        </w:rPr>
        <w:t xml:space="preserve"> uveřejnění v registru smluv </w:t>
      </w:r>
      <w:r w:rsidRPr="006A3F1A">
        <w:rPr>
          <w:rFonts w:ascii="Tahoma" w:hAnsi="Tahoma" w:cs="Tahoma"/>
          <w:sz w:val="20"/>
          <w:lang w:eastAsia="cs-CZ"/>
        </w:rPr>
        <w:t xml:space="preserve">v souladu s § 6 zákona č. 340/2015 Sb., </w:t>
      </w:r>
      <w:r>
        <w:rPr>
          <w:rFonts w:ascii="Tahoma" w:hAnsi="Tahoma" w:cs="Tahoma"/>
          <w:sz w:val="20"/>
          <w:szCs w:val="20"/>
        </w:rPr>
        <w:t>o </w:t>
      </w:r>
      <w:r w:rsidRPr="006A3F1A">
        <w:rPr>
          <w:rFonts w:ascii="Tahoma" w:hAnsi="Tahoma" w:cs="Tahoma"/>
          <w:sz w:val="20"/>
          <w:szCs w:val="20"/>
        </w:rPr>
        <w:t>zvláštních podmínkách účinnosti některých smluv, uveřejňování těchto smluv a o registru smluv (zákon o registru smluv).</w:t>
      </w:r>
    </w:p>
    <w:p w14:paraId="620ADC3E" w14:textId="77777777" w:rsidR="006A3F1A" w:rsidRPr="006A3F1A" w:rsidRDefault="006A3F1A" w:rsidP="006A3F1A">
      <w:pPr>
        <w:pStyle w:val="Odstavecseseznamem"/>
        <w:spacing w:before="120" w:after="0"/>
        <w:ind w:left="360"/>
        <w:contextualSpacing w:val="0"/>
        <w:jc w:val="both"/>
        <w:rPr>
          <w:rFonts w:ascii="Tahoma" w:hAnsi="Tahoma" w:cs="Tahoma"/>
          <w:sz w:val="20"/>
          <w:szCs w:val="20"/>
        </w:rPr>
      </w:pPr>
      <w:r w:rsidRPr="006A3F1A">
        <w:rPr>
          <w:rFonts w:ascii="Tahoma" w:hAnsi="Tahoma" w:cs="Tahoma"/>
          <w:sz w:val="20"/>
          <w:lang w:eastAsia="cs-CZ"/>
        </w:rPr>
        <w:t>Sm</w:t>
      </w:r>
      <w:r>
        <w:rPr>
          <w:rFonts w:ascii="Tahoma" w:hAnsi="Tahoma" w:cs="Tahoma"/>
          <w:sz w:val="20"/>
          <w:lang w:eastAsia="cs-CZ"/>
        </w:rPr>
        <w:t>luvní strany se dohodly, že tento dodatek</w:t>
      </w:r>
      <w:r w:rsidRPr="006A3F1A">
        <w:rPr>
          <w:rFonts w:ascii="Tahoma" w:hAnsi="Tahoma" w:cs="Tahoma"/>
          <w:sz w:val="20"/>
          <w:lang w:eastAsia="cs-CZ"/>
        </w:rPr>
        <w:t xml:space="preserve"> bude zveřejněn v registru smluv</w:t>
      </w:r>
      <w:r>
        <w:rPr>
          <w:rFonts w:ascii="Tahoma" w:hAnsi="Tahoma" w:cs="Tahoma"/>
          <w:sz w:val="20"/>
          <w:lang w:eastAsia="cs-CZ"/>
        </w:rPr>
        <w:t xml:space="preserve"> </w:t>
      </w:r>
      <w:r w:rsidRPr="006A3F1A">
        <w:rPr>
          <w:rFonts w:ascii="Tahoma" w:hAnsi="Tahoma" w:cs="Tahoma"/>
          <w:sz w:val="20"/>
          <w:lang w:eastAsia="cs-CZ"/>
        </w:rPr>
        <w:t>dárcem</w:t>
      </w:r>
      <w:r>
        <w:rPr>
          <w:rFonts w:ascii="Tahoma" w:hAnsi="Tahoma" w:cs="Tahoma"/>
          <w:sz w:val="20"/>
          <w:lang w:eastAsia="cs-CZ"/>
        </w:rPr>
        <w:t>, a to</w:t>
      </w:r>
      <w:r w:rsidRPr="006A3F1A">
        <w:rPr>
          <w:rFonts w:ascii="Tahoma" w:hAnsi="Tahoma" w:cs="Tahoma"/>
          <w:sz w:val="20"/>
          <w:lang w:eastAsia="cs-CZ"/>
        </w:rPr>
        <w:t xml:space="preserve"> nejpozději do 10 dnů ode dne uzavření </w:t>
      </w:r>
      <w:r>
        <w:rPr>
          <w:rFonts w:ascii="Tahoma" w:hAnsi="Tahoma" w:cs="Tahoma"/>
          <w:sz w:val="20"/>
          <w:lang w:eastAsia="cs-CZ"/>
        </w:rPr>
        <w:t>tohoto dodatku.</w:t>
      </w:r>
    </w:p>
    <w:p w14:paraId="55B02F62" w14:textId="77777777" w:rsidR="006B3289" w:rsidRDefault="006B3289" w:rsidP="00D00D68">
      <w:pPr>
        <w:pStyle w:val="Odstavecseseznamem"/>
        <w:numPr>
          <w:ilvl w:val="0"/>
          <w:numId w:val="20"/>
        </w:numPr>
        <w:spacing w:before="120" w:after="0"/>
        <w:contextualSpacing w:val="0"/>
        <w:jc w:val="both"/>
        <w:rPr>
          <w:rFonts w:ascii="Tahoma" w:hAnsi="Tahoma" w:cs="Tahoma"/>
          <w:sz w:val="20"/>
          <w:szCs w:val="20"/>
        </w:rPr>
      </w:pPr>
      <w:r w:rsidRPr="00D453BB">
        <w:rPr>
          <w:rFonts w:ascii="Tahoma" w:hAnsi="Tahoma" w:cs="Tahoma"/>
          <w:sz w:val="20"/>
          <w:szCs w:val="20"/>
        </w:rPr>
        <w:t>Te</w:t>
      </w:r>
      <w:r w:rsidR="006A3F1A">
        <w:rPr>
          <w:rFonts w:ascii="Tahoma" w:hAnsi="Tahoma" w:cs="Tahoma"/>
          <w:sz w:val="20"/>
          <w:szCs w:val="20"/>
        </w:rPr>
        <w:t>nto dodatek je vyhotoven ve čtyřech stejnopisech, z nichž dvě</w:t>
      </w:r>
      <w:r w:rsidRPr="00D453BB">
        <w:rPr>
          <w:rFonts w:ascii="Tahoma" w:hAnsi="Tahoma" w:cs="Tahoma"/>
          <w:sz w:val="20"/>
          <w:szCs w:val="20"/>
        </w:rPr>
        <w:t xml:space="preserve"> vyhotovení obdrží</w:t>
      </w:r>
      <w:r>
        <w:rPr>
          <w:rFonts w:ascii="Tahoma" w:hAnsi="Tahoma" w:cs="Tahoma"/>
          <w:sz w:val="20"/>
          <w:szCs w:val="20"/>
        </w:rPr>
        <w:t xml:space="preserve"> obdarovaný</w:t>
      </w:r>
      <w:r w:rsidRPr="00D453BB">
        <w:rPr>
          <w:rFonts w:ascii="Tahoma" w:hAnsi="Tahoma" w:cs="Tahoma"/>
          <w:sz w:val="20"/>
          <w:szCs w:val="20"/>
        </w:rPr>
        <w:t xml:space="preserve"> a dvě</w:t>
      </w:r>
      <w:r>
        <w:rPr>
          <w:rFonts w:ascii="Tahoma" w:hAnsi="Tahoma" w:cs="Tahoma"/>
          <w:sz w:val="20"/>
          <w:szCs w:val="20"/>
        </w:rPr>
        <w:t xml:space="preserve"> vyhotovení dárce.</w:t>
      </w:r>
    </w:p>
    <w:p w14:paraId="71B62009" w14:textId="014ABD94" w:rsidR="00923283" w:rsidRDefault="004657BC" w:rsidP="004657BC">
      <w:pPr>
        <w:pStyle w:val="Odstavecseseznamem"/>
        <w:numPr>
          <w:ilvl w:val="0"/>
          <w:numId w:val="20"/>
        </w:numPr>
        <w:spacing w:before="120" w:after="0"/>
        <w:contextualSpacing w:val="0"/>
        <w:jc w:val="both"/>
        <w:rPr>
          <w:rFonts w:ascii="Tahoma" w:hAnsi="Tahoma"/>
        </w:rPr>
      </w:pPr>
      <w:r w:rsidRPr="004657BC">
        <w:rPr>
          <w:rFonts w:ascii="Tahoma" w:hAnsi="Tahoma" w:cs="Tahoma"/>
          <w:sz w:val="20"/>
          <w:szCs w:val="20"/>
        </w:rPr>
        <w:t xml:space="preserve">Osobní údaje obsažené v tomto dodatku budou Moravskoslezským krajem zpracovávány pouze pro účely plnění práv a povinností vyplývajících z této smlouvy; k jiným účelům nebudou tyto osobní údaje Moravskoslezským krajem použity. Moravskoslezský kraj při zpracovávání osobních údajů dodržuje platné právní předpisy. Podrobné informace o ochraně osobních údajů jsou uvedeny na oficiálních webových stránkách Moravskoslezského kraje </w:t>
      </w:r>
      <w:hyperlink r:id="rId10" w:history="1">
        <w:r w:rsidRPr="004657BC">
          <w:rPr>
            <w:rFonts w:ascii="Tahoma" w:hAnsi="Tahoma"/>
          </w:rPr>
          <w:t>www.msk.cz</w:t>
        </w:r>
      </w:hyperlink>
      <w:r w:rsidRPr="004657BC">
        <w:rPr>
          <w:rFonts w:ascii="Tahoma" w:hAnsi="Tahoma"/>
        </w:rPr>
        <w:t>.</w:t>
      </w:r>
    </w:p>
    <w:p w14:paraId="63169BEA" w14:textId="06D211C5" w:rsidR="00EA4A48" w:rsidRPr="00EA4A48" w:rsidRDefault="004A3FDC" w:rsidP="009E573E">
      <w:pPr>
        <w:tabs>
          <w:tab w:val="left" w:pos="3482"/>
        </w:tabs>
        <w:spacing w:before="120" w:after="0"/>
        <w:jc w:val="center"/>
        <w:rPr>
          <w:rFonts w:ascii="Tahoma" w:hAnsi="Tahoma" w:cs="Tahoma"/>
          <w:b/>
          <w:sz w:val="20"/>
          <w:szCs w:val="20"/>
        </w:rPr>
      </w:pPr>
      <w:r>
        <w:rPr>
          <w:rFonts w:ascii="Tahoma" w:hAnsi="Tahoma" w:cs="Tahoma"/>
          <w:b/>
          <w:sz w:val="20"/>
          <w:szCs w:val="20"/>
        </w:rPr>
        <w:t>IX</w:t>
      </w:r>
      <w:r w:rsidR="00EA4A48" w:rsidRPr="00EA4A48">
        <w:rPr>
          <w:rFonts w:ascii="Tahoma" w:hAnsi="Tahoma" w:cs="Tahoma"/>
          <w:b/>
          <w:sz w:val="20"/>
          <w:szCs w:val="20"/>
        </w:rPr>
        <w:t>.</w:t>
      </w:r>
    </w:p>
    <w:p w14:paraId="75684DA0" w14:textId="77777777" w:rsidR="00147E5F" w:rsidRPr="00EA4A48" w:rsidRDefault="00EA4A48" w:rsidP="009E573E">
      <w:pPr>
        <w:spacing w:before="120" w:after="0"/>
        <w:jc w:val="center"/>
        <w:rPr>
          <w:rFonts w:ascii="Tahoma" w:hAnsi="Tahoma" w:cs="Tahoma"/>
          <w:b/>
          <w:sz w:val="20"/>
          <w:szCs w:val="20"/>
        </w:rPr>
      </w:pPr>
      <w:r w:rsidRPr="00EA4A48">
        <w:rPr>
          <w:rFonts w:ascii="Tahoma" w:hAnsi="Tahoma" w:cs="Tahoma"/>
          <w:b/>
          <w:sz w:val="20"/>
          <w:szCs w:val="20"/>
        </w:rPr>
        <w:t>Doložka platnosti</w:t>
      </w:r>
    </w:p>
    <w:p w14:paraId="3D76E95D" w14:textId="77777777" w:rsidR="00B27C3A" w:rsidRPr="00147E5F" w:rsidRDefault="00B27C3A" w:rsidP="00147E5F">
      <w:pPr>
        <w:pStyle w:val="Odstavecseseznamem"/>
        <w:numPr>
          <w:ilvl w:val="0"/>
          <w:numId w:val="14"/>
        </w:numPr>
        <w:spacing w:before="120" w:after="0"/>
        <w:contextualSpacing w:val="0"/>
        <w:jc w:val="both"/>
        <w:rPr>
          <w:rFonts w:ascii="Tahoma" w:hAnsi="Tahoma" w:cs="Tahoma"/>
          <w:sz w:val="20"/>
          <w:szCs w:val="20"/>
        </w:rPr>
      </w:pPr>
      <w:r w:rsidRPr="00147E5F">
        <w:rPr>
          <w:rFonts w:ascii="Tahoma" w:hAnsi="Tahoma" w:cs="Tahoma"/>
          <w:sz w:val="20"/>
          <w:szCs w:val="20"/>
        </w:rPr>
        <w:t>Doložka platnosti právního jednání podle § 23 zákona č. 129/2000 Sb., o krajích (krajské zřízení), ve znění pozdějších předpisů:</w:t>
      </w:r>
    </w:p>
    <w:p w14:paraId="15E3608A" w14:textId="320D1C15" w:rsidR="00147E5F" w:rsidRDefault="00B27C3A" w:rsidP="00D00D68">
      <w:pPr>
        <w:spacing w:before="120" w:after="0"/>
        <w:ind w:left="357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O </w:t>
      </w:r>
      <w:r w:rsidR="00147E5F">
        <w:rPr>
          <w:rFonts w:ascii="Tahoma" w:hAnsi="Tahoma" w:cs="Tahoma"/>
          <w:sz w:val="20"/>
          <w:szCs w:val="20"/>
        </w:rPr>
        <w:t>uzavření tohoto dodatku rozhodlo</w:t>
      </w:r>
      <w:r w:rsidR="006B3289">
        <w:rPr>
          <w:rFonts w:ascii="Tahoma" w:hAnsi="Tahoma" w:cs="Tahoma"/>
          <w:sz w:val="20"/>
          <w:szCs w:val="20"/>
        </w:rPr>
        <w:t xml:space="preserve"> </w:t>
      </w:r>
      <w:r w:rsidR="00147E5F">
        <w:rPr>
          <w:rFonts w:ascii="Tahoma" w:hAnsi="Tahoma" w:cs="Tahoma"/>
          <w:sz w:val="20"/>
          <w:szCs w:val="20"/>
        </w:rPr>
        <w:t>zastupitelstvo</w:t>
      </w:r>
      <w:r>
        <w:rPr>
          <w:rFonts w:ascii="Tahoma" w:hAnsi="Tahoma" w:cs="Tahoma"/>
          <w:sz w:val="20"/>
          <w:szCs w:val="20"/>
        </w:rPr>
        <w:t xml:space="preserve"> kraje usnesením č. ……… ze dne</w:t>
      </w:r>
      <w:r w:rsidR="001422E8">
        <w:rPr>
          <w:rFonts w:ascii="Tahoma" w:hAnsi="Tahoma" w:cs="Tahoma"/>
          <w:sz w:val="20"/>
          <w:szCs w:val="20"/>
        </w:rPr>
        <w:t xml:space="preserve"> ……….. </w:t>
      </w:r>
      <w:r w:rsidR="00B14199" w:rsidRPr="00C46880">
        <w:rPr>
          <w:rFonts w:ascii="Tahoma" w:hAnsi="Tahoma" w:cs="Tahoma"/>
          <w:sz w:val="20"/>
          <w:szCs w:val="20"/>
        </w:rPr>
        <w:t>.</w:t>
      </w:r>
    </w:p>
    <w:p w14:paraId="4EFB5A1C" w14:textId="77777777" w:rsidR="00FE261E" w:rsidRDefault="00FE261E" w:rsidP="00311E85">
      <w:pPr>
        <w:spacing w:before="120" w:after="0"/>
        <w:contextualSpacing/>
        <w:jc w:val="both"/>
        <w:rPr>
          <w:rFonts w:ascii="Tahoma" w:hAnsi="Tahoma" w:cs="Tahoma"/>
          <w:sz w:val="20"/>
          <w:szCs w:val="20"/>
        </w:rPr>
      </w:pPr>
    </w:p>
    <w:p w14:paraId="33E07E9B" w14:textId="77777777" w:rsidR="00B27C3A" w:rsidRDefault="006B3289" w:rsidP="00B27C3A">
      <w:pPr>
        <w:spacing w:after="0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Ostrava</w:t>
      </w:r>
      <w:r w:rsidR="00B27C3A">
        <w:rPr>
          <w:rFonts w:ascii="Tahoma" w:hAnsi="Tahoma" w:cs="Tahoma"/>
          <w:sz w:val="20"/>
          <w:szCs w:val="20"/>
        </w:rPr>
        <w:t xml:space="preserve"> dne …………………</w:t>
      </w:r>
      <w:r w:rsidR="00B27C3A">
        <w:rPr>
          <w:rFonts w:ascii="Tahoma" w:hAnsi="Tahoma" w:cs="Tahoma"/>
          <w:sz w:val="20"/>
          <w:szCs w:val="20"/>
        </w:rPr>
        <w:tab/>
      </w:r>
      <w:r w:rsidR="00B27C3A">
        <w:rPr>
          <w:rFonts w:ascii="Tahoma" w:hAnsi="Tahoma" w:cs="Tahoma"/>
          <w:sz w:val="20"/>
          <w:szCs w:val="20"/>
        </w:rPr>
        <w:tab/>
      </w:r>
      <w:r w:rsidR="00B27C3A">
        <w:rPr>
          <w:rFonts w:ascii="Tahoma" w:hAnsi="Tahoma" w:cs="Tahoma"/>
          <w:sz w:val="20"/>
          <w:szCs w:val="20"/>
        </w:rPr>
        <w:tab/>
      </w:r>
      <w:r w:rsidR="00B27C3A">
        <w:rPr>
          <w:rFonts w:ascii="Tahoma" w:hAnsi="Tahoma" w:cs="Tahoma"/>
          <w:sz w:val="20"/>
          <w:szCs w:val="20"/>
        </w:rPr>
        <w:tab/>
      </w:r>
      <w:r w:rsidR="00B27C3A"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</w:r>
      <w:r w:rsidR="00021561">
        <w:rPr>
          <w:rFonts w:ascii="Tahoma" w:hAnsi="Tahoma" w:cs="Tahoma"/>
          <w:sz w:val="20"/>
          <w:szCs w:val="20"/>
        </w:rPr>
        <w:t>Ostrava</w:t>
      </w:r>
      <w:r w:rsidR="00B27C3A">
        <w:rPr>
          <w:rFonts w:ascii="Tahoma" w:hAnsi="Tahoma" w:cs="Tahoma"/>
          <w:sz w:val="20"/>
          <w:szCs w:val="20"/>
        </w:rPr>
        <w:t xml:space="preserve"> dne …………………</w:t>
      </w:r>
    </w:p>
    <w:p w14:paraId="4BCDBCB8" w14:textId="77777777" w:rsidR="007F4662" w:rsidRDefault="007F4662" w:rsidP="00B27C3A">
      <w:pPr>
        <w:spacing w:after="0"/>
        <w:jc w:val="both"/>
        <w:rPr>
          <w:rFonts w:ascii="Tahoma" w:hAnsi="Tahoma" w:cs="Tahoma"/>
          <w:sz w:val="20"/>
          <w:szCs w:val="20"/>
        </w:rPr>
      </w:pPr>
    </w:p>
    <w:p w14:paraId="2ECDB8D6" w14:textId="77777777" w:rsidR="00251FFF" w:rsidRPr="00D57FDA" w:rsidRDefault="00147E5F" w:rsidP="00251FFF">
      <w:pPr>
        <w:spacing w:after="0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za dárce</w:t>
      </w:r>
      <w:r w:rsidR="00251FFF">
        <w:rPr>
          <w:rFonts w:ascii="Tahoma" w:hAnsi="Tahoma" w:cs="Tahoma"/>
          <w:sz w:val="20"/>
          <w:szCs w:val="20"/>
        </w:rPr>
        <w:tab/>
      </w:r>
      <w:r w:rsidR="00251FFF">
        <w:rPr>
          <w:rFonts w:ascii="Tahoma" w:hAnsi="Tahoma" w:cs="Tahoma"/>
          <w:sz w:val="20"/>
          <w:szCs w:val="20"/>
        </w:rPr>
        <w:tab/>
      </w:r>
      <w:r w:rsidR="00251FFF">
        <w:rPr>
          <w:rFonts w:ascii="Tahoma" w:hAnsi="Tahoma" w:cs="Tahoma"/>
          <w:sz w:val="20"/>
          <w:szCs w:val="20"/>
        </w:rPr>
        <w:tab/>
      </w:r>
      <w:r w:rsidR="00251FFF">
        <w:rPr>
          <w:rFonts w:ascii="Tahoma" w:hAnsi="Tahoma" w:cs="Tahoma"/>
          <w:sz w:val="20"/>
          <w:szCs w:val="20"/>
        </w:rPr>
        <w:tab/>
      </w:r>
      <w:r w:rsidR="00251FFF">
        <w:rPr>
          <w:rFonts w:ascii="Tahoma" w:hAnsi="Tahoma" w:cs="Tahoma"/>
          <w:sz w:val="20"/>
          <w:szCs w:val="20"/>
        </w:rPr>
        <w:tab/>
      </w:r>
      <w:r w:rsidR="00251FFF">
        <w:rPr>
          <w:rFonts w:ascii="Tahoma" w:hAnsi="Tahoma" w:cs="Tahoma"/>
          <w:sz w:val="20"/>
          <w:szCs w:val="20"/>
        </w:rPr>
        <w:tab/>
      </w:r>
      <w:r w:rsidR="00251FFF">
        <w:rPr>
          <w:rFonts w:ascii="Tahoma" w:hAnsi="Tahoma" w:cs="Tahoma"/>
          <w:sz w:val="20"/>
          <w:szCs w:val="20"/>
        </w:rPr>
        <w:tab/>
      </w:r>
      <w:r w:rsidR="00251FFF"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>za obdarovaného</w:t>
      </w:r>
    </w:p>
    <w:p w14:paraId="2538A2FD" w14:textId="77777777" w:rsidR="00251FFF" w:rsidRDefault="00251FFF" w:rsidP="00B27C3A">
      <w:pPr>
        <w:spacing w:after="0"/>
        <w:jc w:val="both"/>
        <w:rPr>
          <w:rFonts w:ascii="Tahoma" w:hAnsi="Tahoma" w:cs="Tahoma"/>
          <w:sz w:val="20"/>
          <w:szCs w:val="20"/>
        </w:rPr>
      </w:pPr>
    </w:p>
    <w:p w14:paraId="6B502F6C" w14:textId="77777777" w:rsidR="00251FFF" w:rsidRDefault="00251FFF" w:rsidP="00B27C3A">
      <w:pPr>
        <w:spacing w:after="0"/>
        <w:jc w:val="both"/>
        <w:rPr>
          <w:rFonts w:ascii="Tahoma" w:hAnsi="Tahoma" w:cs="Tahoma"/>
          <w:sz w:val="20"/>
          <w:szCs w:val="20"/>
        </w:rPr>
      </w:pPr>
    </w:p>
    <w:p w14:paraId="7E382D4E" w14:textId="77777777" w:rsidR="00251FFF" w:rsidRDefault="00251FFF" w:rsidP="00B27C3A">
      <w:pPr>
        <w:spacing w:after="0"/>
        <w:jc w:val="both"/>
        <w:rPr>
          <w:rFonts w:ascii="Tahoma" w:hAnsi="Tahoma" w:cs="Tahoma"/>
          <w:sz w:val="20"/>
          <w:szCs w:val="20"/>
        </w:rPr>
      </w:pPr>
    </w:p>
    <w:p w14:paraId="4C2EF8E7" w14:textId="77777777" w:rsidR="00B27C3A" w:rsidRDefault="00B27C3A" w:rsidP="00B27C3A">
      <w:pPr>
        <w:spacing w:after="0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………………………………………………….</w:t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</w:r>
      <w:r w:rsidR="00251FFF"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>…………………………………………………</w:t>
      </w:r>
    </w:p>
    <w:p w14:paraId="410FA197" w14:textId="570611F4" w:rsidR="001D073A" w:rsidRDefault="00D03C29" w:rsidP="00B27C3A">
      <w:pPr>
        <w:widowControl w:val="0"/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prof. Ing. Ivo Vondrák, CSc.</w:t>
      </w:r>
      <w:r w:rsidR="0058383A">
        <w:rPr>
          <w:rFonts w:ascii="Tahoma" w:hAnsi="Tahoma" w:cs="Tahoma"/>
          <w:sz w:val="20"/>
          <w:szCs w:val="20"/>
        </w:rPr>
        <w:tab/>
      </w:r>
      <w:r w:rsidR="0058383A">
        <w:rPr>
          <w:rFonts w:ascii="Tahoma" w:hAnsi="Tahoma" w:cs="Tahoma"/>
          <w:sz w:val="20"/>
          <w:szCs w:val="20"/>
        </w:rPr>
        <w:tab/>
      </w:r>
      <w:r w:rsidR="0058383A">
        <w:rPr>
          <w:rFonts w:ascii="Tahoma" w:hAnsi="Tahoma" w:cs="Tahoma"/>
          <w:sz w:val="20"/>
          <w:szCs w:val="20"/>
        </w:rPr>
        <w:tab/>
      </w:r>
      <w:r w:rsidR="0058383A">
        <w:rPr>
          <w:rFonts w:ascii="Tahoma" w:hAnsi="Tahoma" w:cs="Tahoma"/>
          <w:sz w:val="20"/>
          <w:szCs w:val="20"/>
        </w:rPr>
        <w:tab/>
      </w:r>
      <w:r w:rsidR="0058383A">
        <w:rPr>
          <w:rFonts w:ascii="Tahoma" w:hAnsi="Tahoma" w:cs="Tahoma"/>
          <w:sz w:val="20"/>
          <w:szCs w:val="20"/>
        </w:rPr>
        <w:tab/>
      </w:r>
      <w:r w:rsidR="0058383A">
        <w:rPr>
          <w:rFonts w:ascii="Tahoma" w:hAnsi="Tahoma" w:cs="Tahoma"/>
          <w:sz w:val="20"/>
          <w:szCs w:val="20"/>
        </w:rPr>
        <w:tab/>
      </w:r>
      <w:r w:rsidR="001E0902">
        <w:rPr>
          <w:rFonts w:ascii="Tahoma" w:hAnsi="Tahoma" w:cs="Tahoma"/>
          <w:sz w:val="20"/>
          <w:szCs w:val="20"/>
        </w:rPr>
        <w:t>Mgr. Andrea Pytlíková</w:t>
      </w:r>
    </w:p>
    <w:p w14:paraId="0FB6F85F" w14:textId="34D3F531" w:rsidR="00D03C29" w:rsidRPr="00B27C3A" w:rsidRDefault="00D03C29" w:rsidP="00B27C3A">
      <w:pPr>
        <w:widowControl w:val="0"/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hejtman kraje</w:t>
      </w:r>
      <w:r w:rsidR="0058383A">
        <w:rPr>
          <w:rFonts w:ascii="Tahoma" w:hAnsi="Tahoma" w:cs="Tahoma"/>
          <w:sz w:val="20"/>
          <w:szCs w:val="20"/>
        </w:rPr>
        <w:tab/>
      </w:r>
      <w:r w:rsidR="0058383A">
        <w:rPr>
          <w:rFonts w:ascii="Tahoma" w:hAnsi="Tahoma" w:cs="Tahoma"/>
          <w:sz w:val="20"/>
          <w:szCs w:val="20"/>
        </w:rPr>
        <w:tab/>
      </w:r>
      <w:r w:rsidR="0058383A">
        <w:rPr>
          <w:rFonts w:ascii="Tahoma" w:hAnsi="Tahoma" w:cs="Tahoma"/>
          <w:sz w:val="20"/>
          <w:szCs w:val="20"/>
        </w:rPr>
        <w:tab/>
      </w:r>
      <w:r w:rsidR="0058383A">
        <w:rPr>
          <w:rFonts w:ascii="Tahoma" w:hAnsi="Tahoma" w:cs="Tahoma"/>
          <w:sz w:val="20"/>
          <w:szCs w:val="20"/>
        </w:rPr>
        <w:tab/>
      </w:r>
      <w:r w:rsidR="0058383A">
        <w:rPr>
          <w:rFonts w:ascii="Tahoma" w:hAnsi="Tahoma" w:cs="Tahoma"/>
          <w:sz w:val="20"/>
          <w:szCs w:val="20"/>
        </w:rPr>
        <w:tab/>
      </w:r>
      <w:r w:rsidR="0058383A">
        <w:rPr>
          <w:rFonts w:ascii="Tahoma" w:hAnsi="Tahoma" w:cs="Tahoma"/>
          <w:sz w:val="20"/>
          <w:szCs w:val="20"/>
        </w:rPr>
        <w:tab/>
      </w:r>
      <w:r w:rsidR="0058383A">
        <w:rPr>
          <w:rFonts w:ascii="Tahoma" w:hAnsi="Tahoma" w:cs="Tahoma"/>
          <w:sz w:val="20"/>
          <w:szCs w:val="20"/>
        </w:rPr>
        <w:tab/>
      </w:r>
      <w:r w:rsidR="0058383A">
        <w:rPr>
          <w:rFonts w:ascii="Tahoma" w:hAnsi="Tahoma" w:cs="Tahoma"/>
          <w:sz w:val="20"/>
          <w:szCs w:val="20"/>
        </w:rPr>
        <w:tab/>
        <w:t>ředitel</w:t>
      </w:r>
      <w:r w:rsidR="001E0902">
        <w:rPr>
          <w:rFonts w:ascii="Tahoma" w:hAnsi="Tahoma" w:cs="Tahoma"/>
          <w:sz w:val="20"/>
          <w:szCs w:val="20"/>
        </w:rPr>
        <w:t>ka</w:t>
      </w:r>
      <w:r w:rsidR="00021561">
        <w:rPr>
          <w:rFonts w:ascii="Tahoma" w:hAnsi="Tahoma" w:cs="Tahoma"/>
          <w:sz w:val="20"/>
          <w:szCs w:val="20"/>
        </w:rPr>
        <w:t xml:space="preserve"> školy</w:t>
      </w:r>
    </w:p>
    <w:sectPr w:rsidR="00D03C29" w:rsidRPr="00B27C3A" w:rsidSect="00D93EB9">
      <w:footerReference w:type="default" r:id="rId11"/>
      <w:pgSz w:w="11906" w:h="16838"/>
      <w:pgMar w:top="567" w:right="566" w:bottom="851" w:left="709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7BCFA94" w14:textId="77777777" w:rsidR="00305F29" w:rsidRDefault="00305F29" w:rsidP="00B32D07">
      <w:pPr>
        <w:spacing w:after="0" w:line="240" w:lineRule="auto"/>
      </w:pPr>
      <w:r>
        <w:separator/>
      </w:r>
    </w:p>
  </w:endnote>
  <w:endnote w:type="continuationSeparator" w:id="0">
    <w:p w14:paraId="66AEEE6E" w14:textId="77777777" w:rsidR="00305F29" w:rsidRDefault="00305F29" w:rsidP="00B32D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34F4553" w14:textId="388CD9CF" w:rsidR="00B32D07" w:rsidRDefault="00B32D07">
    <w:pPr>
      <w:pStyle w:val="Zpat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0" allowOverlap="1" wp14:anchorId="0E8CAA13" wp14:editId="4C69B20C">
              <wp:simplePos x="0" y="0"/>
              <wp:positionH relativeFrom="page">
                <wp:posOffset>0</wp:posOffset>
              </wp:positionH>
              <wp:positionV relativeFrom="page">
                <wp:posOffset>10227945</wp:posOffset>
              </wp:positionV>
              <wp:extent cx="7560310" cy="273050"/>
              <wp:effectExtent l="0" t="0" r="0" b="12700"/>
              <wp:wrapNone/>
              <wp:docPr id="1" name="MSIPCM9095456598f5e86fd47e2896" descr="{&quot;HashCode&quot;:-1069178508,&quot;Height&quot;:841.0,&quot;Width&quot;:595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273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22536CCA" w14:textId="2F16878B" w:rsidR="00B32D07" w:rsidRPr="00B32D07" w:rsidRDefault="00B32D07" w:rsidP="00B32D07">
                          <w:pPr>
                            <w:spacing w:after="0"/>
                            <w:rPr>
                              <w:rFonts w:ascii="Calibri" w:hAnsi="Calibri" w:cs="Calibri"/>
                              <w:color w:val="000000"/>
                              <w:sz w:val="18"/>
                            </w:rPr>
                          </w:pPr>
                          <w:r w:rsidRPr="00B32D07">
                            <w:rPr>
                              <w:rFonts w:ascii="Calibri" w:hAnsi="Calibri" w:cs="Calibri"/>
                              <w:color w:val="000000"/>
                              <w:sz w:val="18"/>
                            </w:rPr>
                            <w:t>Klasifikace informací: Neveřejné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25400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E8CAA13" id="_x0000_t202" coordsize="21600,21600" o:spt="202" path="m,l,21600r21600,l21600,xe">
              <v:stroke joinstyle="miter"/>
              <v:path gradientshapeok="t" o:connecttype="rect"/>
            </v:shapetype>
            <v:shape id="MSIPCM9095456598f5e86fd47e2896" o:spid="_x0000_s1026" type="#_x0000_t202" alt="{&quot;HashCode&quot;:-1069178508,&quot;Height&quot;:841.0,&quot;Width&quot;:595.0,&quot;Placement&quot;:&quot;Footer&quot;,&quot;Index&quot;:&quot;Primary&quot;,&quot;Section&quot;:1,&quot;Top&quot;:0.0,&quot;Left&quot;:0.0}" style="position:absolute;margin-left:0;margin-top:805.35pt;width:595.3pt;height:21.5pt;z-index:25165824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" o:allowincell="f" filled="f" stroked="f" strokeweight=".5pt">
              <v:textbox inset="20pt,0,,0">
                <w:txbxContent>
                  <w:p w14:paraId="22536CCA" w14:textId="2F16878B" w:rsidR="00B32D07" w:rsidRPr="00B32D07" w:rsidRDefault="00B32D07" w:rsidP="00B32D07">
                    <w:pPr>
                      <w:spacing w:after="0"/>
                      <w:rPr>
                        <w:rFonts w:ascii="Calibri" w:hAnsi="Calibri" w:cs="Calibri"/>
                        <w:color w:val="000000"/>
                        <w:sz w:val="18"/>
                      </w:rPr>
                    </w:pPr>
                    <w:r w:rsidRPr="00B32D07">
                      <w:rPr>
                        <w:rFonts w:ascii="Calibri" w:hAnsi="Calibri" w:cs="Calibri"/>
                        <w:color w:val="000000"/>
                        <w:sz w:val="18"/>
                      </w:rPr>
                      <w:t>Klasifikace informací: Neveřejné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35478A0" w14:textId="77777777" w:rsidR="00305F29" w:rsidRDefault="00305F29" w:rsidP="00B32D07">
      <w:pPr>
        <w:spacing w:after="0" w:line="240" w:lineRule="auto"/>
      </w:pPr>
      <w:r>
        <w:separator/>
      </w:r>
    </w:p>
  </w:footnote>
  <w:footnote w:type="continuationSeparator" w:id="0">
    <w:p w14:paraId="681AF8A1" w14:textId="77777777" w:rsidR="00305F29" w:rsidRDefault="00305F29" w:rsidP="00B32D0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numPicBullet w:numPicBulletId="0">
    <w:pict>
      <v:shape id="_x0000_i1053" style="width:9pt;height:3.75pt" coordsize="" o:spt="100" o:bullet="t" adj="0,,0" path="" stroked="f">
        <v:stroke joinstyle="miter"/>
        <v:imagedata r:id="rId1" o:title="image20"/>
        <v:formulas/>
        <v:path o:connecttype="segments"/>
      </v:shape>
    </w:pict>
  </w:numPicBullet>
  <w:abstractNum w:abstractNumId="0" w15:restartNumberingAfterBreak="0">
    <w:nsid w:val="086417B3"/>
    <w:multiLevelType w:val="hybridMultilevel"/>
    <w:tmpl w:val="C8224162"/>
    <w:lvl w:ilvl="0" w:tplc="04050001">
      <w:start w:val="1"/>
      <w:numFmt w:val="bullet"/>
      <w:lvlText w:val=""/>
      <w:lvlJc w:val="left"/>
      <w:pPr>
        <w:ind w:left="178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50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2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4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6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8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10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2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48" w:hanging="360"/>
      </w:pPr>
      <w:rPr>
        <w:rFonts w:ascii="Wingdings" w:hAnsi="Wingdings" w:hint="default"/>
      </w:rPr>
    </w:lvl>
  </w:abstractNum>
  <w:abstractNum w:abstractNumId="1" w15:restartNumberingAfterBreak="0">
    <w:nsid w:val="0AEB7F39"/>
    <w:multiLevelType w:val="hybridMultilevel"/>
    <w:tmpl w:val="07B03F7A"/>
    <w:lvl w:ilvl="0" w:tplc="BD66A2D4">
      <w:start w:val="5"/>
      <w:numFmt w:val="bullet"/>
      <w:lvlText w:val="-"/>
      <w:lvlJc w:val="left"/>
      <w:pPr>
        <w:ind w:left="1080" w:hanging="360"/>
      </w:pPr>
      <w:rPr>
        <w:rFonts w:ascii="Calibri" w:eastAsia="Calibr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B9E61D8"/>
    <w:multiLevelType w:val="hybridMultilevel"/>
    <w:tmpl w:val="81A40B32"/>
    <w:lvl w:ilvl="0" w:tplc="54469D5C">
      <w:start w:val="1"/>
      <w:numFmt w:val="bullet"/>
      <w:lvlText w:val="-"/>
      <w:lvlJc w:val="left"/>
      <w:pPr>
        <w:ind w:left="1004" w:hanging="360"/>
      </w:pPr>
      <w:rPr>
        <w:rFonts w:ascii="Tahoma" w:eastAsiaTheme="minorHAnsi" w:hAnsi="Tahoma" w:cs="Tahoma" w:hint="default"/>
        <w:sz w:val="20"/>
      </w:rPr>
    </w:lvl>
    <w:lvl w:ilvl="1" w:tplc="040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0DC86C68"/>
    <w:multiLevelType w:val="hybridMultilevel"/>
    <w:tmpl w:val="59AEF44C"/>
    <w:lvl w:ilvl="0" w:tplc="B2480540">
      <w:start w:val="1"/>
      <w:numFmt w:val="decimal"/>
      <w:lvlText w:val="%1."/>
      <w:lvlJc w:val="left"/>
      <w:pPr>
        <w:ind w:left="36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734E53C">
      <w:start w:val="1"/>
      <w:numFmt w:val="lowerLetter"/>
      <w:lvlText w:val="%2"/>
      <w:lvlJc w:val="left"/>
      <w:pPr>
        <w:ind w:left="1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018DF34">
      <w:start w:val="1"/>
      <w:numFmt w:val="lowerRoman"/>
      <w:lvlText w:val="%3"/>
      <w:lvlJc w:val="left"/>
      <w:pPr>
        <w:ind w:left="18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B0C08DC">
      <w:start w:val="1"/>
      <w:numFmt w:val="decimal"/>
      <w:lvlText w:val="%4"/>
      <w:lvlJc w:val="left"/>
      <w:pPr>
        <w:ind w:left="25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90AE6BA">
      <w:start w:val="1"/>
      <w:numFmt w:val="lowerLetter"/>
      <w:lvlText w:val="%5"/>
      <w:lvlJc w:val="left"/>
      <w:pPr>
        <w:ind w:left="32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35AA104">
      <w:start w:val="1"/>
      <w:numFmt w:val="lowerRoman"/>
      <w:lvlText w:val="%6"/>
      <w:lvlJc w:val="left"/>
      <w:pPr>
        <w:ind w:left="40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3F8477C">
      <w:start w:val="1"/>
      <w:numFmt w:val="decimal"/>
      <w:lvlText w:val="%7"/>
      <w:lvlJc w:val="left"/>
      <w:pPr>
        <w:ind w:left="47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86ED9AC">
      <w:start w:val="1"/>
      <w:numFmt w:val="lowerLetter"/>
      <w:lvlText w:val="%8"/>
      <w:lvlJc w:val="left"/>
      <w:pPr>
        <w:ind w:left="5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090B2D2">
      <w:start w:val="1"/>
      <w:numFmt w:val="lowerRoman"/>
      <w:lvlText w:val="%9"/>
      <w:lvlJc w:val="left"/>
      <w:pPr>
        <w:ind w:left="6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0DF35796"/>
    <w:multiLevelType w:val="hybridMultilevel"/>
    <w:tmpl w:val="B958D56C"/>
    <w:lvl w:ilvl="0" w:tplc="1C16E5B2">
      <w:start w:val="1"/>
      <w:numFmt w:val="lowerLetter"/>
      <w:lvlText w:val="%1)"/>
      <w:lvlJc w:val="left"/>
      <w:pPr>
        <w:ind w:left="720" w:hanging="360"/>
      </w:pPr>
      <w:rPr>
        <w:rFonts w:ascii="Tahoma" w:eastAsiaTheme="minorHAnsi" w:hAnsi="Tahoma" w:cs="Tahoma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2114DA9"/>
    <w:multiLevelType w:val="hybridMultilevel"/>
    <w:tmpl w:val="68F2A176"/>
    <w:lvl w:ilvl="0" w:tplc="5EAC8A56">
      <w:numFmt w:val="bullet"/>
      <w:lvlText w:val="-"/>
      <w:lvlJc w:val="left"/>
      <w:pPr>
        <w:ind w:left="644" w:hanging="360"/>
      </w:pPr>
      <w:rPr>
        <w:rFonts w:ascii="Tahoma" w:eastAsiaTheme="minorHAnsi" w:hAnsi="Tahoma" w:cs="Tahoma" w:hint="default"/>
      </w:rPr>
    </w:lvl>
    <w:lvl w:ilvl="1" w:tplc="04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6" w15:restartNumberingAfterBreak="0">
    <w:nsid w:val="13281BAB"/>
    <w:multiLevelType w:val="hybridMultilevel"/>
    <w:tmpl w:val="8244D064"/>
    <w:lvl w:ilvl="0" w:tplc="B010ECD6">
      <w:start w:val="1"/>
      <w:numFmt w:val="upperRoman"/>
      <w:lvlText w:val="%1."/>
      <w:lvlJc w:val="right"/>
      <w:pPr>
        <w:ind w:left="720" w:hanging="360"/>
      </w:pPr>
      <w:rPr>
        <w:rFonts w:hint="default"/>
        <w:b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F232974"/>
    <w:multiLevelType w:val="hybridMultilevel"/>
    <w:tmpl w:val="29D05D8C"/>
    <w:lvl w:ilvl="0" w:tplc="505427C6">
      <w:start w:val="1"/>
      <w:numFmt w:val="decimal"/>
      <w:lvlText w:val="%1."/>
      <w:lvlJc w:val="left"/>
      <w:pPr>
        <w:ind w:left="58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D2C3F3E">
      <w:start w:val="1"/>
      <w:numFmt w:val="lowerLetter"/>
      <w:lvlText w:val="%2"/>
      <w:lvlJc w:val="left"/>
      <w:pPr>
        <w:ind w:left="127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61EC772">
      <w:start w:val="1"/>
      <w:numFmt w:val="lowerRoman"/>
      <w:lvlText w:val="%3"/>
      <w:lvlJc w:val="left"/>
      <w:pPr>
        <w:ind w:left="199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012D582">
      <w:start w:val="1"/>
      <w:numFmt w:val="decimal"/>
      <w:lvlText w:val="%4"/>
      <w:lvlJc w:val="left"/>
      <w:pPr>
        <w:ind w:left="271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E2EBDD6">
      <w:start w:val="1"/>
      <w:numFmt w:val="lowerLetter"/>
      <w:lvlText w:val="%5"/>
      <w:lvlJc w:val="left"/>
      <w:pPr>
        <w:ind w:left="343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FEA2938">
      <w:start w:val="1"/>
      <w:numFmt w:val="lowerRoman"/>
      <w:lvlText w:val="%6"/>
      <w:lvlJc w:val="left"/>
      <w:pPr>
        <w:ind w:left="415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BFE652E">
      <w:start w:val="1"/>
      <w:numFmt w:val="decimal"/>
      <w:lvlText w:val="%7"/>
      <w:lvlJc w:val="left"/>
      <w:pPr>
        <w:ind w:left="487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1485708">
      <w:start w:val="1"/>
      <w:numFmt w:val="lowerLetter"/>
      <w:lvlText w:val="%8"/>
      <w:lvlJc w:val="left"/>
      <w:pPr>
        <w:ind w:left="559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3C8F088">
      <w:start w:val="1"/>
      <w:numFmt w:val="lowerRoman"/>
      <w:lvlText w:val="%9"/>
      <w:lvlJc w:val="left"/>
      <w:pPr>
        <w:ind w:left="631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22D04139"/>
    <w:multiLevelType w:val="hybridMultilevel"/>
    <w:tmpl w:val="B47C9496"/>
    <w:lvl w:ilvl="0" w:tplc="CC963AB2">
      <w:start w:val="1"/>
      <w:numFmt w:val="decimal"/>
      <w:lvlText w:val="%1."/>
      <w:lvlJc w:val="left"/>
      <w:pPr>
        <w:ind w:left="35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B3043B2">
      <w:start w:val="1"/>
      <w:numFmt w:val="lowerLetter"/>
      <w:lvlText w:val="%2"/>
      <w:lvlJc w:val="left"/>
      <w:pPr>
        <w:ind w:left="110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CA67B2C">
      <w:start w:val="1"/>
      <w:numFmt w:val="lowerRoman"/>
      <w:lvlText w:val="%3"/>
      <w:lvlJc w:val="left"/>
      <w:pPr>
        <w:ind w:left="182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3028D42">
      <w:start w:val="1"/>
      <w:numFmt w:val="decimal"/>
      <w:lvlText w:val="%4"/>
      <w:lvlJc w:val="left"/>
      <w:pPr>
        <w:ind w:left="254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CE8C240">
      <w:start w:val="1"/>
      <w:numFmt w:val="lowerLetter"/>
      <w:lvlText w:val="%5"/>
      <w:lvlJc w:val="left"/>
      <w:pPr>
        <w:ind w:left="326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D20B9D8">
      <w:start w:val="1"/>
      <w:numFmt w:val="lowerRoman"/>
      <w:lvlText w:val="%6"/>
      <w:lvlJc w:val="left"/>
      <w:pPr>
        <w:ind w:left="398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4623C04">
      <w:start w:val="1"/>
      <w:numFmt w:val="decimal"/>
      <w:lvlText w:val="%7"/>
      <w:lvlJc w:val="left"/>
      <w:pPr>
        <w:ind w:left="470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A6E713E">
      <w:start w:val="1"/>
      <w:numFmt w:val="lowerLetter"/>
      <w:lvlText w:val="%8"/>
      <w:lvlJc w:val="left"/>
      <w:pPr>
        <w:ind w:left="542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40C3CB8">
      <w:start w:val="1"/>
      <w:numFmt w:val="lowerRoman"/>
      <w:lvlText w:val="%9"/>
      <w:lvlJc w:val="left"/>
      <w:pPr>
        <w:ind w:left="614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2446506D"/>
    <w:multiLevelType w:val="multilevel"/>
    <w:tmpl w:val="44F26CC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7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3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5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0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2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4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9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16" w:hanging="2160"/>
      </w:pPr>
      <w:rPr>
        <w:rFonts w:hint="default"/>
      </w:rPr>
    </w:lvl>
  </w:abstractNum>
  <w:abstractNum w:abstractNumId="10" w15:restartNumberingAfterBreak="0">
    <w:nsid w:val="26776EE7"/>
    <w:multiLevelType w:val="hybridMultilevel"/>
    <w:tmpl w:val="DC9036F6"/>
    <w:lvl w:ilvl="0" w:tplc="C7A827E2">
      <w:start w:val="1"/>
      <w:numFmt w:val="decimal"/>
      <w:lvlText w:val="%1."/>
      <w:lvlJc w:val="left"/>
      <w:pPr>
        <w:ind w:left="35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930D03A">
      <w:start w:val="1"/>
      <w:numFmt w:val="lowerLetter"/>
      <w:lvlText w:val="%2"/>
      <w:lvlJc w:val="left"/>
      <w:pPr>
        <w:ind w:left="110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7B644E6">
      <w:start w:val="1"/>
      <w:numFmt w:val="lowerRoman"/>
      <w:lvlText w:val="%3"/>
      <w:lvlJc w:val="left"/>
      <w:pPr>
        <w:ind w:left="182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1BA3B2A">
      <w:start w:val="1"/>
      <w:numFmt w:val="decimal"/>
      <w:lvlText w:val="%4"/>
      <w:lvlJc w:val="left"/>
      <w:pPr>
        <w:ind w:left="254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85A971C">
      <w:start w:val="1"/>
      <w:numFmt w:val="lowerLetter"/>
      <w:lvlText w:val="%5"/>
      <w:lvlJc w:val="left"/>
      <w:pPr>
        <w:ind w:left="326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C809F04">
      <w:start w:val="1"/>
      <w:numFmt w:val="lowerRoman"/>
      <w:lvlText w:val="%6"/>
      <w:lvlJc w:val="left"/>
      <w:pPr>
        <w:ind w:left="398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7D252D2">
      <w:start w:val="1"/>
      <w:numFmt w:val="decimal"/>
      <w:lvlText w:val="%7"/>
      <w:lvlJc w:val="left"/>
      <w:pPr>
        <w:ind w:left="470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95A24AA">
      <w:start w:val="1"/>
      <w:numFmt w:val="lowerLetter"/>
      <w:lvlText w:val="%8"/>
      <w:lvlJc w:val="left"/>
      <w:pPr>
        <w:ind w:left="542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7AC875E">
      <w:start w:val="1"/>
      <w:numFmt w:val="lowerRoman"/>
      <w:lvlText w:val="%9"/>
      <w:lvlJc w:val="left"/>
      <w:pPr>
        <w:ind w:left="614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2B03499A"/>
    <w:multiLevelType w:val="hybridMultilevel"/>
    <w:tmpl w:val="615C935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20E0022"/>
    <w:multiLevelType w:val="singleLevel"/>
    <w:tmpl w:val="07F46B94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b w:val="0"/>
        <w:color w:val="auto"/>
      </w:rPr>
    </w:lvl>
  </w:abstractNum>
  <w:abstractNum w:abstractNumId="13" w15:restartNumberingAfterBreak="0">
    <w:nsid w:val="363C55D8"/>
    <w:multiLevelType w:val="multilevel"/>
    <w:tmpl w:val="91C22CC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4" w15:restartNumberingAfterBreak="0">
    <w:nsid w:val="3705691F"/>
    <w:multiLevelType w:val="hybridMultilevel"/>
    <w:tmpl w:val="1A4E7A60"/>
    <w:lvl w:ilvl="0" w:tplc="395C0AE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ahoma" w:eastAsia="Times New Roman" w:hAnsi="Tahoma" w:cs="Tahoma"/>
      </w:rPr>
    </w:lvl>
    <w:lvl w:ilvl="1" w:tplc="CD5E1F62"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eastAsia="Times New Roman" w:hAnsi="Symbol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5" w15:restartNumberingAfterBreak="0">
    <w:nsid w:val="38C47B52"/>
    <w:multiLevelType w:val="multilevel"/>
    <w:tmpl w:val="91C22CC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6" w15:restartNumberingAfterBreak="0">
    <w:nsid w:val="3C554510"/>
    <w:multiLevelType w:val="hybridMultilevel"/>
    <w:tmpl w:val="9ED01B0E"/>
    <w:lvl w:ilvl="0" w:tplc="6D609230">
      <w:start w:val="3"/>
      <w:numFmt w:val="bullet"/>
      <w:lvlText w:val="-"/>
      <w:lvlJc w:val="left"/>
      <w:pPr>
        <w:ind w:left="720" w:hanging="360"/>
      </w:pPr>
      <w:rPr>
        <w:rFonts w:ascii="Tahoma" w:eastAsiaTheme="minorHAnsi" w:hAnsi="Tahoma" w:cs="Tahoma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C887842"/>
    <w:multiLevelType w:val="hybridMultilevel"/>
    <w:tmpl w:val="9566EF6C"/>
    <w:lvl w:ilvl="0" w:tplc="C308BA00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3D843E40"/>
    <w:multiLevelType w:val="multilevel"/>
    <w:tmpl w:val="BDDE810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sz w:val="20"/>
        <w:szCs w:val="20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9" w15:restartNumberingAfterBreak="0">
    <w:nsid w:val="3E452A53"/>
    <w:multiLevelType w:val="hybridMultilevel"/>
    <w:tmpl w:val="7764D8C6"/>
    <w:lvl w:ilvl="0" w:tplc="4184D522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  <w:sz w:val="20"/>
        <w:szCs w:val="20"/>
      </w:rPr>
    </w:lvl>
    <w:lvl w:ilvl="1" w:tplc="421CAF08">
      <w:start w:val="1"/>
      <w:numFmt w:val="upp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18D0319A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3FB4206F"/>
    <w:multiLevelType w:val="hybridMultilevel"/>
    <w:tmpl w:val="D242DB7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08B5AEA"/>
    <w:multiLevelType w:val="hybridMultilevel"/>
    <w:tmpl w:val="A3C663DE"/>
    <w:lvl w:ilvl="0" w:tplc="77AEB900">
      <w:start w:val="1"/>
      <w:numFmt w:val="lowerLetter"/>
      <w:lvlText w:val="%1)"/>
      <w:lvlJc w:val="left"/>
      <w:pPr>
        <w:ind w:left="644" w:hanging="360"/>
      </w:pPr>
      <w:rPr>
        <w:rFonts w:ascii="Tahoma" w:hAnsi="Tahoma" w:hint="default"/>
        <w:sz w:val="20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2" w15:restartNumberingAfterBreak="0">
    <w:nsid w:val="47E96F01"/>
    <w:multiLevelType w:val="hybridMultilevel"/>
    <w:tmpl w:val="92F2DAA6"/>
    <w:lvl w:ilvl="0" w:tplc="EFB69D42">
      <w:numFmt w:val="bullet"/>
      <w:lvlText w:val="-"/>
      <w:lvlJc w:val="left"/>
      <w:pPr>
        <w:ind w:left="1068" w:hanging="360"/>
      </w:pPr>
      <w:rPr>
        <w:rFonts w:ascii="Tahoma" w:eastAsiaTheme="minorHAnsi" w:hAnsi="Tahoma" w:cs="Tahoma" w:hint="default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3" w15:restartNumberingAfterBreak="0">
    <w:nsid w:val="4B0F41D2"/>
    <w:multiLevelType w:val="hybridMultilevel"/>
    <w:tmpl w:val="BF3E402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DB56A92"/>
    <w:multiLevelType w:val="multilevel"/>
    <w:tmpl w:val="91C22CC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25" w15:restartNumberingAfterBreak="0">
    <w:nsid w:val="4F717694"/>
    <w:multiLevelType w:val="singleLevel"/>
    <w:tmpl w:val="07F46B94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b w:val="0"/>
        <w:color w:val="auto"/>
      </w:rPr>
    </w:lvl>
  </w:abstractNum>
  <w:abstractNum w:abstractNumId="26" w15:restartNumberingAfterBreak="0">
    <w:nsid w:val="51365182"/>
    <w:multiLevelType w:val="multilevel"/>
    <w:tmpl w:val="91C22CC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27" w15:restartNumberingAfterBreak="0">
    <w:nsid w:val="528D2942"/>
    <w:multiLevelType w:val="hybridMultilevel"/>
    <w:tmpl w:val="712E8178"/>
    <w:lvl w:ilvl="0" w:tplc="B010ECD6">
      <w:start w:val="1"/>
      <w:numFmt w:val="upperRoman"/>
      <w:lvlText w:val="%1."/>
      <w:lvlJc w:val="right"/>
      <w:pPr>
        <w:ind w:left="720" w:hanging="360"/>
      </w:pPr>
      <w:rPr>
        <w:rFonts w:hint="default"/>
        <w:b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6C452DF"/>
    <w:multiLevelType w:val="hybridMultilevel"/>
    <w:tmpl w:val="B186EA62"/>
    <w:lvl w:ilvl="0" w:tplc="2D5691A4">
      <w:numFmt w:val="bullet"/>
      <w:lvlText w:val="-"/>
      <w:lvlJc w:val="left"/>
      <w:pPr>
        <w:ind w:left="1068" w:hanging="360"/>
      </w:pPr>
      <w:rPr>
        <w:rFonts w:ascii="Tahoma" w:eastAsiaTheme="minorHAnsi" w:hAnsi="Tahoma" w:cs="Tahoma" w:hint="default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9" w15:restartNumberingAfterBreak="0">
    <w:nsid w:val="57A52F91"/>
    <w:multiLevelType w:val="hybridMultilevel"/>
    <w:tmpl w:val="615C935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7FC22F0"/>
    <w:multiLevelType w:val="hybridMultilevel"/>
    <w:tmpl w:val="27E27836"/>
    <w:lvl w:ilvl="0" w:tplc="10FC10BE">
      <w:start w:val="1"/>
      <w:numFmt w:val="decimal"/>
      <w:lvlText w:val="%1."/>
      <w:lvlJc w:val="left"/>
      <w:pPr>
        <w:ind w:left="36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1C20ABA">
      <w:start w:val="1"/>
      <w:numFmt w:val="lowerLetter"/>
      <w:lvlText w:val="%2"/>
      <w:lvlJc w:val="left"/>
      <w:pPr>
        <w:ind w:left="130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BBA0F7A">
      <w:start w:val="1"/>
      <w:numFmt w:val="lowerRoman"/>
      <w:lvlText w:val="%3"/>
      <w:lvlJc w:val="left"/>
      <w:pPr>
        <w:ind w:left="202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3FAD642">
      <w:start w:val="1"/>
      <w:numFmt w:val="decimal"/>
      <w:lvlText w:val="%4"/>
      <w:lvlJc w:val="left"/>
      <w:pPr>
        <w:ind w:left="274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1D6780E">
      <w:start w:val="1"/>
      <w:numFmt w:val="lowerLetter"/>
      <w:lvlText w:val="%5"/>
      <w:lvlJc w:val="left"/>
      <w:pPr>
        <w:ind w:left="346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1A00152">
      <w:start w:val="1"/>
      <w:numFmt w:val="lowerRoman"/>
      <w:lvlText w:val="%6"/>
      <w:lvlJc w:val="left"/>
      <w:pPr>
        <w:ind w:left="418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5522E02">
      <w:start w:val="1"/>
      <w:numFmt w:val="decimal"/>
      <w:lvlText w:val="%7"/>
      <w:lvlJc w:val="left"/>
      <w:pPr>
        <w:ind w:left="490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EAACC30">
      <w:start w:val="1"/>
      <w:numFmt w:val="lowerLetter"/>
      <w:lvlText w:val="%8"/>
      <w:lvlJc w:val="left"/>
      <w:pPr>
        <w:ind w:left="562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1B66530">
      <w:start w:val="1"/>
      <w:numFmt w:val="lowerRoman"/>
      <w:lvlText w:val="%9"/>
      <w:lvlJc w:val="left"/>
      <w:pPr>
        <w:ind w:left="634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1" w15:restartNumberingAfterBreak="0">
    <w:nsid w:val="58C13A38"/>
    <w:multiLevelType w:val="hybridMultilevel"/>
    <w:tmpl w:val="F25C356C"/>
    <w:lvl w:ilvl="0" w:tplc="87403A9C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9DA4533"/>
    <w:multiLevelType w:val="hybridMultilevel"/>
    <w:tmpl w:val="D5AA702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DE143A9"/>
    <w:multiLevelType w:val="hybridMultilevel"/>
    <w:tmpl w:val="CF1ABF40"/>
    <w:lvl w:ilvl="0" w:tplc="89864B1C">
      <w:start w:val="1"/>
      <w:numFmt w:val="bullet"/>
      <w:lvlText w:val="•"/>
      <w:lvlJc w:val="left"/>
      <w:pPr>
        <w:ind w:left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8864CFE">
      <w:start w:val="1"/>
      <w:numFmt w:val="bullet"/>
      <w:lvlRestart w:val="0"/>
      <w:lvlText w:val="•"/>
      <w:lvlPicBulletId w:val="0"/>
      <w:lvlJc w:val="left"/>
      <w:pPr>
        <w:ind w:left="35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57E9E34">
      <w:start w:val="1"/>
      <w:numFmt w:val="bullet"/>
      <w:lvlText w:val="▪"/>
      <w:lvlJc w:val="left"/>
      <w:pPr>
        <w:ind w:left="175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234FDAC">
      <w:start w:val="1"/>
      <w:numFmt w:val="bullet"/>
      <w:lvlText w:val="•"/>
      <w:lvlJc w:val="left"/>
      <w:pPr>
        <w:ind w:left="247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31E1964">
      <w:start w:val="1"/>
      <w:numFmt w:val="bullet"/>
      <w:lvlText w:val="o"/>
      <w:lvlJc w:val="left"/>
      <w:pPr>
        <w:ind w:left="319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CBC2F3E">
      <w:start w:val="1"/>
      <w:numFmt w:val="bullet"/>
      <w:lvlText w:val="▪"/>
      <w:lvlJc w:val="left"/>
      <w:pPr>
        <w:ind w:left="391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8569144">
      <w:start w:val="1"/>
      <w:numFmt w:val="bullet"/>
      <w:lvlText w:val="•"/>
      <w:lvlJc w:val="left"/>
      <w:pPr>
        <w:ind w:left="463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582E106">
      <w:start w:val="1"/>
      <w:numFmt w:val="bullet"/>
      <w:lvlText w:val="o"/>
      <w:lvlJc w:val="left"/>
      <w:pPr>
        <w:ind w:left="535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09C03DA">
      <w:start w:val="1"/>
      <w:numFmt w:val="bullet"/>
      <w:lvlText w:val="▪"/>
      <w:lvlJc w:val="left"/>
      <w:pPr>
        <w:ind w:left="607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4" w15:restartNumberingAfterBreak="0">
    <w:nsid w:val="63916C2A"/>
    <w:multiLevelType w:val="hybridMultilevel"/>
    <w:tmpl w:val="4B740CB2"/>
    <w:lvl w:ilvl="0" w:tplc="48623E44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6360228"/>
    <w:multiLevelType w:val="multilevel"/>
    <w:tmpl w:val="91C22CC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36" w15:restartNumberingAfterBreak="0">
    <w:nsid w:val="669C2E8D"/>
    <w:multiLevelType w:val="hybridMultilevel"/>
    <w:tmpl w:val="0E82D95A"/>
    <w:lvl w:ilvl="0" w:tplc="0EEE2C66">
      <w:start w:val="1"/>
      <w:numFmt w:val="decimal"/>
      <w:lvlText w:val="%1."/>
      <w:lvlJc w:val="left"/>
      <w:pPr>
        <w:ind w:left="34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076736E">
      <w:start w:val="1"/>
      <w:numFmt w:val="lowerLetter"/>
      <w:lvlText w:val="%2"/>
      <w:lvlJc w:val="left"/>
      <w:pPr>
        <w:ind w:left="114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90815D0">
      <w:start w:val="1"/>
      <w:numFmt w:val="lowerRoman"/>
      <w:lvlText w:val="%3"/>
      <w:lvlJc w:val="left"/>
      <w:pPr>
        <w:ind w:left="186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6B6A38E">
      <w:start w:val="1"/>
      <w:numFmt w:val="decimal"/>
      <w:lvlText w:val="%4"/>
      <w:lvlJc w:val="left"/>
      <w:pPr>
        <w:ind w:left="258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064080A">
      <w:start w:val="1"/>
      <w:numFmt w:val="lowerLetter"/>
      <w:lvlText w:val="%5"/>
      <w:lvlJc w:val="left"/>
      <w:pPr>
        <w:ind w:left="330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DE0EAE0">
      <w:start w:val="1"/>
      <w:numFmt w:val="lowerRoman"/>
      <w:lvlText w:val="%6"/>
      <w:lvlJc w:val="left"/>
      <w:pPr>
        <w:ind w:left="402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24E50A4">
      <w:start w:val="1"/>
      <w:numFmt w:val="decimal"/>
      <w:lvlText w:val="%7"/>
      <w:lvlJc w:val="left"/>
      <w:pPr>
        <w:ind w:left="474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46054F0">
      <w:start w:val="1"/>
      <w:numFmt w:val="lowerLetter"/>
      <w:lvlText w:val="%8"/>
      <w:lvlJc w:val="left"/>
      <w:pPr>
        <w:ind w:left="546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2328CF2">
      <w:start w:val="1"/>
      <w:numFmt w:val="lowerRoman"/>
      <w:lvlText w:val="%9"/>
      <w:lvlJc w:val="left"/>
      <w:pPr>
        <w:ind w:left="618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7" w15:restartNumberingAfterBreak="0">
    <w:nsid w:val="67A02615"/>
    <w:multiLevelType w:val="hybridMultilevel"/>
    <w:tmpl w:val="AE48836E"/>
    <w:lvl w:ilvl="0" w:tplc="B010ECD6">
      <w:start w:val="1"/>
      <w:numFmt w:val="upperRoman"/>
      <w:lvlText w:val="%1."/>
      <w:lvlJc w:val="right"/>
      <w:pPr>
        <w:ind w:left="720" w:hanging="360"/>
      </w:pPr>
      <w:rPr>
        <w:rFonts w:hint="default"/>
        <w:b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C9C79AD"/>
    <w:multiLevelType w:val="hybridMultilevel"/>
    <w:tmpl w:val="E1EE1222"/>
    <w:lvl w:ilvl="0" w:tplc="CBC498B4">
      <w:start w:val="3"/>
      <w:numFmt w:val="bullet"/>
      <w:lvlText w:val="-"/>
      <w:lvlJc w:val="left"/>
      <w:pPr>
        <w:ind w:left="719" w:hanging="360"/>
      </w:pPr>
      <w:rPr>
        <w:rFonts w:ascii="Tahoma" w:eastAsiaTheme="minorHAnsi" w:hAnsi="Tahoma" w:cs="Tahoma" w:hint="default"/>
      </w:rPr>
    </w:lvl>
    <w:lvl w:ilvl="1" w:tplc="04050003" w:tentative="1">
      <w:start w:val="1"/>
      <w:numFmt w:val="bullet"/>
      <w:lvlText w:val="o"/>
      <w:lvlJc w:val="left"/>
      <w:pPr>
        <w:ind w:left="143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5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7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59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1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3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5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79" w:hanging="360"/>
      </w:pPr>
      <w:rPr>
        <w:rFonts w:ascii="Wingdings" w:hAnsi="Wingdings" w:hint="default"/>
      </w:rPr>
    </w:lvl>
  </w:abstractNum>
  <w:abstractNum w:abstractNumId="39" w15:restartNumberingAfterBreak="0">
    <w:nsid w:val="6FEF7EC7"/>
    <w:multiLevelType w:val="hybridMultilevel"/>
    <w:tmpl w:val="C21C6874"/>
    <w:lvl w:ilvl="0" w:tplc="19F4FA88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217345A"/>
    <w:multiLevelType w:val="hybridMultilevel"/>
    <w:tmpl w:val="AE4AE91C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1" w15:restartNumberingAfterBreak="0">
    <w:nsid w:val="75756BD4"/>
    <w:multiLevelType w:val="multilevel"/>
    <w:tmpl w:val="91C22CC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42" w15:restartNumberingAfterBreak="0">
    <w:nsid w:val="797A0AB0"/>
    <w:multiLevelType w:val="hybridMultilevel"/>
    <w:tmpl w:val="8C286146"/>
    <w:lvl w:ilvl="0" w:tplc="686C5A52">
      <w:numFmt w:val="bullet"/>
      <w:lvlText w:val="-"/>
      <w:lvlJc w:val="left"/>
      <w:pPr>
        <w:ind w:left="1068" w:hanging="360"/>
      </w:pPr>
      <w:rPr>
        <w:rFonts w:ascii="Tahoma" w:eastAsiaTheme="minorHAnsi" w:hAnsi="Tahoma" w:cs="Tahoma" w:hint="default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3" w15:restartNumberingAfterBreak="0">
    <w:nsid w:val="7BD43C93"/>
    <w:multiLevelType w:val="hybridMultilevel"/>
    <w:tmpl w:val="9C3EA56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6"/>
  </w:num>
  <w:num w:numId="2">
    <w:abstractNumId w:val="13"/>
  </w:num>
  <w:num w:numId="3">
    <w:abstractNumId w:val="39"/>
  </w:num>
  <w:num w:numId="4">
    <w:abstractNumId w:val="37"/>
  </w:num>
  <w:num w:numId="5">
    <w:abstractNumId w:val="9"/>
  </w:num>
  <w:num w:numId="6">
    <w:abstractNumId w:val="32"/>
  </w:num>
  <w:num w:numId="7">
    <w:abstractNumId w:val="20"/>
  </w:num>
  <w:num w:numId="8">
    <w:abstractNumId w:val="11"/>
  </w:num>
  <w:num w:numId="9">
    <w:abstractNumId w:val="17"/>
  </w:num>
  <w:num w:numId="10">
    <w:abstractNumId w:val="25"/>
  </w:num>
  <w:num w:numId="11">
    <w:abstractNumId w:val="12"/>
  </w:num>
  <w:num w:numId="12">
    <w:abstractNumId w:val="19"/>
  </w:num>
  <w:num w:numId="13">
    <w:abstractNumId w:val="27"/>
  </w:num>
  <w:num w:numId="14">
    <w:abstractNumId w:val="15"/>
  </w:num>
  <w:num w:numId="15">
    <w:abstractNumId w:val="29"/>
  </w:num>
  <w:num w:numId="16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6"/>
  </w:num>
  <w:num w:numId="18">
    <w:abstractNumId w:val="4"/>
  </w:num>
  <w:num w:numId="19">
    <w:abstractNumId w:val="4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8"/>
  </w:num>
  <w:num w:numId="21">
    <w:abstractNumId w:val="41"/>
  </w:num>
  <w:num w:numId="22">
    <w:abstractNumId w:val="5"/>
  </w:num>
  <w:num w:numId="23">
    <w:abstractNumId w:val="42"/>
  </w:num>
  <w:num w:numId="24">
    <w:abstractNumId w:val="28"/>
  </w:num>
  <w:num w:numId="25">
    <w:abstractNumId w:val="22"/>
  </w:num>
  <w:num w:numId="26">
    <w:abstractNumId w:val="31"/>
  </w:num>
  <w:num w:numId="27">
    <w:abstractNumId w:val="0"/>
  </w:num>
  <w:num w:numId="28">
    <w:abstractNumId w:val="4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14"/>
  </w:num>
  <w:num w:numId="30">
    <w:abstractNumId w:val="7"/>
  </w:num>
  <w:num w:numId="31">
    <w:abstractNumId w:val="8"/>
  </w:num>
  <w:num w:numId="32">
    <w:abstractNumId w:val="30"/>
  </w:num>
  <w:num w:numId="33">
    <w:abstractNumId w:val="10"/>
  </w:num>
  <w:num w:numId="34">
    <w:abstractNumId w:val="33"/>
  </w:num>
  <w:num w:numId="35">
    <w:abstractNumId w:val="38"/>
  </w:num>
  <w:num w:numId="36">
    <w:abstractNumId w:val="35"/>
  </w:num>
  <w:num w:numId="37">
    <w:abstractNumId w:val="24"/>
  </w:num>
  <w:num w:numId="38">
    <w:abstractNumId w:val="3"/>
  </w:num>
  <w:num w:numId="39">
    <w:abstractNumId w:val="26"/>
  </w:num>
  <w:num w:numId="40">
    <w:abstractNumId w:val="36"/>
  </w:num>
  <w:num w:numId="41">
    <w:abstractNumId w:val="1"/>
  </w:num>
  <w:num w:numId="42">
    <w:abstractNumId w:val="23"/>
  </w:num>
  <w:num w:numId="43">
    <w:abstractNumId w:val="21"/>
  </w:num>
  <w:num w:numId="44">
    <w:abstractNumId w:val="34"/>
  </w:num>
  <w:num w:numId="45">
    <w:abstractNumId w:val="2"/>
  </w:num>
  <w:num w:numId="46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A0563"/>
    <w:rsid w:val="00010453"/>
    <w:rsid w:val="000178F6"/>
    <w:rsid w:val="00021561"/>
    <w:rsid w:val="00022CDC"/>
    <w:rsid w:val="00034887"/>
    <w:rsid w:val="000372AE"/>
    <w:rsid w:val="00041DDB"/>
    <w:rsid w:val="00043D40"/>
    <w:rsid w:val="0006067F"/>
    <w:rsid w:val="00066BDE"/>
    <w:rsid w:val="00067007"/>
    <w:rsid w:val="00071F16"/>
    <w:rsid w:val="000739EB"/>
    <w:rsid w:val="00073B45"/>
    <w:rsid w:val="00074F3C"/>
    <w:rsid w:val="00075F96"/>
    <w:rsid w:val="00076C37"/>
    <w:rsid w:val="00085A85"/>
    <w:rsid w:val="000863C3"/>
    <w:rsid w:val="000A2533"/>
    <w:rsid w:val="000B08DC"/>
    <w:rsid w:val="000B100A"/>
    <w:rsid w:val="000B6A0A"/>
    <w:rsid w:val="000D27A2"/>
    <w:rsid w:val="000E1AEB"/>
    <w:rsid w:val="00102ECA"/>
    <w:rsid w:val="00111E84"/>
    <w:rsid w:val="00112513"/>
    <w:rsid w:val="001144DA"/>
    <w:rsid w:val="00123905"/>
    <w:rsid w:val="0013044A"/>
    <w:rsid w:val="00137B07"/>
    <w:rsid w:val="001422E8"/>
    <w:rsid w:val="00147E5F"/>
    <w:rsid w:val="00160EE8"/>
    <w:rsid w:val="00166531"/>
    <w:rsid w:val="00166D79"/>
    <w:rsid w:val="00186D68"/>
    <w:rsid w:val="0019232F"/>
    <w:rsid w:val="0019305F"/>
    <w:rsid w:val="001A56CD"/>
    <w:rsid w:val="001A6DA2"/>
    <w:rsid w:val="001A6FCC"/>
    <w:rsid w:val="001A7F37"/>
    <w:rsid w:val="001A7FB8"/>
    <w:rsid w:val="001B17D9"/>
    <w:rsid w:val="001B475C"/>
    <w:rsid w:val="001B641E"/>
    <w:rsid w:val="001C0B0C"/>
    <w:rsid w:val="001C20D9"/>
    <w:rsid w:val="001C7564"/>
    <w:rsid w:val="001D0347"/>
    <w:rsid w:val="001D073A"/>
    <w:rsid w:val="001D78FA"/>
    <w:rsid w:val="001E0902"/>
    <w:rsid w:val="001E52A3"/>
    <w:rsid w:val="001E6989"/>
    <w:rsid w:val="001E6A86"/>
    <w:rsid w:val="001F43A7"/>
    <w:rsid w:val="001F6453"/>
    <w:rsid w:val="001F698B"/>
    <w:rsid w:val="00201812"/>
    <w:rsid w:val="00202F52"/>
    <w:rsid w:val="00206C0C"/>
    <w:rsid w:val="0021115A"/>
    <w:rsid w:val="00213AC4"/>
    <w:rsid w:val="00215BCC"/>
    <w:rsid w:val="00233FB1"/>
    <w:rsid w:val="0023460A"/>
    <w:rsid w:val="002418FB"/>
    <w:rsid w:val="00243E52"/>
    <w:rsid w:val="00243F33"/>
    <w:rsid w:val="00251FFF"/>
    <w:rsid w:val="00260B00"/>
    <w:rsid w:val="002677A1"/>
    <w:rsid w:val="002704F8"/>
    <w:rsid w:val="002813DA"/>
    <w:rsid w:val="00281A92"/>
    <w:rsid w:val="002B152C"/>
    <w:rsid w:val="002B1740"/>
    <w:rsid w:val="002B3B1C"/>
    <w:rsid w:val="002B6BE4"/>
    <w:rsid w:val="002B74A5"/>
    <w:rsid w:val="002D5107"/>
    <w:rsid w:val="002D621D"/>
    <w:rsid w:val="002D7EC4"/>
    <w:rsid w:val="002E5A14"/>
    <w:rsid w:val="002F50F6"/>
    <w:rsid w:val="003020AA"/>
    <w:rsid w:val="003028FE"/>
    <w:rsid w:val="00305F29"/>
    <w:rsid w:val="00311E85"/>
    <w:rsid w:val="003168BD"/>
    <w:rsid w:val="003211B0"/>
    <w:rsid w:val="00325170"/>
    <w:rsid w:val="00326564"/>
    <w:rsid w:val="00327A52"/>
    <w:rsid w:val="00331963"/>
    <w:rsid w:val="00332E29"/>
    <w:rsid w:val="00342E22"/>
    <w:rsid w:val="00344181"/>
    <w:rsid w:val="003571A2"/>
    <w:rsid w:val="0037100A"/>
    <w:rsid w:val="00374EB1"/>
    <w:rsid w:val="003750E2"/>
    <w:rsid w:val="00381E69"/>
    <w:rsid w:val="00387E97"/>
    <w:rsid w:val="00391F9A"/>
    <w:rsid w:val="00397C3B"/>
    <w:rsid w:val="003A6E7C"/>
    <w:rsid w:val="003A75F0"/>
    <w:rsid w:val="003B1999"/>
    <w:rsid w:val="003C02A3"/>
    <w:rsid w:val="003C13B3"/>
    <w:rsid w:val="003C4F2E"/>
    <w:rsid w:val="003C5A7F"/>
    <w:rsid w:val="003C664B"/>
    <w:rsid w:val="003D1936"/>
    <w:rsid w:val="003D25AC"/>
    <w:rsid w:val="003D25DD"/>
    <w:rsid w:val="003E0F90"/>
    <w:rsid w:val="003E4949"/>
    <w:rsid w:val="00410F52"/>
    <w:rsid w:val="00426FC6"/>
    <w:rsid w:val="0043473C"/>
    <w:rsid w:val="00434C75"/>
    <w:rsid w:val="004432BB"/>
    <w:rsid w:val="00446D52"/>
    <w:rsid w:val="0046286E"/>
    <w:rsid w:val="004657BC"/>
    <w:rsid w:val="0046707E"/>
    <w:rsid w:val="00467DAD"/>
    <w:rsid w:val="00475294"/>
    <w:rsid w:val="00485A2B"/>
    <w:rsid w:val="00493FEB"/>
    <w:rsid w:val="00495E41"/>
    <w:rsid w:val="004960E2"/>
    <w:rsid w:val="004A14EC"/>
    <w:rsid w:val="004A3FDC"/>
    <w:rsid w:val="004A7CDC"/>
    <w:rsid w:val="004B3A73"/>
    <w:rsid w:val="004C2507"/>
    <w:rsid w:val="004C507C"/>
    <w:rsid w:val="004D192F"/>
    <w:rsid w:val="004D2C3B"/>
    <w:rsid w:val="004D476B"/>
    <w:rsid w:val="004E7207"/>
    <w:rsid w:val="004F1DCE"/>
    <w:rsid w:val="004F40DB"/>
    <w:rsid w:val="005031BB"/>
    <w:rsid w:val="00510DCB"/>
    <w:rsid w:val="00511E70"/>
    <w:rsid w:val="00542690"/>
    <w:rsid w:val="00544698"/>
    <w:rsid w:val="00544C8B"/>
    <w:rsid w:val="00547FC5"/>
    <w:rsid w:val="005513E4"/>
    <w:rsid w:val="00551605"/>
    <w:rsid w:val="00557DDB"/>
    <w:rsid w:val="00561218"/>
    <w:rsid w:val="0056224C"/>
    <w:rsid w:val="0056533C"/>
    <w:rsid w:val="00571C5F"/>
    <w:rsid w:val="00581FCE"/>
    <w:rsid w:val="0058383A"/>
    <w:rsid w:val="00597B0E"/>
    <w:rsid w:val="005A072D"/>
    <w:rsid w:val="005B0C85"/>
    <w:rsid w:val="005B697F"/>
    <w:rsid w:val="005C200E"/>
    <w:rsid w:val="005C3B89"/>
    <w:rsid w:val="005C6AC4"/>
    <w:rsid w:val="005D0C2E"/>
    <w:rsid w:val="005F23EC"/>
    <w:rsid w:val="005F33D5"/>
    <w:rsid w:val="006025DC"/>
    <w:rsid w:val="00603054"/>
    <w:rsid w:val="00614420"/>
    <w:rsid w:val="006159C9"/>
    <w:rsid w:val="006242C6"/>
    <w:rsid w:val="00625615"/>
    <w:rsid w:val="006267B9"/>
    <w:rsid w:val="00634E8A"/>
    <w:rsid w:val="006375EB"/>
    <w:rsid w:val="006432E7"/>
    <w:rsid w:val="0064601A"/>
    <w:rsid w:val="00647D2C"/>
    <w:rsid w:val="00657500"/>
    <w:rsid w:val="006717E3"/>
    <w:rsid w:val="00677D3B"/>
    <w:rsid w:val="00694A69"/>
    <w:rsid w:val="00695152"/>
    <w:rsid w:val="006A140D"/>
    <w:rsid w:val="006A3F1A"/>
    <w:rsid w:val="006A7376"/>
    <w:rsid w:val="006B07EF"/>
    <w:rsid w:val="006B3289"/>
    <w:rsid w:val="006C314A"/>
    <w:rsid w:val="006C31B6"/>
    <w:rsid w:val="006D4079"/>
    <w:rsid w:val="006D5BF5"/>
    <w:rsid w:val="006E0C96"/>
    <w:rsid w:val="006F401B"/>
    <w:rsid w:val="00713EB1"/>
    <w:rsid w:val="00720984"/>
    <w:rsid w:val="00756C5B"/>
    <w:rsid w:val="00773116"/>
    <w:rsid w:val="00775BAB"/>
    <w:rsid w:val="007811DA"/>
    <w:rsid w:val="007816C2"/>
    <w:rsid w:val="007855C9"/>
    <w:rsid w:val="00786337"/>
    <w:rsid w:val="00787334"/>
    <w:rsid w:val="007A002F"/>
    <w:rsid w:val="007A57B3"/>
    <w:rsid w:val="007A6316"/>
    <w:rsid w:val="007B55EC"/>
    <w:rsid w:val="007B72B1"/>
    <w:rsid w:val="007C6755"/>
    <w:rsid w:val="007D30C0"/>
    <w:rsid w:val="007D3325"/>
    <w:rsid w:val="007E0399"/>
    <w:rsid w:val="007E0F91"/>
    <w:rsid w:val="007E14CA"/>
    <w:rsid w:val="007F4662"/>
    <w:rsid w:val="007F4D42"/>
    <w:rsid w:val="008016DB"/>
    <w:rsid w:val="008155F0"/>
    <w:rsid w:val="0081644A"/>
    <w:rsid w:val="008323CE"/>
    <w:rsid w:val="00836E61"/>
    <w:rsid w:val="00842587"/>
    <w:rsid w:val="00845B36"/>
    <w:rsid w:val="00853A82"/>
    <w:rsid w:val="0085538A"/>
    <w:rsid w:val="0085632E"/>
    <w:rsid w:val="00857BC8"/>
    <w:rsid w:val="00876A4D"/>
    <w:rsid w:val="00881164"/>
    <w:rsid w:val="00892546"/>
    <w:rsid w:val="00892B8B"/>
    <w:rsid w:val="00895B69"/>
    <w:rsid w:val="008967A0"/>
    <w:rsid w:val="008A2400"/>
    <w:rsid w:val="008A60ED"/>
    <w:rsid w:val="008B0AEC"/>
    <w:rsid w:val="008C189B"/>
    <w:rsid w:val="008C511E"/>
    <w:rsid w:val="008C6CE1"/>
    <w:rsid w:val="008D2A2C"/>
    <w:rsid w:val="008E042A"/>
    <w:rsid w:val="008F39F7"/>
    <w:rsid w:val="00900917"/>
    <w:rsid w:val="00903210"/>
    <w:rsid w:val="00914EC6"/>
    <w:rsid w:val="009214F7"/>
    <w:rsid w:val="00923283"/>
    <w:rsid w:val="00933E7F"/>
    <w:rsid w:val="009442F6"/>
    <w:rsid w:val="009456F8"/>
    <w:rsid w:val="00952207"/>
    <w:rsid w:val="009625BD"/>
    <w:rsid w:val="00963256"/>
    <w:rsid w:val="00965AC0"/>
    <w:rsid w:val="009711A5"/>
    <w:rsid w:val="009723EB"/>
    <w:rsid w:val="00977AF0"/>
    <w:rsid w:val="00980C52"/>
    <w:rsid w:val="009935D6"/>
    <w:rsid w:val="009A06C2"/>
    <w:rsid w:val="009A49FD"/>
    <w:rsid w:val="009A754C"/>
    <w:rsid w:val="009B171A"/>
    <w:rsid w:val="009C032C"/>
    <w:rsid w:val="009E135D"/>
    <w:rsid w:val="009E573E"/>
    <w:rsid w:val="009E5C96"/>
    <w:rsid w:val="009F705E"/>
    <w:rsid w:val="00A156B1"/>
    <w:rsid w:val="00A15B7F"/>
    <w:rsid w:val="00A21F21"/>
    <w:rsid w:val="00A25232"/>
    <w:rsid w:val="00A265E2"/>
    <w:rsid w:val="00A352E5"/>
    <w:rsid w:val="00A45B60"/>
    <w:rsid w:val="00A50778"/>
    <w:rsid w:val="00A55053"/>
    <w:rsid w:val="00A5542A"/>
    <w:rsid w:val="00A630C0"/>
    <w:rsid w:val="00A71133"/>
    <w:rsid w:val="00A71BE6"/>
    <w:rsid w:val="00A735A0"/>
    <w:rsid w:val="00A76DA1"/>
    <w:rsid w:val="00A77127"/>
    <w:rsid w:val="00AA2230"/>
    <w:rsid w:val="00AA2D26"/>
    <w:rsid w:val="00AA54F8"/>
    <w:rsid w:val="00AB014F"/>
    <w:rsid w:val="00AB2C55"/>
    <w:rsid w:val="00AB42E1"/>
    <w:rsid w:val="00AC4FF3"/>
    <w:rsid w:val="00AD2943"/>
    <w:rsid w:val="00AE2BD8"/>
    <w:rsid w:val="00AE3EE0"/>
    <w:rsid w:val="00AE4A21"/>
    <w:rsid w:val="00AE622E"/>
    <w:rsid w:val="00AF1308"/>
    <w:rsid w:val="00AF6F45"/>
    <w:rsid w:val="00AF7808"/>
    <w:rsid w:val="00B0102C"/>
    <w:rsid w:val="00B01A72"/>
    <w:rsid w:val="00B0414A"/>
    <w:rsid w:val="00B05D4C"/>
    <w:rsid w:val="00B14199"/>
    <w:rsid w:val="00B26A4F"/>
    <w:rsid w:val="00B26DE4"/>
    <w:rsid w:val="00B27C3A"/>
    <w:rsid w:val="00B30CFF"/>
    <w:rsid w:val="00B32D07"/>
    <w:rsid w:val="00B36E11"/>
    <w:rsid w:val="00B4143E"/>
    <w:rsid w:val="00B5014C"/>
    <w:rsid w:val="00B52803"/>
    <w:rsid w:val="00B52BA5"/>
    <w:rsid w:val="00B63585"/>
    <w:rsid w:val="00B6405C"/>
    <w:rsid w:val="00B64401"/>
    <w:rsid w:val="00B8209B"/>
    <w:rsid w:val="00B87262"/>
    <w:rsid w:val="00B9137F"/>
    <w:rsid w:val="00BA1C6B"/>
    <w:rsid w:val="00BA555A"/>
    <w:rsid w:val="00BB5D8F"/>
    <w:rsid w:val="00BB7B8B"/>
    <w:rsid w:val="00BC244D"/>
    <w:rsid w:val="00BC3F31"/>
    <w:rsid w:val="00BC72A9"/>
    <w:rsid w:val="00BD4A69"/>
    <w:rsid w:val="00BD51BC"/>
    <w:rsid w:val="00BE5E53"/>
    <w:rsid w:val="00BE7443"/>
    <w:rsid w:val="00BF09DB"/>
    <w:rsid w:val="00BF333E"/>
    <w:rsid w:val="00BF6D17"/>
    <w:rsid w:val="00C0042C"/>
    <w:rsid w:val="00C01F0A"/>
    <w:rsid w:val="00C02C4C"/>
    <w:rsid w:val="00C16061"/>
    <w:rsid w:val="00C163AB"/>
    <w:rsid w:val="00C17239"/>
    <w:rsid w:val="00C220BA"/>
    <w:rsid w:val="00C30483"/>
    <w:rsid w:val="00C33996"/>
    <w:rsid w:val="00C342B9"/>
    <w:rsid w:val="00C354C4"/>
    <w:rsid w:val="00C4120D"/>
    <w:rsid w:val="00C466DF"/>
    <w:rsid w:val="00C46880"/>
    <w:rsid w:val="00C46EFC"/>
    <w:rsid w:val="00C47659"/>
    <w:rsid w:val="00C52E38"/>
    <w:rsid w:val="00C54639"/>
    <w:rsid w:val="00C57539"/>
    <w:rsid w:val="00C626F1"/>
    <w:rsid w:val="00C70BD8"/>
    <w:rsid w:val="00C82584"/>
    <w:rsid w:val="00C868F3"/>
    <w:rsid w:val="00C919F9"/>
    <w:rsid w:val="00CA148D"/>
    <w:rsid w:val="00CA1B90"/>
    <w:rsid w:val="00CA2341"/>
    <w:rsid w:val="00CB14E9"/>
    <w:rsid w:val="00CB38EE"/>
    <w:rsid w:val="00CB727D"/>
    <w:rsid w:val="00CC6A39"/>
    <w:rsid w:val="00CC7D80"/>
    <w:rsid w:val="00CD2366"/>
    <w:rsid w:val="00CD27B8"/>
    <w:rsid w:val="00CD4E29"/>
    <w:rsid w:val="00CE3197"/>
    <w:rsid w:val="00CE5380"/>
    <w:rsid w:val="00CF0D78"/>
    <w:rsid w:val="00CF4D19"/>
    <w:rsid w:val="00CF514D"/>
    <w:rsid w:val="00D00D68"/>
    <w:rsid w:val="00D03C29"/>
    <w:rsid w:val="00D2290F"/>
    <w:rsid w:val="00D24DCB"/>
    <w:rsid w:val="00D27DF8"/>
    <w:rsid w:val="00D32B59"/>
    <w:rsid w:val="00D34A52"/>
    <w:rsid w:val="00D366E3"/>
    <w:rsid w:val="00D37A35"/>
    <w:rsid w:val="00D40FE0"/>
    <w:rsid w:val="00D453BB"/>
    <w:rsid w:val="00D478D7"/>
    <w:rsid w:val="00D538AB"/>
    <w:rsid w:val="00D569C4"/>
    <w:rsid w:val="00D57FDA"/>
    <w:rsid w:val="00D624A9"/>
    <w:rsid w:val="00D86C13"/>
    <w:rsid w:val="00D93EB9"/>
    <w:rsid w:val="00D950ED"/>
    <w:rsid w:val="00DA066A"/>
    <w:rsid w:val="00DA6B48"/>
    <w:rsid w:val="00DB115F"/>
    <w:rsid w:val="00DB2C51"/>
    <w:rsid w:val="00DB2DD7"/>
    <w:rsid w:val="00DB3553"/>
    <w:rsid w:val="00DB46C0"/>
    <w:rsid w:val="00DB798D"/>
    <w:rsid w:val="00DD041C"/>
    <w:rsid w:val="00DD3022"/>
    <w:rsid w:val="00DD3354"/>
    <w:rsid w:val="00DD3E74"/>
    <w:rsid w:val="00DD4FC6"/>
    <w:rsid w:val="00DE53CB"/>
    <w:rsid w:val="00DE6188"/>
    <w:rsid w:val="00DF0622"/>
    <w:rsid w:val="00DF244C"/>
    <w:rsid w:val="00E00C9F"/>
    <w:rsid w:val="00E01205"/>
    <w:rsid w:val="00E06C23"/>
    <w:rsid w:val="00E126E9"/>
    <w:rsid w:val="00E171B4"/>
    <w:rsid w:val="00E21AAC"/>
    <w:rsid w:val="00E238CD"/>
    <w:rsid w:val="00E33C73"/>
    <w:rsid w:val="00E34F14"/>
    <w:rsid w:val="00E359FA"/>
    <w:rsid w:val="00E42C6F"/>
    <w:rsid w:val="00E45FE3"/>
    <w:rsid w:val="00E54AC6"/>
    <w:rsid w:val="00E62E10"/>
    <w:rsid w:val="00E63A6C"/>
    <w:rsid w:val="00E71409"/>
    <w:rsid w:val="00E71D31"/>
    <w:rsid w:val="00E77FDE"/>
    <w:rsid w:val="00E82F05"/>
    <w:rsid w:val="00E841C0"/>
    <w:rsid w:val="00E926D3"/>
    <w:rsid w:val="00EA0563"/>
    <w:rsid w:val="00EA1A57"/>
    <w:rsid w:val="00EA4A48"/>
    <w:rsid w:val="00EA4C1F"/>
    <w:rsid w:val="00EA5971"/>
    <w:rsid w:val="00EA6C7D"/>
    <w:rsid w:val="00EB3FAA"/>
    <w:rsid w:val="00EB4091"/>
    <w:rsid w:val="00EB4CB1"/>
    <w:rsid w:val="00EC4277"/>
    <w:rsid w:val="00EE2EDA"/>
    <w:rsid w:val="00EE4CF8"/>
    <w:rsid w:val="00EE771A"/>
    <w:rsid w:val="00EF6094"/>
    <w:rsid w:val="00F04BC4"/>
    <w:rsid w:val="00F14CB5"/>
    <w:rsid w:val="00F20EEE"/>
    <w:rsid w:val="00F32902"/>
    <w:rsid w:val="00F338C9"/>
    <w:rsid w:val="00F347D5"/>
    <w:rsid w:val="00F4005B"/>
    <w:rsid w:val="00F40D3B"/>
    <w:rsid w:val="00F551DB"/>
    <w:rsid w:val="00F61695"/>
    <w:rsid w:val="00F73063"/>
    <w:rsid w:val="00F81381"/>
    <w:rsid w:val="00F84677"/>
    <w:rsid w:val="00F9119C"/>
    <w:rsid w:val="00F9375A"/>
    <w:rsid w:val="00FB13E1"/>
    <w:rsid w:val="00FC18F9"/>
    <w:rsid w:val="00FD4EBF"/>
    <w:rsid w:val="00FD725C"/>
    <w:rsid w:val="00FE1677"/>
    <w:rsid w:val="00FE261E"/>
    <w:rsid w:val="00FE5286"/>
    <w:rsid w:val="00FE6489"/>
    <w:rsid w:val="00FE7922"/>
    <w:rsid w:val="00FF20C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26A53BF"/>
  <w15:docId w15:val="{9E9AAF15-AF61-4E90-9060-5CE41E929C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EA0563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B6358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63585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46707E"/>
    <w:pPr>
      <w:ind w:left="720"/>
      <w:contextualSpacing/>
    </w:pPr>
  </w:style>
  <w:style w:type="paragraph" w:styleId="Seznam">
    <w:name w:val="List"/>
    <w:basedOn w:val="Normln"/>
    <w:rsid w:val="00B27C3A"/>
    <w:pPr>
      <w:widowControl w:val="0"/>
      <w:snapToGrid w:val="0"/>
      <w:spacing w:after="0" w:line="240" w:lineRule="auto"/>
      <w:ind w:left="283" w:hanging="283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kladntext">
    <w:name w:val="Body Text"/>
    <w:basedOn w:val="Normln"/>
    <w:link w:val="ZkladntextChar"/>
    <w:rsid w:val="0023460A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ZkladntextChar">
    <w:name w:val="Základní text Char"/>
    <w:basedOn w:val="Standardnpsmoodstavce"/>
    <w:link w:val="Zkladntext"/>
    <w:rsid w:val="0023460A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Zkladntextodsazen">
    <w:name w:val="Body Text Indent"/>
    <w:basedOn w:val="Normln"/>
    <w:link w:val="ZkladntextodsazenChar"/>
    <w:rsid w:val="007855C9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ZkladntextodsazenChar">
    <w:name w:val="Základní text odsazený Char"/>
    <w:basedOn w:val="Standardnpsmoodstavce"/>
    <w:link w:val="Zkladntextodsazen"/>
    <w:rsid w:val="007855C9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kladntext3">
    <w:name w:val="Body Text 3"/>
    <w:basedOn w:val="Normln"/>
    <w:link w:val="Zkladntext3Char"/>
    <w:uiPriority w:val="99"/>
    <w:semiHidden/>
    <w:unhideWhenUsed/>
    <w:rsid w:val="004A7CDC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uiPriority w:val="99"/>
    <w:semiHidden/>
    <w:rsid w:val="004A7CDC"/>
    <w:rPr>
      <w:sz w:val="16"/>
      <w:szCs w:val="16"/>
    </w:rPr>
  </w:style>
  <w:style w:type="paragraph" w:customStyle="1" w:styleId="MSKNormal">
    <w:name w:val="MSK_Normal"/>
    <w:basedOn w:val="Normln"/>
    <w:link w:val="MSKNormalChar"/>
    <w:qFormat/>
    <w:rsid w:val="004A7CDC"/>
    <w:pPr>
      <w:spacing w:after="0" w:line="240" w:lineRule="auto"/>
      <w:jc w:val="both"/>
    </w:pPr>
    <w:rPr>
      <w:rFonts w:ascii="Tahoma" w:eastAsia="Calibri" w:hAnsi="Tahoma" w:cs="Times New Roman"/>
      <w:sz w:val="24"/>
      <w:szCs w:val="24"/>
      <w:lang w:eastAsia="cs-CZ"/>
    </w:rPr>
  </w:style>
  <w:style w:type="character" w:customStyle="1" w:styleId="MSKNormalChar">
    <w:name w:val="MSK_Normal Char"/>
    <w:link w:val="MSKNormal"/>
    <w:rsid w:val="004A7CDC"/>
    <w:rPr>
      <w:rFonts w:ascii="Tahoma" w:eastAsia="Calibri" w:hAnsi="Tahoma" w:cs="Times New Roman"/>
      <w:sz w:val="24"/>
      <w:szCs w:val="24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6D5BF5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6D5BF5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6D5BF5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D5BF5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6D5BF5"/>
    <w:rPr>
      <w:b/>
      <w:bCs/>
      <w:sz w:val="20"/>
      <w:szCs w:val="20"/>
    </w:rPr>
  </w:style>
  <w:style w:type="character" w:styleId="Hypertextovodkaz">
    <w:name w:val="Hyperlink"/>
    <w:basedOn w:val="Standardnpsmoodstavce"/>
    <w:uiPriority w:val="99"/>
    <w:unhideWhenUsed/>
    <w:rsid w:val="004657BC"/>
    <w:rPr>
      <w:rFonts w:cs="Times New Roman"/>
      <w:color w:val="0000FF"/>
      <w:u w:val="single"/>
    </w:rPr>
  </w:style>
  <w:style w:type="paragraph" w:styleId="Zhlav">
    <w:name w:val="header"/>
    <w:basedOn w:val="Normln"/>
    <w:link w:val="ZhlavChar"/>
    <w:uiPriority w:val="99"/>
    <w:unhideWhenUsed/>
    <w:rsid w:val="00B32D0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32D07"/>
  </w:style>
  <w:style w:type="paragraph" w:styleId="Zpat">
    <w:name w:val="footer"/>
    <w:basedOn w:val="Normln"/>
    <w:link w:val="ZpatChar"/>
    <w:uiPriority w:val="99"/>
    <w:unhideWhenUsed/>
    <w:rsid w:val="00B32D0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32D07"/>
  </w:style>
  <w:style w:type="paragraph" w:customStyle="1" w:styleId="msknormal0">
    <w:name w:val="msknormal"/>
    <w:basedOn w:val="Normln"/>
    <w:rsid w:val="0046286E"/>
    <w:pPr>
      <w:spacing w:after="0" w:line="240" w:lineRule="auto"/>
      <w:jc w:val="both"/>
    </w:pPr>
    <w:rPr>
      <w:rFonts w:ascii="Tahoma" w:hAnsi="Tahoma" w:cs="Tahoma"/>
      <w:sz w:val="24"/>
      <w:szCs w:val="24"/>
      <w:lang w:eastAsia="cs-CZ"/>
    </w:rPr>
  </w:style>
  <w:style w:type="paragraph" w:styleId="Revize">
    <w:name w:val="Revision"/>
    <w:hidden/>
    <w:uiPriority w:val="99"/>
    <w:semiHidden/>
    <w:rsid w:val="003571A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27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20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51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125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9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13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9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8696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2.jp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yperlink" Target="http://www.msk.cz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4.jp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139</TotalTime>
  <Pages>1</Pages>
  <Words>1651</Words>
  <Characters>9744</Characters>
  <Application>Microsoft Office Word</Application>
  <DocSecurity>0</DocSecurity>
  <Lines>81</Lines>
  <Paragraphs>22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KUMSK</Company>
  <LinksUpToDate>false</LinksUpToDate>
  <CharactersWithSpaces>11373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Oršulíková Jana</dc:creator>
  <cp:lastModifiedBy>Rabiecová Jana</cp:lastModifiedBy>
  <cp:revision>90</cp:revision>
  <cp:lastPrinted>2017-01-24T12:25:00Z</cp:lastPrinted>
  <dcterms:created xsi:type="dcterms:W3CDTF">2022-05-23T12:26:00Z</dcterms:created>
  <dcterms:modified xsi:type="dcterms:W3CDTF">2022-05-25T12:39:00Z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215ad6d0-798b-44f9-b3fd-112ad6275fb4_Enabled">
    <vt:lpwstr>true</vt:lpwstr>
  </property>
  <property fmtid="{D5CDD505-2E9C-101B-9397-08002B2CF9AE}" pid="3" name="MSIP_Label_215ad6d0-798b-44f9-b3fd-112ad6275fb4_SetDate">
    <vt:lpwstr>2022-05-25T12:39:22Z</vt:lpwstr>
  </property>
  <property fmtid="{D5CDD505-2E9C-101B-9397-08002B2CF9AE}" pid="4" name="MSIP_Label_215ad6d0-798b-44f9-b3fd-112ad6275fb4_Method">
    <vt:lpwstr>Standard</vt:lpwstr>
  </property>
  <property fmtid="{D5CDD505-2E9C-101B-9397-08002B2CF9AE}" pid="5" name="MSIP_Label_215ad6d0-798b-44f9-b3fd-112ad6275fb4_Name">
    <vt:lpwstr>Neveřejná informace (popis)</vt:lpwstr>
  </property>
  <property fmtid="{D5CDD505-2E9C-101B-9397-08002B2CF9AE}" pid="6" name="MSIP_Label_215ad6d0-798b-44f9-b3fd-112ad6275fb4_SiteId">
    <vt:lpwstr>39f24d0b-aa30-4551-8e81-43c77cf1000e</vt:lpwstr>
  </property>
  <property fmtid="{D5CDD505-2E9C-101B-9397-08002B2CF9AE}" pid="7" name="MSIP_Label_215ad6d0-798b-44f9-b3fd-112ad6275fb4_ActionId">
    <vt:lpwstr>fcd6b9e7-54ef-4292-bb6b-800bda727a98</vt:lpwstr>
  </property>
  <property fmtid="{D5CDD505-2E9C-101B-9397-08002B2CF9AE}" pid="8" name="MSIP_Label_215ad6d0-798b-44f9-b3fd-112ad6275fb4_ContentBits">
    <vt:lpwstr>2</vt:lpwstr>
  </property>
</Properties>
</file>