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1ED463B5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1A4184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460BDD5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1A4184">
        <w:rPr>
          <w:rFonts w:ascii="Tahoma" w:hAnsi="Tahoma" w:cs="Tahoma"/>
          <w:b/>
        </w:rPr>
        <w:t>11</w:t>
      </w:r>
      <w:r>
        <w:rPr>
          <w:rFonts w:ascii="Tahoma" w:hAnsi="Tahoma" w:cs="Tahoma"/>
          <w:b/>
        </w:rPr>
        <w:t xml:space="preserve">. </w:t>
      </w:r>
      <w:r w:rsidR="001A4184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44159F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</w:t>
      </w:r>
      <w:r w:rsidR="00FD2651">
        <w:rPr>
          <w:rFonts w:ascii="Tahoma" w:hAnsi="Tahoma" w:cs="Tahoma"/>
          <w:b/>
        </w:rPr>
        <w:t>prostorách Regionální fotbalové akademie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A305F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09FC7CB0" w14:textId="77777777" w:rsidR="00FD7382" w:rsidRDefault="00FD7382" w:rsidP="00FD73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8/64</w:t>
            </w:r>
          </w:p>
          <w:p w14:paraId="36481227" w14:textId="77777777" w:rsidR="00FD7382" w:rsidRDefault="00FD7382" w:rsidP="00FD73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05ED2E13" w14:textId="77777777" w:rsidR="00FD7382" w:rsidRPr="00845418" w:rsidRDefault="00FD7382" w:rsidP="00FD7382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2126FC">
              <w:rPr>
                <w:rFonts w:ascii="Tahoma" w:hAnsi="Tahoma" w:cs="Tahoma"/>
              </w:rPr>
              <w:t>Český</w:t>
            </w:r>
            <w:proofErr w:type="gramEnd"/>
            <w:r w:rsidRPr="002126FC">
              <w:rPr>
                <w:rFonts w:ascii="Tahoma" w:hAnsi="Tahoma" w:cs="Tahoma"/>
              </w:rPr>
              <w:t xml:space="preserve"> krasobruslařský svaz, </w:t>
            </w:r>
            <w:proofErr w:type="spellStart"/>
            <w:r w:rsidRPr="002126FC">
              <w:rPr>
                <w:rFonts w:ascii="Tahoma" w:hAnsi="Tahoma" w:cs="Tahoma"/>
              </w:rPr>
              <w:t>z.s</w:t>
            </w:r>
            <w:proofErr w:type="spellEnd"/>
            <w:r w:rsidRPr="002126FC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2126FC">
              <w:rPr>
                <w:rFonts w:ascii="Tahoma" w:hAnsi="Tahoma" w:cs="Tahoma"/>
              </w:rPr>
              <w:t>62937839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2126FC">
              <w:rPr>
                <w:rFonts w:ascii="Tahoma" w:hAnsi="Tahoma" w:cs="Tahoma"/>
              </w:rPr>
              <w:t>ISU Junior Grand Prix 2022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770D4273" w14:textId="77777777" w:rsidR="00FD7382" w:rsidRDefault="00FD7382" w:rsidP="00FD7382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D25DA1">
              <w:rPr>
                <w:rFonts w:ascii="Tahoma" w:hAnsi="Tahoma" w:cs="Tahoma"/>
              </w:rPr>
              <w:t xml:space="preserve">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2126FC">
              <w:rPr>
                <w:rFonts w:ascii="Tahoma" w:hAnsi="Tahoma" w:cs="Tahoma"/>
              </w:rPr>
              <w:t>Český</w:t>
            </w:r>
            <w:proofErr w:type="gramEnd"/>
            <w:r w:rsidRPr="002126FC">
              <w:rPr>
                <w:rFonts w:ascii="Tahoma" w:hAnsi="Tahoma" w:cs="Tahoma"/>
              </w:rPr>
              <w:t xml:space="preserve"> tenisový svaz z. s.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2126FC">
              <w:rPr>
                <w:rFonts w:ascii="Tahoma" w:hAnsi="Tahoma" w:cs="Tahoma"/>
              </w:rPr>
              <w:t>00538388</w:t>
            </w:r>
            <w:r>
              <w:rPr>
                <w:rFonts w:ascii="Tahoma" w:hAnsi="Tahoma" w:cs="Tahoma"/>
              </w:rPr>
              <w:t>, ve výši 70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2126FC">
              <w:rPr>
                <w:rFonts w:ascii="Tahoma" w:hAnsi="Tahoma" w:cs="Tahoma"/>
              </w:rPr>
              <w:t>71.ročník Mistrovství České republiky mužů a žen v tenise 2022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5467C218" w14:textId="351109DE" w:rsidR="006A305F" w:rsidRDefault="00FD7382" w:rsidP="00FD7382">
            <w:pPr>
              <w:numPr>
                <w:ilvl w:val="0"/>
                <w:numId w:val="47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ne</w:t>
            </w: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126FC">
              <w:rPr>
                <w:rFonts w:ascii="Tahoma" w:hAnsi="Tahoma" w:cs="Tahoma"/>
              </w:rPr>
              <w:t>Sport</w:t>
            </w:r>
            <w:proofErr w:type="gramEnd"/>
            <w:r w:rsidRPr="002126FC">
              <w:rPr>
                <w:rFonts w:ascii="Tahoma" w:hAnsi="Tahoma" w:cs="Tahoma"/>
              </w:rPr>
              <w:t>&amp;Compare</w:t>
            </w:r>
            <w:proofErr w:type="spellEnd"/>
            <w:r w:rsidRPr="002126FC">
              <w:rPr>
                <w:rFonts w:ascii="Tahoma" w:hAnsi="Tahoma" w:cs="Tahoma"/>
              </w:rPr>
              <w:t xml:space="preserve"> z. s.</w:t>
            </w:r>
            <w:r>
              <w:rPr>
                <w:rFonts w:ascii="Tahoma" w:hAnsi="Tahoma" w:cs="Tahoma"/>
              </w:rPr>
              <w:t>,</w:t>
            </w:r>
            <w:r w:rsidRPr="00845418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2126FC">
              <w:rPr>
                <w:rFonts w:ascii="Tahoma" w:hAnsi="Tahoma" w:cs="Tahoma"/>
              </w:rPr>
              <w:t>06813291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1.50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2126FC">
              <w:rPr>
                <w:rFonts w:ascii="Tahoma" w:hAnsi="Tahoma" w:cs="Tahoma"/>
              </w:rPr>
              <w:t>POMOC DĚTEM po COVID 19 a začlenění ukrajinských dětí do sportovních klubů – PILOTNÍ PROJEKT, který bude pokračovat v dalším období /2023/2024/2025 tímto modelem v MS kraji</w:t>
            </w:r>
            <w:r w:rsidRPr="00845418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4438607F" w:rsidR="00630D49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41DACB91" w14:textId="01C054F1" w:rsidR="00470DDD" w:rsidRDefault="00470DDD" w:rsidP="00630D49">
      <w:pPr>
        <w:spacing w:line="280" w:lineRule="exact"/>
        <w:jc w:val="center"/>
        <w:rPr>
          <w:rFonts w:ascii="Tahoma" w:hAnsi="Tahoma" w:cs="Tahoma"/>
        </w:rPr>
      </w:pPr>
    </w:p>
    <w:p w14:paraId="4A875E2B" w14:textId="46346F70" w:rsidR="00470DDD" w:rsidRDefault="00470DDD" w:rsidP="00630D49">
      <w:pPr>
        <w:spacing w:line="280" w:lineRule="exact"/>
        <w:jc w:val="center"/>
        <w:rPr>
          <w:rFonts w:ascii="Tahoma" w:hAnsi="Tahoma" w:cs="Tahoma"/>
        </w:rPr>
      </w:pPr>
    </w:p>
    <w:p w14:paraId="03D50DC6" w14:textId="77777777" w:rsidR="00470DDD" w:rsidRPr="00C63A81" w:rsidRDefault="00470DDD" w:rsidP="00470DDD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1F7E29DE" w14:textId="733760CB" w:rsidR="00470DDD" w:rsidRPr="00C63A81" w:rsidRDefault="00470DDD" w:rsidP="00470DD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EF4B59">
        <w:rPr>
          <w:rFonts w:ascii="Tahoma" w:hAnsi="Tahoma" w:cs="Tahoma"/>
        </w:rPr>
        <w:t>1</w:t>
      </w:r>
      <w:r w:rsidRPr="00C63A81">
        <w:rPr>
          <w:rFonts w:ascii="Tahoma" w:hAnsi="Tahoma" w:cs="Tahoma"/>
        </w:rPr>
        <w:t xml:space="preserve">. </w:t>
      </w:r>
      <w:r w:rsidR="00EF4B59">
        <w:rPr>
          <w:rFonts w:ascii="Tahoma" w:hAnsi="Tahoma" w:cs="Tahoma"/>
        </w:rPr>
        <w:t>4</w:t>
      </w:r>
      <w:r>
        <w:rPr>
          <w:rFonts w:ascii="Tahoma" w:hAnsi="Tahoma" w:cs="Tahoma"/>
        </w:rPr>
        <w:t>. 2022</w:t>
      </w:r>
    </w:p>
    <w:p w14:paraId="4618E152" w14:textId="77777777" w:rsidR="00470DDD" w:rsidRPr="00C63A81" w:rsidRDefault="00470DDD" w:rsidP="00470DDD">
      <w:pPr>
        <w:spacing w:line="280" w:lineRule="exact"/>
        <w:jc w:val="both"/>
        <w:rPr>
          <w:rFonts w:ascii="Tahoma" w:hAnsi="Tahoma" w:cs="Tahoma"/>
        </w:rPr>
      </w:pPr>
    </w:p>
    <w:p w14:paraId="4388DF0E" w14:textId="77777777" w:rsidR="00470DDD" w:rsidRDefault="00470DDD" w:rsidP="00470DDD">
      <w:pPr>
        <w:spacing w:line="280" w:lineRule="exact"/>
        <w:jc w:val="both"/>
        <w:rPr>
          <w:rFonts w:ascii="Tahoma" w:hAnsi="Tahoma" w:cs="Tahoma"/>
        </w:rPr>
      </w:pPr>
    </w:p>
    <w:p w14:paraId="74E1F4E0" w14:textId="77777777" w:rsidR="00470DDD" w:rsidRDefault="00470DDD" w:rsidP="00470DD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1B7C1895" w14:textId="77777777" w:rsidR="00470DDD" w:rsidRPr="006B79CD" w:rsidRDefault="00470DDD" w:rsidP="00470DD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64A40808" w14:textId="77777777" w:rsidR="00470DDD" w:rsidRPr="0088115A" w:rsidRDefault="00470DDD" w:rsidP="00630D49">
      <w:pPr>
        <w:spacing w:line="280" w:lineRule="exact"/>
        <w:jc w:val="center"/>
        <w:rPr>
          <w:rFonts w:ascii="Tahoma" w:hAnsi="Tahoma" w:cs="Tahoma"/>
        </w:rPr>
      </w:pPr>
    </w:p>
    <w:p w14:paraId="5467C21C" w14:textId="0DA4482A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190F4FC3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1FADA157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7426839C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375A8F02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63F01038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3E42FC1D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59810E00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59FC5724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06900DCF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2A95F0D3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4282C3AA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6A4B8700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4588AE87" w14:textId="77777777" w:rsidR="00EF4B59" w:rsidRPr="0015757B" w:rsidRDefault="00EF4B59" w:rsidP="00EF4B5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33AE6C97" w14:textId="77777777" w:rsidR="00EF4B59" w:rsidRDefault="00EF4B59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17E78AF9" w14:textId="491131C0" w:rsidR="00FD7382" w:rsidRDefault="00FD7382" w:rsidP="00FD738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>. jednání výboru pro tělovýchovu a sport zastupitelstva kraje</w:t>
      </w:r>
    </w:p>
    <w:p w14:paraId="28CB23FD" w14:textId="77777777" w:rsidR="00FD7382" w:rsidRDefault="00FD7382" w:rsidP="00FD7382">
      <w:pPr>
        <w:spacing w:line="280" w:lineRule="exact"/>
        <w:jc w:val="center"/>
        <w:rPr>
          <w:rFonts w:ascii="Tahoma" w:hAnsi="Tahoma" w:cs="Tahoma"/>
          <w:b/>
        </w:rPr>
      </w:pPr>
    </w:p>
    <w:p w14:paraId="143056DD" w14:textId="75335B96" w:rsidR="00FD7382" w:rsidRDefault="00FD7382" w:rsidP="00FD7382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>
        <w:rPr>
          <w:rFonts w:ascii="Tahoma" w:hAnsi="Tahoma" w:cs="Tahoma"/>
          <w:b/>
        </w:rPr>
        <w:t>6.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433C55">
        <w:rPr>
          <w:rFonts w:ascii="Tahoma" w:hAnsi="Tahoma" w:cs="Tahoma"/>
          <w:b/>
        </w:rPr>
        <w:t xml:space="preserve">v budově KÚ, </w:t>
      </w:r>
      <w:r w:rsidR="00433C55">
        <w:rPr>
          <w:rFonts w:ascii="Tahoma" w:hAnsi="Tahoma" w:cs="Tahoma"/>
          <w:b/>
          <w:bCs/>
        </w:rPr>
        <w:t>místnost F527</w:t>
      </w:r>
    </w:p>
    <w:p w14:paraId="1D81075F" w14:textId="77777777" w:rsidR="00FD7382" w:rsidRDefault="00FD7382" w:rsidP="00FD7382">
      <w:pPr>
        <w:rPr>
          <w:rFonts w:ascii="Tahoma" w:hAnsi="Tahoma" w:cs="Tahoma"/>
          <w:b/>
        </w:rPr>
      </w:pPr>
    </w:p>
    <w:p w14:paraId="7A048BFE" w14:textId="77777777" w:rsidR="00FD7382" w:rsidRDefault="00FD7382" w:rsidP="00FD7382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72711C04" w14:textId="784CBE76" w:rsidR="00FD7382" w:rsidRDefault="00FD7382" w:rsidP="00630D49">
      <w:pPr>
        <w:spacing w:line="280" w:lineRule="exact"/>
        <w:jc w:val="both"/>
        <w:rPr>
          <w:rFonts w:ascii="Tahoma" w:hAnsi="Tahoma" w:cs="Tahoma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7000B" w:rsidRPr="005C0E56" w14:paraId="77853786" w14:textId="77777777" w:rsidTr="00775FF4">
        <w:trPr>
          <w:trHeight w:val="1172"/>
        </w:trPr>
        <w:tc>
          <w:tcPr>
            <w:tcW w:w="8613" w:type="dxa"/>
            <w:shd w:val="clear" w:color="auto" w:fill="auto"/>
          </w:tcPr>
          <w:p w14:paraId="3D0E3E0B" w14:textId="77777777" w:rsidR="001F2223" w:rsidRDefault="001F2223" w:rsidP="001F222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9/71</w:t>
            </w:r>
          </w:p>
          <w:p w14:paraId="666EEF48" w14:textId="77777777" w:rsidR="001F2223" w:rsidRDefault="001F2223" w:rsidP="001F222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48DE7B57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Czech </w:t>
            </w:r>
            <w:proofErr w:type="spellStart"/>
            <w:r w:rsidRPr="008528FC">
              <w:rPr>
                <w:rFonts w:ascii="Tahoma" w:hAnsi="Tahoma" w:cs="Tahoma"/>
              </w:rPr>
              <w:t>Cycling</w:t>
            </w:r>
            <w:proofErr w:type="spellEnd"/>
            <w:r w:rsidRPr="008528FC">
              <w:rPr>
                <w:rFonts w:ascii="Tahoma" w:hAnsi="Tahoma" w:cs="Tahoma"/>
              </w:rPr>
              <w:t xml:space="preserve"> Tour, s.r.o., IČO 09557164, ve výši 300.000 Kč na úhradu nákladů spojených s realizací projektu „SAZKA Tour 2022“ </w:t>
            </w:r>
          </w:p>
          <w:p w14:paraId="1A2E9ECF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Czech </w:t>
            </w:r>
            <w:proofErr w:type="spellStart"/>
            <w:r w:rsidRPr="008528FC">
              <w:rPr>
                <w:rFonts w:ascii="Tahoma" w:hAnsi="Tahoma" w:cs="Tahoma"/>
              </w:rPr>
              <w:t>Cycling</w:t>
            </w:r>
            <w:proofErr w:type="spellEnd"/>
            <w:r w:rsidRPr="008528FC">
              <w:rPr>
                <w:rFonts w:ascii="Tahoma" w:hAnsi="Tahoma" w:cs="Tahoma"/>
              </w:rPr>
              <w:t xml:space="preserve"> Tour, s.r.o., IČO 09557164, ve výši 300.000 Kč na úhradu nákladů spojených s realizací projektu „Závod Míru 2022 - Grand Prix Jeseníky (Pohár Národů)“ </w:t>
            </w:r>
          </w:p>
          <w:p w14:paraId="098F3BC0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</w:t>
            </w:r>
            <w:proofErr w:type="spellStart"/>
            <w:r w:rsidRPr="008528FC">
              <w:rPr>
                <w:rFonts w:ascii="Tahoma" w:hAnsi="Tahoma" w:cs="Tahoma"/>
              </w:rPr>
              <w:t>Perinvest</w:t>
            </w:r>
            <w:proofErr w:type="spellEnd"/>
            <w:r w:rsidRPr="008528FC">
              <w:rPr>
                <w:rFonts w:ascii="Tahoma" w:hAnsi="Tahoma" w:cs="Tahoma"/>
              </w:rPr>
              <w:t xml:space="preserve">, a.s., IČO 26750520, ve výši 2.000.000 Kč na úhradu nákladů spojených s realizací projektu „J&amp;T Banka Ostrava Open 2022“ </w:t>
            </w:r>
          </w:p>
          <w:p w14:paraId="56F3F257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Akademie FC Baník Ostrava z. s., IČO 02214270, ve výši 2.000.000 Kč na úhradu nákladů spojených s realizací projektu „BANÍK MLÁDEŽNICKÉ TURNAJE 2022“ </w:t>
            </w:r>
          </w:p>
          <w:p w14:paraId="67A4D948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Český svaz házené, </w:t>
            </w:r>
            <w:proofErr w:type="spellStart"/>
            <w:r w:rsidRPr="008528FC">
              <w:rPr>
                <w:rFonts w:ascii="Tahoma" w:hAnsi="Tahoma" w:cs="Tahoma"/>
              </w:rPr>
              <w:t>z.s</w:t>
            </w:r>
            <w:proofErr w:type="spellEnd"/>
            <w:r w:rsidRPr="008528FC">
              <w:rPr>
                <w:rFonts w:ascii="Tahoma" w:hAnsi="Tahoma" w:cs="Tahoma"/>
              </w:rPr>
              <w:t>., IČO 00548979, ve výši 1.500.000 Kč na úhradu nákladů spojených s realizací projektu „Moravskoslezské krajské házenkářské centrum“</w:t>
            </w:r>
          </w:p>
          <w:p w14:paraId="3A308BA7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Moravskoslezský krajský volejbalový svaz, IČO 06617549, ve výši 500.000 Kč na úhradu nákladů spojených s realizací projektu „Krajská volejbalová akademie“ </w:t>
            </w:r>
          </w:p>
          <w:p w14:paraId="736A601B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Nadační fond regionální fotbalové Akademie Moravskoslezského kraje, IČO 05127246, ve výši 3.000.000 Kč na úhradu nákladů spojených s realizací projektu „Regionální fotbalová akademie Moravskoslezského kraje“ </w:t>
            </w:r>
          </w:p>
          <w:p w14:paraId="52F5CEDD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Tělocvičná jednota Sokol Frýdek-Místek, IČO 00494780, ve výši 80.000 Kč na úhradu nákladů spojených s realizací projektu „HIP HOP UNITE 2022 EUROPEAN CHAMPS“ </w:t>
            </w:r>
          </w:p>
          <w:p w14:paraId="3B0DD338" w14:textId="77777777" w:rsidR="001F2223" w:rsidRPr="008528FC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Sportovní centrum Bystřice, </w:t>
            </w:r>
            <w:proofErr w:type="spellStart"/>
            <w:r w:rsidRPr="008528FC">
              <w:rPr>
                <w:rFonts w:ascii="Tahoma" w:hAnsi="Tahoma" w:cs="Tahoma"/>
              </w:rPr>
              <w:t>z.s</w:t>
            </w:r>
            <w:proofErr w:type="spellEnd"/>
            <w:r w:rsidRPr="008528FC">
              <w:rPr>
                <w:rFonts w:ascii="Tahoma" w:hAnsi="Tahoma" w:cs="Tahoma"/>
              </w:rPr>
              <w:t>., IČO 68334427, ve výši 1.000.000 Kč na úhradu nákladů spojených s realizací projektu „Hala pro šerm a střelbu“</w:t>
            </w:r>
          </w:p>
          <w:p w14:paraId="1C6CEA81" w14:textId="2E8952FE" w:rsidR="001F2223" w:rsidRDefault="001F2223" w:rsidP="001F2223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poskytnout dotaci příjemci T.J. Dukla Frenštát, </w:t>
            </w:r>
            <w:proofErr w:type="spellStart"/>
            <w:r w:rsidRPr="008528FC">
              <w:rPr>
                <w:rFonts w:ascii="Tahoma" w:hAnsi="Tahoma" w:cs="Tahoma"/>
              </w:rPr>
              <w:t>z.s</w:t>
            </w:r>
            <w:proofErr w:type="spellEnd"/>
            <w:r w:rsidRPr="008528FC">
              <w:rPr>
                <w:rFonts w:ascii="Tahoma" w:hAnsi="Tahoma" w:cs="Tahoma"/>
              </w:rPr>
              <w:t xml:space="preserve">, IČO 26598108, ve výši 600.000 Kč na úhradu nákladů spojených s realizací projektu „Podpora talentované mládeže vrcholového </w:t>
            </w:r>
            <w:proofErr w:type="gramStart"/>
            <w:r w:rsidRPr="008528FC">
              <w:rPr>
                <w:rFonts w:ascii="Tahoma" w:hAnsi="Tahoma" w:cs="Tahoma"/>
              </w:rPr>
              <w:t>sportu - skoku</w:t>
            </w:r>
            <w:proofErr w:type="gramEnd"/>
            <w:r w:rsidRPr="008528FC">
              <w:rPr>
                <w:rFonts w:ascii="Tahoma" w:hAnsi="Tahoma" w:cs="Tahoma"/>
              </w:rPr>
              <w:t xml:space="preserve"> na lyžích Dukly Frenštát </w:t>
            </w:r>
            <w:proofErr w:type="spellStart"/>
            <w:r w:rsidRPr="008528FC">
              <w:rPr>
                <w:rFonts w:ascii="Tahoma" w:hAnsi="Tahoma" w:cs="Tahoma"/>
              </w:rPr>
              <w:t>p.R</w:t>
            </w:r>
            <w:proofErr w:type="spellEnd"/>
            <w:r w:rsidRPr="008528FC">
              <w:rPr>
                <w:rFonts w:ascii="Tahoma" w:hAnsi="Tahoma" w:cs="Tahoma"/>
              </w:rPr>
              <w:t xml:space="preserve">“ </w:t>
            </w:r>
          </w:p>
          <w:p w14:paraId="6541AEDE" w14:textId="23DE5743" w:rsidR="00EF4B59" w:rsidRDefault="00EF4B59" w:rsidP="00EF4B59">
            <w:pPr>
              <w:spacing w:after="120" w:line="280" w:lineRule="exact"/>
              <w:jc w:val="both"/>
              <w:rPr>
                <w:rFonts w:ascii="Tahoma" w:hAnsi="Tahoma" w:cs="Tahoma"/>
              </w:rPr>
            </w:pPr>
          </w:p>
          <w:p w14:paraId="23C66C4D" w14:textId="0E3579FA" w:rsidR="00EF4B59" w:rsidRDefault="00EF4B59" w:rsidP="00EF4B59">
            <w:pPr>
              <w:spacing w:after="120" w:line="280" w:lineRule="exact"/>
              <w:jc w:val="both"/>
              <w:rPr>
                <w:rFonts w:ascii="Tahoma" w:hAnsi="Tahoma" w:cs="Tahoma"/>
              </w:rPr>
            </w:pPr>
          </w:p>
          <w:p w14:paraId="3495218C" w14:textId="77777777" w:rsidR="00EF4B59" w:rsidRPr="008528FC" w:rsidRDefault="00EF4B59" w:rsidP="00EF4B59">
            <w:pPr>
              <w:spacing w:after="120" w:line="280" w:lineRule="exact"/>
              <w:jc w:val="both"/>
              <w:rPr>
                <w:rFonts w:ascii="Tahoma" w:hAnsi="Tahoma" w:cs="Tahoma"/>
              </w:rPr>
            </w:pPr>
          </w:p>
          <w:p w14:paraId="196D2491" w14:textId="77777777" w:rsidR="001F2223" w:rsidRDefault="001F2223" w:rsidP="001F222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9/72</w:t>
            </w:r>
          </w:p>
          <w:p w14:paraId="0B209004" w14:textId="77777777" w:rsidR="001F2223" w:rsidRDefault="001F2223" w:rsidP="001F222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7B41ABE9" w14:textId="77777777" w:rsidR="001F2223" w:rsidRPr="008528FC" w:rsidRDefault="001F2223" w:rsidP="001F2223">
            <w:pPr>
              <w:numPr>
                <w:ilvl w:val="0"/>
                <w:numId w:val="50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528FC">
              <w:rPr>
                <w:rFonts w:ascii="Tahoma" w:hAnsi="Tahoma" w:cs="Tahoma"/>
              </w:rPr>
              <w:t xml:space="preserve">navýšit dotaci příjemci RAUL, s.r.o., IČO 25608673, ve výši 2.000.000 Kč na úhradu nákladů spojených s realizací projektu „Ostrava </w:t>
            </w:r>
            <w:proofErr w:type="spellStart"/>
            <w:r w:rsidRPr="008528FC">
              <w:rPr>
                <w:rFonts w:ascii="Tahoma" w:hAnsi="Tahoma" w:cs="Tahoma"/>
              </w:rPr>
              <w:t>Beach</w:t>
            </w:r>
            <w:proofErr w:type="spellEnd"/>
            <w:r w:rsidRPr="008528FC">
              <w:rPr>
                <w:rFonts w:ascii="Tahoma" w:hAnsi="Tahoma" w:cs="Tahoma"/>
              </w:rPr>
              <w:t xml:space="preserve"> Open 2022“ </w:t>
            </w:r>
          </w:p>
          <w:p w14:paraId="3658049C" w14:textId="77777777" w:rsidR="001F2223" w:rsidRPr="001F2223" w:rsidRDefault="001F2223" w:rsidP="001F2223">
            <w:pPr>
              <w:numPr>
                <w:ilvl w:val="0"/>
                <w:numId w:val="50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8528FC">
              <w:rPr>
                <w:rFonts w:ascii="Tahoma" w:hAnsi="Tahoma" w:cs="Tahoma"/>
              </w:rPr>
              <w:t>změnit název projektu příjemci Český svaz aerobiku a fitness FISAF.cz, z. s., IČ 60458054, z „Mistrovství Evropy ve sportovním aerobiku a fitness týmech 2022“ na „</w:t>
            </w:r>
            <w:r w:rsidRPr="00AA4CCD">
              <w:rPr>
                <w:rFonts w:ascii="Tahoma" w:hAnsi="Tahoma" w:cs="Tahoma"/>
              </w:rPr>
              <w:t xml:space="preserve">FISAF International </w:t>
            </w:r>
            <w:proofErr w:type="spellStart"/>
            <w:r w:rsidRPr="00AA4CCD">
              <w:rPr>
                <w:rFonts w:ascii="Tahoma" w:hAnsi="Tahoma" w:cs="Tahoma"/>
              </w:rPr>
              <w:t>World</w:t>
            </w:r>
            <w:proofErr w:type="spellEnd"/>
            <w:r w:rsidRPr="00AA4CCD">
              <w:rPr>
                <w:rFonts w:ascii="Tahoma" w:hAnsi="Tahoma" w:cs="Tahoma"/>
              </w:rPr>
              <w:t xml:space="preserve"> </w:t>
            </w:r>
            <w:proofErr w:type="spellStart"/>
            <w:r w:rsidRPr="00AA4CCD">
              <w:rPr>
                <w:rFonts w:ascii="Tahoma" w:hAnsi="Tahoma" w:cs="Tahoma"/>
              </w:rPr>
              <w:t>Sports</w:t>
            </w:r>
            <w:proofErr w:type="spellEnd"/>
            <w:r w:rsidRPr="00AA4CCD">
              <w:rPr>
                <w:rFonts w:ascii="Tahoma" w:hAnsi="Tahoma" w:cs="Tahoma"/>
              </w:rPr>
              <w:t xml:space="preserve"> </w:t>
            </w:r>
            <w:proofErr w:type="spellStart"/>
            <w:r w:rsidRPr="00AA4CCD">
              <w:rPr>
                <w:rFonts w:ascii="Tahoma" w:hAnsi="Tahoma" w:cs="Tahoma"/>
              </w:rPr>
              <w:t>Aerobics</w:t>
            </w:r>
            <w:proofErr w:type="spellEnd"/>
            <w:r w:rsidRPr="00AA4CCD">
              <w:rPr>
                <w:rFonts w:ascii="Tahoma" w:hAnsi="Tahoma" w:cs="Tahoma"/>
              </w:rPr>
              <w:t xml:space="preserve"> &amp;Fitness </w:t>
            </w:r>
            <w:proofErr w:type="spellStart"/>
            <w:r w:rsidRPr="00AA4CCD">
              <w:rPr>
                <w:rFonts w:ascii="Tahoma" w:hAnsi="Tahoma" w:cs="Tahoma"/>
              </w:rPr>
              <w:t>Championships</w:t>
            </w:r>
            <w:proofErr w:type="spellEnd"/>
            <w:r w:rsidRPr="00AA4CCD">
              <w:rPr>
                <w:rFonts w:ascii="Tahoma" w:hAnsi="Tahoma" w:cs="Tahoma"/>
              </w:rPr>
              <w:t xml:space="preserve"> 2. – 4. 11. 2022 Ostrava</w:t>
            </w:r>
            <w:r w:rsidRPr="008528FC">
              <w:rPr>
                <w:rFonts w:ascii="Tahoma" w:hAnsi="Tahoma" w:cs="Tahoma"/>
              </w:rPr>
              <w:t>“ a časovou použitelnost z „od 1. 5. 2022 do 31. 10. 2022“ na „od 1. 5. 2022 do 31. 12. 2022“</w:t>
            </w:r>
          </w:p>
          <w:p w14:paraId="6A9BD69D" w14:textId="761C4A37" w:rsidR="00A7000B" w:rsidRDefault="001F2223" w:rsidP="001F2223">
            <w:pPr>
              <w:numPr>
                <w:ilvl w:val="0"/>
                <w:numId w:val="50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8528FC">
              <w:rPr>
                <w:rFonts w:ascii="Tahoma" w:hAnsi="Tahoma" w:cs="Tahoma"/>
              </w:rPr>
              <w:t>změnit časovou použitelnost příjemci HC BOSPOR Bohumín z. s., IČ 26537419, projekt „Bospor Cup 2022“, z „od 1. 1. 2022 do 30. 6. 2022“ na „od 1. 1. 2022 do 31. 12. 2022“</w:t>
            </w:r>
          </w:p>
        </w:tc>
      </w:tr>
    </w:tbl>
    <w:p w14:paraId="33339C32" w14:textId="5DFBF038" w:rsidR="00FD7382" w:rsidRDefault="00FD7382" w:rsidP="00630D49">
      <w:pPr>
        <w:spacing w:line="280" w:lineRule="exact"/>
        <w:jc w:val="both"/>
        <w:rPr>
          <w:rFonts w:ascii="Tahoma" w:hAnsi="Tahoma" w:cs="Tahoma"/>
        </w:rPr>
      </w:pPr>
    </w:p>
    <w:p w14:paraId="253B8E2E" w14:textId="77777777" w:rsidR="00FD7382" w:rsidRDefault="00FD7382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304925F3" w14:textId="77777777" w:rsidR="00EF4B59" w:rsidRPr="00C63A81" w:rsidRDefault="00EF4B59" w:rsidP="00EF4B5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0141AAB5" w14:textId="77777777" w:rsidR="00EF4B59" w:rsidRPr="00C63A81" w:rsidRDefault="00EF4B59" w:rsidP="00EF4B5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16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5. 2022</w:t>
      </w:r>
    </w:p>
    <w:p w14:paraId="4F3E838C" w14:textId="77777777" w:rsidR="00EF4B59" w:rsidRDefault="00EF4B59" w:rsidP="00EF4B59">
      <w:pPr>
        <w:spacing w:line="280" w:lineRule="exact"/>
        <w:jc w:val="both"/>
        <w:rPr>
          <w:rFonts w:ascii="Tahoma" w:hAnsi="Tahoma" w:cs="Tahoma"/>
        </w:rPr>
      </w:pPr>
    </w:p>
    <w:p w14:paraId="2C4968A1" w14:textId="77777777" w:rsidR="00EF4B59" w:rsidRPr="00C63A81" w:rsidRDefault="00EF4B59" w:rsidP="00EF4B59">
      <w:pPr>
        <w:spacing w:line="280" w:lineRule="exact"/>
        <w:jc w:val="both"/>
        <w:rPr>
          <w:rFonts w:ascii="Tahoma" w:hAnsi="Tahoma" w:cs="Tahoma"/>
        </w:rPr>
      </w:pPr>
    </w:p>
    <w:p w14:paraId="173FB478" w14:textId="77777777" w:rsidR="00EF4B59" w:rsidRPr="00C63A81" w:rsidRDefault="00EF4B59" w:rsidP="00EF4B5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01FB1A1E" w14:textId="77777777" w:rsidR="00EF4B59" w:rsidRPr="00A7264B" w:rsidRDefault="00EF4B59" w:rsidP="00EF4B59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5467C227" w14:textId="3A1AC6CB" w:rsidR="00630D49" w:rsidRPr="006B79CD" w:rsidRDefault="00630D49" w:rsidP="00EF4B59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49EB3" w14:textId="77777777" w:rsidR="000F1348" w:rsidRDefault="000F1348" w:rsidP="00CB5F06">
      <w:r>
        <w:separator/>
      </w:r>
    </w:p>
  </w:endnote>
  <w:endnote w:type="continuationSeparator" w:id="0">
    <w:p w14:paraId="6C581EC4" w14:textId="77777777" w:rsidR="000F1348" w:rsidRDefault="000F1348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lVaBu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316BD" w14:textId="77777777" w:rsidR="000F1348" w:rsidRDefault="000F1348" w:rsidP="00CB5F06">
      <w:r>
        <w:separator/>
      </w:r>
    </w:p>
  </w:footnote>
  <w:footnote w:type="continuationSeparator" w:id="0">
    <w:p w14:paraId="675638DC" w14:textId="77777777" w:rsidR="000F1348" w:rsidRDefault="000F1348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5D09EE"/>
    <w:multiLevelType w:val="hybridMultilevel"/>
    <w:tmpl w:val="CC2E8CB2"/>
    <w:lvl w:ilvl="0" w:tplc="8C24C31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663"/>
    <w:multiLevelType w:val="hybridMultilevel"/>
    <w:tmpl w:val="DF2AF95C"/>
    <w:lvl w:ilvl="0" w:tplc="D7464C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B1CE0"/>
    <w:multiLevelType w:val="hybridMultilevel"/>
    <w:tmpl w:val="C5386EC4"/>
    <w:lvl w:ilvl="0" w:tplc="C618441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3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948F3"/>
    <w:multiLevelType w:val="hybridMultilevel"/>
    <w:tmpl w:val="991AF370"/>
    <w:lvl w:ilvl="0" w:tplc="B9A6C6A8">
      <w:start w:val="1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977428"/>
    <w:multiLevelType w:val="hybridMultilevel"/>
    <w:tmpl w:val="C680D256"/>
    <w:lvl w:ilvl="0" w:tplc="6D9A4C54">
      <w:start w:val="15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9B0269"/>
    <w:multiLevelType w:val="hybridMultilevel"/>
    <w:tmpl w:val="CC2E8CB2"/>
    <w:lvl w:ilvl="0" w:tplc="8C24C31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42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8"/>
  </w:num>
  <w:num w:numId="4">
    <w:abstractNumId w:val="33"/>
  </w:num>
  <w:num w:numId="5">
    <w:abstractNumId w:val="43"/>
  </w:num>
  <w:num w:numId="6">
    <w:abstractNumId w:val="10"/>
  </w:num>
  <w:num w:numId="7">
    <w:abstractNumId w:val="14"/>
  </w:num>
  <w:num w:numId="8">
    <w:abstractNumId w:val="17"/>
  </w:num>
  <w:num w:numId="9">
    <w:abstractNumId w:val="44"/>
  </w:num>
  <w:num w:numId="10">
    <w:abstractNumId w:val="5"/>
  </w:num>
  <w:num w:numId="11">
    <w:abstractNumId w:val="3"/>
  </w:num>
  <w:num w:numId="12">
    <w:abstractNumId w:val="22"/>
  </w:num>
  <w:num w:numId="13">
    <w:abstractNumId w:val="41"/>
  </w:num>
  <w:num w:numId="14">
    <w:abstractNumId w:val="19"/>
  </w:num>
  <w:num w:numId="15">
    <w:abstractNumId w:val="30"/>
  </w:num>
  <w:num w:numId="16">
    <w:abstractNumId w:val="40"/>
  </w:num>
  <w:num w:numId="17">
    <w:abstractNumId w:val="4"/>
  </w:num>
  <w:num w:numId="18">
    <w:abstractNumId w:val="38"/>
  </w:num>
  <w:num w:numId="19">
    <w:abstractNumId w:val="1"/>
  </w:num>
  <w:num w:numId="20">
    <w:abstractNumId w:val="2"/>
  </w:num>
  <w:num w:numId="21">
    <w:abstractNumId w:val="26"/>
  </w:num>
  <w:num w:numId="22">
    <w:abstractNumId w:val="4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39"/>
  </w:num>
  <w:num w:numId="28">
    <w:abstractNumId w:val="2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6"/>
  </w:num>
  <w:num w:numId="35">
    <w:abstractNumId w:val="18"/>
  </w:num>
  <w:num w:numId="36">
    <w:abstractNumId w:val="37"/>
  </w:num>
  <w:num w:numId="37">
    <w:abstractNumId w:val="25"/>
  </w:num>
  <w:num w:numId="38">
    <w:abstractNumId w:val="35"/>
  </w:num>
  <w:num w:numId="39">
    <w:abstractNumId w:val="45"/>
  </w:num>
  <w:num w:numId="40">
    <w:abstractNumId w:val="42"/>
  </w:num>
  <w:num w:numId="41">
    <w:abstractNumId w:val="21"/>
  </w:num>
  <w:num w:numId="42">
    <w:abstractNumId w:val="31"/>
  </w:num>
  <w:num w:numId="43">
    <w:abstractNumId w:val="8"/>
  </w:num>
  <w:num w:numId="44">
    <w:abstractNumId w:val="24"/>
  </w:num>
  <w:num w:numId="45">
    <w:abstractNumId w:val="12"/>
  </w:num>
  <w:num w:numId="46">
    <w:abstractNumId w:val="27"/>
  </w:num>
  <w:num w:numId="47">
    <w:abstractNumId w:val="11"/>
  </w:num>
  <w:num w:numId="48">
    <w:abstractNumId w:val="32"/>
  </w:num>
  <w:num w:numId="49">
    <w:abstractNumId w:val="36"/>
  </w:num>
  <w:num w:numId="5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1348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4184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5CB7"/>
    <w:rsid w:val="001E68BB"/>
    <w:rsid w:val="001F2223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904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33C55"/>
    <w:rsid w:val="00440C71"/>
    <w:rsid w:val="0044159F"/>
    <w:rsid w:val="00443731"/>
    <w:rsid w:val="004448FA"/>
    <w:rsid w:val="004536EA"/>
    <w:rsid w:val="00455502"/>
    <w:rsid w:val="004630F5"/>
    <w:rsid w:val="00463E34"/>
    <w:rsid w:val="00470DDD"/>
    <w:rsid w:val="00476C95"/>
    <w:rsid w:val="00477F33"/>
    <w:rsid w:val="004842C4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4F414F"/>
    <w:rsid w:val="00506F71"/>
    <w:rsid w:val="00512232"/>
    <w:rsid w:val="00514C8A"/>
    <w:rsid w:val="005158CB"/>
    <w:rsid w:val="00516BB0"/>
    <w:rsid w:val="00517979"/>
    <w:rsid w:val="005246B8"/>
    <w:rsid w:val="00532667"/>
    <w:rsid w:val="00541E15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305F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000B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3C2D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4D3B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1361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4B59"/>
    <w:rsid w:val="00EF7D57"/>
    <w:rsid w:val="00F05100"/>
    <w:rsid w:val="00F058EE"/>
    <w:rsid w:val="00F153A7"/>
    <w:rsid w:val="00F1601A"/>
    <w:rsid w:val="00F17D28"/>
    <w:rsid w:val="00F17E5C"/>
    <w:rsid w:val="00F205A4"/>
    <w:rsid w:val="00F22AD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2651"/>
    <w:rsid w:val="00FD4ABE"/>
    <w:rsid w:val="00FD7382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4063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21</cp:revision>
  <cp:lastPrinted>2015-12-02T10:40:00Z</cp:lastPrinted>
  <dcterms:created xsi:type="dcterms:W3CDTF">2022-02-17T08:49:00Z</dcterms:created>
  <dcterms:modified xsi:type="dcterms:W3CDTF">2022-05-19T11:12:00Z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