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040F30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0B0C">
        <w:rPr>
          <w:rFonts w:ascii="Tahoma" w:hAnsi="Tahoma" w:cs="Tahoma"/>
          <w:b/>
        </w:rPr>
        <w:t>13</w:t>
      </w:r>
    </w:p>
    <w:p w14:paraId="61F0B2D5" w14:textId="71EA2E4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A1DCAA5" w14:textId="77777777" w:rsidR="009F5567" w:rsidRDefault="009F5567" w:rsidP="009F5567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 13/127</w:t>
      </w:r>
    </w:p>
    <w:p w14:paraId="33F3C0BB" w14:textId="77777777" w:rsidR="009F5567" w:rsidRDefault="009F5567" w:rsidP="009F5567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2935A6E4" w14:textId="77777777" w:rsidR="009F5567" w:rsidRDefault="009F5567" w:rsidP="009F5567">
      <w:pPr>
        <w:spacing w:line="276" w:lineRule="auto"/>
        <w:jc w:val="both"/>
        <w:rPr>
          <w:rFonts w:ascii="Tahoma" w:hAnsi="Tahoma" w:cs="Tahoma"/>
        </w:rPr>
      </w:pPr>
      <w:r w:rsidRPr="00052C68">
        <w:rPr>
          <w:rFonts w:ascii="Tahoma" w:hAnsi="Tahoma" w:cs="Tahoma"/>
        </w:rPr>
        <w:t>Výbor sociální</w:t>
      </w:r>
      <w:r>
        <w:rPr>
          <w:rFonts w:ascii="Tahoma" w:hAnsi="Tahoma" w:cs="Tahoma"/>
          <w:b/>
          <w:bCs/>
        </w:rPr>
        <w:t xml:space="preserve"> </w:t>
      </w:r>
      <w:r w:rsidRPr="00E01B77">
        <w:rPr>
          <w:rFonts w:ascii="Tahoma" w:hAnsi="Tahoma" w:cs="Tahoma"/>
        </w:rPr>
        <w:t>zastupitelstva kraje</w:t>
      </w:r>
    </w:p>
    <w:p w14:paraId="0A505452" w14:textId="77777777" w:rsidR="009F5567" w:rsidRDefault="009F5567" w:rsidP="009F5567">
      <w:pPr>
        <w:spacing w:line="276" w:lineRule="auto"/>
        <w:jc w:val="both"/>
        <w:rPr>
          <w:rFonts w:ascii="Tahoma" w:hAnsi="Tahoma" w:cs="Tahoma"/>
        </w:rPr>
      </w:pPr>
    </w:p>
    <w:p w14:paraId="46BF78F3" w14:textId="77777777" w:rsidR="009F5567" w:rsidRPr="00F44F8C" w:rsidRDefault="009F5567" w:rsidP="009F5567">
      <w:pPr>
        <w:pStyle w:val="MSKNormal"/>
      </w:pPr>
      <w:r w:rsidRPr="00F44F8C">
        <w:t>d o p o r u č u j e</w:t>
      </w:r>
    </w:p>
    <w:p w14:paraId="3A8FCDBB" w14:textId="77777777" w:rsidR="009F5567" w:rsidRPr="005F0C7C" w:rsidRDefault="009F5567" w:rsidP="009F5567">
      <w:pPr>
        <w:pStyle w:val="MSKNormal"/>
      </w:pPr>
      <w:r>
        <w:t>orgánům kraje</w:t>
      </w:r>
    </w:p>
    <w:p w14:paraId="39D45567" w14:textId="77777777" w:rsidR="009F5567" w:rsidRPr="005F0C7C" w:rsidRDefault="009F5567" w:rsidP="009F5567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F0C7C">
        <w:t> </w:t>
      </w:r>
    </w:p>
    <w:p w14:paraId="21DD1B6C" w14:textId="77777777" w:rsidR="009F5567" w:rsidRPr="00200AC5" w:rsidRDefault="009F5567" w:rsidP="009F5567">
      <w:pPr>
        <w:tabs>
          <w:tab w:val="left" w:pos="0"/>
        </w:tabs>
        <w:spacing w:before="120" w:after="100" w:afterAutospacing="1" w:line="276" w:lineRule="auto"/>
        <w:jc w:val="both"/>
        <w:rPr>
          <w:rFonts w:ascii="Tahoma" w:eastAsia="Arial Unicode MS" w:hAnsi="Tahoma" w:cs="Tahoma"/>
          <w:color w:val="000000"/>
          <w:szCs w:val="17"/>
        </w:rPr>
      </w:pPr>
      <w:r w:rsidRPr="00EE0474">
        <w:rPr>
          <w:rFonts w:ascii="Tahoma" w:eastAsia="Arial Unicode MS" w:hAnsi="Tahoma" w:cs="Tahoma"/>
          <w:color w:val="000000"/>
          <w:szCs w:val="17"/>
        </w:rPr>
        <w:t>převést nevyčerpané finanční prostředky z </w:t>
      </w:r>
      <w:r>
        <w:rPr>
          <w:rFonts w:ascii="Tahoma" w:eastAsia="Arial Unicode MS" w:hAnsi="Tahoma" w:cs="Tahoma"/>
          <w:color w:val="000000"/>
          <w:szCs w:val="17"/>
        </w:rPr>
        <w:t>akce</w:t>
      </w:r>
      <w:r w:rsidRPr="00EE0474">
        <w:rPr>
          <w:rFonts w:ascii="Tahoma" w:eastAsia="Arial Unicode MS" w:hAnsi="Tahoma" w:cs="Tahoma"/>
          <w:color w:val="000000"/>
          <w:szCs w:val="17"/>
        </w:rPr>
        <w:t xml:space="preserve"> „Program na podporu zvýšení kvality sociálních služeb poskytovaných v Moravskoslezském kraji</w:t>
      </w:r>
      <w:r w:rsidRPr="00EE0474">
        <w:rPr>
          <w:rFonts w:ascii="Tahoma" w:eastAsia="Arial Unicode MS" w:hAnsi="Tahoma" w:cs="Tahoma"/>
          <w:color w:val="000000"/>
          <w:sz w:val="20"/>
          <w:szCs w:val="20"/>
        </w:rPr>
        <w:t xml:space="preserve">“ </w:t>
      </w:r>
      <w:r w:rsidRPr="00EE0474">
        <w:rPr>
          <w:rFonts w:ascii="Tahoma" w:eastAsia="Arial Unicode MS" w:hAnsi="Tahoma" w:cs="Tahoma"/>
          <w:color w:val="000000"/>
          <w:szCs w:val="17"/>
        </w:rPr>
        <w:t xml:space="preserve">ve výši </w:t>
      </w:r>
      <w:r>
        <w:rPr>
          <w:rFonts w:ascii="Tahoma" w:eastAsia="Arial Unicode MS" w:hAnsi="Tahoma" w:cs="Tahoma"/>
          <w:color w:val="000000"/>
          <w:szCs w:val="17"/>
        </w:rPr>
        <w:t>maximálně 1.900.000 </w:t>
      </w:r>
      <w:r w:rsidRPr="00EE0474">
        <w:rPr>
          <w:rFonts w:ascii="Tahoma" w:eastAsia="Arial Unicode MS" w:hAnsi="Tahoma" w:cs="Tahoma"/>
          <w:color w:val="000000"/>
          <w:szCs w:val="17"/>
        </w:rPr>
        <w:t xml:space="preserve">Kč </w:t>
      </w:r>
      <w:r>
        <w:rPr>
          <w:rFonts w:ascii="Tahoma" w:eastAsia="Arial Unicode MS" w:hAnsi="Tahoma" w:cs="Tahoma"/>
          <w:color w:val="000000"/>
          <w:szCs w:val="17"/>
        </w:rPr>
        <w:t>a finanční prostředky ve výši 10.000.000 Kč z akce „Program podpory spolufinancování investičních projektů“ na akci</w:t>
      </w:r>
      <w:r w:rsidRPr="00EE0474">
        <w:rPr>
          <w:rFonts w:ascii="Tahoma" w:eastAsia="Arial Unicode MS" w:hAnsi="Tahoma" w:cs="Tahoma"/>
          <w:color w:val="000000"/>
          <w:szCs w:val="17"/>
        </w:rPr>
        <w:t xml:space="preserve"> „Program na podporu financování běžných výdajů souvisejících s poskytováním sociálních služeb včetně realizace protidrogové politiky kraje“</w:t>
      </w:r>
      <w:r w:rsidRPr="00A022E4">
        <w:rPr>
          <w:rFonts w:ascii="Tahoma" w:eastAsia="Arial Unicode MS" w:hAnsi="Tahoma" w:cs="Tahoma"/>
          <w:color w:val="000000"/>
          <w:szCs w:val="17"/>
        </w:rPr>
        <w:t xml:space="preserve"> </w:t>
      </w:r>
      <w:r>
        <w:rPr>
          <w:rFonts w:ascii="Tahoma" w:eastAsia="Arial Unicode MS" w:hAnsi="Tahoma" w:cs="Tahoma"/>
          <w:color w:val="000000"/>
          <w:szCs w:val="17"/>
        </w:rPr>
        <w:t xml:space="preserve">v rozpočtu kraje </w:t>
      </w:r>
      <w:r w:rsidRPr="00EE0474">
        <w:rPr>
          <w:rFonts w:ascii="Tahoma" w:eastAsia="Arial Unicode MS" w:hAnsi="Tahoma" w:cs="Tahoma"/>
          <w:color w:val="000000"/>
          <w:szCs w:val="17"/>
        </w:rPr>
        <w:t>na rok 202</w:t>
      </w:r>
      <w:r>
        <w:rPr>
          <w:rFonts w:ascii="Tahoma" w:eastAsia="Arial Unicode MS" w:hAnsi="Tahoma" w:cs="Tahoma"/>
          <w:color w:val="000000"/>
          <w:szCs w:val="17"/>
        </w:rPr>
        <w:t>2.</w:t>
      </w:r>
    </w:p>
    <w:p w14:paraId="16E88421" w14:textId="77777777" w:rsidR="000E462B" w:rsidRDefault="000E462B" w:rsidP="000E462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E49C077" w14:textId="22194A74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7E078B">
        <w:rPr>
          <w:rFonts w:ascii="Tahoma" w:hAnsi="Tahoma" w:cs="Tahoma"/>
        </w:rPr>
        <w:t xml:space="preserve"> Bc.</w:t>
      </w:r>
      <w:r w:rsidR="006B4CAA">
        <w:rPr>
          <w:rFonts w:ascii="Tahoma" w:hAnsi="Tahoma" w:cs="Tahoma"/>
        </w:rPr>
        <w:t xml:space="preserve"> </w:t>
      </w:r>
      <w:r w:rsidR="00B77EBC">
        <w:rPr>
          <w:rFonts w:ascii="Tahoma" w:hAnsi="Tahoma" w:cs="Tahoma"/>
        </w:rPr>
        <w:t>Peter Hančin</w:t>
      </w:r>
    </w:p>
    <w:p w14:paraId="1BCC4EA9" w14:textId="77777777" w:rsidR="00B77EBC" w:rsidRDefault="00B77EBC" w:rsidP="00F63149">
      <w:pPr>
        <w:spacing w:line="280" w:lineRule="exact"/>
        <w:jc w:val="both"/>
        <w:rPr>
          <w:rFonts w:ascii="Tahoma" w:hAnsi="Tahoma" w:cs="Tahoma"/>
        </w:rPr>
      </w:pP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3E395B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037FD838" w14:textId="4E696D7F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302D" w14:textId="77777777" w:rsidR="00A9236E" w:rsidRDefault="00A9236E" w:rsidP="00214052">
      <w:r>
        <w:separator/>
      </w:r>
    </w:p>
  </w:endnote>
  <w:endnote w:type="continuationSeparator" w:id="0">
    <w:p w14:paraId="1414BE74" w14:textId="77777777" w:rsidR="00A9236E" w:rsidRDefault="00A9236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20F6" w14:textId="77777777" w:rsidR="00A9236E" w:rsidRDefault="00A9236E" w:rsidP="00214052">
      <w:r>
        <w:separator/>
      </w:r>
    </w:p>
  </w:footnote>
  <w:footnote w:type="continuationSeparator" w:id="0">
    <w:p w14:paraId="7C1F8FC1" w14:textId="77777777" w:rsidR="00A9236E" w:rsidRDefault="00A9236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4"/>
  </w:num>
  <w:num w:numId="2" w16cid:durableId="7709024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2"/>
  </w:num>
  <w:num w:numId="4" w16cid:durableId="1969968764">
    <w:abstractNumId w:val="5"/>
  </w:num>
  <w:num w:numId="5" w16cid:durableId="1263879145">
    <w:abstractNumId w:val="7"/>
  </w:num>
  <w:num w:numId="6" w16cid:durableId="1900942290">
    <w:abstractNumId w:val="16"/>
  </w:num>
  <w:num w:numId="7" w16cid:durableId="750277660">
    <w:abstractNumId w:val="9"/>
  </w:num>
  <w:num w:numId="8" w16cid:durableId="1389190082">
    <w:abstractNumId w:val="11"/>
  </w:num>
  <w:num w:numId="9" w16cid:durableId="1512332660">
    <w:abstractNumId w:val="1"/>
  </w:num>
  <w:num w:numId="10" w16cid:durableId="1442912935">
    <w:abstractNumId w:val="18"/>
  </w:num>
  <w:num w:numId="11" w16cid:durableId="2127963892">
    <w:abstractNumId w:val="6"/>
  </w:num>
  <w:num w:numId="12" w16cid:durableId="1306815405">
    <w:abstractNumId w:val="10"/>
  </w:num>
  <w:num w:numId="13" w16cid:durableId="544370299">
    <w:abstractNumId w:val="8"/>
  </w:num>
  <w:num w:numId="14" w16cid:durableId="966011024">
    <w:abstractNumId w:val="20"/>
  </w:num>
  <w:num w:numId="15" w16cid:durableId="212325586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7"/>
  </w:num>
  <w:num w:numId="18" w16cid:durableId="844635630">
    <w:abstractNumId w:val="4"/>
  </w:num>
  <w:num w:numId="19" w16cid:durableId="346323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3"/>
  </w:num>
  <w:num w:numId="21" w16cid:durableId="2011760247">
    <w:abstractNumId w:val="2"/>
  </w:num>
  <w:num w:numId="22" w16cid:durableId="1321152213">
    <w:abstractNumId w:val="19"/>
  </w:num>
  <w:num w:numId="23" w16cid:durableId="66391946">
    <w:abstractNumId w:val="0"/>
  </w:num>
  <w:num w:numId="24" w16cid:durableId="561796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D6BB3"/>
    <w:rsid w:val="000E462B"/>
    <w:rsid w:val="000F0F55"/>
    <w:rsid w:val="00142E68"/>
    <w:rsid w:val="00150B0C"/>
    <w:rsid w:val="00166D3A"/>
    <w:rsid w:val="001E4F60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5E64"/>
    <w:rsid w:val="00386654"/>
    <w:rsid w:val="003E1477"/>
    <w:rsid w:val="00422F22"/>
    <w:rsid w:val="00453DFA"/>
    <w:rsid w:val="004706B1"/>
    <w:rsid w:val="00470F28"/>
    <w:rsid w:val="004C63CD"/>
    <w:rsid w:val="0050097E"/>
    <w:rsid w:val="00536BFB"/>
    <w:rsid w:val="00537115"/>
    <w:rsid w:val="0068689E"/>
    <w:rsid w:val="006A66F5"/>
    <w:rsid w:val="006B1231"/>
    <w:rsid w:val="006B4CAA"/>
    <w:rsid w:val="00723B2A"/>
    <w:rsid w:val="007254E0"/>
    <w:rsid w:val="007432F6"/>
    <w:rsid w:val="007518B1"/>
    <w:rsid w:val="007A16C0"/>
    <w:rsid w:val="007A4DBC"/>
    <w:rsid w:val="007E03F2"/>
    <w:rsid w:val="007E078B"/>
    <w:rsid w:val="007E1076"/>
    <w:rsid w:val="008846B5"/>
    <w:rsid w:val="009026C4"/>
    <w:rsid w:val="00906542"/>
    <w:rsid w:val="00953765"/>
    <w:rsid w:val="00954639"/>
    <w:rsid w:val="0098440A"/>
    <w:rsid w:val="009F5567"/>
    <w:rsid w:val="00A62E06"/>
    <w:rsid w:val="00A80AB3"/>
    <w:rsid w:val="00A9236E"/>
    <w:rsid w:val="00AA0924"/>
    <w:rsid w:val="00AB787C"/>
    <w:rsid w:val="00B77EBC"/>
    <w:rsid w:val="00B960E1"/>
    <w:rsid w:val="00BA4260"/>
    <w:rsid w:val="00BE5851"/>
    <w:rsid w:val="00C41D15"/>
    <w:rsid w:val="00CC51E8"/>
    <w:rsid w:val="00CC68A6"/>
    <w:rsid w:val="00D170AB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43CAB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2</cp:revision>
  <cp:lastPrinted>2021-11-15T10:20:00Z</cp:lastPrinted>
  <dcterms:created xsi:type="dcterms:W3CDTF">2022-08-17T08:49:00Z</dcterms:created>
  <dcterms:modified xsi:type="dcterms:W3CDTF">2022-08-17T08:49:00Z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