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23BF" w14:textId="77777777" w:rsidR="006D2F82" w:rsidRPr="002D4433" w:rsidRDefault="006D2F82" w:rsidP="006D2F82">
      <w:pPr>
        <w:autoSpaceDE w:val="0"/>
        <w:autoSpaceDN w:val="0"/>
        <w:adjustRightInd w:val="0"/>
        <w:jc w:val="center"/>
        <w:rPr>
          <w:b/>
          <w:bCs/>
          <w:sz w:val="24"/>
          <w:szCs w:val="24"/>
        </w:rPr>
      </w:pPr>
      <w:r w:rsidRPr="002D4433">
        <w:rPr>
          <w:b/>
          <w:bCs/>
          <w:sz w:val="24"/>
          <w:szCs w:val="24"/>
        </w:rPr>
        <w:t xml:space="preserve">SMLOUVA O BUDOUCÍ KUPNÍ SMLOUVĚ </w:t>
      </w:r>
    </w:p>
    <w:p w14:paraId="6E77170C" w14:textId="77777777" w:rsidR="006D2F82" w:rsidRPr="002D4433" w:rsidRDefault="006D2F82" w:rsidP="006D2F82">
      <w:pPr>
        <w:autoSpaceDE w:val="0"/>
        <w:autoSpaceDN w:val="0"/>
        <w:adjustRightInd w:val="0"/>
        <w:jc w:val="center"/>
        <w:rPr>
          <w:i/>
          <w:iCs/>
        </w:rPr>
      </w:pPr>
      <w:r w:rsidRPr="002D4433">
        <w:rPr>
          <w:i/>
          <w:iCs/>
        </w:rPr>
        <w:t xml:space="preserve">uzavřená dle </w:t>
      </w:r>
      <w:proofErr w:type="spellStart"/>
      <w:r w:rsidRPr="002D4433">
        <w:rPr>
          <w:i/>
          <w:iCs/>
        </w:rPr>
        <w:t>ust</w:t>
      </w:r>
      <w:proofErr w:type="spellEnd"/>
      <w:r w:rsidRPr="002D4433">
        <w:rPr>
          <w:i/>
          <w:iCs/>
        </w:rPr>
        <w:t>. § 1785 a násl. zákona č. 89/2012 Sb., občanský zákoník, ve znění pozdějších předpisů (dále jen „občanský zákoník“)</w:t>
      </w:r>
    </w:p>
    <w:p w14:paraId="69BC1E32" w14:textId="77777777" w:rsidR="006D2F82" w:rsidRPr="002D4433" w:rsidRDefault="006D2F82" w:rsidP="006D2F82">
      <w:pPr>
        <w:pStyle w:val="Nadpis1"/>
        <w:numPr>
          <w:ilvl w:val="0"/>
          <w:numId w:val="0"/>
        </w:numPr>
        <w:rPr>
          <w:sz w:val="20"/>
          <w:szCs w:val="20"/>
        </w:rPr>
      </w:pPr>
    </w:p>
    <w:p w14:paraId="70DF414C" w14:textId="77777777" w:rsidR="006D2F82" w:rsidRPr="002D4433" w:rsidRDefault="006D2F82" w:rsidP="006D2F82"/>
    <w:p w14:paraId="3FD8F858" w14:textId="77777777" w:rsidR="006D2F82" w:rsidRPr="002D4433" w:rsidRDefault="006D2F82" w:rsidP="006D2F82">
      <w:pPr>
        <w:pStyle w:val="Nadpis1"/>
        <w:numPr>
          <w:ilvl w:val="0"/>
          <w:numId w:val="0"/>
        </w:numPr>
        <w:ind w:left="432" w:hanging="432"/>
        <w:rPr>
          <w:b w:val="0"/>
          <w:bCs w:val="0"/>
          <w:color w:val="3366FF"/>
          <w:sz w:val="20"/>
          <w:szCs w:val="20"/>
        </w:rPr>
      </w:pPr>
      <w:r w:rsidRPr="002D4433">
        <w:rPr>
          <w:color w:val="000000"/>
          <w:sz w:val="20"/>
          <w:szCs w:val="20"/>
        </w:rPr>
        <w:t>Moravskoslezský kraj</w:t>
      </w:r>
    </w:p>
    <w:p w14:paraId="01BC2C01" w14:textId="77777777" w:rsidR="006D2F82" w:rsidRPr="002D4433" w:rsidRDefault="006D2F82" w:rsidP="006D2F82">
      <w:r w:rsidRPr="002D4433">
        <w:t>se sídlem:</w:t>
      </w:r>
      <w:r w:rsidRPr="002D4433">
        <w:tab/>
        <w:t>28. října 2771/117, 702 18 Ostrava</w:t>
      </w:r>
    </w:p>
    <w:p w14:paraId="715A2C88" w14:textId="392A8474" w:rsidR="006D2F82" w:rsidRPr="002D4433" w:rsidRDefault="006D2F82" w:rsidP="0076395F">
      <w:r w:rsidRPr="002D4433">
        <w:t>zastoupený:</w:t>
      </w:r>
      <w:r w:rsidRPr="002D4433">
        <w:tab/>
      </w:r>
      <w:r w:rsidR="00BA001A" w:rsidRPr="002D4433">
        <w:t>prof. Ing. Ivo Vondrák, CSc.</w:t>
      </w:r>
      <w:r w:rsidR="0076395F">
        <w:t>, h</w:t>
      </w:r>
      <w:r w:rsidR="00BA001A">
        <w:t>ejtman</w:t>
      </w:r>
      <w:r w:rsidR="009313D9">
        <w:t xml:space="preserve"> kraje</w:t>
      </w:r>
    </w:p>
    <w:p w14:paraId="2B6B4F39" w14:textId="0A1A8B31" w:rsidR="006D2F82" w:rsidRDefault="006D2F82" w:rsidP="006D2F82">
      <w:pPr>
        <w:jc w:val="both"/>
      </w:pPr>
      <w:r w:rsidRPr="002D4433">
        <w:t>IČO:</w:t>
      </w:r>
      <w:r w:rsidRPr="002D4433">
        <w:tab/>
      </w:r>
      <w:r w:rsidRPr="002D4433">
        <w:tab/>
        <w:t>70890692</w:t>
      </w:r>
    </w:p>
    <w:p w14:paraId="375A91C5" w14:textId="023706F3" w:rsidR="00386BC7" w:rsidRPr="002D4433" w:rsidRDefault="00386BC7" w:rsidP="00386BC7">
      <w:r w:rsidRPr="001B559E">
        <w:t>DIČ:</w:t>
      </w:r>
      <w:r w:rsidRPr="001B559E">
        <w:tab/>
      </w:r>
      <w:r w:rsidRPr="001B559E">
        <w:tab/>
        <w:t>C</w:t>
      </w:r>
      <w:r>
        <w:t>Z</w:t>
      </w:r>
      <w:r w:rsidRPr="002D4433">
        <w:t>70890692</w:t>
      </w:r>
    </w:p>
    <w:p w14:paraId="4ECB1440" w14:textId="77777777" w:rsidR="006D2F82" w:rsidRPr="002D4433" w:rsidRDefault="006D2F82" w:rsidP="006D2F82">
      <w:r w:rsidRPr="002D4433">
        <w:t>číslo účtu:</w:t>
      </w:r>
      <w:r w:rsidRPr="002D4433">
        <w:tab/>
      </w:r>
      <w:r w:rsidRPr="002D4433">
        <w:rPr>
          <w:szCs w:val="22"/>
        </w:rPr>
        <w:t>192235200217/0100</w:t>
      </w:r>
    </w:p>
    <w:p w14:paraId="7D06329A" w14:textId="77777777" w:rsidR="006D2F82" w:rsidRPr="002D4433" w:rsidRDefault="006D2F82" w:rsidP="006D2F82"/>
    <w:p w14:paraId="71D04869" w14:textId="0BBF899C" w:rsidR="006D2F82" w:rsidRPr="001B559E" w:rsidRDefault="006D2F82" w:rsidP="006D2F82">
      <w:pPr>
        <w:rPr>
          <w:bCs/>
        </w:rPr>
      </w:pPr>
      <w:r w:rsidRPr="002D4433">
        <w:t>dále jako</w:t>
      </w:r>
      <w:r w:rsidRPr="002D4433">
        <w:rPr>
          <w:b/>
        </w:rPr>
        <w:t xml:space="preserve"> „budoucí prodávající“ </w:t>
      </w:r>
      <w:r w:rsidR="001B559E">
        <w:rPr>
          <w:bCs/>
        </w:rPr>
        <w:t>na straně jedné</w:t>
      </w:r>
    </w:p>
    <w:p w14:paraId="5E76D7C2" w14:textId="77777777" w:rsidR="006D2F82" w:rsidRPr="002D4433" w:rsidRDefault="006D2F82" w:rsidP="006D2F82">
      <w:pPr>
        <w:rPr>
          <w:b/>
        </w:rPr>
      </w:pPr>
    </w:p>
    <w:p w14:paraId="104011CF" w14:textId="77777777" w:rsidR="006D2F82" w:rsidRPr="002D4433" w:rsidRDefault="006D2F82" w:rsidP="006D2F82">
      <w:r w:rsidRPr="002D4433">
        <w:t>a</w:t>
      </w:r>
    </w:p>
    <w:p w14:paraId="04F7EDFF" w14:textId="77777777" w:rsidR="006D2F82" w:rsidRPr="002D4433" w:rsidRDefault="006D2F82" w:rsidP="006D2F82"/>
    <w:p w14:paraId="2360DF4E" w14:textId="77777777" w:rsidR="001B559E" w:rsidRPr="001B559E" w:rsidRDefault="001B559E" w:rsidP="001B559E">
      <w:pPr>
        <w:spacing w:before="120"/>
        <w:rPr>
          <w:b/>
          <w:bCs/>
        </w:rPr>
      </w:pPr>
      <w:r w:rsidRPr="001B559E">
        <w:rPr>
          <w:b/>
          <w:bCs/>
        </w:rPr>
        <w:t>PALÁC SLAVÍKOVA s.r.o.</w:t>
      </w:r>
    </w:p>
    <w:p w14:paraId="566369E2" w14:textId="77777777" w:rsidR="001B559E" w:rsidRPr="001B559E" w:rsidRDefault="001B559E" w:rsidP="001B559E">
      <w:r w:rsidRPr="001B559E">
        <w:t>se sídlem:</w:t>
      </w:r>
      <w:r w:rsidRPr="001B559E">
        <w:tab/>
      </w:r>
      <w:r w:rsidRPr="001B559E">
        <w:rPr>
          <w:color w:val="333333"/>
          <w:shd w:val="clear" w:color="auto" w:fill="FFFFFF"/>
        </w:rPr>
        <w:t>Korejská 894/9, Přívoz, 702 00 Ostrava</w:t>
      </w:r>
    </w:p>
    <w:p w14:paraId="3EE1E5EF" w14:textId="77777777" w:rsidR="001B559E" w:rsidRPr="001B559E" w:rsidRDefault="001B559E" w:rsidP="001B559E">
      <w:r w:rsidRPr="001B559E">
        <w:t>IČO:</w:t>
      </w:r>
      <w:r w:rsidRPr="001B559E">
        <w:tab/>
      </w:r>
      <w:r w:rsidRPr="001B559E">
        <w:tab/>
        <w:t>06382177</w:t>
      </w:r>
    </w:p>
    <w:p w14:paraId="7B3ECBB3" w14:textId="0AD0DC97" w:rsidR="001B559E" w:rsidRPr="001B559E" w:rsidRDefault="001B559E" w:rsidP="001B559E">
      <w:r w:rsidRPr="001B559E">
        <w:t>DIČ:</w:t>
      </w:r>
      <w:r w:rsidRPr="001B559E">
        <w:tab/>
      </w:r>
      <w:r w:rsidRPr="001B559E">
        <w:tab/>
        <w:t>CZ06382177</w:t>
      </w:r>
    </w:p>
    <w:p w14:paraId="331995FA" w14:textId="77777777" w:rsidR="001B559E" w:rsidRPr="001B559E" w:rsidRDefault="001B559E" w:rsidP="001B559E">
      <w:pPr>
        <w:rPr>
          <w:shd w:val="clear" w:color="auto" w:fill="FFFFFF"/>
        </w:rPr>
      </w:pPr>
      <w:r w:rsidRPr="001B559E">
        <w:t>zapsaná:</w:t>
      </w:r>
      <w:r w:rsidRPr="001B559E">
        <w:tab/>
      </w:r>
      <w:r w:rsidRPr="001B559E">
        <w:rPr>
          <w:shd w:val="clear" w:color="auto" w:fill="FFFFFF"/>
        </w:rPr>
        <w:t xml:space="preserve">u Krajského soudu v Ostravě, </w:t>
      </w:r>
      <w:proofErr w:type="spellStart"/>
      <w:r w:rsidRPr="001B559E">
        <w:rPr>
          <w:shd w:val="clear" w:color="auto" w:fill="FFFFFF"/>
        </w:rPr>
        <w:t>sp</w:t>
      </w:r>
      <w:proofErr w:type="spellEnd"/>
      <w:r w:rsidRPr="001B559E">
        <w:rPr>
          <w:shd w:val="clear" w:color="auto" w:fill="FFFFFF"/>
        </w:rPr>
        <w:t xml:space="preserve">. zn. </w:t>
      </w:r>
      <w:r w:rsidRPr="001B559E">
        <w:rPr>
          <w:color w:val="333333"/>
          <w:shd w:val="clear" w:color="auto" w:fill="FFFFFF"/>
        </w:rPr>
        <w:t>C 71748 </w:t>
      </w:r>
    </w:p>
    <w:p w14:paraId="71A0ABDE" w14:textId="205B52D8" w:rsidR="001B559E" w:rsidRPr="001B559E" w:rsidRDefault="001B559E" w:rsidP="001B559E">
      <w:r w:rsidRPr="001B559E">
        <w:t>číslo účtu:</w:t>
      </w:r>
      <w:r w:rsidRPr="001B559E">
        <w:tab/>
      </w:r>
      <w:r>
        <w:t>…………………………………..</w:t>
      </w:r>
    </w:p>
    <w:p w14:paraId="779B6CB6" w14:textId="0B87BE6A" w:rsidR="001B559E" w:rsidRPr="001B559E" w:rsidRDefault="001B559E" w:rsidP="001B559E">
      <w:r w:rsidRPr="001B559E">
        <w:t>zastoupená:</w:t>
      </w:r>
      <w:r w:rsidRPr="001B559E">
        <w:tab/>
        <w:t>Robertem Švecem, jednatelem</w:t>
      </w:r>
    </w:p>
    <w:p w14:paraId="35FF35FE" w14:textId="20A67A9B" w:rsidR="006D2F82" w:rsidRPr="001B559E" w:rsidRDefault="001B559E" w:rsidP="001B559E">
      <w:r w:rsidRPr="001B559E">
        <w:tab/>
      </w:r>
      <w:r w:rsidRPr="001B559E">
        <w:tab/>
        <w:t xml:space="preserve">Ing. Jiřím </w:t>
      </w:r>
      <w:proofErr w:type="spellStart"/>
      <w:r w:rsidRPr="001B559E">
        <w:t>Šmidákem</w:t>
      </w:r>
      <w:proofErr w:type="spellEnd"/>
      <w:r w:rsidRPr="001B559E">
        <w:t>, jednatelem</w:t>
      </w:r>
    </w:p>
    <w:p w14:paraId="1AC731EF" w14:textId="77777777" w:rsidR="006D2F82" w:rsidRPr="001B559E" w:rsidRDefault="006D2F82" w:rsidP="006D2F82">
      <w:pPr>
        <w:rPr>
          <w:bCs/>
        </w:rPr>
      </w:pPr>
    </w:p>
    <w:p w14:paraId="66D35D70" w14:textId="350D3AF2" w:rsidR="006D2F82" w:rsidRPr="002D4433" w:rsidRDefault="006D2F82" w:rsidP="006D2F82">
      <w:pPr>
        <w:autoSpaceDE w:val="0"/>
        <w:rPr>
          <w:b/>
        </w:rPr>
      </w:pPr>
      <w:r w:rsidRPr="002D4433">
        <w:t>dále jako „</w:t>
      </w:r>
      <w:r w:rsidRPr="002D4433">
        <w:rPr>
          <w:b/>
        </w:rPr>
        <w:t xml:space="preserve">budoucí kupující“ </w:t>
      </w:r>
      <w:r w:rsidR="001B559E" w:rsidRPr="00E10609">
        <w:rPr>
          <w:bCs/>
        </w:rPr>
        <w:t>na straně druhé</w:t>
      </w:r>
    </w:p>
    <w:p w14:paraId="55B473B1" w14:textId="77777777" w:rsidR="006D2F82" w:rsidRPr="002D4433" w:rsidRDefault="006D2F82" w:rsidP="006D2F82"/>
    <w:p w14:paraId="06C73D9F" w14:textId="77777777" w:rsidR="006D2F82" w:rsidRPr="002D4433" w:rsidRDefault="006D2F82" w:rsidP="006D2F82">
      <w:r w:rsidRPr="002D4433">
        <w:t>(oba též jako „smluvní strana“ nebo společně také jako „smluvní strany“)</w:t>
      </w:r>
    </w:p>
    <w:p w14:paraId="190E9811" w14:textId="77777777" w:rsidR="00EF6BA3" w:rsidRDefault="00EF6BA3" w:rsidP="006D2F82">
      <w:pPr>
        <w:spacing w:after="120"/>
        <w:jc w:val="center"/>
        <w:rPr>
          <w:b/>
          <w:bCs/>
        </w:rPr>
      </w:pPr>
    </w:p>
    <w:p w14:paraId="5277F356" w14:textId="5A375D99" w:rsidR="006D2F82" w:rsidRPr="002D4433" w:rsidRDefault="006D2F82" w:rsidP="006D2F82">
      <w:pPr>
        <w:spacing w:after="120"/>
        <w:jc w:val="center"/>
        <w:rPr>
          <w:b/>
          <w:bCs/>
        </w:rPr>
      </w:pPr>
      <w:r w:rsidRPr="002D4433">
        <w:rPr>
          <w:b/>
          <w:bCs/>
        </w:rPr>
        <w:t>I.</w:t>
      </w:r>
    </w:p>
    <w:p w14:paraId="5EBF1C22" w14:textId="77777777" w:rsidR="006D2F82" w:rsidRPr="002D4433" w:rsidRDefault="006D2F82" w:rsidP="006D2F82">
      <w:pPr>
        <w:spacing w:after="120"/>
        <w:jc w:val="center"/>
        <w:rPr>
          <w:b/>
          <w:bCs/>
        </w:rPr>
      </w:pPr>
      <w:r w:rsidRPr="002D4433">
        <w:rPr>
          <w:b/>
          <w:bCs/>
        </w:rPr>
        <w:t>Úvodní ustanovení</w:t>
      </w:r>
    </w:p>
    <w:p w14:paraId="64A721C9" w14:textId="115A71E6" w:rsidR="006D2F82" w:rsidRPr="004E2E8C" w:rsidRDefault="006D2F82" w:rsidP="006D2F82">
      <w:pPr>
        <w:pStyle w:val="Odstavecseseznamem"/>
        <w:numPr>
          <w:ilvl w:val="0"/>
          <w:numId w:val="12"/>
        </w:numPr>
        <w:spacing w:before="120" w:after="120" w:line="240" w:lineRule="auto"/>
        <w:contextualSpacing w:val="0"/>
        <w:jc w:val="both"/>
        <w:rPr>
          <w:rFonts w:ascii="Tahoma" w:hAnsi="Tahoma" w:cs="Tahoma"/>
          <w:sz w:val="20"/>
          <w:szCs w:val="20"/>
        </w:rPr>
      </w:pPr>
      <w:r w:rsidRPr="002D4433">
        <w:rPr>
          <w:rFonts w:ascii="Tahoma" w:hAnsi="Tahoma" w:cs="Tahoma"/>
          <w:sz w:val="20"/>
          <w:szCs w:val="20"/>
        </w:rPr>
        <w:t xml:space="preserve">Budoucí prodávající </w:t>
      </w:r>
      <w:r w:rsidR="001B559E">
        <w:rPr>
          <w:rFonts w:ascii="Tahoma" w:hAnsi="Tahoma" w:cs="Tahoma"/>
          <w:sz w:val="20"/>
          <w:szCs w:val="20"/>
        </w:rPr>
        <w:t xml:space="preserve">prohlašuje, že </w:t>
      </w:r>
      <w:r w:rsidRPr="002D4433">
        <w:rPr>
          <w:rFonts w:ascii="Tahoma" w:hAnsi="Tahoma" w:cs="Tahoma"/>
          <w:sz w:val="20"/>
          <w:szCs w:val="20"/>
        </w:rPr>
        <w:t xml:space="preserve">je vlastníkem pozemku </w:t>
      </w:r>
      <w:proofErr w:type="spellStart"/>
      <w:r w:rsidRPr="002D4433">
        <w:rPr>
          <w:rFonts w:ascii="Tahoma" w:hAnsi="Tahoma" w:cs="Tahoma"/>
          <w:sz w:val="20"/>
          <w:szCs w:val="20"/>
        </w:rPr>
        <w:t>parc</w:t>
      </w:r>
      <w:proofErr w:type="spellEnd"/>
      <w:r w:rsidRPr="002D4433">
        <w:rPr>
          <w:rFonts w:ascii="Tahoma" w:hAnsi="Tahoma" w:cs="Tahoma"/>
          <w:sz w:val="20"/>
          <w:szCs w:val="20"/>
        </w:rPr>
        <w:t xml:space="preserve">. č. </w:t>
      </w:r>
      <w:r w:rsidR="006148F4">
        <w:rPr>
          <w:rFonts w:ascii="Tahoma" w:hAnsi="Tahoma" w:cs="Tahoma"/>
          <w:sz w:val="20"/>
          <w:szCs w:val="20"/>
        </w:rPr>
        <w:t>2001/1</w:t>
      </w:r>
      <w:r w:rsidRPr="002D4433">
        <w:rPr>
          <w:rFonts w:ascii="Tahoma" w:hAnsi="Tahoma" w:cs="Tahoma"/>
          <w:sz w:val="20"/>
          <w:szCs w:val="20"/>
        </w:rPr>
        <w:t xml:space="preserve"> ostatní plocha</w:t>
      </w:r>
      <w:r w:rsidR="006148F4">
        <w:rPr>
          <w:rFonts w:ascii="Tahoma" w:hAnsi="Tahoma" w:cs="Tahoma"/>
          <w:sz w:val="20"/>
          <w:szCs w:val="20"/>
        </w:rPr>
        <w:t xml:space="preserve"> </w:t>
      </w:r>
      <w:r w:rsidRPr="002D4433">
        <w:rPr>
          <w:rFonts w:ascii="Tahoma" w:hAnsi="Tahoma" w:cs="Tahoma"/>
          <w:sz w:val="20"/>
          <w:szCs w:val="20"/>
        </w:rPr>
        <w:t xml:space="preserve">zapsaného v katastru nemovitostí u Katastrálního úřadu pro Moravskoslezský kraj, Katastrálního pracoviště Ostrava, pro k. </w:t>
      </w:r>
      <w:proofErr w:type="spellStart"/>
      <w:r w:rsidRPr="002D4433">
        <w:rPr>
          <w:rFonts w:ascii="Tahoma" w:hAnsi="Tahoma" w:cs="Tahoma"/>
          <w:sz w:val="20"/>
          <w:szCs w:val="20"/>
        </w:rPr>
        <w:t>ú.</w:t>
      </w:r>
      <w:proofErr w:type="spellEnd"/>
      <w:r w:rsidRPr="002D4433">
        <w:rPr>
          <w:rFonts w:ascii="Tahoma" w:hAnsi="Tahoma" w:cs="Tahoma"/>
          <w:sz w:val="20"/>
          <w:szCs w:val="20"/>
        </w:rPr>
        <w:t xml:space="preserve"> </w:t>
      </w:r>
      <w:r w:rsidR="006148F4" w:rsidRPr="004E2E8C">
        <w:rPr>
          <w:rFonts w:ascii="Tahoma" w:hAnsi="Tahoma" w:cs="Tahoma"/>
          <w:sz w:val="20"/>
          <w:szCs w:val="20"/>
        </w:rPr>
        <w:t xml:space="preserve">Poruba-sever, </w:t>
      </w:r>
      <w:r w:rsidRPr="004E2E8C">
        <w:rPr>
          <w:rFonts w:ascii="Tahoma" w:hAnsi="Tahoma" w:cs="Tahoma"/>
          <w:sz w:val="20"/>
          <w:szCs w:val="20"/>
        </w:rPr>
        <w:t xml:space="preserve">obec Ostrava, na LV č. </w:t>
      </w:r>
      <w:r w:rsidR="004E2E8C" w:rsidRPr="004E2E8C">
        <w:rPr>
          <w:rFonts w:ascii="Tahoma" w:hAnsi="Tahoma" w:cs="Tahoma"/>
          <w:sz w:val="20"/>
          <w:szCs w:val="20"/>
        </w:rPr>
        <w:t>3188</w:t>
      </w:r>
      <w:r w:rsidR="006148F4" w:rsidRPr="004E2E8C">
        <w:rPr>
          <w:rFonts w:ascii="Tahoma" w:hAnsi="Tahoma" w:cs="Tahoma"/>
          <w:sz w:val="20"/>
          <w:szCs w:val="20"/>
        </w:rPr>
        <w:t>.</w:t>
      </w:r>
    </w:p>
    <w:p w14:paraId="7AC80943" w14:textId="73DB37D2" w:rsidR="006D2F82" w:rsidRPr="00CF7EEA" w:rsidRDefault="004E2E8C" w:rsidP="00CF7EEA">
      <w:pPr>
        <w:pStyle w:val="Odstavecseseznamem"/>
        <w:spacing w:before="120" w:after="120" w:line="240" w:lineRule="auto"/>
        <w:ind w:left="360"/>
        <w:contextualSpacing w:val="0"/>
        <w:jc w:val="both"/>
        <w:rPr>
          <w:rFonts w:ascii="Tahoma" w:hAnsi="Tahoma" w:cs="Tahoma"/>
          <w:sz w:val="20"/>
          <w:szCs w:val="20"/>
        </w:rPr>
      </w:pPr>
      <w:r w:rsidRPr="00CF7EEA">
        <w:rPr>
          <w:rFonts w:ascii="Tahoma" w:hAnsi="Tahoma" w:cs="Tahoma"/>
          <w:sz w:val="20"/>
          <w:szCs w:val="20"/>
        </w:rPr>
        <w:t xml:space="preserve">Předmětný pozemek </w:t>
      </w:r>
      <w:r w:rsidR="006D2F82" w:rsidRPr="00CF7EEA">
        <w:rPr>
          <w:rFonts w:ascii="Tahoma" w:hAnsi="Tahoma" w:cs="Tahoma"/>
          <w:sz w:val="20"/>
          <w:szCs w:val="20"/>
        </w:rPr>
        <w:t xml:space="preserve">je předán k hospodaření organizaci </w:t>
      </w:r>
      <w:r w:rsidR="00CF7EEA" w:rsidRPr="00CF7EEA">
        <w:rPr>
          <w:rFonts w:ascii="Tahoma" w:hAnsi="Tahoma" w:cs="Tahoma"/>
          <w:sz w:val="20"/>
          <w:szCs w:val="20"/>
        </w:rPr>
        <w:t xml:space="preserve">Střední </w:t>
      </w:r>
      <w:r w:rsidR="007A714F" w:rsidRPr="00CF7EEA">
        <w:rPr>
          <w:rFonts w:ascii="Tahoma" w:hAnsi="Tahoma" w:cs="Tahoma"/>
          <w:sz w:val="20"/>
          <w:szCs w:val="20"/>
        </w:rPr>
        <w:t>škola prof. Zdeňka Matějčka, Ostrava-Poruba, příspěvková organizace, 17. listopadu 1123/70, Poruba, Ostrava, IČO 13644319</w:t>
      </w:r>
      <w:r w:rsidR="00CF7EEA">
        <w:rPr>
          <w:rFonts w:ascii="Tahoma" w:hAnsi="Tahoma" w:cs="Tahoma"/>
          <w:sz w:val="20"/>
          <w:szCs w:val="20"/>
        </w:rPr>
        <w:t xml:space="preserve"> </w:t>
      </w:r>
      <w:r w:rsidR="006D2F82" w:rsidRPr="00CF7EEA">
        <w:rPr>
          <w:rFonts w:ascii="Tahoma" w:hAnsi="Tahoma" w:cs="Tahoma"/>
          <w:sz w:val="20"/>
          <w:szCs w:val="20"/>
        </w:rPr>
        <w:t>(dále jen „</w:t>
      </w:r>
      <w:r w:rsidR="006D2F82" w:rsidRPr="00CF7EEA">
        <w:rPr>
          <w:rFonts w:ascii="Tahoma" w:hAnsi="Tahoma" w:cs="Tahoma"/>
          <w:b/>
          <w:sz w:val="20"/>
          <w:szCs w:val="20"/>
        </w:rPr>
        <w:t>příspěvková organizace</w:t>
      </w:r>
      <w:r w:rsidR="006D2F82" w:rsidRPr="00CF7EEA">
        <w:rPr>
          <w:rFonts w:ascii="Tahoma" w:hAnsi="Tahoma" w:cs="Tahoma"/>
          <w:sz w:val="20"/>
          <w:szCs w:val="20"/>
        </w:rPr>
        <w:t>“).</w:t>
      </w:r>
    </w:p>
    <w:p w14:paraId="6225B5E0" w14:textId="6A4FE998" w:rsidR="004E2E8C" w:rsidRPr="005429FE" w:rsidRDefault="00CF7EEA" w:rsidP="006D2F82">
      <w:pPr>
        <w:pStyle w:val="Odstavecseseznamem"/>
        <w:numPr>
          <w:ilvl w:val="0"/>
          <w:numId w:val="12"/>
        </w:numPr>
        <w:spacing w:before="120" w:after="120" w:line="240" w:lineRule="auto"/>
        <w:ind w:left="357" w:hanging="357"/>
        <w:contextualSpacing w:val="0"/>
        <w:jc w:val="both"/>
        <w:rPr>
          <w:rFonts w:ascii="Tahoma" w:hAnsi="Tahoma" w:cs="Tahoma"/>
          <w:sz w:val="20"/>
          <w:szCs w:val="20"/>
        </w:rPr>
      </w:pPr>
      <w:r>
        <w:rPr>
          <w:rFonts w:ascii="Tahoma" w:hAnsi="Tahoma" w:cs="Tahoma"/>
          <w:sz w:val="20"/>
          <w:szCs w:val="20"/>
        </w:rPr>
        <w:t xml:space="preserve">Vlastnické právo k předmětnému pozemku </w:t>
      </w:r>
      <w:r w:rsidR="00E34BC9">
        <w:rPr>
          <w:rFonts w:ascii="Tahoma" w:hAnsi="Tahoma" w:cs="Tahoma"/>
          <w:sz w:val="20"/>
          <w:szCs w:val="20"/>
        </w:rPr>
        <w:t xml:space="preserve">nabyl budoucí prodávající na základě </w:t>
      </w:r>
      <w:r w:rsidR="00D0246D">
        <w:rPr>
          <w:rFonts w:ascii="Tahoma" w:hAnsi="Tahoma" w:cs="Tahoma"/>
          <w:sz w:val="20"/>
          <w:szCs w:val="20"/>
        </w:rPr>
        <w:t xml:space="preserve">Rozhodnutí o </w:t>
      </w:r>
      <w:r w:rsidR="00D0246D" w:rsidRPr="005429FE">
        <w:rPr>
          <w:rFonts w:ascii="Tahoma" w:hAnsi="Tahoma" w:cs="Tahoma"/>
          <w:sz w:val="20"/>
          <w:szCs w:val="20"/>
        </w:rPr>
        <w:t xml:space="preserve">přechodu nemovitostí do vlastnictví krajů </w:t>
      </w:r>
      <w:r w:rsidR="00BC190E" w:rsidRPr="005429FE">
        <w:rPr>
          <w:rFonts w:ascii="Tahoma" w:hAnsi="Tahoma" w:cs="Tahoma"/>
          <w:sz w:val="20"/>
          <w:szCs w:val="20"/>
        </w:rPr>
        <w:t>(zákon č. 157/2000 Sb.)</w:t>
      </w:r>
      <w:r w:rsidR="00B73AC2" w:rsidRPr="005429FE">
        <w:rPr>
          <w:rFonts w:ascii="Tahoma" w:hAnsi="Tahoma" w:cs="Tahoma"/>
          <w:sz w:val="20"/>
          <w:szCs w:val="20"/>
        </w:rPr>
        <w:t xml:space="preserve"> ze dne 30. 3. 2001.</w:t>
      </w:r>
    </w:p>
    <w:p w14:paraId="67184919" w14:textId="5E13A866" w:rsidR="006D2F82" w:rsidRPr="005429FE" w:rsidRDefault="006D2F82" w:rsidP="006D2F82">
      <w:pPr>
        <w:pStyle w:val="Odstavecseseznamem"/>
        <w:numPr>
          <w:ilvl w:val="0"/>
          <w:numId w:val="12"/>
        </w:numPr>
        <w:spacing w:before="120" w:after="120" w:line="240" w:lineRule="auto"/>
        <w:ind w:left="357" w:hanging="357"/>
        <w:contextualSpacing w:val="0"/>
        <w:jc w:val="both"/>
        <w:rPr>
          <w:rFonts w:ascii="Tahoma" w:hAnsi="Tahoma" w:cs="Tahoma"/>
          <w:sz w:val="20"/>
          <w:szCs w:val="20"/>
        </w:rPr>
      </w:pPr>
      <w:r w:rsidRPr="005429FE">
        <w:rPr>
          <w:rFonts w:ascii="Tahoma" w:hAnsi="Tahoma" w:cs="Tahoma"/>
          <w:sz w:val="20"/>
          <w:szCs w:val="20"/>
        </w:rPr>
        <w:t>Budoucí kupující prohlašuje, že je investorem stavby</w:t>
      </w:r>
      <w:r w:rsidR="0000505F" w:rsidRPr="005429FE">
        <w:rPr>
          <w:rFonts w:ascii="Tahoma" w:hAnsi="Tahoma" w:cs="Tahoma"/>
          <w:sz w:val="20"/>
          <w:szCs w:val="20"/>
        </w:rPr>
        <w:t xml:space="preserve"> „</w:t>
      </w:r>
      <w:r w:rsidR="0000505F" w:rsidRPr="005429FE">
        <w:rPr>
          <w:rFonts w:ascii="Tahoma" w:hAnsi="Tahoma" w:cs="Tahoma"/>
          <w:b/>
          <w:bCs/>
          <w:sz w:val="20"/>
          <w:szCs w:val="20"/>
        </w:rPr>
        <w:t>Palác Slavíkova, Ostrava-Poruba</w:t>
      </w:r>
      <w:r w:rsidR="0000505F" w:rsidRPr="005429FE">
        <w:rPr>
          <w:rFonts w:ascii="Tahoma" w:hAnsi="Tahoma" w:cs="Tahoma"/>
          <w:sz w:val="20"/>
          <w:szCs w:val="20"/>
        </w:rPr>
        <w:t>“, kter</w:t>
      </w:r>
      <w:r w:rsidR="00530002" w:rsidRPr="005429FE">
        <w:rPr>
          <w:rFonts w:ascii="Tahoma" w:hAnsi="Tahoma" w:cs="Tahoma"/>
          <w:sz w:val="20"/>
          <w:szCs w:val="20"/>
        </w:rPr>
        <w:t>á</w:t>
      </w:r>
      <w:r w:rsidR="00E10609">
        <w:rPr>
          <w:rFonts w:ascii="Tahoma" w:hAnsi="Tahoma" w:cs="Tahoma"/>
          <w:sz w:val="20"/>
          <w:szCs w:val="20"/>
        </w:rPr>
        <w:t xml:space="preserve"> bude realizována mj. i na </w:t>
      </w:r>
      <w:r w:rsidR="00530002" w:rsidRPr="005429FE">
        <w:rPr>
          <w:rFonts w:ascii="Tahoma" w:hAnsi="Tahoma" w:cs="Tahoma"/>
          <w:sz w:val="20"/>
          <w:szCs w:val="20"/>
        </w:rPr>
        <w:t>předmětn</w:t>
      </w:r>
      <w:r w:rsidR="00E10609">
        <w:rPr>
          <w:rFonts w:ascii="Tahoma" w:hAnsi="Tahoma" w:cs="Tahoma"/>
          <w:sz w:val="20"/>
          <w:szCs w:val="20"/>
        </w:rPr>
        <w:t>ém</w:t>
      </w:r>
      <w:r w:rsidR="00530002" w:rsidRPr="005429FE">
        <w:rPr>
          <w:rFonts w:ascii="Tahoma" w:hAnsi="Tahoma" w:cs="Tahoma"/>
          <w:sz w:val="20"/>
          <w:szCs w:val="20"/>
        </w:rPr>
        <w:t xml:space="preserve"> pozemku</w:t>
      </w:r>
      <w:r w:rsidR="00574869">
        <w:rPr>
          <w:rFonts w:ascii="Tahoma" w:hAnsi="Tahoma" w:cs="Tahoma"/>
          <w:sz w:val="20"/>
          <w:szCs w:val="20"/>
        </w:rPr>
        <w:t xml:space="preserve"> (dále jen „</w:t>
      </w:r>
      <w:r w:rsidR="00574869" w:rsidRPr="00574869">
        <w:rPr>
          <w:rFonts w:ascii="Tahoma" w:hAnsi="Tahoma" w:cs="Tahoma"/>
          <w:b/>
          <w:bCs/>
          <w:sz w:val="20"/>
          <w:szCs w:val="20"/>
        </w:rPr>
        <w:t>Stavba</w:t>
      </w:r>
      <w:r w:rsidR="00574869">
        <w:rPr>
          <w:rFonts w:ascii="Tahoma" w:hAnsi="Tahoma" w:cs="Tahoma"/>
          <w:sz w:val="20"/>
          <w:szCs w:val="20"/>
        </w:rPr>
        <w:t>“)</w:t>
      </w:r>
      <w:r w:rsidR="00530002" w:rsidRPr="005429FE">
        <w:rPr>
          <w:rFonts w:ascii="Tahoma" w:hAnsi="Tahoma" w:cs="Tahoma"/>
          <w:sz w:val="20"/>
          <w:szCs w:val="20"/>
        </w:rPr>
        <w:t>.</w:t>
      </w:r>
    </w:p>
    <w:p w14:paraId="29B9245E" w14:textId="77777777" w:rsidR="006D2F82" w:rsidRPr="002D4433" w:rsidRDefault="006D2F82" w:rsidP="006D2F82">
      <w:pPr>
        <w:spacing w:after="120"/>
        <w:jc w:val="center"/>
        <w:rPr>
          <w:b/>
          <w:bCs/>
        </w:rPr>
      </w:pPr>
      <w:r w:rsidRPr="002D4433">
        <w:rPr>
          <w:b/>
          <w:bCs/>
        </w:rPr>
        <w:t>II.</w:t>
      </w:r>
    </w:p>
    <w:p w14:paraId="3EB4ED49" w14:textId="47114C82" w:rsidR="006D2F82" w:rsidRPr="002D4433" w:rsidRDefault="006D2F82" w:rsidP="006D2F82">
      <w:pPr>
        <w:spacing w:after="120"/>
        <w:jc w:val="center"/>
        <w:rPr>
          <w:b/>
          <w:bCs/>
        </w:rPr>
      </w:pPr>
      <w:r w:rsidRPr="002D4433">
        <w:rPr>
          <w:b/>
          <w:bCs/>
        </w:rPr>
        <w:t xml:space="preserve">Předmět </w:t>
      </w:r>
      <w:r w:rsidR="00C22A77">
        <w:rPr>
          <w:b/>
          <w:bCs/>
        </w:rPr>
        <w:t>budoucí koupě</w:t>
      </w:r>
      <w:r w:rsidR="00B540E0">
        <w:rPr>
          <w:b/>
          <w:bCs/>
        </w:rPr>
        <w:t xml:space="preserve"> a závazek uzavřít vlastní smlouvu</w:t>
      </w:r>
    </w:p>
    <w:p w14:paraId="27B127C0" w14:textId="41786291" w:rsidR="008B795C" w:rsidRPr="008B795C" w:rsidRDefault="008B795C" w:rsidP="008B795C">
      <w:pPr>
        <w:pStyle w:val="Odstavecseseznamem"/>
        <w:numPr>
          <w:ilvl w:val="0"/>
          <w:numId w:val="5"/>
        </w:numPr>
        <w:spacing w:before="120" w:after="0" w:line="240" w:lineRule="auto"/>
        <w:ind w:left="357" w:hanging="357"/>
        <w:contextualSpacing w:val="0"/>
        <w:jc w:val="both"/>
        <w:rPr>
          <w:rFonts w:ascii="Tahoma" w:eastAsia="Times New Roman" w:hAnsi="Tahoma" w:cs="Tahoma"/>
          <w:sz w:val="20"/>
          <w:szCs w:val="20"/>
          <w:lang w:eastAsia="cs-CZ"/>
        </w:rPr>
      </w:pPr>
      <w:r w:rsidRPr="008B795C">
        <w:rPr>
          <w:rFonts w:ascii="Tahoma" w:hAnsi="Tahoma" w:cs="Tahoma"/>
          <w:sz w:val="20"/>
          <w:szCs w:val="20"/>
        </w:rPr>
        <w:t xml:space="preserve">Předmětem budoucí koupě bude část pozemku </w:t>
      </w:r>
      <w:proofErr w:type="spellStart"/>
      <w:r w:rsidRPr="008B795C">
        <w:rPr>
          <w:rFonts w:ascii="Tahoma" w:hAnsi="Tahoma" w:cs="Tahoma"/>
          <w:sz w:val="20"/>
          <w:szCs w:val="20"/>
        </w:rPr>
        <w:t>parc</w:t>
      </w:r>
      <w:proofErr w:type="spellEnd"/>
      <w:r w:rsidRPr="008B795C">
        <w:rPr>
          <w:rFonts w:ascii="Tahoma" w:hAnsi="Tahoma" w:cs="Tahoma"/>
          <w:sz w:val="20"/>
          <w:szCs w:val="20"/>
        </w:rPr>
        <w:t xml:space="preserve">. č. 2001/1 ostatní plocha oddělená dle geometrického plánu č. 3078-179/2022 </w:t>
      </w:r>
      <w:r w:rsidR="004100C9">
        <w:rPr>
          <w:rFonts w:ascii="Tahoma" w:hAnsi="Tahoma" w:cs="Tahoma"/>
          <w:sz w:val="20"/>
          <w:szCs w:val="20"/>
        </w:rPr>
        <w:t xml:space="preserve">potvrzeného katastrálním úřadem dne …… </w:t>
      </w:r>
      <w:r w:rsidRPr="008B795C">
        <w:rPr>
          <w:rFonts w:ascii="Tahoma" w:hAnsi="Tahoma" w:cs="Tahoma"/>
          <w:sz w:val="20"/>
          <w:szCs w:val="20"/>
        </w:rPr>
        <w:t xml:space="preserve">a nově označená jako pozemek </w:t>
      </w:r>
      <w:proofErr w:type="spellStart"/>
      <w:r w:rsidRPr="008B795C">
        <w:rPr>
          <w:rFonts w:ascii="Tahoma" w:hAnsi="Tahoma" w:cs="Tahoma"/>
          <w:sz w:val="20"/>
          <w:szCs w:val="20"/>
        </w:rPr>
        <w:t>parc</w:t>
      </w:r>
      <w:proofErr w:type="spellEnd"/>
      <w:r w:rsidRPr="008B795C">
        <w:rPr>
          <w:rFonts w:ascii="Tahoma" w:hAnsi="Tahoma" w:cs="Tahoma"/>
          <w:sz w:val="20"/>
          <w:szCs w:val="20"/>
        </w:rPr>
        <w:t>. č. 2001/28 ostatní plocha o výměře 3391 m</w:t>
      </w:r>
      <w:r w:rsidRPr="008B795C">
        <w:rPr>
          <w:rFonts w:ascii="Tahoma" w:hAnsi="Tahoma" w:cs="Tahoma"/>
          <w:sz w:val="20"/>
          <w:szCs w:val="20"/>
          <w:vertAlign w:val="superscript"/>
        </w:rPr>
        <w:t>2</w:t>
      </w:r>
      <w:r w:rsidRPr="008B795C">
        <w:rPr>
          <w:rFonts w:ascii="Tahoma" w:hAnsi="Tahoma" w:cs="Tahoma"/>
          <w:sz w:val="20"/>
          <w:szCs w:val="20"/>
        </w:rPr>
        <w:t>, včetně všech součástí a</w:t>
      </w:r>
      <w:r w:rsidR="00C03393">
        <w:rPr>
          <w:rFonts w:ascii="Tahoma" w:hAnsi="Tahoma" w:cs="Tahoma"/>
          <w:sz w:val="20"/>
          <w:szCs w:val="20"/>
        </w:rPr>
        <w:t> </w:t>
      </w:r>
      <w:r w:rsidRPr="008B795C">
        <w:rPr>
          <w:rFonts w:ascii="Tahoma" w:hAnsi="Tahoma" w:cs="Tahoma"/>
          <w:sz w:val="20"/>
          <w:szCs w:val="20"/>
        </w:rPr>
        <w:t xml:space="preserve">příslušenství této nemovité věc, v k. </w:t>
      </w:r>
      <w:proofErr w:type="spellStart"/>
      <w:r w:rsidRPr="008B795C">
        <w:rPr>
          <w:rFonts w:ascii="Tahoma" w:hAnsi="Tahoma" w:cs="Tahoma"/>
          <w:sz w:val="20"/>
          <w:szCs w:val="20"/>
        </w:rPr>
        <w:t>ú.</w:t>
      </w:r>
      <w:proofErr w:type="spellEnd"/>
      <w:r w:rsidRPr="008B795C">
        <w:rPr>
          <w:rFonts w:ascii="Tahoma" w:hAnsi="Tahoma" w:cs="Tahoma"/>
          <w:sz w:val="20"/>
          <w:szCs w:val="20"/>
        </w:rPr>
        <w:t xml:space="preserve"> Poruba-sever, obec Ostrava (dále jen „</w:t>
      </w:r>
      <w:r w:rsidRPr="008B795C">
        <w:rPr>
          <w:rFonts w:ascii="Tahoma" w:hAnsi="Tahoma" w:cs="Tahoma"/>
          <w:b/>
          <w:sz w:val="20"/>
          <w:szCs w:val="20"/>
        </w:rPr>
        <w:t>Předmět budoucí koupě</w:t>
      </w:r>
      <w:r w:rsidRPr="008B795C">
        <w:rPr>
          <w:rFonts w:ascii="Tahoma" w:hAnsi="Tahoma" w:cs="Tahoma"/>
          <w:sz w:val="20"/>
          <w:szCs w:val="20"/>
        </w:rPr>
        <w:t>“).</w:t>
      </w:r>
    </w:p>
    <w:p w14:paraId="7BB43D7D" w14:textId="77777777" w:rsidR="006F1478" w:rsidRPr="006F1478" w:rsidRDefault="008B795C" w:rsidP="006F1478">
      <w:pPr>
        <w:pStyle w:val="Odstavecseseznamem"/>
        <w:numPr>
          <w:ilvl w:val="0"/>
          <w:numId w:val="5"/>
        </w:numPr>
        <w:spacing w:before="120" w:after="0" w:line="240" w:lineRule="auto"/>
        <w:ind w:left="357" w:hanging="357"/>
        <w:contextualSpacing w:val="0"/>
        <w:jc w:val="both"/>
        <w:rPr>
          <w:sz w:val="20"/>
          <w:szCs w:val="20"/>
        </w:rPr>
      </w:pPr>
      <w:r w:rsidRPr="008B795C">
        <w:rPr>
          <w:rFonts w:ascii="Tahoma" w:hAnsi="Tahoma" w:cs="Tahoma"/>
          <w:sz w:val="20"/>
          <w:szCs w:val="20"/>
        </w:rPr>
        <w:t>Budoucí prodávající prohlašuje, že na Předmětu budoucí koupě neváznou žádné dluhy, věcná břemena, zástavní práva, ani další práva třetích osob, která by jej zatěžovala, s výjimkou věcného břemene zapsaného v katastru nemovitostí u Katastrálního úřadu pro Moravskoslezský kraj, Katastrálního pracoviště Ostrava, pro k. </w:t>
      </w:r>
      <w:proofErr w:type="spellStart"/>
      <w:r w:rsidRPr="008B795C">
        <w:rPr>
          <w:rFonts w:ascii="Tahoma" w:hAnsi="Tahoma" w:cs="Tahoma"/>
          <w:sz w:val="20"/>
          <w:szCs w:val="20"/>
        </w:rPr>
        <w:t>ú.</w:t>
      </w:r>
      <w:proofErr w:type="spellEnd"/>
      <w:r w:rsidRPr="008B795C">
        <w:rPr>
          <w:rFonts w:ascii="Tahoma" w:hAnsi="Tahoma" w:cs="Tahoma"/>
          <w:sz w:val="20"/>
          <w:szCs w:val="20"/>
        </w:rPr>
        <w:t xml:space="preserve"> Poruba-sever a obec Ostrava, na listu vlastnictví č. 3188.</w:t>
      </w:r>
      <w:r w:rsidR="006F1478">
        <w:rPr>
          <w:rFonts w:ascii="Tahoma" w:hAnsi="Tahoma" w:cs="Tahoma"/>
          <w:sz w:val="20"/>
          <w:szCs w:val="20"/>
        </w:rPr>
        <w:t xml:space="preserve"> </w:t>
      </w:r>
    </w:p>
    <w:p w14:paraId="3040B077" w14:textId="690B961C" w:rsidR="009112F3" w:rsidRPr="006F1478" w:rsidRDefault="00923163" w:rsidP="00AB6953">
      <w:pPr>
        <w:pStyle w:val="Odstavecseseznamem"/>
        <w:spacing w:before="120" w:after="0" w:line="240" w:lineRule="auto"/>
        <w:ind w:left="357"/>
        <w:contextualSpacing w:val="0"/>
        <w:jc w:val="both"/>
        <w:rPr>
          <w:sz w:val="20"/>
          <w:szCs w:val="20"/>
        </w:rPr>
      </w:pPr>
      <w:r w:rsidRPr="006F1478">
        <w:lastRenderedPageBreak/>
        <w:t xml:space="preserve">Budoucí prodávající prohlašuje, že </w:t>
      </w:r>
      <w:r w:rsidR="007F7B8F" w:rsidRPr="006F1478">
        <w:t>v</w:t>
      </w:r>
      <w:r w:rsidR="00FC277A">
        <w:t xml:space="preserve"> části </w:t>
      </w:r>
      <w:r w:rsidRPr="006F1478">
        <w:t>Předmětu budoucí koupě</w:t>
      </w:r>
      <w:r w:rsidR="008E3C63" w:rsidRPr="006F1478">
        <w:t xml:space="preserve"> je umístěna </w:t>
      </w:r>
      <w:r w:rsidR="00627FCA">
        <w:t xml:space="preserve">plynovodní přípojka, která </w:t>
      </w:r>
      <w:r w:rsidR="00BA336D">
        <w:t>bude</w:t>
      </w:r>
      <w:r w:rsidR="00E95A99">
        <w:t xml:space="preserve"> předmětem odstranění ze strany budoucího </w:t>
      </w:r>
      <w:r w:rsidR="001A2A99">
        <w:t xml:space="preserve">kupujícího, a dále </w:t>
      </w:r>
      <w:r w:rsidR="008E3C63" w:rsidRPr="006F1478">
        <w:t>dešťová kanalizace</w:t>
      </w:r>
      <w:r w:rsidR="00461805">
        <w:t xml:space="preserve">, která </w:t>
      </w:r>
      <w:r w:rsidR="00BA336D">
        <w:t>bude</w:t>
      </w:r>
      <w:r w:rsidR="00461805">
        <w:t xml:space="preserve"> </w:t>
      </w:r>
      <w:r w:rsidR="00BA336D">
        <w:t>předmětem přeložení či odstranění</w:t>
      </w:r>
      <w:r w:rsidR="00A553C2">
        <w:t xml:space="preserve"> ze strany budoucího kupujícího</w:t>
      </w:r>
      <w:r w:rsidR="00BA336D">
        <w:t>.</w:t>
      </w:r>
      <w:r w:rsidR="00461805">
        <w:t xml:space="preserve"> </w:t>
      </w:r>
    </w:p>
    <w:p w14:paraId="3C821D4E" w14:textId="204938BD" w:rsidR="00451085" w:rsidRPr="00451085" w:rsidRDefault="00451085" w:rsidP="00B540E0">
      <w:pPr>
        <w:pStyle w:val="Odstavecseseznamem"/>
        <w:numPr>
          <w:ilvl w:val="0"/>
          <w:numId w:val="5"/>
        </w:numPr>
        <w:spacing w:before="120" w:after="0" w:line="240" w:lineRule="auto"/>
        <w:ind w:left="357" w:hanging="357"/>
        <w:contextualSpacing w:val="0"/>
        <w:jc w:val="both"/>
        <w:rPr>
          <w:rFonts w:ascii="Tahoma" w:eastAsia="Times New Roman" w:hAnsi="Tahoma" w:cs="Tahoma"/>
          <w:sz w:val="20"/>
          <w:szCs w:val="20"/>
          <w:lang w:eastAsia="cs-CZ"/>
        </w:rPr>
      </w:pPr>
      <w:r w:rsidRPr="008B795C">
        <w:rPr>
          <w:rFonts w:ascii="Tahoma" w:hAnsi="Tahoma" w:cs="Tahoma"/>
          <w:sz w:val="20"/>
          <w:szCs w:val="20"/>
        </w:rPr>
        <w:t xml:space="preserve">Budoucí </w:t>
      </w:r>
      <w:r>
        <w:rPr>
          <w:rFonts w:ascii="Tahoma" w:hAnsi="Tahoma" w:cs="Tahoma"/>
          <w:sz w:val="20"/>
          <w:szCs w:val="20"/>
        </w:rPr>
        <w:t>kupující</w:t>
      </w:r>
      <w:r w:rsidRPr="008B795C">
        <w:rPr>
          <w:rFonts w:ascii="Tahoma" w:hAnsi="Tahoma" w:cs="Tahoma"/>
          <w:sz w:val="20"/>
          <w:szCs w:val="20"/>
        </w:rPr>
        <w:t xml:space="preserve"> prohlašuje</w:t>
      </w:r>
      <w:r>
        <w:rPr>
          <w:rFonts w:ascii="Tahoma" w:hAnsi="Tahoma" w:cs="Tahoma"/>
          <w:sz w:val="20"/>
          <w:szCs w:val="20"/>
        </w:rPr>
        <w:t xml:space="preserve">, </w:t>
      </w:r>
      <w:r w:rsidR="003C70A3">
        <w:rPr>
          <w:rFonts w:ascii="Tahoma" w:hAnsi="Tahoma" w:cs="Tahoma"/>
          <w:sz w:val="20"/>
          <w:szCs w:val="20"/>
        </w:rPr>
        <w:t>že je mu fyzický i právní stav Předmětu budoucí koupě znám</w:t>
      </w:r>
      <w:r w:rsidR="001615E7">
        <w:rPr>
          <w:rFonts w:ascii="Tahoma" w:hAnsi="Tahoma" w:cs="Tahoma"/>
          <w:sz w:val="20"/>
          <w:szCs w:val="20"/>
        </w:rPr>
        <w:t xml:space="preserve"> a že má zájem o jeho nabytí jako stojí a leží.</w:t>
      </w:r>
    </w:p>
    <w:p w14:paraId="2AFCE192" w14:textId="78785C84" w:rsidR="009F5231" w:rsidRPr="009F5231" w:rsidRDefault="00B540E0" w:rsidP="00B540E0">
      <w:pPr>
        <w:pStyle w:val="Odstavecseseznamem"/>
        <w:numPr>
          <w:ilvl w:val="0"/>
          <w:numId w:val="5"/>
        </w:numPr>
        <w:spacing w:before="120" w:after="0" w:line="240" w:lineRule="auto"/>
        <w:ind w:left="357" w:hanging="357"/>
        <w:contextualSpacing w:val="0"/>
        <w:jc w:val="both"/>
        <w:rPr>
          <w:rFonts w:ascii="Tahoma" w:eastAsia="Times New Roman" w:hAnsi="Tahoma" w:cs="Tahoma"/>
          <w:sz w:val="20"/>
          <w:szCs w:val="20"/>
          <w:lang w:eastAsia="cs-CZ"/>
        </w:rPr>
      </w:pPr>
      <w:r w:rsidRPr="00B540E0">
        <w:rPr>
          <w:rFonts w:ascii="Tahoma" w:hAnsi="Tahoma" w:cs="Tahoma"/>
          <w:sz w:val="20"/>
          <w:szCs w:val="20"/>
        </w:rPr>
        <w:t>Budoucí kupující se zavazuje do 90 dnů od</w:t>
      </w:r>
      <w:r w:rsidR="004678DE">
        <w:rPr>
          <w:rFonts w:ascii="Tahoma" w:hAnsi="Tahoma" w:cs="Tahoma"/>
          <w:sz w:val="20"/>
          <w:szCs w:val="20"/>
        </w:rPr>
        <w:t>e dn</w:t>
      </w:r>
      <w:r w:rsidR="00C03393">
        <w:rPr>
          <w:rFonts w:ascii="Tahoma" w:hAnsi="Tahoma" w:cs="Tahoma"/>
          <w:sz w:val="20"/>
          <w:szCs w:val="20"/>
        </w:rPr>
        <w:t>e</w:t>
      </w:r>
      <w:r w:rsidR="004678DE">
        <w:rPr>
          <w:rFonts w:ascii="Tahoma" w:hAnsi="Tahoma" w:cs="Tahoma"/>
          <w:sz w:val="20"/>
          <w:szCs w:val="20"/>
        </w:rPr>
        <w:t xml:space="preserve">, kdy budou splněny </w:t>
      </w:r>
      <w:r w:rsidR="00FA4EC0">
        <w:rPr>
          <w:rFonts w:ascii="Tahoma" w:hAnsi="Tahoma" w:cs="Tahoma"/>
          <w:sz w:val="20"/>
          <w:szCs w:val="20"/>
        </w:rPr>
        <w:t xml:space="preserve">všechny </w:t>
      </w:r>
      <w:r w:rsidRPr="00B540E0">
        <w:rPr>
          <w:rFonts w:ascii="Tahoma" w:hAnsi="Tahoma" w:cs="Tahoma"/>
          <w:sz w:val="20"/>
          <w:szCs w:val="20"/>
        </w:rPr>
        <w:t>podmínk</w:t>
      </w:r>
      <w:r w:rsidR="004678DE">
        <w:rPr>
          <w:rFonts w:ascii="Tahoma" w:hAnsi="Tahoma" w:cs="Tahoma"/>
          <w:sz w:val="20"/>
          <w:szCs w:val="20"/>
        </w:rPr>
        <w:t>y</w:t>
      </w:r>
      <w:r w:rsidR="009F5231">
        <w:rPr>
          <w:rFonts w:ascii="Tahoma" w:hAnsi="Tahoma" w:cs="Tahoma"/>
          <w:sz w:val="20"/>
          <w:szCs w:val="20"/>
        </w:rPr>
        <w:t>, a to:</w:t>
      </w:r>
    </w:p>
    <w:p w14:paraId="51E85F02" w14:textId="29B9CBB5" w:rsidR="009F5231" w:rsidRPr="009F5231" w:rsidRDefault="0050298C" w:rsidP="009F5231">
      <w:pPr>
        <w:pStyle w:val="Odstavecseseznamem"/>
        <w:numPr>
          <w:ilvl w:val="0"/>
          <w:numId w:val="26"/>
        </w:numPr>
        <w:spacing w:before="120" w:after="0" w:line="240" w:lineRule="auto"/>
        <w:contextualSpacing w:val="0"/>
        <w:jc w:val="both"/>
        <w:rPr>
          <w:rFonts w:ascii="Tahoma" w:eastAsia="Times New Roman" w:hAnsi="Tahoma" w:cs="Tahoma"/>
          <w:sz w:val="20"/>
          <w:szCs w:val="20"/>
          <w:lang w:eastAsia="cs-CZ"/>
        </w:rPr>
      </w:pPr>
      <w:r>
        <w:rPr>
          <w:rFonts w:ascii="Tahoma" w:hAnsi="Tahoma" w:cs="Tahoma"/>
          <w:sz w:val="20"/>
          <w:szCs w:val="20"/>
        </w:rPr>
        <w:t xml:space="preserve">budoucí kupující </w:t>
      </w:r>
      <w:r w:rsidR="008071D5">
        <w:rPr>
          <w:rFonts w:ascii="Tahoma" w:hAnsi="Tahoma" w:cs="Tahoma"/>
          <w:sz w:val="20"/>
          <w:szCs w:val="20"/>
        </w:rPr>
        <w:t xml:space="preserve">zajistí na své náklady realizaci </w:t>
      </w:r>
      <w:r w:rsidR="008071D5" w:rsidRPr="008071D5">
        <w:rPr>
          <w:rFonts w:ascii="Tahoma" w:hAnsi="Tahoma" w:cs="Tahoma"/>
          <w:sz w:val="20"/>
          <w:szCs w:val="20"/>
        </w:rPr>
        <w:t>Nového řešení odvodu bazénových vod</w:t>
      </w:r>
      <w:r w:rsidR="008071D5">
        <w:rPr>
          <w:rFonts w:ascii="Tahoma" w:hAnsi="Tahoma" w:cs="Tahoma"/>
          <w:sz w:val="20"/>
          <w:szCs w:val="20"/>
        </w:rPr>
        <w:t xml:space="preserve"> </w:t>
      </w:r>
      <w:r w:rsidR="00EA4DAE">
        <w:rPr>
          <w:rFonts w:ascii="Tahoma" w:hAnsi="Tahoma" w:cs="Tahoma"/>
          <w:sz w:val="20"/>
          <w:szCs w:val="20"/>
        </w:rPr>
        <w:t xml:space="preserve">či jiné řešení </w:t>
      </w:r>
      <w:r w:rsidR="008071D5">
        <w:rPr>
          <w:rFonts w:ascii="Tahoma" w:hAnsi="Tahoma" w:cs="Tahoma"/>
          <w:sz w:val="20"/>
          <w:szCs w:val="20"/>
        </w:rPr>
        <w:t>dle čl.</w:t>
      </w:r>
      <w:r w:rsidR="00B3607E">
        <w:rPr>
          <w:rFonts w:ascii="Tahoma" w:hAnsi="Tahoma" w:cs="Tahoma"/>
          <w:sz w:val="20"/>
          <w:szCs w:val="20"/>
        </w:rPr>
        <w:t> </w:t>
      </w:r>
      <w:r w:rsidR="008071D5">
        <w:rPr>
          <w:rFonts w:ascii="Tahoma" w:hAnsi="Tahoma" w:cs="Tahoma"/>
          <w:sz w:val="20"/>
          <w:szCs w:val="20"/>
        </w:rPr>
        <w:t>III. této smlouvy</w:t>
      </w:r>
      <w:r w:rsidR="00EA4DAE">
        <w:rPr>
          <w:rFonts w:ascii="Tahoma" w:hAnsi="Tahoma" w:cs="Tahoma"/>
          <w:sz w:val="20"/>
          <w:szCs w:val="20"/>
        </w:rPr>
        <w:t>,</w:t>
      </w:r>
    </w:p>
    <w:p w14:paraId="6F422644" w14:textId="46BAD814" w:rsidR="009F5231" w:rsidRPr="009F5231" w:rsidRDefault="0050298C" w:rsidP="009F5231">
      <w:pPr>
        <w:pStyle w:val="Odstavecseseznamem"/>
        <w:numPr>
          <w:ilvl w:val="0"/>
          <w:numId w:val="26"/>
        </w:numPr>
        <w:spacing w:before="120" w:after="0" w:line="240" w:lineRule="auto"/>
        <w:contextualSpacing w:val="0"/>
        <w:jc w:val="both"/>
        <w:rPr>
          <w:rFonts w:ascii="Tahoma" w:eastAsia="Times New Roman" w:hAnsi="Tahoma" w:cs="Tahoma"/>
          <w:sz w:val="20"/>
          <w:szCs w:val="20"/>
          <w:lang w:eastAsia="cs-CZ"/>
        </w:rPr>
      </w:pPr>
      <w:r>
        <w:rPr>
          <w:rFonts w:ascii="Tahoma" w:hAnsi="Tahoma" w:cs="Tahoma"/>
          <w:sz w:val="20"/>
          <w:szCs w:val="20"/>
        </w:rPr>
        <w:t>budoucí</w:t>
      </w:r>
      <w:r w:rsidRPr="0050298C">
        <w:rPr>
          <w:rFonts w:ascii="Tahoma" w:hAnsi="Tahoma" w:cs="Tahoma"/>
          <w:sz w:val="20"/>
          <w:szCs w:val="20"/>
        </w:rPr>
        <w:t xml:space="preserve"> </w:t>
      </w:r>
      <w:r>
        <w:rPr>
          <w:rFonts w:ascii="Tahoma" w:hAnsi="Tahoma" w:cs="Tahoma"/>
          <w:sz w:val="20"/>
          <w:szCs w:val="20"/>
        </w:rPr>
        <w:t xml:space="preserve">kupující </w:t>
      </w:r>
      <w:r w:rsidR="002676F4">
        <w:rPr>
          <w:rFonts w:ascii="Tahoma" w:hAnsi="Tahoma" w:cs="Tahoma"/>
          <w:sz w:val="20"/>
          <w:szCs w:val="20"/>
        </w:rPr>
        <w:t xml:space="preserve">zajistí </w:t>
      </w:r>
      <w:r>
        <w:rPr>
          <w:rFonts w:ascii="Tahoma" w:hAnsi="Tahoma" w:cs="Tahoma"/>
          <w:sz w:val="20"/>
          <w:szCs w:val="20"/>
        </w:rPr>
        <w:t xml:space="preserve">na své náklady </w:t>
      </w:r>
      <w:r w:rsidR="002676F4">
        <w:rPr>
          <w:rFonts w:ascii="Tahoma" w:hAnsi="Tahoma" w:cs="Tahoma"/>
          <w:sz w:val="20"/>
          <w:szCs w:val="20"/>
        </w:rPr>
        <w:t xml:space="preserve">odstranění </w:t>
      </w:r>
      <w:r w:rsidR="00F47C54">
        <w:rPr>
          <w:rFonts w:ascii="Tahoma" w:hAnsi="Tahoma" w:cs="Tahoma"/>
          <w:sz w:val="20"/>
          <w:szCs w:val="20"/>
        </w:rPr>
        <w:t xml:space="preserve">úseku </w:t>
      </w:r>
      <w:r w:rsidR="002676F4">
        <w:rPr>
          <w:rFonts w:ascii="Tahoma" w:hAnsi="Tahoma" w:cs="Tahoma"/>
          <w:sz w:val="20"/>
          <w:szCs w:val="20"/>
        </w:rPr>
        <w:t>plynovo</w:t>
      </w:r>
      <w:r w:rsidR="002B6939">
        <w:rPr>
          <w:rFonts w:ascii="Tahoma" w:hAnsi="Tahoma" w:cs="Tahoma"/>
          <w:sz w:val="20"/>
          <w:szCs w:val="20"/>
        </w:rPr>
        <w:t>dní přípojky</w:t>
      </w:r>
      <w:r w:rsidR="002676F4">
        <w:rPr>
          <w:rFonts w:ascii="Tahoma" w:hAnsi="Tahoma" w:cs="Tahoma"/>
          <w:sz w:val="20"/>
          <w:szCs w:val="20"/>
        </w:rPr>
        <w:t xml:space="preserve"> umístěné na </w:t>
      </w:r>
      <w:r w:rsidR="00D72749">
        <w:rPr>
          <w:rFonts w:ascii="Tahoma" w:hAnsi="Tahoma" w:cs="Tahoma"/>
          <w:sz w:val="20"/>
          <w:szCs w:val="20"/>
        </w:rPr>
        <w:t xml:space="preserve">části </w:t>
      </w:r>
      <w:r w:rsidR="002676F4">
        <w:rPr>
          <w:rFonts w:ascii="Tahoma" w:hAnsi="Tahoma" w:cs="Tahoma"/>
          <w:sz w:val="20"/>
          <w:szCs w:val="20"/>
        </w:rPr>
        <w:t xml:space="preserve">pozemku </w:t>
      </w:r>
      <w:proofErr w:type="spellStart"/>
      <w:r w:rsidR="002676F4">
        <w:rPr>
          <w:rFonts w:ascii="Tahoma" w:hAnsi="Tahoma" w:cs="Tahoma"/>
          <w:sz w:val="20"/>
          <w:szCs w:val="20"/>
        </w:rPr>
        <w:t>parc</w:t>
      </w:r>
      <w:proofErr w:type="spellEnd"/>
      <w:r w:rsidR="002676F4">
        <w:rPr>
          <w:rFonts w:ascii="Tahoma" w:hAnsi="Tahoma" w:cs="Tahoma"/>
          <w:sz w:val="20"/>
          <w:szCs w:val="20"/>
        </w:rPr>
        <w:t>. č.</w:t>
      </w:r>
      <w:r w:rsidR="00592609">
        <w:rPr>
          <w:rFonts w:ascii="Tahoma" w:hAnsi="Tahoma" w:cs="Tahoma"/>
          <w:sz w:val="20"/>
          <w:szCs w:val="20"/>
        </w:rPr>
        <w:t xml:space="preserve"> 2001/1 </w:t>
      </w:r>
      <w:r w:rsidR="008F5B0C">
        <w:rPr>
          <w:rFonts w:ascii="Tahoma" w:hAnsi="Tahoma" w:cs="Tahoma"/>
          <w:sz w:val="20"/>
          <w:szCs w:val="20"/>
        </w:rPr>
        <w:t xml:space="preserve">ostatní plocha v k. </w:t>
      </w:r>
      <w:proofErr w:type="spellStart"/>
      <w:r w:rsidR="008F5B0C">
        <w:rPr>
          <w:rFonts w:ascii="Tahoma" w:hAnsi="Tahoma" w:cs="Tahoma"/>
          <w:sz w:val="20"/>
          <w:szCs w:val="20"/>
        </w:rPr>
        <w:t>ú.</w:t>
      </w:r>
      <w:proofErr w:type="spellEnd"/>
      <w:r w:rsidR="008F5B0C">
        <w:rPr>
          <w:rFonts w:ascii="Tahoma" w:hAnsi="Tahoma" w:cs="Tahoma"/>
          <w:sz w:val="20"/>
          <w:szCs w:val="20"/>
        </w:rPr>
        <w:t xml:space="preserve"> Poruba-sever, obec Poruba</w:t>
      </w:r>
      <w:r w:rsidR="002676F4">
        <w:rPr>
          <w:rFonts w:ascii="Tahoma" w:hAnsi="Tahoma" w:cs="Tahoma"/>
          <w:sz w:val="20"/>
          <w:szCs w:val="20"/>
        </w:rPr>
        <w:t xml:space="preserve">, </w:t>
      </w:r>
      <w:r w:rsidR="00AC3E0B">
        <w:rPr>
          <w:rFonts w:ascii="Tahoma" w:hAnsi="Tahoma" w:cs="Tahoma"/>
          <w:sz w:val="20"/>
          <w:szCs w:val="20"/>
        </w:rPr>
        <w:t>v rozsahu dle zákresu, který tvoří přílohu č. 2 této smlouvy, a následně uvede dotčenou část pozemku do původního stavu,</w:t>
      </w:r>
    </w:p>
    <w:p w14:paraId="739DB5C8" w14:textId="0BFC1F29" w:rsidR="009F5231" w:rsidRPr="009F5231" w:rsidRDefault="00AC3E0B" w:rsidP="009F5231">
      <w:pPr>
        <w:pStyle w:val="Odstavecseseznamem"/>
        <w:numPr>
          <w:ilvl w:val="0"/>
          <w:numId w:val="26"/>
        </w:numPr>
        <w:spacing w:before="120" w:after="0" w:line="240" w:lineRule="auto"/>
        <w:contextualSpacing w:val="0"/>
        <w:jc w:val="both"/>
        <w:rPr>
          <w:rFonts w:ascii="Tahoma" w:eastAsia="Times New Roman" w:hAnsi="Tahoma" w:cs="Tahoma"/>
          <w:sz w:val="20"/>
          <w:szCs w:val="20"/>
          <w:lang w:eastAsia="cs-CZ"/>
        </w:rPr>
      </w:pPr>
      <w:r>
        <w:rPr>
          <w:rFonts w:ascii="Tahoma" w:hAnsi="Tahoma" w:cs="Tahoma"/>
          <w:sz w:val="20"/>
          <w:szCs w:val="20"/>
        </w:rPr>
        <w:t>budoucí</w:t>
      </w:r>
      <w:r w:rsidRPr="0050298C">
        <w:rPr>
          <w:rFonts w:ascii="Tahoma" w:hAnsi="Tahoma" w:cs="Tahoma"/>
          <w:sz w:val="20"/>
          <w:szCs w:val="20"/>
        </w:rPr>
        <w:t xml:space="preserve"> </w:t>
      </w:r>
      <w:r>
        <w:rPr>
          <w:rFonts w:ascii="Tahoma" w:hAnsi="Tahoma" w:cs="Tahoma"/>
          <w:sz w:val="20"/>
          <w:szCs w:val="20"/>
        </w:rPr>
        <w:t xml:space="preserve">kupující předá budoucímu </w:t>
      </w:r>
      <w:r w:rsidR="00D009DA">
        <w:rPr>
          <w:rFonts w:ascii="Tahoma" w:hAnsi="Tahoma" w:cs="Tahoma"/>
          <w:sz w:val="20"/>
          <w:szCs w:val="20"/>
        </w:rPr>
        <w:t>prodávajícímu</w:t>
      </w:r>
      <w:r w:rsidR="00A967C4">
        <w:rPr>
          <w:rFonts w:ascii="Tahoma" w:hAnsi="Tahoma" w:cs="Tahoma"/>
          <w:sz w:val="20"/>
          <w:szCs w:val="20"/>
        </w:rPr>
        <w:t xml:space="preserve"> ko</w:t>
      </w:r>
      <w:r w:rsidR="00EB7351">
        <w:rPr>
          <w:rFonts w:ascii="Tahoma" w:hAnsi="Tahoma" w:cs="Tahoma"/>
          <w:sz w:val="20"/>
          <w:szCs w:val="20"/>
        </w:rPr>
        <w:t>m</w:t>
      </w:r>
      <w:r w:rsidR="00A967C4">
        <w:rPr>
          <w:rFonts w:ascii="Tahoma" w:hAnsi="Tahoma" w:cs="Tahoma"/>
          <w:sz w:val="20"/>
          <w:szCs w:val="20"/>
        </w:rPr>
        <w:t>pletní</w:t>
      </w:r>
      <w:r>
        <w:rPr>
          <w:rFonts w:ascii="Tahoma" w:hAnsi="Tahoma" w:cs="Tahoma"/>
          <w:sz w:val="20"/>
          <w:szCs w:val="20"/>
        </w:rPr>
        <w:t xml:space="preserve"> </w:t>
      </w:r>
      <w:r w:rsidR="00D72749">
        <w:rPr>
          <w:rFonts w:ascii="Tahoma" w:hAnsi="Tahoma" w:cs="Tahoma"/>
          <w:sz w:val="20"/>
          <w:szCs w:val="20"/>
        </w:rPr>
        <w:t xml:space="preserve">dokumentaci </w:t>
      </w:r>
      <w:r w:rsidR="00C84BFB">
        <w:rPr>
          <w:rFonts w:ascii="Tahoma" w:hAnsi="Tahoma" w:cs="Tahoma"/>
          <w:sz w:val="20"/>
          <w:szCs w:val="20"/>
        </w:rPr>
        <w:t>pro ú</w:t>
      </w:r>
      <w:r w:rsidR="00DB70A9">
        <w:rPr>
          <w:rFonts w:ascii="Tahoma" w:hAnsi="Tahoma" w:cs="Tahoma"/>
          <w:sz w:val="20"/>
          <w:szCs w:val="20"/>
        </w:rPr>
        <w:t xml:space="preserve">zemní řízení </w:t>
      </w:r>
      <w:r w:rsidR="00D72749">
        <w:rPr>
          <w:rFonts w:ascii="Tahoma" w:hAnsi="Tahoma" w:cs="Tahoma"/>
          <w:sz w:val="20"/>
          <w:szCs w:val="20"/>
        </w:rPr>
        <w:t xml:space="preserve">stavby </w:t>
      </w:r>
      <w:r w:rsidR="007468CE" w:rsidRPr="007468CE">
        <w:rPr>
          <w:rFonts w:ascii="Tahoma" w:hAnsi="Tahoma" w:cs="Tahoma"/>
          <w:sz w:val="20"/>
          <w:szCs w:val="20"/>
        </w:rPr>
        <w:t>„</w:t>
      </w:r>
      <w:r w:rsidR="007468CE" w:rsidRPr="007468CE">
        <w:rPr>
          <w:rStyle w:val="cf01"/>
          <w:rFonts w:ascii="Tahoma" w:hAnsi="Tahoma" w:cs="Tahoma"/>
          <w:sz w:val="20"/>
          <w:szCs w:val="20"/>
        </w:rPr>
        <w:t xml:space="preserve">Sportovní hřiště SŠ Prof. Z. </w:t>
      </w:r>
      <w:proofErr w:type="spellStart"/>
      <w:r w:rsidR="007468CE" w:rsidRPr="007468CE">
        <w:rPr>
          <w:rStyle w:val="cf01"/>
          <w:rFonts w:ascii="Tahoma" w:hAnsi="Tahoma" w:cs="Tahoma"/>
          <w:sz w:val="20"/>
          <w:szCs w:val="20"/>
        </w:rPr>
        <w:t>Matějčka,Ostrava</w:t>
      </w:r>
      <w:proofErr w:type="spellEnd"/>
      <w:r w:rsidR="007468CE" w:rsidRPr="007468CE">
        <w:rPr>
          <w:rStyle w:val="cf01"/>
          <w:rFonts w:ascii="Tahoma" w:hAnsi="Tahoma" w:cs="Tahoma"/>
          <w:sz w:val="20"/>
          <w:szCs w:val="20"/>
        </w:rPr>
        <w:t>-Poruba“</w:t>
      </w:r>
      <w:r w:rsidR="007468CE" w:rsidRPr="007468CE">
        <w:rPr>
          <w:rFonts w:ascii="Tahoma" w:hAnsi="Tahoma" w:cs="Tahoma"/>
          <w:sz w:val="20"/>
          <w:szCs w:val="20"/>
        </w:rPr>
        <w:t xml:space="preserve"> </w:t>
      </w:r>
      <w:r w:rsidR="00D009DA" w:rsidRPr="007468CE">
        <w:rPr>
          <w:rFonts w:ascii="Tahoma" w:hAnsi="Tahoma" w:cs="Tahoma"/>
          <w:sz w:val="20"/>
          <w:szCs w:val="20"/>
        </w:rPr>
        <w:t>na</w:t>
      </w:r>
      <w:r w:rsidR="00D009DA">
        <w:rPr>
          <w:rFonts w:ascii="Tahoma" w:hAnsi="Tahoma" w:cs="Tahoma"/>
          <w:sz w:val="20"/>
          <w:szCs w:val="20"/>
        </w:rPr>
        <w:t xml:space="preserve"> </w:t>
      </w:r>
      <w:r w:rsidR="00D72749">
        <w:rPr>
          <w:rFonts w:ascii="Tahoma" w:hAnsi="Tahoma" w:cs="Tahoma"/>
          <w:sz w:val="20"/>
          <w:szCs w:val="20"/>
        </w:rPr>
        <w:t xml:space="preserve">pozemku </w:t>
      </w:r>
      <w:proofErr w:type="spellStart"/>
      <w:r w:rsidR="00D72749">
        <w:rPr>
          <w:rFonts w:ascii="Tahoma" w:hAnsi="Tahoma" w:cs="Tahoma"/>
          <w:sz w:val="20"/>
          <w:szCs w:val="20"/>
        </w:rPr>
        <w:t>parc</w:t>
      </w:r>
      <w:proofErr w:type="spellEnd"/>
      <w:r w:rsidR="00D72749">
        <w:rPr>
          <w:rFonts w:ascii="Tahoma" w:hAnsi="Tahoma" w:cs="Tahoma"/>
          <w:sz w:val="20"/>
          <w:szCs w:val="20"/>
        </w:rPr>
        <w:t xml:space="preserve">. č. 2001/1 ostatní plocha v k. </w:t>
      </w:r>
      <w:proofErr w:type="spellStart"/>
      <w:r w:rsidR="00D72749">
        <w:rPr>
          <w:rFonts w:ascii="Tahoma" w:hAnsi="Tahoma" w:cs="Tahoma"/>
          <w:sz w:val="20"/>
          <w:szCs w:val="20"/>
        </w:rPr>
        <w:t>ú.</w:t>
      </w:r>
      <w:proofErr w:type="spellEnd"/>
      <w:r w:rsidR="00D72749">
        <w:rPr>
          <w:rFonts w:ascii="Tahoma" w:hAnsi="Tahoma" w:cs="Tahoma"/>
          <w:sz w:val="20"/>
          <w:szCs w:val="20"/>
        </w:rPr>
        <w:t xml:space="preserve"> Poruba-sever, obec Poruba</w:t>
      </w:r>
      <w:r w:rsidR="00A967C4">
        <w:rPr>
          <w:rFonts w:ascii="Tahoma" w:hAnsi="Tahoma" w:cs="Tahoma"/>
          <w:sz w:val="20"/>
          <w:szCs w:val="20"/>
        </w:rPr>
        <w:t>,</w:t>
      </w:r>
      <w:r w:rsidR="00DB70A9">
        <w:rPr>
          <w:rFonts w:ascii="Tahoma" w:hAnsi="Tahoma" w:cs="Tahoma"/>
          <w:sz w:val="20"/>
          <w:szCs w:val="20"/>
        </w:rPr>
        <w:t xml:space="preserve"> specifikované v zákresu, který tvoří přílohu č.</w:t>
      </w:r>
      <w:r w:rsidR="00007001">
        <w:rPr>
          <w:rFonts w:ascii="Tahoma" w:hAnsi="Tahoma" w:cs="Tahoma"/>
          <w:sz w:val="20"/>
          <w:szCs w:val="20"/>
        </w:rPr>
        <w:t> </w:t>
      </w:r>
      <w:r w:rsidR="00DB70A9">
        <w:rPr>
          <w:rFonts w:ascii="Tahoma" w:hAnsi="Tahoma" w:cs="Tahoma"/>
          <w:sz w:val="20"/>
          <w:szCs w:val="20"/>
        </w:rPr>
        <w:t>3 této smlouvy,</w:t>
      </w:r>
    </w:p>
    <w:p w14:paraId="538CE447" w14:textId="1C1E32BA" w:rsidR="003A481E" w:rsidRDefault="003A481E" w:rsidP="000D33CD">
      <w:pPr>
        <w:spacing w:before="120"/>
        <w:ind w:left="360"/>
        <w:jc w:val="both"/>
      </w:pPr>
      <w:r w:rsidRPr="007D00C9">
        <w:t xml:space="preserve">vyzvat budoucího </w:t>
      </w:r>
      <w:r>
        <w:t>prodávajícího</w:t>
      </w:r>
      <w:r w:rsidRPr="007D00C9">
        <w:t xml:space="preserve"> k uzavření vlastní </w:t>
      </w:r>
      <w:r>
        <w:t>kupní</w:t>
      </w:r>
      <w:r w:rsidRPr="007D00C9">
        <w:t xml:space="preserve"> smlouvy o převodu Předmětu budoucí </w:t>
      </w:r>
      <w:r>
        <w:t>koupě</w:t>
      </w:r>
      <w:r w:rsidRPr="000B2A3B">
        <w:t xml:space="preserve"> (dále jen „</w:t>
      </w:r>
      <w:r w:rsidRPr="000B2A3B">
        <w:rPr>
          <w:b/>
          <w:bCs/>
        </w:rPr>
        <w:t>vlastní smlouva</w:t>
      </w:r>
      <w:r w:rsidRPr="000B2A3B">
        <w:t>“).</w:t>
      </w:r>
    </w:p>
    <w:p w14:paraId="09AC76D4" w14:textId="22A1DA24" w:rsidR="00B540E0" w:rsidRPr="008B6312" w:rsidRDefault="00B540E0" w:rsidP="008B6312">
      <w:pPr>
        <w:pStyle w:val="Odstavecseseznamem"/>
        <w:numPr>
          <w:ilvl w:val="0"/>
          <w:numId w:val="5"/>
        </w:numPr>
        <w:spacing w:before="120" w:after="0"/>
        <w:ind w:left="357" w:hanging="357"/>
        <w:contextualSpacing w:val="0"/>
        <w:jc w:val="both"/>
        <w:rPr>
          <w:rFonts w:ascii="Tahoma" w:eastAsia="Times New Roman" w:hAnsi="Tahoma" w:cs="Tahoma"/>
          <w:sz w:val="20"/>
          <w:szCs w:val="20"/>
          <w:lang w:eastAsia="cs-CZ"/>
        </w:rPr>
      </w:pPr>
      <w:r w:rsidRPr="008B6312">
        <w:rPr>
          <w:rFonts w:ascii="Tahoma" w:hAnsi="Tahoma" w:cs="Tahoma"/>
          <w:sz w:val="20"/>
          <w:szCs w:val="20"/>
        </w:rPr>
        <w:t>Budoucí prodávající se zavazuje, že nejpozději do 90 dnů od obdržení výzvy k uzavření vlastní kupní smlouvy</w:t>
      </w:r>
      <w:r w:rsidR="00D73979" w:rsidRPr="008B6312">
        <w:rPr>
          <w:rFonts w:ascii="Tahoma" w:hAnsi="Tahoma" w:cs="Tahoma"/>
          <w:sz w:val="20"/>
          <w:szCs w:val="20"/>
        </w:rPr>
        <w:t xml:space="preserve"> dle předchozího odstavce</w:t>
      </w:r>
      <w:r w:rsidRPr="008B6312">
        <w:rPr>
          <w:rFonts w:ascii="Tahoma" w:hAnsi="Tahoma" w:cs="Tahoma"/>
          <w:sz w:val="20"/>
          <w:szCs w:val="20"/>
        </w:rPr>
        <w:t>, uzavře s budoucím kupujícím vlastní smlouvu, ve které sjednají práva a povinnosti v rozsahu a za podmínek dle této smlouvy.</w:t>
      </w:r>
    </w:p>
    <w:p w14:paraId="5E5C791A" w14:textId="7233616F" w:rsidR="008B6312" w:rsidRPr="008B6312" w:rsidRDefault="008B6312" w:rsidP="008B6312">
      <w:pPr>
        <w:pStyle w:val="Odstavecseseznamem"/>
        <w:numPr>
          <w:ilvl w:val="0"/>
          <w:numId w:val="5"/>
        </w:numPr>
        <w:spacing w:before="120" w:after="0"/>
        <w:ind w:left="357" w:hanging="357"/>
        <w:contextualSpacing w:val="0"/>
        <w:jc w:val="both"/>
        <w:rPr>
          <w:rFonts w:ascii="Tahoma" w:eastAsia="Times New Roman" w:hAnsi="Tahoma" w:cs="Tahoma"/>
          <w:sz w:val="20"/>
          <w:szCs w:val="20"/>
          <w:lang w:eastAsia="cs-CZ"/>
        </w:rPr>
      </w:pPr>
      <w:r w:rsidRPr="008B6312">
        <w:rPr>
          <w:rFonts w:ascii="Tahoma" w:hAnsi="Tahoma" w:cs="Tahoma"/>
          <w:sz w:val="20"/>
          <w:szCs w:val="20"/>
        </w:rPr>
        <w:t xml:space="preserve">Budoucí prodávající se zavazuje poskytnout budoucímu kupujícímu veškerou součinnost potřebnou pro splnění podmínek dle odst. </w:t>
      </w:r>
      <w:r w:rsidR="003800BC">
        <w:rPr>
          <w:rFonts w:ascii="Tahoma" w:hAnsi="Tahoma" w:cs="Tahoma"/>
          <w:sz w:val="20"/>
          <w:szCs w:val="20"/>
        </w:rPr>
        <w:t>4</w:t>
      </w:r>
      <w:r w:rsidRPr="008B6312">
        <w:rPr>
          <w:rFonts w:ascii="Tahoma" w:hAnsi="Tahoma" w:cs="Tahoma"/>
          <w:sz w:val="20"/>
          <w:szCs w:val="20"/>
        </w:rPr>
        <w:t xml:space="preserve"> tohoto článku smlouvy, zejména udělit souhlas vlastníka se Stavbou pro potřeby stavebního řízení. </w:t>
      </w:r>
    </w:p>
    <w:p w14:paraId="77CEC22D" w14:textId="789D4AD1" w:rsidR="008B6312" w:rsidRPr="008B6312" w:rsidRDefault="008B6312" w:rsidP="005F11F4">
      <w:pPr>
        <w:pStyle w:val="Odstavecseseznamem"/>
        <w:numPr>
          <w:ilvl w:val="0"/>
          <w:numId w:val="5"/>
        </w:numPr>
        <w:spacing w:before="120" w:after="0"/>
        <w:ind w:left="357" w:hanging="357"/>
        <w:contextualSpacing w:val="0"/>
        <w:jc w:val="both"/>
        <w:rPr>
          <w:rFonts w:ascii="Tahoma" w:eastAsia="Times New Roman" w:hAnsi="Tahoma" w:cs="Tahoma"/>
          <w:sz w:val="20"/>
          <w:szCs w:val="20"/>
          <w:lang w:eastAsia="cs-CZ"/>
        </w:rPr>
      </w:pPr>
      <w:r>
        <w:rPr>
          <w:rFonts w:ascii="Tahoma" w:hAnsi="Tahoma" w:cs="Tahoma"/>
          <w:sz w:val="20"/>
          <w:szCs w:val="20"/>
        </w:rPr>
        <w:t xml:space="preserve">Smluvní strany se dohodly, že nebudou-li splněny podmínky dle odst. </w:t>
      </w:r>
      <w:r w:rsidR="00186790">
        <w:rPr>
          <w:rFonts w:ascii="Tahoma" w:hAnsi="Tahoma" w:cs="Tahoma"/>
          <w:sz w:val="20"/>
          <w:szCs w:val="20"/>
        </w:rPr>
        <w:t>4</w:t>
      </w:r>
      <w:r w:rsidRPr="008B6312">
        <w:rPr>
          <w:rFonts w:ascii="Tahoma" w:hAnsi="Tahoma" w:cs="Tahoma"/>
          <w:sz w:val="20"/>
          <w:szCs w:val="20"/>
        </w:rPr>
        <w:t xml:space="preserve"> tohoto článku smlouvy</w:t>
      </w:r>
      <w:r>
        <w:rPr>
          <w:rFonts w:ascii="Tahoma" w:hAnsi="Tahoma" w:cs="Tahoma"/>
          <w:sz w:val="20"/>
          <w:szCs w:val="20"/>
        </w:rPr>
        <w:t xml:space="preserve"> do tří let od n</w:t>
      </w:r>
      <w:r w:rsidR="0005387A">
        <w:rPr>
          <w:rFonts w:ascii="Tahoma" w:hAnsi="Tahoma" w:cs="Tahoma"/>
          <w:sz w:val="20"/>
          <w:szCs w:val="20"/>
        </w:rPr>
        <w:t>abytí účinnosti této smlouvy</w:t>
      </w:r>
      <w:r w:rsidR="00CE0752">
        <w:rPr>
          <w:rFonts w:ascii="Tahoma" w:hAnsi="Tahoma" w:cs="Tahoma"/>
          <w:sz w:val="20"/>
          <w:szCs w:val="20"/>
        </w:rPr>
        <w:t xml:space="preserve">, je budoucí prodávající oprávněn od smlouvy odstoupit. </w:t>
      </w:r>
      <w:r w:rsidR="00F35647">
        <w:rPr>
          <w:rFonts w:ascii="Tahoma" w:hAnsi="Tahoma" w:cs="Tahoma"/>
          <w:sz w:val="20"/>
          <w:szCs w:val="20"/>
        </w:rPr>
        <w:t xml:space="preserve">V případě odstoupení od smlouvy, je budoucí kupující povinen </w:t>
      </w:r>
      <w:r w:rsidR="008F4F76">
        <w:rPr>
          <w:rFonts w:ascii="Tahoma" w:hAnsi="Tahoma" w:cs="Tahoma"/>
          <w:sz w:val="20"/>
          <w:szCs w:val="20"/>
        </w:rPr>
        <w:t>uvést Předmět budoucí koupě na své náklady do původního stavu.</w:t>
      </w:r>
    </w:p>
    <w:p w14:paraId="7E40B864" w14:textId="77777777" w:rsidR="00456A6E" w:rsidRPr="00187846" w:rsidRDefault="00456A6E" w:rsidP="005F11F4">
      <w:pPr>
        <w:spacing w:before="120"/>
        <w:jc w:val="center"/>
        <w:rPr>
          <w:b/>
        </w:rPr>
      </w:pPr>
      <w:r>
        <w:rPr>
          <w:b/>
        </w:rPr>
        <w:t>III.</w:t>
      </w:r>
    </w:p>
    <w:p w14:paraId="13EEC493" w14:textId="23057EAD" w:rsidR="00456A6E" w:rsidRPr="00D04F6C" w:rsidRDefault="00DF402A" w:rsidP="005F11F4">
      <w:pPr>
        <w:spacing w:before="120"/>
        <w:jc w:val="center"/>
        <w:rPr>
          <w:b/>
        </w:rPr>
      </w:pPr>
      <w:r>
        <w:rPr>
          <w:b/>
        </w:rPr>
        <w:t>Odvod bazénových vod</w:t>
      </w:r>
    </w:p>
    <w:p w14:paraId="67715B70" w14:textId="0E68F27B" w:rsidR="00811496" w:rsidRPr="00E11BC1" w:rsidRDefault="005B0629" w:rsidP="005F11F4">
      <w:pPr>
        <w:pStyle w:val="Zkladntext"/>
        <w:numPr>
          <w:ilvl w:val="0"/>
          <w:numId w:val="17"/>
        </w:numPr>
        <w:tabs>
          <w:tab w:val="left" w:pos="142"/>
        </w:tabs>
        <w:spacing w:before="120"/>
        <w:ind w:left="357"/>
        <w:rPr>
          <w:b/>
          <w:sz w:val="20"/>
          <w:szCs w:val="20"/>
        </w:rPr>
      </w:pPr>
      <w:r>
        <w:rPr>
          <w:sz w:val="20"/>
          <w:szCs w:val="20"/>
        </w:rPr>
        <w:t xml:space="preserve">Smluvní strany prohlašují, že </w:t>
      </w:r>
      <w:r w:rsidR="00811496">
        <w:rPr>
          <w:sz w:val="20"/>
          <w:szCs w:val="20"/>
        </w:rPr>
        <w:t>odvod bazénových vod z budovy</w:t>
      </w:r>
      <w:r w:rsidR="00811496">
        <w:rPr>
          <w:b/>
          <w:sz w:val="20"/>
          <w:szCs w:val="20"/>
        </w:rPr>
        <w:t xml:space="preserve"> </w:t>
      </w:r>
      <w:r w:rsidR="00DF402A" w:rsidRPr="00811496">
        <w:rPr>
          <w:sz w:val="20"/>
          <w:szCs w:val="20"/>
        </w:rPr>
        <w:t xml:space="preserve">bazénu (část stavby č.p. 1123, stavba občanského vybavení, která je součástí pozemku </w:t>
      </w:r>
      <w:proofErr w:type="spellStart"/>
      <w:r w:rsidR="00DF402A" w:rsidRPr="00811496">
        <w:rPr>
          <w:sz w:val="20"/>
          <w:szCs w:val="20"/>
        </w:rPr>
        <w:t>parc</w:t>
      </w:r>
      <w:proofErr w:type="spellEnd"/>
      <w:r w:rsidR="00DF402A" w:rsidRPr="00811496">
        <w:rPr>
          <w:sz w:val="20"/>
          <w:szCs w:val="20"/>
        </w:rPr>
        <w:t>. č. 1988/1 zastavěná plocha a nádvoří, v k.</w:t>
      </w:r>
      <w:r w:rsidR="00E55875">
        <w:rPr>
          <w:sz w:val="20"/>
          <w:szCs w:val="20"/>
        </w:rPr>
        <w:t> </w:t>
      </w:r>
      <w:proofErr w:type="spellStart"/>
      <w:r w:rsidR="00DF402A" w:rsidRPr="00811496">
        <w:rPr>
          <w:sz w:val="20"/>
          <w:szCs w:val="20"/>
        </w:rPr>
        <w:t>ú.</w:t>
      </w:r>
      <w:proofErr w:type="spellEnd"/>
      <w:r w:rsidR="00DF402A" w:rsidRPr="00811496">
        <w:rPr>
          <w:sz w:val="20"/>
          <w:szCs w:val="20"/>
        </w:rPr>
        <w:t xml:space="preserve"> Poruba–sever, obec Ostrava</w:t>
      </w:r>
      <w:r w:rsidR="00811496">
        <w:rPr>
          <w:sz w:val="20"/>
          <w:szCs w:val="20"/>
        </w:rPr>
        <w:t>, ve vlastnictví budoucího prodávajícího</w:t>
      </w:r>
      <w:r w:rsidR="00DF402A" w:rsidRPr="00811496">
        <w:rPr>
          <w:sz w:val="20"/>
          <w:szCs w:val="20"/>
        </w:rPr>
        <w:t xml:space="preserve">) </w:t>
      </w:r>
      <w:r w:rsidR="00E55875">
        <w:rPr>
          <w:sz w:val="20"/>
          <w:szCs w:val="20"/>
        </w:rPr>
        <w:t xml:space="preserve">je </w:t>
      </w:r>
      <w:r w:rsidR="00292A03">
        <w:rPr>
          <w:sz w:val="20"/>
          <w:szCs w:val="20"/>
        </w:rPr>
        <w:t xml:space="preserve">v současné době </w:t>
      </w:r>
      <w:r w:rsidR="00203921">
        <w:rPr>
          <w:sz w:val="20"/>
          <w:szCs w:val="20"/>
        </w:rPr>
        <w:t xml:space="preserve">veden do stávající </w:t>
      </w:r>
      <w:r w:rsidR="00C978C2">
        <w:rPr>
          <w:sz w:val="20"/>
          <w:szCs w:val="20"/>
        </w:rPr>
        <w:t>dešťové kanalizace</w:t>
      </w:r>
      <w:r w:rsidR="00574869">
        <w:rPr>
          <w:sz w:val="20"/>
          <w:szCs w:val="20"/>
        </w:rPr>
        <w:t xml:space="preserve"> ve vlastnictví budoucího prodávají</w:t>
      </w:r>
      <w:r w:rsidR="00AF7D79">
        <w:rPr>
          <w:sz w:val="20"/>
          <w:szCs w:val="20"/>
        </w:rPr>
        <w:t>cí</w:t>
      </w:r>
      <w:r w:rsidR="00574869">
        <w:rPr>
          <w:sz w:val="20"/>
          <w:szCs w:val="20"/>
        </w:rPr>
        <w:t>ho</w:t>
      </w:r>
      <w:r w:rsidR="00C978C2">
        <w:rPr>
          <w:sz w:val="20"/>
          <w:szCs w:val="20"/>
        </w:rPr>
        <w:t xml:space="preserve">, která je provozována jako </w:t>
      </w:r>
      <w:r w:rsidR="00D52BB5">
        <w:rPr>
          <w:sz w:val="20"/>
          <w:szCs w:val="20"/>
        </w:rPr>
        <w:t xml:space="preserve">jednotná kanalizace a je zaústěna do </w:t>
      </w:r>
      <w:r w:rsidR="00E11BC1">
        <w:rPr>
          <w:sz w:val="20"/>
          <w:szCs w:val="20"/>
        </w:rPr>
        <w:t>stávající jednotné kanalizace Dopravního podniku Ostrava</w:t>
      </w:r>
      <w:r w:rsidR="00412C9C">
        <w:rPr>
          <w:sz w:val="20"/>
          <w:szCs w:val="20"/>
        </w:rPr>
        <w:t xml:space="preserve"> </w:t>
      </w:r>
      <w:r w:rsidR="00717588">
        <w:rPr>
          <w:sz w:val="20"/>
          <w:szCs w:val="20"/>
        </w:rPr>
        <w:t>a</w:t>
      </w:r>
      <w:r w:rsidR="00937DCA">
        <w:rPr>
          <w:sz w:val="20"/>
          <w:szCs w:val="20"/>
        </w:rPr>
        <w:t>.s</w:t>
      </w:r>
      <w:r w:rsidR="00E11BC1">
        <w:rPr>
          <w:sz w:val="20"/>
          <w:szCs w:val="20"/>
        </w:rPr>
        <w:t>.</w:t>
      </w:r>
    </w:p>
    <w:p w14:paraId="574F46CC" w14:textId="70AF810B" w:rsidR="00E11BC1" w:rsidRPr="00811496" w:rsidRDefault="00574869" w:rsidP="00E11BC1">
      <w:pPr>
        <w:pStyle w:val="Zkladntext"/>
        <w:tabs>
          <w:tab w:val="left" w:pos="142"/>
        </w:tabs>
        <w:spacing w:before="120"/>
        <w:ind w:left="357"/>
        <w:rPr>
          <w:b/>
          <w:sz w:val="20"/>
          <w:szCs w:val="20"/>
        </w:rPr>
      </w:pPr>
      <w:r>
        <w:rPr>
          <w:sz w:val="20"/>
          <w:szCs w:val="20"/>
        </w:rPr>
        <w:t>Dle územního rozhodnutí</w:t>
      </w:r>
      <w:r w:rsidR="00FA2317">
        <w:rPr>
          <w:sz w:val="20"/>
          <w:szCs w:val="20"/>
        </w:rPr>
        <w:t xml:space="preserve"> č. 19/2021</w:t>
      </w:r>
      <w:r w:rsidR="00302593">
        <w:rPr>
          <w:sz w:val="20"/>
          <w:szCs w:val="20"/>
        </w:rPr>
        <w:t xml:space="preserve"> vydaného Magistrátem města Ostravy, odborem územního plánování a stavebního řádu</w:t>
      </w:r>
      <w:r w:rsidR="006B3417">
        <w:rPr>
          <w:sz w:val="20"/>
          <w:szCs w:val="20"/>
        </w:rPr>
        <w:t>, čj. SMO/156658/21/</w:t>
      </w:r>
      <w:proofErr w:type="spellStart"/>
      <w:r w:rsidR="006B3417">
        <w:rPr>
          <w:sz w:val="20"/>
          <w:szCs w:val="20"/>
        </w:rPr>
        <w:t>ÚPaS</w:t>
      </w:r>
      <w:r w:rsidR="00055754">
        <w:rPr>
          <w:sz w:val="20"/>
          <w:szCs w:val="20"/>
        </w:rPr>
        <w:t>Ř</w:t>
      </w:r>
      <w:proofErr w:type="spellEnd"/>
      <w:r w:rsidR="006B3417">
        <w:rPr>
          <w:sz w:val="20"/>
          <w:szCs w:val="20"/>
        </w:rPr>
        <w:t>/Baj</w:t>
      </w:r>
      <w:r w:rsidR="00055754">
        <w:rPr>
          <w:sz w:val="20"/>
          <w:szCs w:val="20"/>
        </w:rPr>
        <w:t xml:space="preserve">, </w:t>
      </w:r>
      <w:proofErr w:type="spellStart"/>
      <w:r w:rsidR="00302593">
        <w:rPr>
          <w:sz w:val="20"/>
          <w:szCs w:val="20"/>
        </w:rPr>
        <w:t>sp</w:t>
      </w:r>
      <w:proofErr w:type="spellEnd"/>
      <w:r w:rsidR="00302593">
        <w:rPr>
          <w:sz w:val="20"/>
          <w:szCs w:val="20"/>
        </w:rPr>
        <w:t>. zn</w:t>
      </w:r>
      <w:r w:rsidR="00055754">
        <w:rPr>
          <w:sz w:val="20"/>
          <w:szCs w:val="20"/>
        </w:rPr>
        <w:t>. S-SMO/603753/20/</w:t>
      </w:r>
      <w:proofErr w:type="spellStart"/>
      <w:r w:rsidR="00055754">
        <w:rPr>
          <w:sz w:val="20"/>
          <w:szCs w:val="20"/>
        </w:rPr>
        <w:t>ÚPaSŘ</w:t>
      </w:r>
      <w:proofErr w:type="spellEnd"/>
      <w:r w:rsidR="00055754">
        <w:rPr>
          <w:sz w:val="20"/>
          <w:szCs w:val="20"/>
        </w:rPr>
        <w:t xml:space="preserve"> dne 8. 4. 2021</w:t>
      </w:r>
      <w:r w:rsidR="00434F09">
        <w:rPr>
          <w:sz w:val="20"/>
          <w:szCs w:val="20"/>
        </w:rPr>
        <w:t xml:space="preserve"> je odvod bazénových vod </w:t>
      </w:r>
      <w:r w:rsidR="00FF47AE">
        <w:rPr>
          <w:sz w:val="20"/>
          <w:szCs w:val="20"/>
        </w:rPr>
        <w:t>n</w:t>
      </w:r>
      <w:r w:rsidR="001D2B01">
        <w:rPr>
          <w:sz w:val="20"/>
          <w:szCs w:val="20"/>
        </w:rPr>
        <w:t>a</w:t>
      </w:r>
      <w:r w:rsidR="00FF47AE">
        <w:rPr>
          <w:sz w:val="20"/>
          <w:szCs w:val="20"/>
        </w:rPr>
        <w:t xml:space="preserve">vržen </w:t>
      </w:r>
      <w:r w:rsidR="009D5B40">
        <w:rPr>
          <w:sz w:val="20"/>
          <w:szCs w:val="20"/>
        </w:rPr>
        <w:t>do no</w:t>
      </w:r>
      <w:r w:rsidR="00BE001C">
        <w:rPr>
          <w:sz w:val="20"/>
          <w:szCs w:val="20"/>
        </w:rPr>
        <w:t>vě přeložené</w:t>
      </w:r>
      <w:r w:rsidR="0001414C">
        <w:rPr>
          <w:sz w:val="20"/>
          <w:szCs w:val="20"/>
        </w:rPr>
        <w:t xml:space="preserve"> dešťové kanalizace</w:t>
      </w:r>
      <w:r w:rsidR="00BE001C">
        <w:rPr>
          <w:sz w:val="20"/>
          <w:szCs w:val="20"/>
        </w:rPr>
        <w:t xml:space="preserve"> </w:t>
      </w:r>
      <w:r w:rsidR="0001414C">
        <w:rPr>
          <w:sz w:val="20"/>
          <w:szCs w:val="20"/>
        </w:rPr>
        <w:t>(SO 07</w:t>
      </w:r>
      <w:r w:rsidR="000D79E4">
        <w:rPr>
          <w:sz w:val="20"/>
          <w:szCs w:val="20"/>
        </w:rPr>
        <w:t xml:space="preserve"> přeložka dešťové kanalizace).</w:t>
      </w:r>
      <w:r w:rsidR="005F60DE">
        <w:rPr>
          <w:sz w:val="20"/>
          <w:szCs w:val="20"/>
        </w:rPr>
        <w:t xml:space="preserve"> </w:t>
      </w:r>
    </w:p>
    <w:p w14:paraId="1E8445D3" w14:textId="4E707047" w:rsidR="00783D6C" w:rsidRPr="00FA76CB" w:rsidRDefault="00387D06" w:rsidP="002D6C9E">
      <w:pPr>
        <w:pStyle w:val="Zkladntext"/>
        <w:numPr>
          <w:ilvl w:val="0"/>
          <w:numId w:val="17"/>
        </w:numPr>
        <w:tabs>
          <w:tab w:val="left" w:pos="142"/>
        </w:tabs>
        <w:spacing w:before="120"/>
        <w:ind w:left="357"/>
        <w:rPr>
          <w:b/>
          <w:sz w:val="20"/>
          <w:szCs w:val="20"/>
        </w:rPr>
      </w:pPr>
      <w:r>
        <w:rPr>
          <w:sz w:val="20"/>
          <w:szCs w:val="20"/>
        </w:rPr>
        <w:t xml:space="preserve">Smluvní strany se dohodly, že budoucí kupující </w:t>
      </w:r>
      <w:r w:rsidR="002307BE">
        <w:rPr>
          <w:sz w:val="20"/>
          <w:szCs w:val="20"/>
        </w:rPr>
        <w:t xml:space="preserve">zajistí na své náklady nový způsob odvodu </w:t>
      </w:r>
      <w:r w:rsidR="002D6C9E">
        <w:rPr>
          <w:sz w:val="20"/>
          <w:szCs w:val="20"/>
        </w:rPr>
        <w:t>bazénov</w:t>
      </w:r>
      <w:r w:rsidR="004B60DD">
        <w:rPr>
          <w:sz w:val="20"/>
          <w:szCs w:val="20"/>
        </w:rPr>
        <w:t>ých</w:t>
      </w:r>
      <w:r w:rsidR="002D6C9E">
        <w:rPr>
          <w:sz w:val="20"/>
          <w:szCs w:val="20"/>
        </w:rPr>
        <w:t xml:space="preserve"> vod</w:t>
      </w:r>
      <w:r w:rsidR="004B60DD">
        <w:rPr>
          <w:sz w:val="20"/>
          <w:szCs w:val="20"/>
        </w:rPr>
        <w:t>, kdy tyto budou</w:t>
      </w:r>
      <w:r w:rsidR="00FE1B9D">
        <w:rPr>
          <w:sz w:val="20"/>
          <w:szCs w:val="20"/>
        </w:rPr>
        <w:t xml:space="preserve"> nově</w:t>
      </w:r>
      <w:r w:rsidR="002D6C9E">
        <w:rPr>
          <w:sz w:val="20"/>
          <w:szCs w:val="20"/>
        </w:rPr>
        <w:t xml:space="preserve"> odváděny do </w:t>
      </w:r>
      <w:r w:rsidR="00DF402A" w:rsidRPr="002D6C9E">
        <w:rPr>
          <w:sz w:val="20"/>
          <w:szCs w:val="20"/>
        </w:rPr>
        <w:t>stávající areálové kanalizace</w:t>
      </w:r>
      <w:r w:rsidR="0086388A">
        <w:rPr>
          <w:sz w:val="20"/>
          <w:szCs w:val="20"/>
        </w:rPr>
        <w:t xml:space="preserve"> zaústěné do kanalizace </w:t>
      </w:r>
      <w:proofErr w:type="spellStart"/>
      <w:r w:rsidR="0086388A" w:rsidRPr="00FA76CB">
        <w:rPr>
          <w:sz w:val="20"/>
          <w:szCs w:val="20"/>
        </w:rPr>
        <w:t>OVaK</w:t>
      </w:r>
      <w:proofErr w:type="spellEnd"/>
      <w:r w:rsidR="0086388A" w:rsidRPr="00FA76CB">
        <w:rPr>
          <w:sz w:val="20"/>
          <w:szCs w:val="20"/>
        </w:rPr>
        <w:t>, a.s</w:t>
      </w:r>
      <w:r w:rsidR="0086388A">
        <w:rPr>
          <w:sz w:val="20"/>
          <w:szCs w:val="20"/>
        </w:rPr>
        <w:t>.</w:t>
      </w:r>
      <w:r w:rsidR="00DF402A" w:rsidRPr="002D6C9E">
        <w:rPr>
          <w:sz w:val="20"/>
          <w:szCs w:val="20"/>
        </w:rPr>
        <w:t>, a to vše v souladu s „Návrhem řešení odvodu bazénových vod“, který tvoří přílohu č. 1 této smlouvy (dále jen „</w:t>
      </w:r>
      <w:r w:rsidR="000924C0">
        <w:rPr>
          <w:b/>
          <w:bCs/>
          <w:sz w:val="20"/>
          <w:szCs w:val="20"/>
        </w:rPr>
        <w:t>N</w:t>
      </w:r>
      <w:r w:rsidR="00082DF0" w:rsidRPr="00082DF0">
        <w:rPr>
          <w:b/>
          <w:bCs/>
          <w:sz w:val="20"/>
          <w:szCs w:val="20"/>
        </w:rPr>
        <w:t xml:space="preserve">ové řešení </w:t>
      </w:r>
      <w:r w:rsidR="00DF402A" w:rsidRPr="00082DF0">
        <w:rPr>
          <w:b/>
          <w:bCs/>
          <w:sz w:val="20"/>
          <w:szCs w:val="20"/>
        </w:rPr>
        <w:t>odvod</w:t>
      </w:r>
      <w:r w:rsidR="00082DF0" w:rsidRPr="00082DF0">
        <w:rPr>
          <w:b/>
          <w:bCs/>
          <w:sz w:val="20"/>
          <w:szCs w:val="20"/>
        </w:rPr>
        <w:t>u</w:t>
      </w:r>
      <w:r w:rsidR="00DF402A" w:rsidRPr="00082DF0">
        <w:rPr>
          <w:b/>
          <w:bCs/>
          <w:sz w:val="20"/>
          <w:szCs w:val="20"/>
        </w:rPr>
        <w:t xml:space="preserve"> bazénových vod</w:t>
      </w:r>
      <w:r w:rsidR="00DF402A" w:rsidRPr="00082DF0">
        <w:rPr>
          <w:sz w:val="20"/>
          <w:szCs w:val="20"/>
        </w:rPr>
        <w:t>“</w:t>
      </w:r>
      <w:r w:rsidR="00DF402A" w:rsidRPr="002D6C9E">
        <w:rPr>
          <w:sz w:val="20"/>
          <w:szCs w:val="20"/>
        </w:rPr>
        <w:t>)</w:t>
      </w:r>
      <w:r w:rsidR="000924C0">
        <w:rPr>
          <w:sz w:val="20"/>
          <w:szCs w:val="20"/>
        </w:rPr>
        <w:t>.</w:t>
      </w:r>
    </w:p>
    <w:p w14:paraId="4C60FD84" w14:textId="67975AE9" w:rsidR="00EE5626" w:rsidRPr="003334A2" w:rsidRDefault="0027046B" w:rsidP="00FA76CB">
      <w:pPr>
        <w:pStyle w:val="Zkladntext"/>
        <w:numPr>
          <w:ilvl w:val="0"/>
          <w:numId w:val="17"/>
        </w:numPr>
        <w:tabs>
          <w:tab w:val="left" w:pos="142"/>
        </w:tabs>
        <w:spacing w:before="120"/>
        <w:ind w:left="357"/>
        <w:rPr>
          <w:b/>
          <w:sz w:val="20"/>
          <w:szCs w:val="20"/>
        </w:rPr>
      </w:pPr>
      <w:r w:rsidRPr="00FA76CB">
        <w:rPr>
          <w:sz w:val="20"/>
          <w:szCs w:val="20"/>
        </w:rPr>
        <w:t>Před zahájením stav</w:t>
      </w:r>
      <w:r w:rsidR="00FA76CB">
        <w:rPr>
          <w:sz w:val="20"/>
          <w:szCs w:val="20"/>
        </w:rPr>
        <w:t>eních prací</w:t>
      </w:r>
      <w:r w:rsidRPr="00FA76CB">
        <w:rPr>
          <w:sz w:val="20"/>
          <w:szCs w:val="20"/>
        </w:rPr>
        <w:t xml:space="preserve"> </w:t>
      </w:r>
      <w:r w:rsidR="00FA76CB" w:rsidRPr="00FA76CB">
        <w:rPr>
          <w:sz w:val="20"/>
          <w:szCs w:val="20"/>
        </w:rPr>
        <w:t>Nové</w:t>
      </w:r>
      <w:r w:rsidR="00FA76CB">
        <w:rPr>
          <w:sz w:val="20"/>
          <w:szCs w:val="20"/>
        </w:rPr>
        <w:t>h</w:t>
      </w:r>
      <w:r w:rsidR="00193BB6">
        <w:rPr>
          <w:sz w:val="20"/>
          <w:szCs w:val="20"/>
        </w:rPr>
        <w:t xml:space="preserve">o </w:t>
      </w:r>
      <w:r w:rsidR="00FA76CB" w:rsidRPr="00FA76CB">
        <w:rPr>
          <w:sz w:val="20"/>
          <w:szCs w:val="20"/>
        </w:rPr>
        <w:t xml:space="preserve">řešení odvodu bazénových vod </w:t>
      </w:r>
      <w:r w:rsidRPr="00FA76CB">
        <w:rPr>
          <w:sz w:val="20"/>
          <w:szCs w:val="20"/>
        </w:rPr>
        <w:t xml:space="preserve">se </w:t>
      </w:r>
      <w:r w:rsidR="0078579B" w:rsidRPr="00FA76CB">
        <w:rPr>
          <w:sz w:val="20"/>
          <w:szCs w:val="20"/>
        </w:rPr>
        <w:t xml:space="preserve">budoucí </w:t>
      </w:r>
      <w:r w:rsidRPr="00FA76CB">
        <w:rPr>
          <w:sz w:val="20"/>
          <w:szCs w:val="20"/>
        </w:rPr>
        <w:t>kupující zavazuje na své náklady prověřit</w:t>
      </w:r>
      <w:r w:rsidR="00574201" w:rsidRPr="00FA76CB">
        <w:rPr>
          <w:sz w:val="20"/>
          <w:szCs w:val="20"/>
        </w:rPr>
        <w:t xml:space="preserve"> u odborného dodavatele</w:t>
      </w:r>
      <w:r w:rsidRPr="00FA76CB">
        <w:rPr>
          <w:sz w:val="20"/>
          <w:szCs w:val="20"/>
        </w:rPr>
        <w:t>, zda technický stav stávající areálové kanalizace umožňuje napojení</w:t>
      </w:r>
      <w:r w:rsidR="00574201" w:rsidRPr="00FA76CB">
        <w:rPr>
          <w:sz w:val="20"/>
          <w:szCs w:val="20"/>
        </w:rPr>
        <w:t xml:space="preserve"> bazénových vod</w:t>
      </w:r>
      <w:r w:rsidR="00B700C1" w:rsidRPr="00FA76CB">
        <w:rPr>
          <w:sz w:val="20"/>
          <w:szCs w:val="20"/>
        </w:rPr>
        <w:t xml:space="preserve"> a tuto skutečnost doložit budoucímu </w:t>
      </w:r>
      <w:r w:rsidR="00F3366E" w:rsidRPr="00FA76CB">
        <w:rPr>
          <w:sz w:val="20"/>
          <w:szCs w:val="20"/>
        </w:rPr>
        <w:t>prodávajícímu</w:t>
      </w:r>
      <w:r w:rsidR="00574201" w:rsidRPr="00FA76CB">
        <w:rPr>
          <w:sz w:val="20"/>
          <w:szCs w:val="20"/>
        </w:rPr>
        <w:t xml:space="preserve"> </w:t>
      </w:r>
      <w:r w:rsidRPr="00FA76CB">
        <w:rPr>
          <w:sz w:val="20"/>
          <w:szCs w:val="20"/>
        </w:rPr>
        <w:t>(</w:t>
      </w:r>
      <w:r w:rsidR="00F3366E" w:rsidRPr="00FA76CB">
        <w:rPr>
          <w:sz w:val="20"/>
          <w:szCs w:val="20"/>
        </w:rPr>
        <w:t xml:space="preserve">např. </w:t>
      </w:r>
      <w:r w:rsidRPr="00FA76CB">
        <w:rPr>
          <w:sz w:val="20"/>
          <w:szCs w:val="20"/>
        </w:rPr>
        <w:t xml:space="preserve">formou vyjádření provozovatele vodovodů a kanalizací </w:t>
      </w:r>
      <w:proofErr w:type="spellStart"/>
      <w:r w:rsidRPr="00FA76CB">
        <w:rPr>
          <w:sz w:val="20"/>
          <w:szCs w:val="20"/>
        </w:rPr>
        <w:t>OVaK</w:t>
      </w:r>
      <w:proofErr w:type="spellEnd"/>
      <w:r w:rsidRPr="00FA76CB">
        <w:rPr>
          <w:sz w:val="20"/>
          <w:szCs w:val="20"/>
        </w:rPr>
        <w:t>, a.s. či zprávou z odborně provedené kamerové zkoušky).</w:t>
      </w:r>
    </w:p>
    <w:p w14:paraId="34878432" w14:textId="55150969" w:rsidR="003334A2" w:rsidRPr="002331DF" w:rsidRDefault="003334A2" w:rsidP="00FA76CB">
      <w:pPr>
        <w:pStyle w:val="Zkladntext"/>
        <w:numPr>
          <w:ilvl w:val="0"/>
          <w:numId w:val="17"/>
        </w:numPr>
        <w:tabs>
          <w:tab w:val="left" w:pos="142"/>
        </w:tabs>
        <w:spacing w:before="120"/>
        <w:ind w:left="357"/>
        <w:rPr>
          <w:b/>
          <w:sz w:val="20"/>
          <w:szCs w:val="20"/>
        </w:rPr>
      </w:pPr>
      <w:r w:rsidRPr="00FA76CB">
        <w:rPr>
          <w:bCs/>
          <w:sz w:val="20"/>
          <w:szCs w:val="20"/>
        </w:rPr>
        <w:lastRenderedPageBreak/>
        <w:t>B</w:t>
      </w:r>
      <w:r w:rsidRPr="00FA76CB">
        <w:rPr>
          <w:sz w:val="20"/>
          <w:szCs w:val="20"/>
        </w:rPr>
        <w:t>udoucí kupující se zavazuje realizovat Nové řešení odvodu bazénových vod na vlastní náklady</w:t>
      </w:r>
      <w:r>
        <w:rPr>
          <w:sz w:val="20"/>
          <w:szCs w:val="20"/>
        </w:rPr>
        <w:t xml:space="preserve"> a je povinen zajistit k tomuto veškerá potřebná povolení správní</w:t>
      </w:r>
      <w:r w:rsidR="004555F9">
        <w:rPr>
          <w:sz w:val="20"/>
          <w:szCs w:val="20"/>
        </w:rPr>
        <w:t>ch</w:t>
      </w:r>
      <w:r>
        <w:rPr>
          <w:sz w:val="20"/>
          <w:szCs w:val="20"/>
        </w:rPr>
        <w:t xml:space="preserve"> úřad</w:t>
      </w:r>
      <w:r w:rsidR="004555F9">
        <w:rPr>
          <w:sz w:val="20"/>
          <w:szCs w:val="20"/>
        </w:rPr>
        <w:t>ů</w:t>
      </w:r>
      <w:r w:rsidR="00296B33">
        <w:rPr>
          <w:sz w:val="20"/>
          <w:szCs w:val="20"/>
        </w:rPr>
        <w:t>, k čemuž mu budoucí prodávající poskytne potřebnou součinnost.</w:t>
      </w:r>
    </w:p>
    <w:p w14:paraId="2316D657" w14:textId="659E777D" w:rsidR="002331DF" w:rsidRPr="00FA76CB" w:rsidRDefault="002331DF" w:rsidP="00FA76CB">
      <w:pPr>
        <w:pStyle w:val="Zkladntext"/>
        <w:numPr>
          <w:ilvl w:val="0"/>
          <w:numId w:val="17"/>
        </w:numPr>
        <w:tabs>
          <w:tab w:val="left" w:pos="142"/>
        </w:tabs>
        <w:spacing w:before="120"/>
        <w:ind w:left="357"/>
        <w:rPr>
          <w:b/>
          <w:sz w:val="20"/>
          <w:szCs w:val="20"/>
        </w:rPr>
      </w:pPr>
      <w:r>
        <w:rPr>
          <w:sz w:val="20"/>
          <w:szCs w:val="20"/>
        </w:rPr>
        <w:t>Smluvní strany se výslovně dohodly,</w:t>
      </w:r>
      <w:r w:rsidR="00525D52">
        <w:rPr>
          <w:sz w:val="20"/>
          <w:szCs w:val="20"/>
        </w:rPr>
        <w:t xml:space="preserve"> že budoucí kupující není v rámci Stavby oprávněn </w:t>
      </w:r>
      <w:r w:rsidR="000C0793">
        <w:rPr>
          <w:sz w:val="20"/>
          <w:szCs w:val="20"/>
        </w:rPr>
        <w:t xml:space="preserve">odstranit stávající dešťovou kanalizaci, do které jsou v současné době odváděny bazénové vody, </w:t>
      </w:r>
      <w:r w:rsidR="002B730B">
        <w:rPr>
          <w:sz w:val="20"/>
          <w:szCs w:val="20"/>
        </w:rPr>
        <w:t xml:space="preserve">dokud nedojde k realizaci </w:t>
      </w:r>
      <w:r w:rsidR="002B730B" w:rsidRPr="00FA76CB">
        <w:rPr>
          <w:sz w:val="20"/>
          <w:szCs w:val="20"/>
        </w:rPr>
        <w:t>Nové</w:t>
      </w:r>
      <w:r w:rsidR="002B730B">
        <w:rPr>
          <w:sz w:val="20"/>
          <w:szCs w:val="20"/>
        </w:rPr>
        <w:t xml:space="preserve">ho </w:t>
      </w:r>
      <w:r w:rsidR="002B730B" w:rsidRPr="00FA76CB">
        <w:rPr>
          <w:sz w:val="20"/>
          <w:szCs w:val="20"/>
        </w:rPr>
        <w:t>řešení odvodu bazénových vod</w:t>
      </w:r>
      <w:r w:rsidR="002B730B">
        <w:rPr>
          <w:sz w:val="20"/>
          <w:szCs w:val="20"/>
        </w:rPr>
        <w:t>.</w:t>
      </w:r>
      <w:r w:rsidR="002F0ED0">
        <w:rPr>
          <w:sz w:val="20"/>
          <w:szCs w:val="20"/>
        </w:rPr>
        <w:t xml:space="preserve"> Po dokončení </w:t>
      </w:r>
      <w:r w:rsidR="00AE0C60">
        <w:rPr>
          <w:sz w:val="20"/>
          <w:szCs w:val="20"/>
        </w:rPr>
        <w:t xml:space="preserve">stavby </w:t>
      </w:r>
      <w:r w:rsidR="00AE0C60" w:rsidRPr="003B5E9F">
        <w:rPr>
          <w:sz w:val="20"/>
          <w:szCs w:val="20"/>
        </w:rPr>
        <w:t>Nové</w:t>
      </w:r>
      <w:r w:rsidR="00AE0C60">
        <w:rPr>
          <w:sz w:val="20"/>
          <w:szCs w:val="20"/>
        </w:rPr>
        <w:t>ho</w:t>
      </w:r>
      <w:r w:rsidR="00AE0C60" w:rsidRPr="003B5E9F">
        <w:rPr>
          <w:sz w:val="20"/>
          <w:szCs w:val="20"/>
        </w:rPr>
        <w:t xml:space="preserve"> řešení odvodu bazénových vod</w:t>
      </w:r>
      <w:r w:rsidR="00AE0C60">
        <w:rPr>
          <w:sz w:val="20"/>
          <w:szCs w:val="20"/>
        </w:rPr>
        <w:t xml:space="preserve"> se budoucí kupující zavazuje </w:t>
      </w:r>
      <w:r w:rsidR="004C473A">
        <w:rPr>
          <w:sz w:val="20"/>
          <w:szCs w:val="20"/>
        </w:rPr>
        <w:t>bezodkladně</w:t>
      </w:r>
      <w:r w:rsidR="004C473A">
        <w:rPr>
          <w:sz w:val="20"/>
          <w:szCs w:val="20"/>
        </w:rPr>
        <w:t xml:space="preserve"> </w:t>
      </w:r>
      <w:r w:rsidR="00AE0C60">
        <w:rPr>
          <w:sz w:val="20"/>
          <w:szCs w:val="20"/>
        </w:rPr>
        <w:t>tuto stavbu</w:t>
      </w:r>
      <w:r w:rsidR="004C473A">
        <w:rPr>
          <w:sz w:val="20"/>
          <w:szCs w:val="20"/>
        </w:rPr>
        <w:t xml:space="preserve"> převést (předat) do vlastnictví budoucího prodávajícího.</w:t>
      </w:r>
      <w:r w:rsidR="00AE0C60">
        <w:rPr>
          <w:sz w:val="20"/>
          <w:szCs w:val="20"/>
        </w:rPr>
        <w:t xml:space="preserve"> </w:t>
      </w:r>
    </w:p>
    <w:p w14:paraId="248217EB" w14:textId="65346A2F" w:rsidR="00EE5626" w:rsidRPr="00F8083B" w:rsidRDefault="007C0E2A" w:rsidP="00EE5626">
      <w:pPr>
        <w:pStyle w:val="Zkladntext"/>
        <w:numPr>
          <w:ilvl w:val="0"/>
          <w:numId w:val="17"/>
        </w:numPr>
        <w:tabs>
          <w:tab w:val="left" w:pos="142"/>
        </w:tabs>
        <w:spacing w:before="120"/>
        <w:ind w:left="357" w:hanging="357"/>
        <w:rPr>
          <w:b/>
          <w:sz w:val="20"/>
          <w:szCs w:val="20"/>
        </w:rPr>
      </w:pPr>
      <w:r w:rsidRPr="00EE5626">
        <w:rPr>
          <w:sz w:val="20"/>
          <w:szCs w:val="20"/>
        </w:rPr>
        <w:t xml:space="preserve">V případě, že nebude možné realizovat </w:t>
      </w:r>
      <w:r w:rsidR="003B5E9F" w:rsidRPr="003B5E9F">
        <w:rPr>
          <w:sz w:val="20"/>
          <w:szCs w:val="20"/>
        </w:rPr>
        <w:t>Nové řešení odvodu bazénových vod</w:t>
      </w:r>
      <w:r w:rsidR="003B5E9F">
        <w:rPr>
          <w:sz w:val="20"/>
          <w:szCs w:val="20"/>
        </w:rPr>
        <w:t xml:space="preserve"> </w:t>
      </w:r>
      <w:r w:rsidR="00D458A5">
        <w:rPr>
          <w:sz w:val="20"/>
          <w:szCs w:val="20"/>
        </w:rPr>
        <w:t xml:space="preserve">nebo stav </w:t>
      </w:r>
      <w:r w:rsidR="00D458A5" w:rsidRPr="00EE5626">
        <w:rPr>
          <w:sz w:val="20"/>
          <w:szCs w:val="20"/>
        </w:rPr>
        <w:t xml:space="preserve">stávající </w:t>
      </w:r>
      <w:r w:rsidR="00C32128">
        <w:rPr>
          <w:sz w:val="20"/>
          <w:szCs w:val="20"/>
        </w:rPr>
        <w:t xml:space="preserve">technický </w:t>
      </w:r>
      <w:r w:rsidR="00D458A5" w:rsidRPr="00EE5626">
        <w:rPr>
          <w:sz w:val="20"/>
          <w:szCs w:val="20"/>
        </w:rPr>
        <w:t xml:space="preserve">areálové kanalizace </w:t>
      </w:r>
      <w:r w:rsidR="00D458A5">
        <w:rPr>
          <w:sz w:val="20"/>
          <w:szCs w:val="20"/>
        </w:rPr>
        <w:t>n</w:t>
      </w:r>
      <w:r w:rsidR="00C32128">
        <w:rPr>
          <w:sz w:val="20"/>
          <w:szCs w:val="20"/>
        </w:rPr>
        <w:t>ebude umožňovat</w:t>
      </w:r>
      <w:r w:rsidR="00D458A5" w:rsidRPr="00EE5626">
        <w:rPr>
          <w:sz w:val="20"/>
          <w:szCs w:val="20"/>
        </w:rPr>
        <w:t xml:space="preserve"> </w:t>
      </w:r>
      <w:r w:rsidR="00EB5A2E">
        <w:rPr>
          <w:sz w:val="20"/>
          <w:szCs w:val="20"/>
        </w:rPr>
        <w:t xml:space="preserve">nové </w:t>
      </w:r>
      <w:r w:rsidR="00D458A5" w:rsidRPr="00EE5626">
        <w:rPr>
          <w:sz w:val="20"/>
          <w:szCs w:val="20"/>
        </w:rPr>
        <w:t>napojení</w:t>
      </w:r>
      <w:r w:rsidR="00EB5A2E">
        <w:rPr>
          <w:sz w:val="20"/>
          <w:szCs w:val="20"/>
        </w:rPr>
        <w:t xml:space="preserve"> odvodu</w:t>
      </w:r>
      <w:r w:rsidR="00D458A5" w:rsidRPr="00EE5626">
        <w:rPr>
          <w:sz w:val="20"/>
          <w:szCs w:val="20"/>
        </w:rPr>
        <w:t xml:space="preserve"> bazénových vod</w:t>
      </w:r>
      <w:r w:rsidR="00EB5A2E">
        <w:rPr>
          <w:sz w:val="20"/>
          <w:szCs w:val="20"/>
        </w:rPr>
        <w:t xml:space="preserve">, </w:t>
      </w:r>
      <w:r w:rsidR="002F2A69">
        <w:rPr>
          <w:sz w:val="20"/>
          <w:szCs w:val="20"/>
        </w:rPr>
        <w:t>bude odvod bazénových vod řešen způsobem uvedeným v územním rozhodnutí č. 19/2021</w:t>
      </w:r>
      <w:r w:rsidR="00B13ACB">
        <w:rPr>
          <w:sz w:val="20"/>
          <w:szCs w:val="20"/>
        </w:rPr>
        <w:t>, nedohodnou-li se strany jinak.</w:t>
      </w:r>
    </w:p>
    <w:p w14:paraId="04787272" w14:textId="1FC85896" w:rsidR="006D2F82" w:rsidRPr="002D4433" w:rsidRDefault="006D2F82" w:rsidP="003811D5">
      <w:pPr>
        <w:keepNext/>
        <w:spacing w:before="120"/>
        <w:jc w:val="center"/>
        <w:rPr>
          <w:b/>
        </w:rPr>
      </w:pPr>
      <w:r w:rsidRPr="002D4433">
        <w:rPr>
          <w:b/>
        </w:rPr>
        <w:t>I</w:t>
      </w:r>
      <w:r w:rsidR="0061134B">
        <w:rPr>
          <w:b/>
        </w:rPr>
        <w:t>V</w:t>
      </w:r>
      <w:r w:rsidRPr="002D4433">
        <w:rPr>
          <w:b/>
        </w:rPr>
        <w:t>.</w:t>
      </w:r>
    </w:p>
    <w:p w14:paraId="39AEA92A" w14:textId="6BD5369C" w:rsidR="00416BE8" w:rsidRPr="00416BE8" w:rsidRDefault="006D2F82" w:rsidP="00416BE8">
      <w:pPr>
        <w:spacing w:before="120"/>
        <w:jc w:val="center"/>
        <w:rPr>
          <w:b/>
        </w:rPr>
      </w:pPr>
      <w:r w:rsidRPr="00416BE8">
        <w:rPr>
          <w:b/>
        </w:rPr>
        <w:t>Kupní cena</w:t>
      </w:r>
    </w:p>
    <w:p w14:paraId="21B5342E" w14:textId="3E608EC2" w:rsidR="00416BE8" w:rsidRPr="00416BE8" w:rsidRDefault="00416BE8" w:rsidP="00416BE8">
      <w:pPr>
        <w:numPr>
          <w:ilvl w:val="0"/>
          <w:numId w:val="28"/>
        </w:numPr>
        <w:tabs>
          <w:tab w:val="left" w:pos="0"/>
        </w:tabs>
        <w:spacing w:before="120"/>
        <w:jc w:val="both"/>
        <w:rPr>
          <w:color w:val="000000"/>
        </w:rPr>
      </w:pPr>
      <w:r w:rsidRPr="00416BE8">
        <w:t xml:space="preserve">Kupní cenu Předmětu budoucí koupě sjednaly smluvní strany dohodou ve výši </w:t>
      </w:r>
      <w:r w:rsidR="00655DD4">
        <w:rPr>
          <w:b/>
          <w:bCs/>
        </w:rPr>
        <w:t>10.517.100</w:t>
      </w:r>
      <w:r w:rsidRPr="00416BE8">
        <w:rPr>
          <w:b/>
          <w:bCs/>
        </w:rPr>
        <w:t xml:space="preserve"> Kč</w:t>
      </w:r>
      <w:r w:rsidRPr="00416BE8">
        <w:rPr>
          <w:bCs/>
        </w:rPr>
        <w:t xml:space="preserve"> (slovy: </w:t>
      </w:r>
      <w:r w:rsidR="00E46AC5">
        <w:rPr>
          <w:bCs/>
        </w:rPr>
        <w:t xml:space="preserve">deset milionů </w:t>
      </w:r>
      <w:r w:rsidR="001F64D4">
        <w:rPr>
          <w:bCs/>
        </w:rPr>
        <w:t>pět set sedmnáct tisíc sto</w:t>
      </w:r>
      <w:r w:rsidR="00655DD4">
        <w:rPr>
          <w:bCs/>
        </w:rPr>
        <w:t xml:space="preserve"> korun </w:t>
      </w:r>
      <w:r w:rsidRPr="00416BE8">
        <w:rPr>
          <w:bCs/>
        </w:rPr>
        <w:t>českých)</w:t>
      </w:r>
      <w:r w:rsidRPr="00416BE8">
        <w:t xml:space="preserve"> bez DPH.</w:t>
      </w:r>
    </w:p>
    <w:p w14:paraId="3F9F9211" w14:textId="2364A704" w:rsidR="00416BE8" w:rsidRPr="00416BE8" w:rsidRDefault="00416BE8" w:rsidP="00416BE8">
      <w:pPr>
        <w:tabs>
          <w:tab w:val="left" w:pos="0"/>
        </w:tabs>
        <w:spacing w:before="120"/>
        <w:ind w:left="360"/>
        <w:jc w:val="both"/>
        <w:rPr>
          <w:color w:val="000000"/>
        </w:rPr>
      </w:pPr>
      <w:r w:rsidRPr="00416BE8">
        <w:rPr>
          <w:color w:val="000000"/>
        </w:rPr>
        <w:t>Základ daně (cena bez DPH)</w:t>
      </w:r>
      <w:r w:rsidRPr="00416BE8">
        <w:rPr>
          <w:color w:val="000000"/>
        </w:rPr>
        <w:tab/>
      </w:r>
      <w:r w:rsidRPr="00416BE8">
        <w:rPr>
          <w:color w:val="000000"/>
        </w:rPr>
        <w:tab/>
      </w:r>
      <w:r w:rsidRPr="00416BE8">
        <w:rPr>
          <w:color w:val="000000"/>
        </w:rPr>
        <w:tab/>
      </w:r>
      <w:r w:rsidRPr="00416BE8">
        <w:rPr>
          <w:color w:val="000000"/>
        </w:rPr>
        <w:tab/>
      </w:r>
      <w:r w:rsidRPr="00416BE8">
        <w:rPr>
          <w:color w:val="000000"/>
        </w:rPr>
        <w:tab/>
      </w:r>
      <w:r w:rsidR="00655DD4">
        <w:rPr>
          <w:color w:val="000000"/>
        </w:rPr>
        <w:t xml:space="preserve">10.517.100 </w:t>
      </w:r>
      <w:r w:rsidRPr="00416BE8">
        <w:rPr>
          <w:color w:val="000000"/>
        </w:rPr>
        <w:t>Kč</w:t>
      </w:r>
    </w:p>
    <w:p w14:paraId="67B36958" w14:textId="7D09EB3A" w:rsidR="00416BE8" w:rsidRPr="00416BE8" w:rsidRDefault="00416BE8" w:rsidP="00416BE8">
      <w:pPr>
        <w:spacing w:before="120" w:line="240" w:lineRule="atLeast"/>
        <w:ind w:left="360"/>
        <w:jc w:val="both"/>
        <w:rPr>
          <w:color w:val="000000"/>
        </w:rPr>
      </w:pPr>
      <w:r w:rsidRPr="00416BE8">
        <w:rPr>
          <w:color w:val="000000"/>
        </w:rPr>
        <w:t>Daň 21%</w:t>
      </w:r>
      <w:r w:rsidRPr="00416BE8">
        <w:rPr>
          <w:color w:val="000000"/>
        </w:rPr>
        <w:tab/>
      </w:r>
      <w:r w:rsidRPr="00416BE8">
        <w:rPr>
          <w:color w:val="000000"/>
        </w:rPr>
        <w:tab/>
      </w:r>
      <w:r w:rsidRPr="00416BE8">
        <w:rPr>
          <w:color w:val="000000"/>
        </w:rPr>
        <w:tab/>
      </w:r>
      <w:r w:rsidRPr="00416BE8">
        <w:rPr>
          <w:color w:val="000000"/>
        </w:rPr>
        <w:tab/>
      </w:r>
      <w:r w:rsidRPr="00416BE8">
        <w:rPr>
          <w:color w:val="000000"/>
        </w:rPr>
        <w:tab/>
      </w:r>
      <w:r w:rsidRPr="00416BE8">
        <w:rPr>
          <w:color w:val="000000"/>
        </w:rPr>
        <w:tab/>
      </w:r>
      <w:r w:rsidRPr="00416BE8">
        <w:rPr>
          <w:color w:val="000000"/>
        </w:rPr>
        <w:tab/>
      </w:r>
      <w:r w:rsidRPr="00416BE8">
        <w:rPr>
          <w:color w:val="000000"/>
        </w:rPr>
        <w:tab/>
      </w:r>
      <w:r w:rsidR="00E46AC5">
        <w:rPr>
          <w:color w:val="000000"/>
        </w:rPr>
        <w:t xml:space="preserve"> </w:t>
      </w:r>
      <w:r w:rsidR="00CB61F7">
        <w:rPr>
          <w:color w:val="000000"/>
        </w:rPr>
        <w:t xml:space="preserve">2.208.591 </w:t>
      </w:r>
      <w:r w:rsidRPr="00416BE8">
        <w:rPr>
          <w:color w:val="000000"/>
        </w:rPr>
        <w:t>Kč</w:t>
      </w:r>
    </w:p>
    <w:p w14:paraId="68DD46A2" w14:textId="5DC90809" w:rsidR="00416BE8" w:rsidRPr="00E46AC5" w:rsidRDefault="00416BE8" w:rsidP="00416BE8">
      <w:pPr>
        <w:spacing w:before="120" w:line="240" w:lineRule="atLeast"/>
        <w:ind w:left="357"/>
        <w:jc w:val="both"/>
        <w:rPr>
          <w:b/>
          <w:bCs/>
          <w:color w:val="000000"/>
        </w:rPr>
      </w:pPr>
      <w:r w:rsidRPr="00E46AC5">
        <w:rPr>
          <w:b/>
          <w:bCs/>
          <w:color w:val="000000"/>
        </w:rPr>
        <w:t>Cena včetně DPH</w:t>
      </w:r>
      <w:r w:rsidRPr="00E46AC5">
        <w:rPr>
          <w:b/>
          <w:bCs/>
          <w:color w:val="000000"/>
        </w:rPr>
        <w:tab/>
      </w:r>
      <w:r w:rsidRPr="00E46AC5">
        <w:rPr>
          <w:b/>
          <w:bCs/>
          <w:color w:val="000000"/>
        </w:rPr>
        <w:tab/>
      </w:r>
      <w:r w:rsidRPr="00E46AC5">
        <w:rPr>
          <w:b/>
          <w:bCs/>
          <w:color w:val="000000"/>
        </w:rPr>
        <w:tab/>
      </w:r>
      <w:r w:rsidRPr="00E46AC5">
        <w:rPr>
          <w:b/>
          <w:bCs/>
          <w:color w:val="000000"/>
        </w:rPr>
        <w:tab/>
      </w:r>
      <w:r w:rsidRPr="00E46AC5">
        <w:rPr>
          <w:b/>
          <w:bCs/>
          <w:color w:val="000000"/>
        </w:rPr>
        <w:tab/>
      </w:r>
      <w:r w:rsidRPr="00E46AC5">
        <w:rPr>
          <w:b/>
          <w:bCs/>
          <w:color w:val="000000"/>
        </w:rPr>
        <w:tab/>
      </w:r>
      <w:r w:rsidRPr="00E46AC5">
        <w:rPr>
          <w:b/>
          <w:bCs/>
          <w:color w:val="000000"/>
        </w:rPr>
        <w:tab/>
      </w:r>
      <w:r w:rsidR="006E3AD5" w:rsidRPr="00E46AC5">
        <w:rPr>
          <w:b/>
          <w:bCs/>
          <w:color w:val="000000"/>
        </w:rPr>
        <w:t xml:space="preserve">12.725.691 </w:t>
      </w:r>
      <w:r w:rsidRPr="00E46AC5">
        <w:rPr>
          <w:b/>
          <w:bCs/>
          <w:color w:val="000000"/>
        </w:rPr>
        <w:t>Kč</w:t>
      </w:r>
    </w:p>
    <w:p w14:paraId="0BEBA3C0" w14:textId="77777777" w:rsidR="00416BE8" w:rsidRPr="00416BE8" w:rsidRDefault="00416BE8" w:rsidP="00416BE8">
      <w:pPr>
        <w:pStyle w:val="Zkladntext"/>
        <w:tabs>
          <w:tab w:val="left" w:pos="142"/>
        </w:tabs>
        <w:spacing w:before="120"/>
        <w:ind w:left="360"/>
        <w:rPr>
          <w:sz w:val="20"/>
          <w:szCs w:val="20"/>
        </w:rPr>
      </w:pPr>
      <w:r w:rsidRPr="00416BE8">
        <w:rPr>
          <w:sz w:val="20"/>
          <w:szCs w:val="20"/>
        </w:rPr>
        <w:t>Pokud dojde ke změně platné legislativy nebo skutečností rozhodných pro uplatňování daně, bude</w:t>
      </w:r>
      <w:r w:rsidRPr="00416BE8">
        <w:rPr>
          <w:color w:val="000000"/>
          <w:sz w:val="20"/>
          <w:szCs w:val="20"/>
        </w:rPr>
        <w:t xml:space="preserve"> k smluvně dohodnuté ceně bez DPH účtována daň ve výši sazby DPH (nulové, snížené, základní), platné ke dni povinnosti přiznat daň či plnění. Budoucí prodávající odpovídá za to, že příslušná sazba DPH bude stanovena v souladu s platnými právními předpisy. V případě změny ceny v důsledku výše uvedených legislativních a souvisejících změn v oblasti DPH není nutno ke smlouvě uzavírat dodatek.</w:t>
      </w:r>
    </w:p>
    <w:p w14:paraId="568EE2A0" w14:textId="495B2FB8" w:rsidR="00AA6CA3" w:rsidRPr="00B72022" w:rsidRDefault="00AA6CA3" w:rsidP="00863FE5">
      <w:pPr>
        <w:pStyle w:val="Zkladntext"/>
        <w:numPr>
          <w:ilvl w:val="0"/>
          <w:numId w:val="28"/>
        </w:numPr>
        <w:tabs>
          <w:tab w:val="left" w:pos="142"/>
        </w:tabs>
        <w:spacing w:before="120"/>
        <w:rPr>
          <w:sz w:val="20"/>
          <w:szCs w:val="20"/>
        </w:rPr>
      </w:pPr>
      <w:r w:rsidRPr="00B72022">
        <w:rPr>
          <w:sz w:val="20"/>
          <w:szCs w:val="20"/>
        </w:rPr>
        <w:t xml:space="preserve">Budoucí kupující se zavazuje uhradit budoucímu prodávajícímu kupní cenu </w:t>
      </w:r>
      <w:r w:rsidRPr="00B72022">
        <w:rPr>
          <w:bCs/>
          <w:sz w:val="20"/>
          <w:szCs w:val="20"/>
        </w:rPr>
        <w:t xml:space="preserve">uvedenou v odst. 1 tohoto článku bezhotovostní úhradou na účet budoucího prodávajícího </w:t>
      </w:r>
      <w:r w:rsidRPr="00B72022">
        <w:rPr>
          <w:sz w:val="20"/>
          <w:szCs w:val="20"/>
        </w:rPr>
        <w:t xml:space="preserve">uvedený v záhlaví této smlouvy, se splatností 30 dnů od doručení faktury budoucímu kupujícímu. Za den zaplacení se považuje den připsání platby na účet budoucího prodávajícího. </w:t>
      </w:r>
    </w:p>
    <w:p w14:paraId="42990318" w14:textId="4F92AD18" w:rsidR="00AA6CA3" w:rsidRDefault="00AA6CA3" w:rsidP="008F4F76">
      <w:pPr>
        <w:spacing w:before="120"/>
        <w:ind w:left="360"/>
        <w:jc w:val="both"/>
      </w:pPr>
      <w:r w:rsidRPr="00B72022">
        <w:t>Faktura bude vystavena budoucím prodávajícím do 15 dnů ode dne účinnosti vlastní kupní smlouvy uzavřené mezi smluvními stranami dle podmínek této smlouvy. Daňový doklad musí obsahovat kromě jiného i číslo kupní smlouvy.</w:t>
      </w:r>
    </w:p>
    <w:p w14:paraId="49074C62" w14:textId="49042FB0" w:rsidR="00E860AC" w:rsidRPr="00E860AC" w:rsidRDefault="00E860AC" w:rsidP="00E860AC">
      <w:pPr>
        <w:pStyle w:val="Odstavecseseznamem"/>
        <w:numPr>
          <w:ilvl w:val="0"/>
          <w:numId w:val="28"/>
        </w:numPr>
        <w:spacing w:before="120"/>
        <w:jc w:val="both"/>
        <w:rPr>
          <w:rFonts w:ascii="Tahoma" w:hAnsi="Tahoma" w:cs="Tahoma"/>
          <w:sz w:val="20"/>
          <w:szCs w:val="20"/>
        </w:rPr>
      </w:pPr>
      <w:r w:rsidRPr="00E860AC">
        <w:rPr>
          <w:rFonts w:ascii="Tahoma" w:hAnsi="Tahoma" w:cs="Tahoma"/>
          <w:sz w:val="20"/>
          <w:szCs w:val="20"/>
        </w:rPr>
        <w:t>Nezaplacení kupní ceny budoucím kupujícím v plné výši ve lhůtě dohodnuté v odst. 2 tohoto článku se považuje za podstatné porušení smlouvy a budoucí prodávající je oprávněn od smlouvy odstoupit.</w:t>
      </w:r>
    </w:p>
    <w:p w14:paraId="4940C1CC" w14:textId="5F0AAFC9" w:rsidR="006D2F82" w:rsidRPr="002D4433" w:rsidRDefault="006D2F82" w:rsidP="006D2F82">
      <w:pPr>
        <w:pStyle w:val="Zkladntext"/>
        <w:tabs>
          <w:tab w:val="left" w:pos="142"/>
        </w:tabs>
        <w:spacing w:before="120"/>
        <w:jc w:val="center"/>
        <w:rPr>
          <w:b/>
          <w:sz w:val="20"/>
          <w:szCs w:val="20"/>
        </w:rPr>
      </w:pPr>
      <w:r w:rsidRPr="002D4433">
        <w:rPr>
          <w:b/>
          <w:sz w:val="20"/>
          <w:szCs w:val="20"/>
        </w:rPr>
        <w:t>V.</w:t>
      </w:r>
    </w:p>
    <w:p w14:paraId="54577B29" w14:textId="77777777" w:rsidR="006D2F82" w:rsidRPr="002D4433" w:rsidRDefault="006D2F82" w:rsidP="006D2F82">
      <w:pPr>
        <w:pStyle w:val="Zkladntext"/>
        <w:tabs>
          <w:tab w:val="left" w:pos="142"/>
        </w:tabs>
        <w:spacing w:before="120"/>
        <w:jc w:val="center"/>
        <w:rPr>
          <w:b/>
          <w:sz w:val="20"/>
          <w:szCs w:val="20"/>
        </w:rPr>
      </w:pPr>
      <w:r w:rsidRPr="002D4433">
        <w:rPr>
          <w:b/>
          <w:sz w:val="20"/>
          <w:szCs w:val="20"/>
        </w:rPr>
        <w:t>Převod vlastnického práva</w:t>
      </w:r>
    </w:p>
    <w:p w14:paraId="3B1CBBBF" w14:textId="507E38D5" w:rsidR="006D2F82" w:rsidRPr="002D4433" w:rsidRDefault="006D2F82" w:rsidP="006D2F82">
      <w:pPr>
        <w:numPr>
          <w:ilvl w:val="0"/>
          <w:numId w:val="2"/>
        </w:numPr>
        <w:spacing w:before="120"/>
        <w:ind w:left="357" w:hanging="357"/>
        <w:jc w:val="both"/>
      </w:pPr>
      <w:r w:rsidRPr="002D4433">
        <w:t>Vlastnické právo k </w:t>
      </w:r>
      <w:r w:rsidR="007C0FB2" w:rsidRPr="002D4433">
        <w:t>Předmět</w:t>
      </w:r>
      <w:r w:rsidR="007C0FB2">
        <w:t>u</w:t>
      </w:r>
      <w:r w:rsidR="007C0FB2" w:rsidRPr="002D4433">
        <w:t xml:space="preserve"> </w:t>
      </w:r>
      <w:r w:rsidR="007C0FB2">
        <w:t>budoucí</w:t>
      </w:r>
      <w:r w:rsidR="003E1B50">
        <w:t xml:space="preserve"> koupě</w:t>
      </w:r>
      <w:r w:rsidR="007C0FB2" w:rsidRPr="002D4433">
        <w:t xml:space="preserve"> </w:t>
      </w:r>
      <w:r w:rsidRPr="002D4433">
        <w:t>přejde z</w:t>
      </w:r>
      <w:r w:rsidR="007C0FB2">
        <w:t xml:space="preserve"> budoucího </w:t>
      </w:r>
      <w:r w:rsidRPr="002D4433">
        <w:t xml:space="preserve">prodávajícího na </w:t>
      </w:r>
      <w:r w:rsidR="007C0FB2">
        <w:t xml:space="preserve">budoucího </w:t>
      </w:r>
      <w:r w:rsidRPr="002D4433">
        <w:t>kupujícího rozhodnutím katastrálního úřadu o povolení vkladu vlastnického práva, a to ke dni podání návrhu na povolení vkladu.</w:t>
      </w:r>
    </w:p>
    <w:p w14:paraId="585B5EC9" w14:textId="1AA25908" w:rsidR="006D2F82" w:rsidRPr="002D4433" w:rsidRDefault="006D2F82" w:rsidP="006D2F82">
      <w:pPr>
        <w:numPr>
          <w:ilvl w:val="0"/>
          <w:numId w:val="2"/>
        </w:numPr>
        <w:spacing w:before="120"/>
        <w:ind w:left="357" w:hanging="357"/>
        <w:jc w:val="both"/>
      </w:pPr>
      <w:r w:rsidRPr="002D4433">
        <w:t xml:space="preserve">Návrh na vklad práva na základě </w:t>
      </w:r>
      <w:r w:rsidR="002547C8">
        <w:t xml:space="preserve">vlastní </w:t>
      </w:r>
      <w:r w:rsidR="007C0FB2">
        <w:t xml:space="preserve">kupní </w:t>
      </w:r>
      <w:r w:rsidRPr="002D4433">
        <w:t>smlouvy</w:t>
      </w:r>
      <w:r w:rsidR="007C0FB2">
        <w:t xml:space="preserve"> uzavřené dle této smlouvy</w:t>
      </w:r>
      <w:r w:rsidRPr="002D4433">
        <w:t xml:space="preserve"> příslušnému katastrálnímu úřadu podá </w:t>
      </w:r>
      <w:r w:rsidR="007C0FB2">
        <w:t xml:space="preserve">budoucí </w:t>
      </w:r>
      <w:r w:rsidR="00F42A46">
        <w:t xml:space="preserve">prodávající </w:t>
      </w:r>
      <w:r w:rsidRPr="002D4433">
        <w:t xml:space="preserve">do 15 dnů ode dne </w:t>
      </w:r>
      <w:r w:rsidR="005A45D4">
        <w:t xml:space="preserve">úhrady kupní ceny </w:t>
      </w:r>
      <w:r w:rsidR="00BE131F">
        <w:t>dle čl. I</w:t>
      </w:r>
      <w:r w:rsidR="0061134B">
        <w:t>V</w:t>
      </w:r>
      <w:r w:rsidR="00BE131F">
        <w:t>. této smlouvy.</w:t>
      </w:r>
    </w:p>
    <w:p w14:paraId="44501B0A" w14:textId="77777777" w:rsidR="006D2F82" w:rsidRPr="002D4433" w:rsidRDefault="006D2F82" w:rsidP="006D2F82">
      <w:pPr>
        <w:numPr>
          <w:ilvl w:val="0"/>
          <w:numId w:val="2"/>
        </w:numPr>
        <w:spacing w:before="120"/>
        <w:ind w:left="357" w:hanging="357"/>
        <w:jc w:val="both"/>
      </w:pPr>
      <w:r w:rsidRPr="002D4433">
        <w:t xml:space="preserve">Správní poplatek spojený s vkladem vlastnického práva smlouvy do katastru nemovitostí </w:t>
      </w:r>
      <w:r w:rsidR="007C0FB2">
        <w:t>u</w:t>
      </w:r>
      <w:r w:rsidRPr="002D4433">
        <w:t xml:space="preserve">hradí </w:t>
      </w:r>
      <w:r w:rsidR="007C0FB2">
        <w:t>budoucí kupující</w:t>
      </w:r>
      <w:r w:rsidRPr="002D4433">
        <w:t xml:space="preserve">. </w:t>
      </w:r>
    </w:p>
    <w:p w14:paraId="502A1630" w14:textId="77777777" w:rsidR="006D2F82" w:rsidRPr="002D4433" w:rsidRDefault="006D2F82" w:rsidP="006D2F82">
      <w:pPr>
        <w:numPr>
          <w:ilvl w:val="0"/>
          <w:numId w:val="2"/>
        </w:numPr>
        <w:spacing w:before="120"/>
        <w:jc w:val="both"/>
      </w:pPr>
      <w:r w:rsidRPr="002D4433">
        <w:t>V případě, že katastrální úřad návrh na vklad vlastnického práva zamítne či řízení zastaví, smluvní strany se dohodly, že neprodleně učiní potřebné kroky tak, aby vklad práva byl povolen.</w:t>
      </w:r>
    </w:p>
    <w:p w14:paraId="79A21B2E" w14:textId="77777777" w:rsidR="006D2F82" w:rsidRDefault="006D2F82" w:rsidP="006D2F82">
      <w:pPr>
        <w:numPr>
          <w:ilvl w:val="0"/>
          <w:numId w:val="2"/>
        </w:numPr>
        <w:spacing w:before="120"/>
        <w:jc w:val="both"/>
      </w:pPr>
      <w:r w:rsidRPr="002D4433">
        <w:lastRenderedPageBreak/>
        <w:t>Smluvní strany se zavazují, že do doby provedení vkladu vlastnického práva se zdrží jakéhokoliv jednání, které by mohlo provedení takového vkladu zmařit.</w:t>
      </w:r>
    </w:p>
    <w:p w14:paraId="5B5DA251" w14:textId="77F8C41B" w:rsidR="002B12BC" w:rsidRPr="00D844AB" w:rsidRDefault="002B12BC" w:rsidP="00F86488">
      <w:pPr>
        <w:numPr>
          <w:ilvl w:val="0"/>
          <w:numId w:val="2"/>
        </w:numPr>
        <w:spacing w:before="120" w:after="160" w:line="259" w:lineRule="auto"/>
        <w:jc w:val="both"/>
        <w:rPr>
          <w:b/>
        </w:rPr>
      </w:pPr>
      <w:r w:rsidRPr="002B12BC">
        <w:t xml:space="preserve">Smluvní strany se zavazují poskytnout si vzájemnou součinnost nezbytnou pro zápis vlastnického práva k </w:t>
      </w:r>
      <w:r w:rsidRPr="002D4433">
        <w:t>Předmět</w:t>
      </w:r>
      <w:r>
        <w:t>u</w:t>
      </w:r>
      <w:r w:rsidRPr="002D4433">
        <w:t xml:space="preserve"> </w:t>
      </w:r>
      <w:r>
        <w:t>budoucí</w:t>
      </w:r>
      <w:r w:rsidR="00AC4C50">
        <w:t xml:space="preserve"> koupě</w:t>
      </w:r>
      <w:r w:rsidRPr="002B12BC">
        <w:t xml:space="preserve"> ve prospěch budoucího kupujícího. Pokud Katastrální úřad řízení o povolení vkladu přeruší a poskytne účastníkům lhůtu k odstranění vad a nedostatků návrhu na vklad vlastnického práva, nebo vkladové listiny, zavazují se obě smluvní strany podniknout takové kroky, aby byly vady ve stanovené lhůtě odstraněny. Pokud Katastrální úřad zamítne pravomocným rozhodnutím žádost o vklad vlastnického práva k </w:t>
      </w:r>
      <w:r w:rsidR="00EF793F">
        <w:t>P</w:t>
      </w:r>
      <w:r w:rsidRPr="002B12BC">
        <w:t xml:space="preserve">ředmětu </w:t>
      </w:r>
      <w:r w:rsidR="00EF793F">
        <w:t>budoucí koupě</w:t>
      </w:r>
      <w:r w:rsidRPr="002B12BC">
        <w:t xml:space="preserve"> ve prospěch budoucího kupujícího, zavazují se </w:t>
      </w:r>
      <w:r>
        <w:t>s</w:t>
      </w:r>
      <w:r w:rsidRPr="002B12BC">
        <w:t xml:space="preserve">mluvní strany uzavřít novou vlastní kupní </w:t>
      </w:r>
      <w:r>
        <w:t>s</w:t>
      </w:r>
      <w:r w:rsidRPr="002B12BC">
        <w:t>mlouvu, a to tak, aby byly nedostatky</w:t>
      </w:r>
      <w:r>
        <w:t xml:space="preserve"> odstraněny.</w:t>
      </w:r>
    </w:p>
    <w:p w14:paraId="3228EDBF" w14:textId="38068D0F" w:rsidR="006D2F82" w:rsidRPr="002D4433" w:rsidRDefault="006D2F82" w:rsidP="006D2F82">
      <w:pPr>
        <w:pStyle w:val="Zkladntext"/>
        <w:tabs>
          <w:tab w:val="left" w:pos="142"/>
        </w:tabs>
        <w:spacing w:before="120"/>
        <w:jc w:val="center"/>
        <w:rPr>
          <w:b/>
          <w:sz w:val="20"/>
          <w:szCs w:val="20"/>
        </w:rPr>
      </w:pPr>
      <w:r w:rsidRPr="002D4433">
        <w:rPr>
          <w:b/>
          <w:sz w:val="20"/>
          <w:szCs w:val="20"/>
        </w:rPr>
        <w:t>V</w:t>
      </w:r>
      <w:r w:rsidR="0061134B">
        <w:rPr>
          <w:b/>
          <w:sz w:val="20"/>
          <w:szCs w:val="20"/>
        </w:rPr>
        <w:t>I</w:t>
      </w:r>
      <w:r w:rsidRPr="002D4433">
        <w:rPr>
          <w:b/>
          <w:sz w:val="20"/>
          <w:szCs w:val="20"/>
        </w:rPr>
        <w:t>.</w:t>
      </w:r>
    </w:p>
    <w:p w14:paraId="67357693" w14:textId="71EB6EF5" w:rsidR="006D2F82" w:rsidRPr="002D4433" w:rsidRDefault="006D2F82" w:rsidP="006D2F82">
      <w:pPr>
        <w:spacing w:before="120"/>
        <w:jc w:val="center"/>
        <w:rPr>
          <w:b/>
        </w:rPr>
      </w:pPr>
      <w:r w:rsidRPr="002D4433">
        <w:rPr>
          <w:b/>
        </w:rPr>
        <w:t xml:space="preserve">Předání a převzetí Předmětu </w:t>
      </w:r>
      <w:r w:rsidR="00EF793F">
        <w:rPr>
          <w:b/>
        </w:rPr>
        <w:t xml:space="preserve">budoucí </w:t>
      </w:r>
      <w:r w:rsidRPr="002D4433">
        <w:rPr>
          <w:b/>
        </w:rPr>
        <w:t>koupě</w:t>
      </w:r>
    </w:p>
    <w:p w14:paraId="0912DC78" w14:textId="28491B1E" w:rsidR="006D2F82" w:rsidRPr="002D4433" w:rsidRDefault="006D2F82" w:rsidP="006D2F82">
      <w:pPr>
        <w:numPr>
          <w:ilvl w:val="0"/>
          <w:numId w:val="9"/>
        </w:numPr>
        <w:spacing w:before="120"/>
        <w:jc w:val="both"/>
      </w:pPr>
      <w:r w:rsidRPr="002D4433">
        <w:t xml:space="preserve">Smluvní strany se dohodly, že předání a převzetí </w:t>
      </w:r>
      <w:r w:rsidR="007C0FB2" w:rsidRPr="002D4433">
        <w:t>Předmět</w:t>
      </w:r>
      <w:r w:rsidR="007C0FB2">
        <w:t>u</w:t>
      </w:r>
      <w:r w:rsidR="007C0FB2" w:rsidRPr="002D4433">
        <w:t xml:space="preserve"> </w:t>
      </w:r>
      <w:r w:rsidR="007C0FB2">
        <w:t xml:space="preserve">budoucího </w:t>
      </w:r>
      <w:r w:rsidR="00EF793F">
        <w:t>koupě</w:t>
      </w:r>
      <w:r w:rsidR="007C0FB2" w:rsidRPr="002D4433">
        <w:t xml:space="preserve"> </w:t>
      </w:r>
      <w:r w:rsidRPr="002D4433">
        <w:t xml:space="preserve">se považuje za účinné ke dni </w:t>
      </w:r>
      <w:r w:rsidR="00E161EB">
        <w:t xml:space="preserve">podání návrhu na vklad </w:t>
      </w:r>
      <w:r w:rsidRPr="002D4433">
        <w:t xml:space="preserve">vlastnického práva ve prospěch </w:t>
      </w:r>
      <w:r w:rsidR="007C0FB2">
        <w:t xml:space="preserve">budoucího </w:t>
      </w:r>
      <w:r w:rsidRPr="002D4433">
        <w:t xml:space="preserve">kupujícího dle </w:t>
      </w:r>
      <w:r w:rsidR="007C0FB2">
        <w:t xml:space="preserve">vlastní kupní </w:t>
      </w:r>
      <w:r w:rsidRPr="002D4433">
        <w:t>smlouvy do katastru nemovitostí.</w:t>
      </w:r>
    </w:p>
    <w:p w14:paraId="33A08CC2" w14:textId="199837F1" w:rsidR="007C0FB2" w:rsidRDefault="006D2F82" w:rsidP="002B12BC">
      <w:pPr>
        <w:numPr>
          <w:ilvl w:val="0"/>
          <w:numId w:val="9"/>
        </w:numPr>
        <w:spacing w:before="120" w:after="160" w:line="259" w:lineRule="auto"/>
        <w:jc w:val="both"/>
      </w:pPr>
      <w:r w:rsidRPr="002D4433">
        <w:t xml:space="preserve">Smluvní strany se dále dohodly, že nebezpečí škody na </w:t>
      </w:r>
      <w:r w:rsidR="007C0FB2" w:rsidRPr="002D4433">
        <w:t>Předmět</w:t>
      </w:r>
      <w:r w:rsidR="007C0FB2">
        <w:t>u</w:t>
      </w:r>
      <w:r w:rsidR="007C0FB2" w:rsidRPr="002D4433">
        <w:t xml:space="preserve"> </w:t>
      </w:r>
      <w:r w:rsidR="007C0FB2">
        <w:t>budoucí</w:t>
      </w:r>
      <w:r w:rsidR="00EF793F">
        <w:t xml:space="preserve"> koupě</w:t>
      </w:r>
      <w:r w:rsidR="007C0FB2" w:rsidRPr="002D4433">
        <w:t xml:space="preserve"> </w:t>
      </w:r>
      <w:r w:rsidRPr="002D4433">
        <w:t>pře</w:t>
      </w:r>
      <w:r w:rsidR="007C0FB2">
        <w:t>jde</w:t>
      </w:r>
      <w:r w:rsidRPr="002D4433">
        <w:t xml:space="preserve"> z</w:t>
      </w:r>
      <w:r w:rsidR="007C0FB2">
        <w:t xml:space="preserve"> budoucího </w:t>
      </w:r>
      <w:r w:rsidRPr="002D4433">
        <w:t xml:space="preserve">prodávajícího na </w:t>
      </w:r>
      <w:r w:rsidR="007C0FB2">
        <w:t xml:space="preserve">budoucího </w:t>
      </w:r>
      <w:r w:rsidRPr="002D4433">
        <w:t>kupující okamžikem jeho předání a převzetí dle odst. 1</w:t>
      </w:r>
      <w:r w:rsidR="00587CD7">
        <w:t>.</w:t>
      </w:r>
      <w:r w:rsidRPr="002D4433">
        <w:t xml:space="preserve"> tohoto článku.</w:t>
      </w:r>
    </w:p>
    <w:p w14:paraId="485F6F80" w14:textId="6E5E4686" w:rsidR="006D2F82" w:rsidRPr="002D4433" w:rsidRDefault="006D2F82" w:rsidP="003811D5">
      <w:pPr>
        <w:spacing w:before="120"/>
        <w:jc w:val="center"/>
        <w:rPr>
          <w:b/>
        </w:rPr>
      </w:pPr>
      <w:r w:rsidRPr="002D4433">
        <w:rPr>
          <w:b/>
        </w:rPr>
        <w:t>VI</w:t>
      </w:r>
      <w:r w:rsidR="0061134B">
        <w:rPr>
          <w:b/>
        </w:rPr>
        <w:t>I</w:t>
      </w:r>
      <w:r w:rsidRPr="002D4433">
        <w:rPr>
          <w:b/>
        </w:rPr>
        <w:t>.</w:t>
      </w:r>
    </w:p>
    <w:p w14:paraId="10456F93" w14:textId="77777777" w:rsidR="006D2F82" w:rsidRPr="002D4433" w:rsidRDefault="006D2F82" w:rsidP="006D2F82">
      <w:pPr>
        <w:spacing w:before="120"/>
        <w:jc w:val="center"/>
        <w:rPr>
          <w:b/>
        </w:rPr>
      </w:pPr>
      <w:r w:rsidRPr="002D4433">
        <w:rPr>
          <w:b/>
        </w:rPr>
        <w:t>Platnost a účinnost smlouvy</w:t>
      </w:r>
    </w:p>
    <w:p w14:paraId="52D6075C" w14:textId="77777777" w:rsidR="006D2F82" w:rsidRPr="002D4433" w:rsidRDefault="006D2F82" w:rsidP="006D2F82">
      <w:pPr>
        <w:numPr>
          <w:ilvl w:val="0"/>
          <w:numId w:val="11"/>
        </w:numPr>
        <w:spacing w:before="120"/>
        <w:jc w:val="both"/>
      </w:pPr>
      <w:bookmarkStart w:id="0" w:name="_Hlk74565395"/>
      <w:r w:rsidRPr="002D4433">
        <w:t>Tato smlouva nabývá platnosti dnem jejího uzavření, tj. dnem jejího podpisu poslední smluvní stranou.</w:t>
      </w:r>
    </w:p>
    <w:p w14:paraId="449618AD" w14:textId="77777777" w:rsidR="00154222" w:rsidRPr="00154222" w:rsidRDefault="00154222" w:rsidP="00154222">
      <w:pPr>
        <w:pStyle w:val="Zkladntext"/>
        <w:numPr>
          <w:ilvl w:val="0"/>
          <w:numId w:val="11"/>
        </w:numPr>
        <w:spacing w:before="120"/>
        <w:ind w:left="357" w:hanging="357"/>
        <w:rPr>
          <w:sz w:val="20"/>
          <w:szCs w:val="20"/>
        </w:rPr>
      </w:pPr>
      <w:r w:rsidRPr="00154222">
        <w:rPr>
          <w:sz w:val="20"/>
        </w:rPr>
        <w:t>Tato smlouva nabývá účinnosti okamžikem jejího uveřejnění v registru smluv v souladu s § 6 zákona č. 340/2015 Sb., o zvláštních podmínkách účinnosti některých smluv, uveřejňování těchto smluv a o registru smluv (zákon o registru smluv).</w:t>
      </w:r>
    </w:p>
    <w:p w14:paraId="77E52DA9" w14:textId="0783A977" w:rsidR="006D2F82" w:rsidRPr="00BF5FF4" w:rsidRDefault="00154222" w:rsidP="000318CB">
      <w:pPr>
        <w:pStyle w:val="Zkladntext"/>
        <w:spacing w:before="120"/>
        <w:ind w:left="357"/>
        <w:rPr>
          <w:sz w:val="20"/>
          <w:szCs w:val="20"/>
        </w:rPr>
      </w:pPr>
      <w:r w:rsidRPr="00154222">
        <w:rPr>
          <w:sz w:val="20"/>
        </w:rPr>
        <w:t>Smluvní strany se dohodly, že tato smlouva bude zveřejněna v</w:t>
      </w:r>
      <w:r w:rsidR="000318CB">
        <w:rPr>
          <w:sz w:val="20"/>
        </w:rPr>
        <w:t> </w:t>
      </w:r>
      <w:r w:rsidRPr="00154222">
        <w:rPr>
          <w:sz w:val="20"/>
        </w:rPr>
        <w:t>registru</w:t>
      </w:r>
      <w:r w:rsidR="000318CB">
        <w:rPr>
          <w:sz w:val="20"/>
        </w:rPr>
        <w:t xml:space="preserve"> smluv</w:t>
      </w:r>
      <w:r w:rsidRPr="00154222">
        <w:rPr>
          <w:sz w:val="20"/>
        </w:rPr>
        <w:t xml:space="preserve"> budoucím </w:t>
      </w:r>
      <w:r>
        <w:rPr>
          <w:sz w:val="20"/>
        </w:rPr>
        <w:t>prodávajícím</w:t>
      </w:r>
      <w:r w:rsidRPr="00154222">
        <w:rPr>
          <w:sz w:val="20"/>
        </w:rPr>
        <w:t>, a to nejpozději do 10 pracovních dnů ode dne uzavření této smlouvy</w:t>
      </w:r>
      <w:r>
        <w:rPr>
          <w:sz w:val="20"/>
        </w:rPr>
        <w:t>.</w:t>
      </w:r>
    </w:p>
    <w:bookmarkEnd w:id="0"/>
    <w:p w14:paraId="2E15930C" w14:textId="31C466DC" w:rsidR="006D2F82" w:rsidRPr="002D4433" w:rsidRDefault="006D2F82" w:rsidP="006D2F82">
      <w:pPr>
        <w:pStyle w:val="Zkladntext"/>
        <w:tabs>
          <w:tab w:val="left" w:pos="142"/>
        </w:tabs>
        <w:spacing w:before="120"/>
        <w:jc w:val="center"/>
        <w:rPr>
          <w:b/>
          <w:sz w:val="20"/>
          <w:szCs w:val="20"/>
        </w:rPr>
      </w:pPr>
      <w:r w:rsidRPr="002D4433">
        <w:rPr>
          <w:b/>
          <w:sz w:val="20"/>
          <w:szCs w:val="20"/>
        </w:rPr>
        <w:t>VI</w:t>
      </w:r>
      <w:r w:rsidR="0061134B">
        <w:rPr>
          <w:b/>
          <w:sz w:val="20"/>
          <w:szCs w:val="20"/>
        </w:rPr>
        <w:t>I</w:t>
      </w:r>
      <w:r w:rsidRPr="002D4433">
        <w:rPr>
          <w:b/>
          <w:sz w:val="20"/>
          <w:szCs w:val="20"/>
        </w:rPr>
        <w:t>I.</w:t>
      </w:r>
    </w:p>
    <w:p w14:paraId="1172213B" w14:textId="69C80FB4" w:rsidR="003811D5" w:rsidRPr="00F82B11" w:rsidRDefault="006D2F82" w:rsidP="00F82B11">
      <w:pPr>
        <w:spacing w:before="120"/>
        <w:jc w:val="center"/>
        <w:rPr>
          <w:b/>
        </w:rPr>
      </w:pPr>
      <w:r w:rsidRPr="002D4433">
        <w:rPr>
          <w:b/>
        </w:rPr>
        <w:t>Závěrečná ustanovení</w:t>
      </w:r>
    </w:p>
    <w:p w14:paraId="6271862F" w14:textId="77777777" w:rsidR="006D2F82" w:rsidRPr="002D4433" w:rsidRDefault="006D2F82" w:rsidP="006D2F82">
      <w:pPr>
        <w:pStyle w:val="Zkladntext"/>
        <w:numPr>
          <w:ilvl w:val="0"/>
          <w:numId w:val="3"/>
        </w:numPr>
        <w:tabs>
          <w:tab w:val="clear" w:pos="360"/>
        </w:tabs>
        <w:spacing w:before="120"/>
        <w:ind w:left="357" w:hanging="357"/>
        <w:rPr>
          <w:sz w:val="20"/>
          <w:szCs w:val="20"/>
        </w:rPr>
      </w:pPr>
      <w:r w:rsidRPr="002D4433">
        <w:rPr>
          <w:sz w:val="20"/>
          <w:szCs w:val="20"/>
        </w:rPr>
        <w:t>Smluvní strany po přečtení této smlouvy prohlašují, že souhlasí s jejím obsahem, že tato byla sepsána na základě pravdivých údajů, jejich pravé a svobodné vůle, na důkaz čehož připojují smluvní strany níže uvedeného dne své podpisy.</w:t>
      </w:r>
    </w:p>
    <w:p w14:paraId="3835AA4B" w14:textId="77777777" w:rsidR="006D2F82" w:rsidRPr="002D4433" w:rsidRDefault="006D2F82" w:rsidP="006D2F82">
      <w:pPr>
        <w:pStyle w:val="Textvbloku"/>
        <w:numPr>
          <w:ilvl w:val="0"/>
          <w:numId w:val="3"/>
        </w:numPr>
        <w:tabs>
          <w:tab w:val="left" w:pos="-2400"/>
          <w:tab w:val="left" w:pos="-2000"/>
          <w:tab w:val="left" w:pos="400"/>
        </w:tabs>
        <w:spacing w:before="120"/>
        <w:ind w:right="0"/>
        <w:rPr>
          <w:sz w:val="20"/>
          <w:szCs w:val="20"/>
        </w:rPr>
      </w:pPr>
      <w:r w:rsidRPr="002D4433">
        <w:rPr>
          <w:sz w:val="20"/>
          <w:szCs w:val="20"/>
        </w:rPr>
        <w:t>Tuto smlouvu lze měnit a doplňovat pouze písemnými vzestupně číslovanými dodatky podepsanými oběma smluvními stranami.</w:t>
      </w:r>
    </w:p>
    <w:p w14:paraId="7DD2C454" w14:textId="77777777" w:rsidR="006D2F82" w:rsidRDefault="006D2F82" w:rsidP="006D2F82">
      <w:pPr>
        <w:pStyle w:val="Zkladntext"/>
        <w:numPr>
          <w:ilvl w:val="0"/>
          <w:numId w:val="3"/>
        </w:numPr>
        <w:tabs>
          <w:tab w:val="clear" w:pos="360"/>
        </w:tabs>
        <w:spacing w:before="120"/>
        <w:ind w:left="357" w:hanging="357"/>
        <w:rPr>
          <w:sz w:val="20"/>
          <w:szCs w:val="20"/>
        </w:rPr>
      </w:pPr>
      <w:r w:rsidRPr="002D4433">
        <w:rPr>
          <w:sz w:val="20"/>
          <w:szCs w:val="20"/>
        </w:rPr>
        <w:t xml:space="preserve">Tato smlouva je sepsána ve 4 vyhotoveních s platností originálu, z nichž </w:t>
      </w:r>
      <w:r w:rsidR="002B12BC">
        <w:rPr>
          <w:sz w:val="20"/>
          <w:szCs w:val="20"/>
        </w:rPr>
        <w:t xml:space="preserve">budoucí </w:t>
      </w:r>
      <w:r w:rsidRPr="002D4433">
        <w:rPr>
          <w:sz w:val="20"/>
          <w:szCs w:val="20"/>
        </w:rPr>
        <w:t xml:space="preserve">prodávající obdrží </w:t>
      </w:r>
      <w:r w:rsidR="002B12BC">
        <w:rPr>
          <w:sz w:val="20"/>
          <w:szCs w:val="20"/>
        </w:rPr>
        <w:t>2</w:t>
      </w:r>
      <w:r w:rsidRPr="002D4433">
        <w:rPr>
          <w:sz w:val="20"/>
          <w:szCs w:val="20"/>
        </w:rPr>
        <w:t> vyhotovení</w:t>
      </w:r>
      <w:r w:rsidR="002B12BC">
        <w:rPr>
          <w:sz w:val="20"/>
          <w:szCs w:val="20"/>
        </w:rPr>
        <w:t xml:space="preserve"> a budoucí </w:t>
      </w:r>
      <w:r w:rsidRPr="002D4433">
        <w:rPr>
          <w:sz w:val="20"/>
          <w:szCs w:val="20"/>
        </w:rPr>
        <w:t xml:space="preserve">kupující </w:t>
      </w:r>
      <w:r w:rsidR="002B12BC">
        <w:rPr>
          <w:sz w:val="20"/>
          <w:szCs w:val="20"/>
        </w:rPr>
        <w:t>2</w:t>
      </w:r>
      <w:r w:rsidRPr="002D4433">
        <w:rPr>
          <w:sz w:val="20"/>
          <w:szCs w:val="20"/>
        </w:rPr>
        <w:t xml:space="preserve"> vyhotovení</w:t>
      </w:r>
      <w:r w:rsidR="002B12BC">
        <w:rPr>
          <w:sz w:val="20"/>
          <w:szCs w:val="20"/>
        </w:rPr>
        <w:t>.</w:t>
      </w:r>
    </w:p>
    <w:p w14:paraId="5DDFA982" w14:textId="77777777" w:rsidR="006D2F82" w:rsidRPr="002D4433" w:rsidRDefault="006D2F82" w:rsidP="006D2F82">
      <w:pPr>
        <w:pStyle w:val="Zkladntext"/>
        <w:numPr>
          <w:ilvl w:val="0"/>
          <w:numId w:val="3"/>
        </w:numPr>
        <w:spacing w:before="120"/>
        <w:rPr>
          <w:sz w:val="20"/>
          <w:szCs w:val="20"/>
        </w:rPr>
      </w:pPr>
      <w:r w:rsidRPr="002D4433">
        <w:rPr>
          <w:sz w:val="20"/>
          <w:szCs w:val="20"/>
        </w:rPr>
        <w:t xml:space="preserve">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10" w:history="1">
        <w:r w:rsidRPr="002D4433">
          <w:rPr>
            <w:rStyle w:val="Hypertextovodkaz"/>
            <w:rFonts w:cs="Tahoma"/>
            <w:sz w:val="20"/>
            <w:szCs w:val="20"/>
          </w:rPr>
          <w:t>www.msk.cz</w:t>
        </w:r>
      </w:hyperlink>
      <w:r w:rsidRPr="002D4433">
        <w:rPr>
          <w:iCs/>
          <w:sz w:val="20"/>
          <w:szCs w:val="20"/>
        </w:rPr>
        <w:t>.</w:t>
      </w:r>
    </w:p>
    <w:p w14:paraId="6876C0BB" w14:textId="30216359" w:rsidR="006D2F82" w:rsidRPr="002D4433" w:rsidRDefault="0061134B" w:rsidP="006D2F82">
      <w:pPr>
        <w:spacing w:before="120"/>
        <w:ind w:left="360" w:hanging="357"/>
        <w:jc w:val="center"/>
        <w:rPr>
          <w:b/>
        </w:rPr>
      </w:pPr>
      <w:r>
        <w:rPr>
          <w:b/>
        </w:rPr>
        <w:t>IX</w:t>
      </w:r>
      <w:r w:rsidR="006D2F82" w:rsidRPr="002D4433">
        <w:rPr>
          <w:b/>
        </w:rPr>
        <w:t>.</w:t>
      </w:r>
    </w:p>
    <w:p w14:paraId="2ECCC457" w14:textId="0CF142F7" w:rsidR="006D2F82" w:rsidRPr="002D4433" w:rsidRDefault="006D2F82" w:rsidP="006D2F82">
      <w:pPr>
        <w:spacing w:before="120"/>
        <w:ind w:left="360" w:hanging="357"/>
        <w:jc w:val="center"/>
        <w:rPr>
          <w:b/>
        </w:rPr>
      </w:pPr>
      <w:r w:rsidRPr="002D4433">
        <w:rPr>
          <w:b/>
        </w:rPr>
        <w:t>Doložka platnosti</w:t>
      </w:r>
      <w:r w:rsidR="00B13C32">
        <w:rPr>
          <w:b/>
        </w:rPr>
        <w:t xml:space="preserve"> právního jednání</w:t>
      </w:r>
    </w:p>
    <w:p w14:paraId="0095017F" w14:textId="77777777" w:rsidR="006D2F82" w:rsidRPr="002D4433" w:rsidRDefault="006D2F82" w:rsidP="006D2F82">
      <w:pPr>
        <w:numPr>
          <w:ilvl w:val="0"/>
          <w:numId w:val="4"/>
        </w:numPr>
        <w:spacing w:before="120"/>
        <w:ind w:left="357" w:hanging="357"/>
        <w:jc w:val="both"/>
      </w:pPr>
      <w:r w:rsidRPr="002D4433">
        <w:t>Doložka platnosti právního jednání podle § 23 zákona č. 129/2000 Sb., o krajích (krajské zřízení), ve znění pozdějších předpisů.</w:t>
      </w:r>
    </w:p>
    <w:p w14:paraId="169B053B" w14:textId="0C1827E8" w:rsidR="00DF66D7" w:rsidRDefault="00DF66D7" w:rsidP="00132758">
      <w:pPr>
        <w:spacing w:before="120"/>
        <w:ind w:left="896" w:hanging="539"/>
        <w:jc w:val="both"/>
      </w:pPr>
      <w:r>
        <w:t xml:space="preserve">1.1. </w:t>
      </w:r>
      <w:r w:rsidR="00132758">
        <w:t xml:space="preserve">  </w:t>
      </w:r>
      <w:r>
        <w:t xml:space="preserve">O záměru prodat </w:t>
      </w:r>
      <w:r w:rsidRPr="003811D5">
        <w:t xml:space="preserve">Předmět budoucího </w:t>
      </w:r>
      <w:r w:rsidR="00B26ACF">
        <w:t>koupě</w:t>
      </w:r>
      <w:r w:rsidRPr="003811D5">
        <w:t xml:space="preserve"> </w:t>
      </w:r>
      <w:r>
        <w:t>rozhodla rada kraje svým usnesením č</w:t>
      </w:r>
      <w:r w:rsidRPr="00FD2145">
        <w:t xml:space="preserve">. </w:t>
      </w:r>
      <w:r w:rsidR="00ED5E67">
        <w:t xml:space="preserve">56/3992 </w:t>
      </w:r>
      <w:r w:rsidRPr="00FD2145">
        <w:t>ze dne </w:t>
      </w:r>
      <w:r w:rsidR="00AB355C">
        <w:t>7</w:t>
      </w:r>
      <w:r w:rsidR="009C2176">
        <w:t>. 11. 202</w:t>
      </w:r>
      <w:r w:rsidR="00ED5E67">
        <w:t>2</w:t>
      </w:r>
      <w:r w:rsidR="009C2176">
        <w:t>.</w:t>
      </w:r>
    </w:p>
    <w:p w14:paraId="542459A9" w14:textId="4A07BC1A" w:rsidR="00DF66D7" w:rsidRDefault="00DF66D7" w:rsidP="00DF66D7">
      <w:pPr>
        <w:spacing w:before="120"/>
        <w:ind w:left="900" w:hanging="540"/>
        <w:jc w:val="both"/>
      </w:pPr>
      <w:r>
        <w:lastRenderedPageBreak/>
        <w:t xml:space="preserve">1.2. </w:t>
      </w:r>
      <w:r>
        <w:tab/>
        <w:t xml:space="preserve">Záměr prodat </w:t>
      </w:r>
      <w:r w:rsidRPr="003811D5">
        <w:t>Předmět budoucí</w:t>
      </w:r>
      <w:r w:rsidR="00095323">
        <w:t xml:space="preserve"> koupě </w:t>
      </w:r>
      <w:r>
        <w:t xml:space="preserve">byl zveřejněn na úřední desce kraje </w:t>
      </w:r>
      <w:r w:rsidRPr="00FD2145">
        <w:t>od </w:t>
      </w:r>
      <w:r w:rsidR="00AB355C">
        <w:t>9</w:t>
      </w:r>
      <w:r w:rsidR="00D0541D">
        <w:t>. 11. 202</w:t>
      </w:r>
      <w:r w:rsidR="00AB355C">
        <w:t>2</w:t>
      </w:r>
      <w:r w:rsidRPr="00FD2145">
        <w:t xml:space="preserve"> do </w:t>
      </w:r>
      <w:r w:rsidR="00AB355C">
        <w:t>15. 12. 2022.</w:t>
      </w:r>
    </w:p>
    <w:p w14:paraId="11908F33" w14:textId="7C05BC83" w:rsidR="00DF66D7" w:rsidRDefault="00DF66D7" w:rsidP="00132758">
      <w:pPr>
        <w:spacing w:before="120"/>
        <w:ind w:left="896" w:hanging="539"/>
        <w:jc w:val="both"/>
      </w:pPr>
      <w:r>
        <w:t xml:space="preserve">1.3. </w:t>
      </w:r>
      <w:r>
        <w:tab/>
        <w:t xml:space="preserve">O uzavření této smlouvy </w:t>
      </w:r>
      <w:r w:rsidR="009F7B0D">
        <w:t xml:space="preserve">a prodeji </w:t>
      </w:r>
      <w:r w:rsidR="009F7B0D" w:rsidRPr="003811D5">
        <w:t>Předmět</w:t>
      </w:r>
      <w:r w:rsidR="009F7B0D">
        <w:t>u</w:t>
      </w:r>
      <w:r w:rsidR="009F7B0D" w:rsidRPr="003811D5">
        <w:t xml:space="preserve"> budoucí</w:t>
      </w:r>
      <w:r w:rsidR="00AB355C">
        <w:t xml:space="preserve"> koupě</w:t>
      </w:r>
      <w:r w:rsidR="009F7B0D" w:rsidRPr="003811D5">
        <w:t xml:space="preserve"> </w:t>
      </w:r>
      <w:r w:rsidR="009F7B0D">
        <w:t xml:space="preserve">podle této smlouvy </w:t>
      </w:r>
      <w:r>
        <w:t xml:space="preserve">rozhodlo zastupitelstvo kraje svým </w:t>
      </w:r>
      <w:r w:rsidRPr="006C00B9">
        <w:t xml:space="preserve">usnesením </w:t>
      </w:r>
      <w:r w:rsidR="009F7B0D">
        <w:t>………</w:t>
      </w:r>
      <w:r w:rsidR="00132758">
        <w:t>……………</w:t>
      </w:r>
      <w:r w:rsidRPr="006C00B9">
        <w:t xml:space="preserve"> ze dne </w:t>
      </w:r>
      <w:r>
        <w:t>1</w:t>
      </w:r>
      <w:r w:rsidR="00AB355C">
        <w:t>5</w:t>
      </w:r>
      <w:r>
        <w:t xml:space="preserve">. </w:t>
      </w:r>
      <w:r w:rsidR="009F7B0D">
        <w:t>12</w:t>
      </w:r>
      <w:r>
        <w:t>. 202</w:t>
      </w:r>
      <w:r w:rsidR="00AB355C">
        <w:t>2</w:t>
      </w:r>
      <w:r w:rsidR="00F74F45">
        <w:t>.</w:t>
      </w:r>
      <w:r>
        <w:t xml:space="preserve">    </w:t>
      </w:r>
    </w:p>
    <w:p w14:paraId="5EA9ED6B" w14:textId="77777777" w:rsidR="006D2F82" w:rsidRPr="002D4433" w:rsidRDefault="006D2F82" w:rsidP="00DF66D7">
      <w:pPr>
        <w:spacing w:before="120"/>
        <w:ind w:left="357"/>
        <w:jc w:val="both"/>
      </w:pPr>
    </w:p>
    <w:p w14:paraId="380600F5" w14:textId="44F8F528" w:rsidR="003811D5" w:rsidRPr="004F675F" w:rsidRDefault="003811D5" w:rsidP="003811D5">
      <w:pPr>
        <w:pStyle w:val="Zkladntextodsazen"/>
        <w:spacing w:before="120" w:after="0"/>
        <w:ind w:left="0"/>
        <w:jc w:val="both"/>
        <w:rPr>
          <w:rFonts w:ascii="Tahoma" w:hAnsi="Tahoma" w:cs="Tahoma"/>
        </w:rPr>
      </w:pPr>
      <w:r>
        <w:rPr>
          <w:rFonts w:ascii="Tahoma" w:hAnsi="Tahoma" w:cs="Tahoma"/>
          <w:bCs/>
        </w:rPr>
        <w:t xml:space="preserve">Příloha č. 1 </w:t>
      </w:r>
      <w:r w:rsidRPr="00E819CF">
        <w:rPr>
          <w:rFonts w:ascii="Tahoma" w:hAnsi="Tahoma" w:cs="Tahoma"/>
          <w:bCs/>
        </w:rPr>
        <w:t xml:space="preserve">– </w:t>
      </w:r>
      <w:r w:rsidR="00E819CF" w:rsidRPr="00E819CF">
        <w:rPr>
          <w:rFonts w:ascii="Tahoma" w:hAnsi="Tahoma" w:cs="Tahoma"/>
        </w:rPr>
        <w:t>Návrh řešení odvodu bazénových vod</w:t>
      </w:r>
    </w:p>
    <w:p w14:paraId="74BE03D6" w14:textId="70C9D271" w:rsidR="00AB355C" w:rsidRPr="004F675F" w:rsidRDefault="00AB355C" w:rsidP="00AB355C">
      <w:pPr>
        <w:pStyle w:val="Zkladntextodsazen"/>
        <w:spacing w:before="120" w:after="0"/>
        <w:ind w:left="0"/>
        <w:jc w:val="both"/>
        <w:rPr>
          <w:rFonts w:ascii="Tahoma" w:hAnsi="Tahoma" w:cs="Tahoma"/>
        </w:rPr>
      </w:pPr>
      <w:r>
        <w:rPr>
          <w:rFonts w:ascii="Tahoma" w:hAnsi="Tahoma" w:cs="Tahoma"/>
          <w:bCs/>
        </w:rPr>
        <w:t xml:space="preserve">Příloha č. 2 – </w:t>
      </w:r>
      <w:r w:rsidR="00905E02">
        <w:rPr>
          <w:rFonts w:ascii="Tahoma" w:hAnsi="Tahoma" w:cs="Tahoma"/>
          <w:bCs/>
        </w:rPr>
        <w:t>Zákres umístění plynovodní přípojky k odstranění</w:t>
      </w:r>
    </w:p>
    <w:p w14:paraId="38A630BD" w14:textId="4DFB8E96" w:rsidR="00AB355C" w:rsidRPr="004F675F" w:rsidRDefault="00AB355C" w:rsidP="00AB355C">
      <w:pPr>
        <w:pStyle w:val="Zkladntextodsazen"/>
        <w:spacing w:before="120" w:after="0"/>
        <w:ind w:left="0"/>
        <w:jc w:val="both"/>
        <w:rPr>
          <w:rFonts w:ascii="Tahoma" w:hAnsi="Tahoma" w:cs="Tahoma"/>
        </w:rPr>
      </w:pPr>
      <w:r>
        <w:rPr>
          <w:rFonts w:ascii="Tahoma" w:hAnsi="Tahoma" w:cs="Tahoma"/>
          <w:bCs/>
        </w:rPr>
        <w:t xml:space="preserve">Příloha č. 3 – </w:t>
      </w:r>
      <w:r w:rsidR="004D366E">
        <w:rPr>
          <w:rFonts w:ascii="Tahoma" w:hAnsi="Tahoma" w:cs="Tahoma"/>
          <w:bCs/>
        </w:rPr>
        <w:t>Situační zákres stavby sportovního hřiště</w:t>
      </w:r>
    </w:p>
    <w:p w14:paraId="595F7DBC" w14:textId="77777777" w:rsidR="006D2F82" w:rsidRPr="002D4433" w:rsidRDefault="006D2F82" w:rsidP="006D2F82">
      <w:pPr>
        <w:jc w:val="both"/>
      </w:pPr>
    </w:p>
    <w:p w14:paraId="3F67811E" w14:textId="0DBA482F" w:rsidR="006D2F82" w:rsidRDefault="006D2F82" w:rsidP="006D2F82">
      <w:pPr>
        <w:jc w:val="both"/>
      </w:pPr>
    </w:p>
    <w:p w14:paraId="3E6FEE1F" w14:textId="77777777" w:rsidR="00BA001A" w:rsidRPr="002D4433" w:rsidRDefault="00BA001A" w:rsidP="006D2F82">
      <w:pPr>
        <w:jc w:val="both"/>
      </w:pPr>
    </w:p>
    <w:p w14:paraId="00D1445A" w14:textId="77777777" w:rsidR="006D2F82" w:rsidRPr="002D4433" w:rsidRDefault="006D2F82" w:rsidP="006D2F82">
      <w:pPr>
        <w:jc w:val="both"/>
      </w:pPr>
      <w:r w:rsidRPr="002D4433">
        <w:t>V </w:t>
      </w:r>
      <w:r w:rsidR="002B12BC">
        <w:t>Ostravě</w:t>
      </w:r>
      <w:r w:rsidRPr="002D4433">
        <w:t xml:space="preserve"> dne: ……….......  </w:t>
      </w:r>
      <w:r w:rsidRPr="002D4433">
        <w:tab/>
      </w:r>
      <w:r w:rsidRPr="002D4433">
        <w:tab/>
      </w:r>
      <w:r w:rsidRPr="002D4433">
        <w:tab/>
      </w:r>
      <w:r w:rsidRPr="002D4433">
        <w:tab/>
      </w:r>
      <w:r w:rsidRPr="002D4433">
        <w:tab/>
        <w:t>V Ostravě dne: ……….......</w:t>
      </w:r>
      <w:r w:rsidRPr="002D4433">
        <w:tab/>
      </w:r>
      <w:r w:rsidRPr="002D4433">
        <w:tab/>
      </w:r>
      <w:r w:rsidRPr="002D4433">
        <w:tab/>
      </w:r>
      <w:r w:rsidRPr="002D4433">
        <w:tab/>
      </w:r>
      <w:r w:rsidRPr="002D4433">
        <w:tab/>
      </w:r>
      <w:r w:rsidRPr="002D4433">
        <w:tab/>
        <w:t xml:space="preserve"> </w:t>
      </w:r>
    </w:p>
    <w:p w14:paraId="7737EC1C" w14:textId="77777777" w:rsidR="006D2F82" w:rsidRPr="002D4433" w:rsidRDefault="006D2F82" w:rsidP="006D2F82">
      <w:pPr>
        <w:jc w:val="both"/>
      </w:pPr>
    </w:p>
    <w:p w14:paraId="3769EFF3" w14:textId="77777777" w:rsidR="006D2F82" w:rsidRPr="002D4433" w:rsidRDefault="006D2F82" w:rsidP="006D2F82">
      <w:pPr>
        <w:jc w:val="both"/>
      </w:pPr>
    </w:p>
    <w:p w14:paraId="7627135E" w14:textId="77777777" w:rsidR="006D2F82" w:rsidRPr="002D4433" w:rsidRDefault="006D2F82" w:rsidP="006D2F82">
      <w:pPr>
        <w:jc w:val="both"/>
      </w:pPr>
    </w:p>
    <w:p w14:paraId="541EF209" w14:textId="77777777" w:rsidR="006D2F82" w:rsidRPr="002D4433" w:rsidRDefault="006D2F82" w:rsidP="006D2F82">
      <w:pPr>
        <w:jc w:val="both"/>
      </w:pPr>
    </w:p>
    <w:p w14:paraId="42382AE5" w14:textId="77777777" w:rsidR="006D2F82" w:rsidRPr="002D4433" w:rsidRDefault="006D2F82" w:rsidP="006D2F82">
      <w:pPr>
        <w:jc w:val="both"/>
      </w:pPr>
    </w:p>
    <w:p w14:paraId="7FD2750B" w14:textId="77777777" w:rsidR="006D2F82" w:rsidRPr="002D4433" w:rsidRDefault="006D2F82" w:rsidP="006D2F82">
      <w:pPr>
        <w:jc w:val="both"/>
      </w:pPr>
      <w:r w:rsidRPr="002D4433">
        <w:t>………………………………………………..</w:t>
      </w:r>
      <w:r w:rsidRPr="002D4433">
        <w:tab/>
      </w:r>
      <w:r w:rsidRPr="002D4433">
        <w:tab/>
      </w:r>
      <w:r w:rsidRPr="002D4433">
        <w:tab/>
      </w:r>
      <w:r w:rsidRPr="002D4433">
        <w:tab/>
        <w:t>………………………………………………..</w:t>
      </w:r>
    </w:p>
    <w:p w14:paraId="1056F1C9" w14:textId="6776D633" w:rsidR="0061547B" w:rsidRDefault="000B4015" w:rsidP="0061547B">
      <w:pPr>
        <w:tabs>
          <w:tab w:val="center" w:pos="1440"/>
        </w:tabs>
        <w:jc w:val="both"/>
        <w:rPr>
          <w:b/>
          <w:bCs/>
        </w:rPr>
      </w:pPr>
      <w:r>
        <w:rPr>
          <w:b/>
          <w:bCs/>
        </w:rPr>
        <w:t>Moravskoslezský kraj</w:t>
      </w:r>
      <w:r w:rsidR="00101E98">
        <w:rPr>
          <w:b/>
          <w:bCs/>
        </w:rPr>
        <w:tab/>
      </w:r>
      <w:r w:rsidR="00101E98">
        <w:rPr>
          <w:b/>
          <w:bCs/>
        </w:rPr>
        <w:tab/>
      </w:r>
      <w:r w:rsidR="00101E98">
        <w:rPr>
          <w:b/>
          <w:bCs/>
        </w:rPr>
        <w:tab/>
      </w:r>
      <w:r w:rsidR="00101E98">
        <w:rPr>
          <w:b/>
          <w:bCs/>
        </w:rPr>
        <w:tab/>
      </w:r>
      <w:r w:rsidR="00101E98">
        <w:rPr>
          <w:b/>
          <w:bCs/>
        </w:rPr>
        <w:tab/>
      </w:r>
      <w:r w:rsidR="00AB355C" w:rsidRPr="001B559E">
        <w:rPr>
          <w:b/>
          <w:bCs/>
        </w:rPr>
        <w:t>PALÁC SLAVÍKOVA s.r.o.</w:t>
      </w:r>
    </w:p>
    <w:p w14:paraId="76D6D8EF" w14:textId="602596F3" w:rsidR="00595CC7" w:rsidRDefault="00101E98" w:rsidP="0061547B">
      <w:pPr>
        <w:tabs>
          <w:tab w:val="center" w:pos="1440"/>
        </w:tabs>
        <w:jc w:val="both"/>
      </w:pPr>
      <w:r w:rsidRPr="002D4433">
        <w:t>prof. Ing. Ivo Vondrák, CSc.</w:t>
      </w:r>
      <w:r>
        <w:t xml:space="preserve"> </w:t>
      </w:r>
      <w:r w:rsidR="00595CC7">
        <w:tab/>
      </w:r>
      <w:r w:rsidR="00595CC7">
        <w:tab/>
      </w:r>
      <w:r w:rsidR="00595CC7">
        <w:tab/>
      </w:r>
      <w:r w:rsidR="00595CC7">
        <w:tab/>
      </w:r>
      <w:r w:rsidR="00595CC7">
        <w:tab/>
      </w:r>
      <w:r w:rsidR="00AB355C">
        <w:t>Robert Švec</w:t>
      </w:r>
    </w:p>
    <w:p w14:paraId="021A5DF2" w14:textId="0A254C2F" w:rsidR="0061547B" w:rsidRPr="003811D5" w:rsidRDefault="00101E98" w:rsidP="0061547B">
      <w:pPr>
        <w:tabs>
          <w:tab w:val="center" w:pos="1440"/>
        </w:tabs>
        <w:jc w:val="both"/>
      </w:pPr>
      <w:r w:rsidRPr="002D4433">
        <w:t>hejtman kraje</w:t>
      </w:r>
      <w:r w:rsidR="0061547B">
        <w:tab/>
      </w:r>
      <w:r w:rsidR="0061547B">
        <w:tab/>
      </w:r>
      <w:r w:rsidR="0061547B">
        <w:tab/>
      </w:r>
      <w:r w:rsidR="00595CC7">
        <w:tab/>
      </w:r>
      <w:r w:rsidR="00595CC7">
        <w:tab/>
      </w:r>
      <w:r w:rsidR="00595CC7">
        <w:tab/>
      </w:r>
      <w:r w:rsidR="00595CC7">
        <w:tab/>
        <w:t>jednatel</w:t>
      </w:r>
    </w:p>
    <w:p w14:paraId="67FDFA9E" w14:textId="4892BCCB" w:rsidR="00101E98" w:rsidRPr="002D4433" w:rsidRDefault="00101E98" w:rsidP="00101E98">
      <w:pPr>
        <w:tabs>
          <w:tab w:val="center" w:pos="1440"/>
        </w:tabs>
        <w:jc w:val="both"/>
      </w:pPr>
    </w:p>
    <w:p w14:paraId="36DB6D94" w14:textId="099B336A" w:rsidR="00101E98" w:rsidRDefault="00101E98" w:rsidP="00101E98">
      <w:pPr>
        <w:tabs>
          <w:tab w:val="center" w:pos="1440"/>
        </w:tabs>
        <w:jc w:val="both"/>
        <w:rPr>
          <w:b/>
          <w:bCs/>
        </w:rPr>
      </w:pPr>
      <w:r>
        <w:rPr>
          <w:b/>
          <w:bCs/>
        </w:rPr>
        <w:tab/>
      </w:r>
      <w:r>
        <w:rPr>
          <w:b/>
          <w:bCs/>
        </w:rPr>
        <w:tab/>
      </w:r>
      <w:r>
        <w:rPr>
          <w:b/>
          <w:bCs/>
        </w:rPr>
        <w:tab/>
      </w:r>
      <w:r>
        <w:rPr>
          <w:b/>
          <w:bCs/>
        </w:rPr>
        <w:tab/>
      </w:r>
      <w:r>
        <w:rPr>
          <w:b/>
          <w:bCs/>
        </w:rPr>
        <w:tab/>
      </w:r>
      <w:r>
        <w:rPr>
          <w:b/>
          <w:bCs/>
        </w:rPr>
        <w:tab/>
      </w:r>
      <w:r>
        <w:rPr>
          <w:b/>
          <w:bCs/>
        </w:rPr>
        <w:tab/>
      </w:r>
    </w:p>
    <w:p w14:paraId="22100E73" w14:textId="77777777" w:rsidR="00D533C6" w:rsidRPr="003811D5" w:rsidRDefault="00D533C6" w:rsidP="00101E98">
      <w:pPr>
        <w:tabs>
          <w:tab w:val="center" w:pos="1440"/>
        </w:tabs>
        <w:jc w:val="both"/>
      </w:pPr>
    </w:p>
    <w:p w14:paraId="779105B4" w14:textId="1CB59096" w:rsidR="000B4015" w:rsidRPr="003811D5" w:rsidRDefault="00101E98" w:rsidP="00101E98">
      <w:pPr>
        <w:tabs>
          <w:tab w:val="center" w:pos="1440"/>
        </w:tabs>
        <w:jc w:val="both"/>
      </w:pPr>
      <w:r>
        <w:tab/>
      </w:r>
      <w:r>
        <w:rPr>
          <w:b/>
          <w:bCs/>
        </w:rPr>
        <w:tab/>
      </w:r>
    </w:p>
    <w:p w14:paraId="275DE24F" w14:textId="77777777" w:rsidR="00AB355C" w:rsidRPr="002D4433" w:rsidRDefault="00AB355C" w:rsidP="00AB355C">
      <w:pPr>
        <w:ind w:left="4956" w:firstLine="708"/>
        <w:jc w:val="both"/>
      </w:pPr>
      <w:r w:rsidRPr="002D4433">
        <w:t>………………………………………………..</w:t>
      </w:r>
    </w:p>
    <w:p w14:paraId="57BFB7E1" w14:textId="5CE6A594" w:rsidR="00AB355C" w:rsidRDefault="00AB355C" w:rsidP="00AB355C">
      <w:pPr>
        <w:tabs>
          <w:tab w:val="center" w:pos="1440"/>
        </w:tabs>
        <w:jc w:val="both"/>
        <w:rPr>
          <w:b/>
          <w:bCs/>
        </w:rPr>
      </w:pPr>
      <w:r>
        <w:rPr>
          <w:b/>
          <w:bCs/>
        </w:rPr>
        <w:tab/>
      </w:r>
      <w:r>
        <w:rPr>
          <w:b/>
          <w:bCs/>
        </w:rPr>
        <w:tab/>
      </w:r>
      <w:r>
        <w:rPr>
          <w:b/>
          <w:bCs/>
        </w:rPr>
        <w:tab/>
      </w:r>
      <w:r>
        <w:rPr>
          <w:b/>
          <w:bCs/>
        </w:rPr>
        <w:tab/>
      </w:r>
      <w:r>
        <w:rPr>
          <w:b/>
          <w:bCs/>
        </w:rPr>
        <w:tab/>
      </w:r>
      <w:r>
        <w:rPr>
          <w:b/>
          <w:bCs/>
        </w:rPr>
        <w:tab/>
      </w:r>
      <w:r>
        <w:rPr>
          <w:b/>
          <w:bCs/>
        </w:rPr>
        <w:tab/>
      </w:r>
      <w:r w:rsidRPr="001B559E">
        <w:rPr>
          <w:b/>
          <w:bCs/>
        </w:rPr>
        <w:t>PALÁC SLAVÍKOVA s.r.o.</w:t>
      </w:r>
    </w:p>
    <w:p w14:paraId="70FE2201" w14:textId="7A798055" w:rsidR="00AB355C" w:rsidRDefault="00AB355C" w:rsidP="00AB355C">
      <w:pPr>
        <w:tabs>
          <w:tab w:val="center" w:pos="1440"/>
        </w:tabs>
        <w:jc w:val="both"/>
      </w:pPr>
      <w:r>
        <w:tab/>
      </w:r>
      <w:r>
        <w:tab/>
      </w:r>
      <w:r>
        <w:tab/>
      </w:r>
      <w:r>
        <w:tab/>
      </w:r>
      <w:r>
        <w:tab/>
      </w:r>
      <w:r>
        <w:tab/>
      </w:r>
      <w:r>
        <w:tab/>
        <w:t xml:space="preserve">Ing. Jiří </w:t>
      </w:r>
      <w:proofErr w:type="spellStart"/>
      <w:r>
        <w:t>Šmidák</w:t>
      </w:r>
      <w:proofErr w:type="spellEnd"/>
    </w:p>
    <w:p w14:paraId="606B7673" w14:textId="35B28A17" w:rsidR="00AB355C" w:rsidRPr="003811D5" w:rsidRDefault="00AB355C" w:rsidP="00AB355C">
      <w:pPr>
        <w:tabs>
          <w:tab w:val="center" w:pos="1440"/>
        </w:tabs>
        <w:jc w:val="both"/>
      </w:pPr>
      <w:r>
        <w:tab/>
      </w:r>
      <w:r>
        <w:tab/>
      </w:r>
      <w:r>
        <w:tab/>
      </w:r>
      <w:r>
        <w:tab/>
      </w:r>
      <w:r>
        <w:tab/>
      </w:r>
      <w:r>
        <w:tab/>
      </w:r>
      <w:r>
        <w:tab/>
        <w:t>jednatel</w:t>
      </w:r>
    </w:p>
    <w:p w14:paraId="5769F010" w14:textId="77777777" w:rsidR="000B4015" w:rsidRDefault="000B4015" w:rsidP="003811D5">
      <w:pPr>
        <w:tabs>
          <w:tab w:val="center" w:pos="1440"/>
        </w:tabs>
        <w:jc w:val="both"/>
        <w:rPr>
          <w:b/>
          <w:bCs/>
        </w:rPr>
      </w:pPr>
    </w:p>
    <w:p w14:paraId="1E2D2B66" w14:textId="77777777" w:rsidR="000B4015" w:rsidRDefault="000B4015" w:rsidP="003811D5">
      <w:pPr>
        <w:tabs>
          <w:tab w:val="center" w:pos="1440"/>
        </w:tabs>
        <w:jc w:val="both"/>
        <w:rPr>
          <w:b/>
          <w:bCs/>
        </w:rPr>
      </w:pPr>
    </w:p>
    <w:p w14:paraId="3D8743F2" w14:textId="77777777" w:rsidR="000B4015" w:rsidRDefault="000B4015" w:rsidP="003811D5">
      <w:pPr>
        <w:tabs>
          <w:tab w:val="center" w:pos="1440"/>
        </w:tabs>
        <w:jc w:val="both"/>
        <w:rPr>
          <w:b/>
          <w:bCs/>
        </w:rPr>
      </w:pPr>
    </w:p>
    <w:p w14:paraId="6EBD8480" w14:textId="77777777" w:rsidR="000B4015" w:rsidRDefault="000B4015" w:rsidP="003811D5">
      <w:pPr>
        <w:tabs>
          <w:tab w:val="center" w:pos="1440"/>
        </w:tabs>
        <w:jc w:val="both"/>
        <w:rPr>
          <w:b/>
          <w:bCs/>
        </w:rPr>
      </w:pPr>
    </w:p>
    <w:p w14:paraId="58F80252" w14:textId="5B5A98D0" w:rsidR="003811D5" w:rsidRPr="002D4433" w:rsidRDefault="003811D5" w:rsidP="000B4015">
      <w:pPr>
        <w:tabs>
          <w:tab w:val="center" w:pos="1440"/>
        </w:tabs>
        <w:jc w:val="both"/>
      </w:pPr>
      <w:r>
        <w:rPr>
          <w:b/>
          <w:bCs/>
        </w:rPr>
        <w:tab/>
      </w:r>
      <w:r>
        <w:rPr>
          <w:b/>
          <w:bCs/>
        </w:rPr>
        <w:tab/>
      </w:r>
      <w:r>
        <w:rPr>
          <w:b/>
          <w:bCs/>
        </w:rPr>
        <w:tab/>
      </w:r>
    </w:p>
    <w:p w14:paraId="3D7DF89A" w14:textId="77777777" w:rsidR="003811D5" w:rsidRPr="002D4433" w:rsidRDefault="003811D5" w:rsidP="003811D5">
      <w:pPr>
        <w:tabs>
          <w:tab w:val="center" w:pos="1440"/>
        </w:tabs>
        <w:jc w:val="both"/>
      </w:pPr>
      <w:r w:rsidRPr="002D4433">
        <w:tab/>
      </w:r>
      <w:r w:rsidRPr="002D4433">
        <w:tab/>
      </w:r>
      <w:r w:rsidRPr="002D4433">
        <w:tab/>
      </w:r>
      <w:r w:rsidRPr="002D4433">
        <w:tab/>
      </w:r>
      <w:r w:rsidRPr="002D4433">
        <w:tab/>
      </w:r>
      <w:r w:rsidRPr="002D4433">
        <w:tab/>
      </w:r>
      <w:r w:rsidRPr="002D4433">
        <w:tab/>
      </w:r>
    </w:p>
    <w:p w14:paraId="24B70C9B" w14:textId="77777777" w:rsidR="003811D5" w:rsidRDefault="003811D5" w:rsidP="003811D5">
      <w:pPr>
        <w:autoSpaceDE w:val="0"/>
        <w:autoSpaceDN w:val="0"/>
        <w:adjustRightInd w:val="0"/>
      </w:pPr>
    </w:p>
    <w:p w14:paraId="1D6B55ED" w14:textId="77777777" w:rsidR="006D2F82" w:rsidRPr="002D4433" w:rsidRDefault="003811D5" w:rsidP="003811D5">
      <w:pPr>
        <w:tabs>
          <w:tab w:val="center" w:pos="1440"/>
        </w:tabs>
        <w:jc w:val="both"/>
      </w:pPr>
      <w:r w:rsidRPr="002D4433">
        <w:tab/>
      </w:r>
      <w:r w:rsidRPr="002D4433">
        <w:tab/>
      </w:r>
      <w:r w:rsidRPr="002D4433">
        <w:tab/>
      </w:r>
      <w:r w:rsidRPr="002D4433">
        <w:tab/>
      </w:r>
      <w:r w:rsidRPr="002D4433">
        <w:tab/>
      </w:r>
      <w:r w:rsidRPr="002D4433">
        <w:tab/>
      </w:r>
      <w:r w:rsidRPr="002D4433">
        <w:tab/>
      </w:r>
    </w:p>
    <w:p w14:paraId="39CC20BE" w14:textId="77777777" w:rsidR="006D2F82" w:rsidRPr="002D4433" w:rsidRDefault="006D2F82"/>
    <w:sectPr w:rsidR="006D2F82" w:rsidRPr="002D4433" w:rsidSect="0009491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F28C" w14:textId="77777777" w:rsidR="00D06B8C" w:rsidRDefault="00D06B8C">
      <w:r>
        <w:separator/>
      </w:r>
    </w:p>
  </w:endnote>
  <w:endnote w:type="continuationSeparator" w:id="0">
    <w:p w14:paraId="7AD9B402" w14:textId="77777777" w:rsidR="00D06B8C" w:rsidRDefault="00D0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44CB" w14:textId="77777777" w:rsidR="00132758" w:rsidRDefault="001327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5E31" w14:textId="110A347D" w:rsidR="007A65D8" w:rsidRDefault="00132758">
    <w:pPr>
      <w:pStyle w:val="Zpat"/>
      <w:tabs>
        <w:tab w:val="clear" w:pos="4536"/>
        <w:tab w:val="center" w:pos="7200"/>
        <w:tab w:val="center" w:pos="7740"/>
        <w:tab w:val="left" w:pos="8640"/>
      </w:tabs>
      <w:rPr>
        <w:sz w:val="16"/>
        <w:szCs w:val="16"/>
      </w:rPr>
    </w:pPr>
    <w:r>
      <w:rPr>
        <w:noProof/>
        <w:sz w:val="16"/>
        <w:szCs w:val="16"/>
      </w:rPr>
      <mc:AlternateContent>
        <mc:Choice Requires="wps">
          <w:drawing>
            <wp:anchor distT="0" distB="0" distL="114300" distR="114300" simplePos="0" relativeHeight="251659264" behindDoc="0" locked="0" layoutInCell="0" allowOverlap="1" wp14:anchorId="4F8C48EC" wp14:editId="7F7D50AB">
              <wp:simplePos x="0" y="0"/>
              <wp:positionH relativeFrom="page">
                <wp:posOffset>0</wp:posOffset>
              </wp:positionH>
              <wp:positionV relativeFrom="page">
                <wp:posOffset>10227945</wp:posOffset>
              </wp:positionV>
              <wp:extent cx="7560310" cy="273050"/>
              <wp:effectExtent l="0" t="0" r="0" b="12700"/>
              <wp:wrapNone/>
              <wp:docPr id="1" name="MSIPCM3ba84d9cb0dab2d5b543d04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2B705" w14:textId="28399ED0" w:rsidR="00132758" w:rsidRPr="00132758" w:rsidRDefault="00132758" w:rsidP="00132758">
                          <w:pPr>
                            <w:rPr>
                              <w:rFonts w:ascii="Calibri" w:hAnsi="Calibri" w:cs="Calibri"/>
                              <w:color w:val="000000"/>
                              <w:sz w:val="18"/>
                            </w:rPr>
                          </w:pPr>
                          <w:r w:rsidRPr="00132758">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8C48EC" id="_x0000_t202" coordsize="21600,21600" o:spt="202" path="m,l,21600r21600,l21600,xe">
              <v:stroke joinstyle="miter"/>
              <v:path gradientshapeok="t" o:connecttype="rect"/>
            </v:shapetype>
            <v:shape id="MSIPCM3ba84d9cb0dab2d5b543d04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F2B705" w14:textId="28399ED0" w:rsidR="00132758" w:rsidRPr="00132758" w:rsidRDefault="00132758" w:rsidP="00132758">
                    <w:pPr>
                      <w:rPr>
                        <w:rFonts w:ascii="Calibri" w:hAnsi="Calibri" w:cs="Calibri"/>
                        <w:color w:val="000000"/>
                        <w:sz w:val="18"/>
                      </w:rPr>
                    </w:pPr>
                    <w:r w:rsidRPr="00132758">
                      <w:rPr>
                        <w:rFonts w:ascii="Calibri" w:hAnsi="Calibri" w:cs="Calibri"/>
                        <w:color w:val="000000"/>
                        <w:sz w:val="18"/>
                      </w:rPr>
                      <w:t>Klasifikace informací: Neveřejné</w:t>
                    </w:r>
                  </w:p>
                </w:txbxContent>
              </v:textbox>
              <w10:wrap anchorx="page" anchory="page"/>
            </v:shape>
          </w:pict>
        </mc:Fallback>
      </mc:AlternateContent>
    </w:r>
    <w:r w:rsidR="00EE502D">
      <w:rPr>
        <w:sz w:val="16"/>
        <w:szCs w:val="16"/>
      </w:rPr>
      <w:tab/>
    </w:r>
    <w:r w:rsidR="00EE502D">
      <w:rPr>
        <w:sz w:val="16"/>
        <w:szCs w:val="16"/>
      </w:rPr>
      <w:tab/>
      <w:t xml:space="preserve">Strana </w:t>
    </w:r>
    <w:r w:rsidR="00EE502D">
      <w:rPr>
        <w:sz w:val="16"/>
        <w:szCs w:val="16"/>
      </w:rPr>
      <w:fldChar w:fldCharType="begin"/>
    </w:r>
    <w:r w:rsidR="00EE502D">
      <w:rPr>
        <w:sz w:val="16"/>
        <w:szCs w:val="16"/>
      </w:rPr>
      <w:instrText xml:space="preserve"> PAGE </w:instrText>
    </w:r>
    <w:r w:rsidR="00EE502D">
      <w:rPr>
        <w:sz w:val="16"/>
        <w:szCs w:val="16"/>
      </w:rPr>
      <w:fldChar w:fldCharType="separate"/>
    </w:r>
    <w:r w:rsidR="00EE502D">
      <w:rPr>
        <w:noProof/>
        <w:sz w:val="16"/>
        <w:szCs w:val="16"/>
      </w:rPr>
      <w:t>3</w:t>
    </w:r>
    <w:r w:rsidR="00EE502D">
      <w:rPr>
        <w:sz w:val="16"/>
        <w:szCs w:val="16"/>
      </w:rPr>
      <w:fldChar w:fldCharType="end"/>
    </w:r>
    <w:r w:rsidR="00EE502D">
      <w:rPr>
        <w:sz w:val="16"/>
        <w:szCs w:val="16"/>
      </w:rPr>
      <w:t xml:space="preserve"> (celkem 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30E5" w14:textId="77777777" w:rsidR="00132758" w:rsidRDefault="001327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40F5" w14:textId="77777777" w:rsidR="00D06B8C" w:rsidRDefault="00D06B8C">
      <w:r>
        <w:separator/>
      </w:r>
    </w:p>
  </w:footnote>
  <w:footnote w:type="continuationSeparator" w:id="0">
    <w:p w14:paraId="421C7BA1" w14:textId="77777777" w:rsidR="00D06B8C" w:rsidRDefault="00D0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AEC1" w14:textId="77777777" w:rsidR="00132758" w:rsidRDefault="001327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DC1C" w14:textId="77777777" w:rsidR="00132758" w:rsidRDefault="001327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EAB8" w14:textId="77777777" w:rsidR="00132758" w:rsidRDefault="001327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84F"/>
    <w:multiLevelType w:val="multilevel"/>
    <w:tmpl w:val="5CB887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04BE20CC"/>
    <w:multiLevelType w:val="hybridMultilevel"/>
    <w:tmpl w:val="C1F215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1104E2"/>
    <w:multiLevelType w:val="hybridMultilevel"/>
    <w:tmpl w:val="C202430A"/>
    <w:lvl w:ilvl="0" w:tplc="FFFFFFFF">
      <w:start w:val="1"/>
      <w:numFmt w:val="decimal"/>
      <w:lvlText w:val="%1."/>
      <w:lvlJc w:val="left"/>
      <w:pPr>
        <w:tabs>
          <w:tab w:val="num" w:pos="360"/>
        </w:tabs>
        <w:ind w:left="360" w:hanging="360"/>
      </w:pPr>
      <w:rPr>
        <w:rFonts w:cs="Times New Roman"/>
        <w:b w:val="0"/>
        <w:bCs/>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096C21AF"/>
    <w:multiLevelType w:val="hybridMultilevel"/>
    <w:tmpl w:val="F558CC9C"/>
    <w:lvl w:ilvl="0" w:tplc="8A185D12">
      <w:start w:val="1"/>
      <w:numFmt w:val="bullet"/>
      <w:lvlText w:val="-"/>
      <w:lvlJc w:val="left"/>
      <w:pPr>
        <w:ind w:left="720" w:hanging="360"/>
      </w:pPr>
      <w:rPr>
        <w:rFonts w:ascii="Tahoma" w:eastAsia="Times New Roman" w:hAnsi="Tahoma" w:cs="Tahoma"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AE3574"/>
    <w:multiLevelType w:val="hybridMultilevel"/>
    <w:tmpl w:val="C8C266F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49F49A8"/>
    <w:multiLevelType w:val="hybridMultilevel"/>
    <w:tmpl w:val="A7281C66"/>
    <w:lvl w:ilvl="0" w:tplc="CC80D2C6">
      <w:start w:val="1"/>
      <w:numFmt w:val="decimal"/>
      <w:lvlText w:val="%1."/>
      <w:lvlJc w:val="left"/>
      <w:pPr>
        <w:tabs>
          <w:tab w:val="num" w:pos="360"/>
        </w:tabs>
        <w:ind w:left="360" w:hanging="360"/>
      </w:pPr>
      <w:rPr>
        <w:rFonts w:cs="Times New Roman"/>
        <w:b w:val="0"/>
      </w:rPr>
    </w:lvl>
    <w:lvl w:ilvl="1" w:tplc="395C0AE6">
      <w:start w:val="1"/>
      <w:numFmt w:val="decimal"/>
      <w:lvlText w:val="%2."/>
      <w:lvlJc w:val="left"/>
      <w:pPr>
        <w:tabs>
          <w:tab w:val="num" w:pos="1080"/>
        </w:tabs>
        <w:ind w:left="1080" w:hanging="360"/>
      </w:pPr>
      <w:rPr>
        <w:rFonts w:ascii="Tahoma" w:eastAsia="Times New Roman" w:hAnsi="Tahoma" w:cs="Tahoma"/>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17D02BCD"/>
    <w:multiLevelType w:val="hybridMultilevel"/>
    <w:tmpl w:val="D23862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026F7F"/>
    <w:multiLevelType w:val="hybridMultilevel"/>
    <w:tmpl w:val="8450916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38E3F0B"/>
    <w:multiLevelType w:val="hybridMultilevel"/>
    <w:tmpl w:val="A7281C66"/>
    <w:lvl w:ilvl="0" w:tplc="CC80D2C6">
      <w:start w:val="1"/>
      <w:numFmt w:val="decimal"/>
      <w:lvlText w:val="%1."/>
      <w:lvlJc w:val="left"/>
      <w:pPr>
        <w:tabs>
          <w:tab w:val="num" w:pos="360"/>
        </w:tabs>
        <w:ind w:left="360" w:hanging="360"/>
      </w:pPr>
      <w:rPr>
        <w:rFonts w:cs="Times New Roman"/>
        <w:b w:val="0"/>
      </w:rPr>
    </w:lvl>
    <w:lvl w:ilvl="1" w:tplc="395C0AE6">
      <w:start w:val="1"/>
      <w:numFmt w:val="decimal"/>
      <w:lvlText w:val="%2."/>
      <w:lvlJc w:val="left"/>
      <w:pPr>
        <w:tabs>
          <w:tab w:val="num" w:pos="1080"/>
        </w:tabs>
        <w:ind w:left="1080" w:hanging="360"/>
      </w:pPr>
      <w:rPr>
        <w:rFonts w:ascii="Tahoma" w:eastAsia="Times New Roman" w:hAnsi="Tahoma" w:cs="Tahoma"/>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24120605"/>
    <w:multiLevelType w:val="hybridMultilevel"/>
    <w:tmpl w:val="148CB8A4"/>
    <w:lvl w:ilvl="0" w:tplc="E6529E3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FE17C1"/>
    <w:multiLevelType w:val="multilevel"/>
    <w:tmpl w:val="5BAAEA12"/>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ascii="Tahoma" w:hAnsi="Tahoma" w:cs="Tahoma" w:hint="default"/>
        <w:b w:val="0"/>
        <w:bCs w:val="0"/>
        <w:i w:val="0"/>
        <w:iCs w:val="0"/>
        <w:sz w:val="20"/>
        <w:szCs w:val="20"/>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1" w15:restartNumberingAfterBreak="0">
    <w:nsid w:val="320B1834"/>
    <w:multiLevelType w:val="hybridMultilevel"/>
    <w:tmpl w:val="8C8A22E0"/>
    <w:lvl w:ilvl="0" w:tplc="7534CA4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302505"/>
    <w:multiLevelType w:val="hybridMultilevel"/>
    <w:tmpl w:val="84D0C254"/>
    <w:lvl w:ilvl="0" w:tplc="AB8A72CC">
      <w:start w:val="1"/>
      <w:numFmt w:val="lowerLetter"/>
      <w:lvlText w:val="%1)"/>
      <w:lvlJc w:val="left"/>
      <w:pPr>
        <w:ind w:left="717" w:hanging="360"/>
      </w:pPr>
      <w:rPr>
        <w:rFonts w:eastAsiaTheme="minorHAnsi"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329E1625"/>
    <w:multiLevelType w:val="hybridMultilevel"/>
    <w:tmpl w:val="82209884"/>
    <w:lvl w:ilvl="0" w:tplc="E7E83B62">
      <w:numFmt w:val="bullet"/>
      <w:lvlText w:val="-"/>
      <w:lvlJc w:val="left"/>
      <w:pPr>
        <w:ind w:left="717" w:hanging="360"/>
      </w:pPr>
      <w:rPr>
        <w:rFonts w:ascii="Tahoma" w:eastAsiaTheme="minorHAnsi"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38217A25"/>
    <w:multiLevelType w:val="multilevel"/>
    <w:tmpl w:val="05EEB732"/>
    <w:lvl w:ilvl="0">
      <w:start w:val="1"/>
      <w:numFmt w:val="decimal"/>
      <w:lvlText w:val="%1."/>
      <w:lvlJc w:val="left"/>
      <w:pPr>
        <w:tabs>
          <w:tab w:val="num" w:pos="360"/>
        </w:tabs>
        <w:ind w:left="360" w:hanging="360"/>
      </w:pPr>
      <w:rPr>
        <w:rFonts w:cs="Times New Roman"/>
      </w:rPr>
    </w:lvl>
    <w:lvl w:ilvl="1">
      <w:start w:val="3"/>
      <w:numFmt w:val="decimal"/>
      <w:isLgl/>
      <w:lvlText w:val="%1.%2."/>
      <w:lvlJc w:val="left"/>
      <w:pPr>
        <w:tabs>
          <w:tab w:val="num" w:pos="825"/>
        </w:tabs>
        <w:ind w:left="825" w:hanging="46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5" w15:restartNumberingAfterBreak="0">
    <w:nsid w:val="396F1CA5"/>
    <w:multiLevelType w:val="hybridMultilevel"/>
    <w:tmpl w:val="D9BA74FC"/>
    <w:lvl w:ilvl="0" w:tplc="CB3E8970">
      <w:start w:val="1"/>
      <w:numFmt w:val="decimal"/>
      <w:pStyle w:val="Styl1"/>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FA43EE"/>
    <w:multiLevelType w:val="hybridMultilevel"/>
    <w:tmpl w:val="ED86F27E"/>
    <w:lvl w:ilvl="0" w:tplc="83FCEB26">
      <w:start w:val="1"/>
      <w:numFmt w:val="decimal"/>
      <w:lvlText w:val="%1."/>
      <w:lvlJc w:val="left"/>
      <w:pPr>
        <w:tabs>
          <w:tab w:val="num" w:pos="360"/>
        </w:tabs>
        <w:ind w:left="360" w:hanging="360"/>
      </w:pPr>
      <w:rPr>
        <w:rFonts w:cs="Times New Roman"/>
        <w:b w:val="0"/>
        <w:bCs/>
      </w:rPr>
    </w:lvl>
    <w:lvl w:ilvl="1" w:tplc="395C0AE6">
      <w:start w:val="1"/>
      <w:numFmt w:val="decimal"/>
      <w:lvlText w:val="%2."/>
      <w:lvlJc w:val="left"/>
      <w:pPr>
        <w:tabs>
          <w:tab w:val="num" w:pos="1080"/>
        </w:tabs>
        <w:ind w:left="1080" w:hanging="360"/>
      </w:pPr>
      <w:rPr>
        <w:rFonts w:ascii="Tahoma" w:eastAsia="Times New Roman" w:hAnsi="Tahoma"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FF103D"/>
    <w:multiLevelType w:val="hybridMultilevel"/>
    <w:tmpl w:val="03B2462E"/>
    <w:lvl w:ilvl="0" w:tplc="AEDE2D38">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FDE4705"/>
    <w:multiLevelType w:val="hybridMultilevel"/>
    <w:tmpl w:val="6876E5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73647C"/>
    <w:multiLevelType w:val="hybridMultilevel"/>
    <w:tmpl w:val="5E5A10B6"/>
    <w:lvl w:ilvl="0" w:tplc="61F0937A">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664497C"/>
    <w:multiLevelType w:val="hybridMultilevel"/>
    <w:tmpl w:val="1A4E7A60"/>
    <w:lvl w:ilvl="0" w:tplc="395C0AE6">
      <w:start w:val="1"/>
      <w:numFmt w:val="decimal"/>
      <w:lvlText w:val="%1."/>
      <w:lvlJc w:val="left"/>
      <w:pPr>
        <w:tabs>
          <w:tab w:val="num" w:pos="360"/>
        </w:tabs>
        <w:ind w:left="360" w:hanging="360"/>
      </w:pPr>
      <w:rPr>
        <w:rFonts w:ascii="Tahoma" w:eastAsia="Times New Roman" w:hAnsi="Tahoma" w:cs="Times New Roman"/>
      </w:rPr>
    </w:lvl>
    <w:lvl w:ilvl="1" w:tplc="CD5E1F62">
      <w:numFmt w:val="bullet"/>
      <w:lvlText w:val=""/>
      <w:lvlJc w:val="left"/>
      <w:pPr>
        <w:tabs>
          <w:tab w:val="num" w:pos="1080"/>
        </w:tabs>
        <w:ind w:left="1080" w:hanging="360"/>
      </w:pPr>
      <w:rPr>
        <w:rFonts w:ascii="Symbol" w:eastAsia="Times New Roman"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6E40CA1"/>
    <w:multiLevelType w:val="hybridMultilevel"/>
    <w:tmpl w:val="0E80B25E"/>
    <w:lvl w:ilvl="0" w:tplc="591ABDAC">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767199B"/>
    <w:multiLevelType w:val="hybridMultilevel"/>
    <w:tmpl w:val="A7281C66"/>
    <w:lvl w:ilvl="0" w:tplc="CC80D2C6">
      <w:start w:val="1"/>
      <w:numFmt w:val="decimal"/>
      <w:lvlText w:val="%1."/>
      <w:lvlJc w:val="left"/>
      <w:pPr>
        <w:tabs>
          <w:tab w:val="num" w:pos="360"/>
        </w:tabs>
        <w:ind w:left="360" w:hanging="360"/>
      </w:pPr>
      <w:rPr>
        <w:rFonts w:cs="Times New Roman"/>
        <w:b w:val="0"/>
      </w:rPr>
    </w:lvl>
    <w:lvl w:ilvl="1" w:tplc="395C0AE6">
      <w:start w:val="1"/>
      <w:numFmt w:val="decimal"/>
      <w:lvlText w:val="%2."/>
      <w:lvlJc w:val="left"/>
      <w:pPr>
        <w:tabs>
          <w:tab w:val="num" w:pos="1080"/>
        </w:tabs>
        <w:ind w:left="1080" w:hanging="360"/>
      </w:pPr>
      <w:rPr>
        <w:rFonts w:ascii="Tahoma" w:eastAsia="Times New Roman" w:hAnsi="Tahoma" w:cs="Tahoma"/>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3" w15:restartNumberingAfterBreak="0">
    <w:nsid w:val="778F715D"/>
    <w:multiLevelType w:val="hybridMultilevel"/>
    <w:tmpl w:val="6D5830D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BD43C93"/>
    <w:multiLevelType w:val="hybridMultilevel"/>
    <w:tmpl w:val="9C3EA56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BF40FB4"/>
    <w:multiLevelType w:val="hybridMultilevel"/>
    <w:tmpl w:val="181E7AB8"/>
    <w:lvl w:ilvl="0" w:tplc="FFFFFFFF">
      <w:start w:val="1"/>
      <w:numFmt w:val="decimal"/>
      <w:lvlText w:val="%1."/>
      <w:lvlJc w:val="left"/>
      <w:pPr>
        <w:ind w:left="360" w:hanging="360"/>
      </w:pPr>
      <w:rPr>
        <w:b w:val="0"/>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6" w15:restartNumberingAfterBreak="0">
    <w:nsid w:val="7FF64B60"/>
    <w:multiLevelType w:val="hybridMultilevel"/>
    <w:tmpl w:val="C202430A"/>
    <w:lvl w:ilvl="0" w:tplc="3EBAC92E">
      <w:start w:val="1"/>
      <w:numFmt w:val="decimal"/>
      <w:lvlText w:val="%1."/>
      <w:lvlJc w:val="left"/>
      <w:pPr>
        <w:tabs>
          <w:tab w:val="num" w:pos="360"/>
        </w:tabs>
        <w:ind w:left="360" w:hanging="360"/>
      </w:pPr>
      <w:rPr>
        <w:rFonts w:cs="Times New Roman"/>
        <w:b w:val="0"/>
        <w:bCs/>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948781717">
    <w:abstractNumId w:val="26"/>
  </w:num>
  <w:num w:numId="2" w16cid:durableId="1766420992">
    <w:abstractNumId w:val="16"/>
  </w:num>
  <w:num w:numId="3" w16cid:durableId="1094206101">
    <w:abstractNumId w:val="20"/>
  </w:num>
  <w:num w:numId="4" w16cid:durableId="2126459965">
    <w:abstractNumId w:val="14"/>
  </w:num>
  <w:num w:numId="5" w16cid:durableId="2046522661">
    <w:abstractNumId w:val="7"/>
  </w:num>
  <w:num w:numId="6" w16cid:durableId="1616869053">
    <w:abstractNumId w:val="10"/>
  </w:num>
  <w:num w:numId="7" w16cid:durableId="874275879">
    <w:abstractNumId w:val="0"/>
  </w:num>
  <w:num w:numId="8" w16cid:durableId="1722094113">
    <w:abstractNumId w:val="15"/>
  </w:num>
  <w:num w:numId="9" w16cid:durableId="1557159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2609463">
    <w:abstractNumId w:val="21"/>
  </w:num>
  <w:num w:numId="11" w16cid:durableId="540872284">
    <w:abstractNumId w:val="5"/>
  </w:num>
  <w:num w:numId="12" w16cid:durableId="1132938915">
    <w:abstractNumId w:val="17"/>
  </w:num>
  <w:num w:numId="13" w16cid:durableId="959722193">
    <w:abstractNumId w:val="19"/>
  </w:num>
  <w:num w:numId="14" w16cid:durableId="1407268663">
    <w:abstractNumId w:val="23"/>
  </w:num>
  <w:num w:numId="15" w16cid:durableId="1776630780">
    <w:abstractNumId w:val="1"/>
  </w:num>
  <w:num w:numId="16" w16cid:durableId="1295407205">
    <w:abstractNumId w:val="22"/>
  </w:num>
  <w:num w:numId="17" w16cid:durableId="1543832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9329478">
    <w:abstractNumId w:val="13"/>
  </w:num>
  <w:num w:numId="19" w16cid:durableId="1290235780">
    <w:abstractNumId w:val="11"/>
  </w:num>
  <w:num w:numId="20" w16cid:durableId="1547720936">
    <w:abstractNumId w:val="3"/>
  </w:num>
  <w:num w:numId="21" w16cid:durableId="2032484666">
    <w:abstractNumId w:val="6"/>
  </w:num>
  <w:num w:numId="22" w16cid:durableId="468597101">
    <w:abstractNumId w:val="25"/>
  </w:num>
  <w:num w:numId="23" w16cid:durableId="1391609709">
    <w:abstractNumId w:val="18"/>
  </w:num>
  <w:num w:numId="24" w16cid:durableId="1387292446">
    <w:abstractNumId w:val="9"/>
  </w:num>
  <w:num w:numId="25" w16cid:durableId="2130200374">
    <w:abstractNumId w:val="24"/>
  </w:num>
  <w:num w:numId="26" w16cid:durableId="2030249928">
    <w:abstractNumId w:val="12"/>
  </w:num>
  <w:num w:numId="27" w16cid:durableId="297346826">
    <w:abstractNumId w:val="2"/>
  </w:num>
  <w:num w:numId="28" w16cid:durableId="1294097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82"/>
    <w:rsid w:val="0000505F"/>
    <w:rsid w:val="00007001"/>
    <w:rsid w:val="00011C3B"/>
    <w:rsid w:val="0001414C"/>
    <w:rsid w:val="00015DFB"/>
    <w:rsid w:val="00026D62"/>
    <w:rsid w:val="000318CB"/>
    <w:rsid w:val="00031E95"/>
    <w:rsid w:val="00047BDE"/>
    <w:rsid w:val="0005387A"/>
    <w:rsid w:val="0005527B"/>
    <w:rsid w:val="00055754"/>
    <w:rsid w:val="00060319"/>
    <w:rsid w:val="0007026B"/>
    <w:rsid w:val="00072231"/>
    <w:rsid w:val="00082DF0"/>
    <w:rsid w:val="000924C0"/>
    <w:rsid w:val="00095323"/>
    <w:rsid w:val="000B4015"/>
    <w:rsid w:val="000B5A7A"/>
    <w:rsid w:val="000C0793"/>
    <w:rsid w:val="000D33CD"/>
    <w:rsid w:val="000D79E4"/>
    <w:rsid w:val="00101E98"/>
    <w:rsid w:val="001050FB"/>
    <w:rsid w:val="00106043"/>
    <w:rsid w:val="00116EEB"/>
    <w:rsid w:val="00122AF2"/>
    <w:rsid w:val="00123417"/>
    <w:rsid w:val="00126F95"/>
    <w:rsid w:val="00132758"/>
    <w:rsid w:val="001358A9"/>
    <w:rsid w:val="00154222"/>
    <w:rsid w:val="00156061"/>
    <w:rsid w:val="0016026C"/>
    <w:rsid w:val="001615E7"/>
    <w:rsid w:val="00163735"/>
    <w:rsid w:val="00165F55"/>
    <w:rsid w:val="001735E0"/>
    <w:rsid w:val="00186790"/>
    <w:rsid w:val="001903DC"/>
    <w:rsid w:val="001912D7"/>
    <w:rsid w:val="00193BB6"/>
    <w:rsid w:val="001A2A99"/>
    <w:rsid w:val="001A7A6C"/>
    <w:rsid w:val="001B559E"/>
    <w:rsid w:val="001D2B01"/>
    <w:rsid w:val="001F0976"/>
    <w:rsid w:val="001F64D4"/>
    <w:rsid w:val="00203921"/>
    <w:rsid w:val="00210EE0"/>
    <w:rsid w:val="0022528F"/>
    <w:rsid w:val="002307BE"/>
    <w:rsid w:val="002331DF"/>
    <w:rsid w:val="00241846"/>
    <w:rsid w:val="002547C8"/>
    <w:rsid w:val="002600AF"/>
    <w:rsid w:val="002676F4"/>
    <w:rsid w:val="0027046B"/>
    <w:rsid w:val="0027292B"/>
    <w:rsid w:val="00285344"/>
    <w:rsid w:val="002863B1"/>
    <w:rsid w:val="0028670B"/>
    <w:rsid w:val="00292A03"/>
    <w:rsid w:val="00295966"/>
    <w:rsid w:val="00296B33"/>
    <w:rsid w:val="002B12BC"/>
    <w:rsid w:val="002B179F"/>
    <w:rsid w:val="002B6939"/>
    <w:rsid w:val="002B730B"/>
    <w:rsid w:val="002D09D2"/>
    <w:rsid w:val="002D4433"/>
    <w:rsid w:val="002D6C9E"/>
    <w:rsid w:val="002E58C1"/>
    <w:rsid w:val="002F0ED0"/>
    <w:rsid w:val="002F1D3E"/>
    <w:rsid w:val="002F2A69"/>
    <w:rsid w:val="00302593"/>
    <w:rsid w:val="00311034"/>
    <w:rsid w:val="003334A2"/>
    <w:rsid w:val="003424C5"/>
    <w:rsid w:val="003453C9"/>
    <w:rsid w:val="003800BC"/>
    <w:rsid w:val="003811D5"/>
    <w:rsid w:val="00385176"/>
    <w:rsid w:val="00386BC7"/>
    <w:rsid w:val="00387D06"/>
    <w:rsid w:val="003A481E"/>
    <w:rsid w:val="003B5E9F"/>
    <w:rsid w:val="003C6B7F"/>
    <w:rsid w:val="003C70A3"/>
    <w:rsid w:val="003D258D"/>
    <w:rsid w:val="003E1B50"/>
    <w:rsid w:val="003E6D32"/>
    <w:rsid w:val="003E7A11"/>
    <w:rsid w:val="003F0CC0"/>
    <w:rsid w:val="003F68BE"/>
    <w:rsid w:val="004100C9"/>
    <w:rsid w:val="00412C9C"/>
    <w:rsid w:val="00416BE8"/>
    <w:rsid w:val="00420421"/>
    <w:rsid w:val="00434F09"/>
    <w:rsid w:val="004375AB"/>
    <w:rsid w:val="00445E81"/>
    <w:rsid w:val="0044780E"/>
    <w:rsid w:val="00451085"/>
    <w:rsid w:val="004555F9"/>
    <w:rsid w:val="00456A6E"/>
    <w:rsid w:val="00461805"/>
    <w:rsid w:val="004672A6"/>
    <w:rsid w:val="004678DE"/>
    <w:rsid w:val="00493591"/>
    <w:rsid w:val="00497D9D"/>
    <w:rsid w:val="004B60DD"/>
    <w:rsid w:val="004C473A"/>
    <w:rsid w:val="004C6780"/>
    <w:rsid w:val="004D366E"/>
    <w:rsid w:val="004D6747"/>
    <w:rsid w:val="004E2E8C"/>
    <w:rsid w:val="004E52DF"/>
    <w:rsid w:val="004F339F"/>
    <w:rsid w:val="0050298C"/>
    <w:rsid w:val="00511EAD"/>
    <w:rsid w:val="00512035"/>
    <w:rsid w:val="00523A43"/>
    <w:rsid w:val="00525D52"/>
    <w:rsid w:val="005272E5"/>
    <w:rsid w:val="00530002"/>
    <w:rsid w:val="005337CC"/>
    <w:rsid w:val="0053770D"/>
    <w:rsid w:val="005429FE"/>
    <w:rsid w:val="00545AA8"/>
    <w:rsid w:val="00574201"/>
    <w:rsid w:val="00574869"/>
    <w:rsid w:val="00587CD7"/>
    <w:rsid w:val="00592609"/>
    <w:rsid w:val="00595CC7"/>
    <w:rsid w:val="005A45D4"/>
    <w:rsid w:val="005B0629"/>
    <w:rsid w:val="005C2FBB"/>
    <w:rsid w:val="005C6F42"/>
    <w:rsid w:val="005F11F4"/>
    <w:rsid w:val="005F21DB"/>
    <w:rsid w:val="005F258A"/>
    <w:rsid w:val="005F60DE"/>
    <w:rsid w:val="0061134B"/>
    <w:rsid w:val="006148F4"/>
    <w:rsid w:val="0061547B"/>
    <w:rsid w:val="00621F03"/>
    <w:rsid w:val="006248D1"/>
    <w:rsid w:val="00627FCA"/>
    <w:rsid w:val="006350F7"/>
    <w:rsid w:val="00655DD4"/>
    <w:rsid w:val="006646AE"/>
    <w:rsid w:val="006B2664"/>
    <w:rsid w:val="006B3417"/>
    <w:rsid w:val="006C6282"/>
    <w:rsid w:val="006D2F82"/>
    <w:rsid w:val="006E3AD5"/>
    <w:rsid w:val="006F0D39"/>
    <w:rsid w:val="006F1478"/>
    <w:rsid w:val="00717588"/>
    <w:rsid w:val="007327AF"/>
    <w:rsid w:val="007468CE"/>
    <w:rsid w:val="0076395F"/>
    <w:rsid w:val="007712F8"/>
    <w:rsid w:val="00783D6C"/>
    <w:rsid w:val="0078579B"/>
    <w:rsid w:val="007860F0"/>
    <w:rsid w:val="00795188"/>
    <w:rsid w:val="007A714F"/>
    <w:rsid w:val="007B5F61"/>
    <w:rsid w:val="007C0E2A"/>
    <w:rsid w:val="007C0FB2"/>
    <w:rsid w:val="007C4097"/>
    <w:rsid w:val="007F05CA"/>
    <w:rsid w:val="007F2C5F"/>
    <w:rsid w:val="007F7B8F"/>
    <w:rsid w:val="00801DD8"/>
    <w:rsid w:val="008071D5"/>
    <w:rsid w:val="008109F0"/>
    <w:rsid w:val="00811496"/>
    <w:rsid w:val="00840215"/>
    <w:rsid w:val="00861E28"/>
    <w:rsid w:val="0086388A"/>
    <w:rsid w:val="008B6312"/>
    <w:rsid w:val="008B795C"/>
    <w:rsid w:val="008C262F"/>
    <w:rsid w:val="008D1443"/>
    <w:rsid w:val="008E2A90"/>
    <w:rsid w:val="008E3C63"/>
    <w:rsid w:val="008F315B"/>
    <w:rsid w:val="008F4F76"/>
    <w:rsid w:val="008F5B0C"/>
    <w:rsid w:val="008F6976"/>
    <w:rsid w:val="00901478"/>
    <w:rsid w:val="00905E02"/>
    <w:rsid w:val="009112F3"/>
    <w:rsid w:val="00923163"/>
    <w:rsid w:val="009313D9"/>
    <w:rsid w:val="00937DCA"/>
    <w:rsid w:val="00956662"/>
    <w:rsid w:val="0096170C"/>
    <w:rsid w:val="00997CE0"/>
    <w:rsid w:val="009C2176"/>
    <w:rsid w:val="009C6D90"/>
    <w:rsid w:val="009D5B40"/>
    <w:rsid w:val="009F0836"/>
    <w:rsid w:val="009F5231"/>
    <w:rsid w:val="009F7B0D"/>
    <w:rsid w:val="00A359FF"/>
    <w:rsid w:val="00A37F27"/>
    <w:rsid w:val="00A43960"/>
    <w:rsid w:val="00A553C2"/>
    <w:rsid w:val="00A568B6"/>
    <w:rsid w:val="00A706BA"/>
    <w:rsid w:val="00A8054D"/>
    <w:rsid w:val="00A93810"/>
    <w:rsid w:val="00A967C4"/>
    <w:rsid w:val="00AA6CA3"/>
    <w:rsid w:val="00AB355C"/>
    <w:rsid w:val="00AB6953"/>
    <w:rsid w:val="00AC3E0B"/>
    <w:rsid w:val="00AC4C50"/>
    <w:rsid w:val="00AC7282"/>
    <w:rsid w:val="00AE0C60"/>
    <w:rsid w:val="00AF7D79"/>
    <w:rsid w:val="00B02B12"/>
    <w:rsid w:val="00B13ACB"/>
    <w:rsid w:val="00B13C32"/>
    <w:rsid w:val="00B26ACF"/>
    <w:rsid w:val="00B31E7D"/>
    <w:rsid w:val="00B338B7"/>
    <w:rsid w:val="00B3607E"/>
    <w:rsid w:val="00B540E0"/>
    <w:rsid w:val="00B6228C"/>
    <w:rsid w:val="00B700C1"/>
    <w:rsid w:val="00B72022"/>
    <w:rsid w:val="00B73AC2"/>
    <w:rsid w:val="00B83F1D"/>
    <w:rsid w:val="00B961FC"/>
    <w:rsid w:val="00BA001A"/>
    <w:rsid w:val="00BA12DF"/>
    <w:rsid w:val="00BA336D"/>
    <w:rsid w:val="00BC190E"/>
    <w:rsid w:val="00BE001C"/>
    <w:rsid w:val="00BE131F"/>
    <w:rsid w:val="00BF5FF4"/>
    <w:rsid w:val="00C03393"/>
    <w:rsid w:val="00C10125"/>
    <w:rsid w:val="00C22A77"/>
    <w:rsid w:val="00C279BB"/>
    <w:rsid w:val="00C32128"/>
    <w:rsid w:val="00C545B3"/>
    <w:rsid w:val="00C564D1"/>
    <w:rsid w:val="00C64487"/>
    <w:rsid w:val="00C80BB0"/>
    <w:rsid w:val="00C84BFB"/>
    <w:rsid w:val="00C945A3"/>
    <w:rsid w:val="00C978C2"/>
    <w:rsid w:val="00CA1D34"/>
    <w:rsid w:val="00CA205D"/>
    <w:rsid w:val="00CB61F7"/>
    <w:rsid w:val="00CE0752"/>
    <w:rsid w:val="00CE0827"/>
    <w:rsid w:val="00CF10E3"/>
    <w:rsid w:val="00CF7EEA"/>
    <w:rsid w:val="00D009DA"/>
    <w:rsid w:val="00D0246D"/>
    <w:rsid w:val="00D04F6C"/>
    <w:rsid w:val="00D0541D"/>
    <w:rsid w:val="00D06B8C"/>
    <w:rsid w:val="00D1383B"/>
    <w:rsid w:val="00D211DE"/>
    <w:rsid w:val="00D23334"/>
    <w:rsid w:val="00D458A5"/>
    <w:rsid w:val="00D52BB5"/>
    <w:rsid w:val="00D533C6"/>
    <w:rsid w:val="00D66311"/>
    <w:rsid w:val="00D72749"/>
    <w:rsid w:val="00D73979"/>
    <w:rsid w:val="00D82EC2"/>
    <w:rsid w:val="00D844AB"/>
    <w:rsid w:val="00D903B7"/>
    <w:rsid w:val="00D94C17"/>
    <w:rsid w:val="00DB70A9"/>
    <w:rsid w:val="00DC1342"/>
    <w:rsid w:val="00DC2D3D"/>
    <w:rsid w:val="00DD4E19"/>
    <w:rsid w:val="00DD6ADB"/>
    <w:rsid w:val="00DE39CD"/>
    <w:rsid w:val="00DF402A"/>
    <w:rsid w:val="00DF66D7"/>
    <w:rsid w:val="00E10609"/>
    <w:rsid w:val="00E11BC1"/>
    <w:rsid w:val="00E161EB"/>
    <w:rsid w:val="00E16CA4"/>
    <w:rsid w:val="00E278C9"/>
    <w:rsid w:val="00E34BC9"/>
    <w:rsid w:val="00E46AC5"/>
    <w:rsid w:val="00E55875"/>
    <w:rsid w:val="00E6258B"/>
    <w:rsid w:val="00E77836"/>
    <w:rsid w:val="00E819CF"/>
    <w:rsid w:val="00E860AC"/>
    <w:rsid w:val="00E9235D"/>
    <w:rsid w:val="00E93ACF"/>
    <w:rsid w:val="00E95A99"/>
    <w:rsid w:val="00E95BEC"/>
    <w:rsid w:val="00EA4DAE"/>
    <w:rsid w:val="00EB4A9E"/>
    <w:rsid w:val="00EB5A2E"/>
    <w:rsid w:val="00EB7351"/>
    <w:rsid w:val="00ED3E8C"/>
    <w:rsid w:val="00ED5E67"/>
    <w:rsid w:val="00EE502D"/>
    <w:rsid w:val="00EE5626"/>
    <w:rsid w:val="00EF4795"/>
    <w:rsid w:val="00EF6BA3"/>
    <w:rsid w:val="00EF793F"/>
    <w:rsid w:val="00F2643A"/>
    <w:rsid w:val="00F2725D"/>
    <w:rsid w:val="00F3366E"/>
    <w:rsid w:val="00F35647"/>
    <w:rsid w:val="00F414CB"/>
    <w:rsid w:val="00F42A46"/>
    <w:rsid w:val="00F47C54"/>
    <w:rsid w:val="00F74F45"/>
    <w:rsid w:val="00F8083B"/>
    <w:rsid w:val="00F82B11"/>
    <w:rsid w:val="00F82C9F"/>
    <w:rsid w:val="00F86488"/>
    <w:rsid w:val="00F97CFF"/>
    <w:rsid w:val="00FA2317"/>
    <w:rsid w:val="00FA4EC0"/>
    <w:rsid w:val="00FA76CB"/>
    <w:rsid w:val="00FC277A"/>
    <w:rsid w:val="00FD321A"/>
    <w:rsid w:val="00FD6A50"/>
    <w:rsid w:val="00FE1B9D"/>
    <w:rsid w:val="00FF2EB4"/>
    <w:rsid w:val="00FF4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AFCD3"/>
  <w15:chartTrackingRefBased/>
  <w15:docId w15:val="{3D608469-091C-48A4-BF7A-6DA1987B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2F82"/>
    <w:pPr>
      <w:spacing w:after="0" w:line="240" w:lineRule="auto"/>
    </w:pPr>
    <w:rPr>
      <w:rFonts w:ascii="Tahoma" w:eastAsia="Times New Roman" w:hAnsi="Tahoma" w:cs="Tahoma"/>
      <w:sz w:val="20"/>
      <w:szCs w:val="20"/>
      <w:lang w:eastAsia="cs-CZ"/>
    </w:rPr>
  </w:style>
  <w:style w:type="paragraph" w:styleId="Nadpis1">
    <w:name w:val="heading 1"/>
    <w:basedOn w:val="Normln"/>
    <w:next w:val="Normln"/>
    <w:link w:val="Nadpis1Char"/>
    <w:uiPriority w:val="99"/>
    <w:qFormat/>
    <w:rsid w:val="006D2F82"/>
    <w:pPr>
      <w:keepNext/>
      <w:numPr>
        <w:numId w:val="6"/>
      </w:numPr>
      <w:jc w:val="both"/>
      <w:outlineLvl w:val="0"/>
    </w:pPr>
    <w:rPr>
      <w:b/>
      <w:bCs/>
      <w:sz w:val="24"/>
      <w:szCs w:val="24"/>
    </w:rPr>
  </w:style>
  <w:style w:type="paragraph" w:styleId="Nadpis2">
    <w:name w:val="heading 2"/>
    <w:basedOn w:val="Normln"/>
    <w:next w:val="Normln"/>
    <w:link w:val="Nadpis2Char"/>
    <w:uiPriority w:val="99"/>
    <w:qFormat/>
    <w:rsid w:val="006D2F82"/>
    <w:pPr>
      <w:keepNext/>
      <w:numPr>
        <w:ilvl w:val="1"/>
        <w:numId w:val="6"/>
      </w:numPr>
      <w:jc w:val="center"/>
      <w:outlineLvl w:val="1"/>
    </w:pPr>
    <w:rPr>
      <w:b/>
      <w:bCs/>
      <w:sz w:val="24"/>
      <w:szCs w:val="24"/>
    </w:rPr>
  </w:style>
  <w:style w:type="paragraph" w:styleId="Nadpis3">
    <w:name w:val="heading 3"/>
    <w:basedOn w:val="Normln"/>
    <w:next w:val="Normln"/>
    <w:link w:val="Nadpis3Char"/>
    <w:uiPriority w:val="99"/>
    <w:qFormat/>
    <w:rsid w:val="006D2F82"/>
    <w:pPr>
      <w:keepNext/>
      <w:numPr>
        <w:ilvl w:val="2"/>
        <w:numId w:val="6"/>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6D2F82"/>
    <w:pPr>
      <w:keepNext/>
      <w:numPr>
        <w:ilvl w:val="3"/>
        <w:numId w:val="6"/>
      </w:numPr>
      <w:spacing w:before="240" w:after="60"/>
      <w:outlineLvl w:val="3"/>
    </w:pPr>
    <w:rPr>
      <w:b/>
      <w:bCs/>
      <w:sz w:val="28"/>
      <w:szCs w:val="28"/>
    </w:rPr>
  </w:style>
  <w:style w:type="paragraph" w:styleId="Nadpis5">
    <w:name w:val="heading 5"/>
    <w:basedOn w:val="Normln"/>
    <w:next w:val="Normln"/>
    <w:link w:val="Nadpis5Char"/>
    <w:uiPriority w:val="99"/>
    <w:qFormat/>
    <w:rsid w:val="006D2F82"/>
    <w:pPr>
      <w:numPr>
        <w:ilvl w:val="4"/>
        <w:numId w:val="6"/>
      </w:numPr>
      <w:spacing w:before="240" w:after="60"/>
      <w:outlineLvl w:val="4"/>
    </w:pPr>
    <w:rPr>
      <w:b/>
      <w:bCs/>
      <w:i/>
      <w:iCs/>
      <w:sz w:val="26"/>
      <w:szCs w:val="26"/>
    </w:rPr>
  </w:style>
  <w:style w:type="paragraph" w:styleId="Nadpis6">
    <w:name w:val="heading 6"/>
    <w:basedOn w:val="Normln"/>
    <w:next w:val="Normln"/>
    <w:link w:val="Nadpis6Char"/>
    <w:uiPriority w:val="99"/>
    <w:qFormat/>
    <w:rsid w:val="006D2F82"/>
    <w:pPr>
      <w:numPr>
        <w:ilvl w:val="5"/>
        <w:numId w:val="6"/>
      </w:numPr>
      <w:spacing w:before="240" w:after="60"/>
      <w:outlineLvl w:val="5"/>
    </w:pPr>
    <w:rPr>
      <w:b/>
      <w:bCs/>
      <w:sz w:val="22"/>
      <w:szCs w:val="22"/>
    </w:rPr>
  </w:style>
  <w:style w:type="paragraph" w:styleId="Nadpis7">
    <w:name w:val="heading 7"/>
    <w:basedOn w:val="Normln"/>
    <w:next w:val="Normln"/>
    <w:link w:val="Nadpis7Char"/>
    <w:uiPriority w:val="99"/>
    <w:qFormat/>
    <w:rsid w:val="006D2F82"/>
    <w:pPr>
      <w:numPr>
        <w:ilvl w:val="6"/>
        <w:numId w:val="6"/>
      </w:numPr>
      <w:spacing w:before="240" w:after="60"/>
      <w:outlineLvl w:val="6"/>
    </w:pPr>
    <w:rPr>
      <w:sz w:val="24"/>
      <w:szCs w:val="24"/>
    </w:rPr>
  </w:style>
  <w:style w:type="paragraph" w:styleId="Nadpis8">
    <w:name w:val="heading 8"/>
    <w:basedOn w:val="Normln"/>
    <w:next w:val="Normln"/>
    <w:link w:val="Nadpis8Char"/>
    <w:uiPriority w:val="99"/>
    <w:qFormat/>
    <w:rsid w:val="006D2F82"/>
    <w:pPr>
      <w:numPr>
        <w:ilvl w:val="7"/>
        <w:numId w:val="6"/>
      </w:numPr>
      <w:spacing w:before="240" w:after="60"/>
      <w:outlineLvl w:val="7"/>
    </w:pPr>
    <w:rPr>
      <w:i/>
      <w:iCs/>
      <w:sz w:val="24"/>
      <w:szCs w:val="24"/>
    </w:rPr>
  </w:style>
  <w:style w:type="paragraph" w:styleId="Nadpis9">
    <w:name w:val="heading 9"/>
    <w:basedOn w:val="Normln"/>
    <w:next w:val="Normln"/>
    <w:link w:val="Nadpis9Char"/>
    <w:uiPriority w:val="99"/>
    <w:qFormat/>
    <w:rsid w:val="006D2F82"/>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D2F82"/>
    <w:rPr>
      <w:rFonts w:ascii="Tahoma" w:eastAsia="Times New Roman" w:hAnsi="Tahoma" w:cs="Tahoma"/>
      <w:b/>
      <w:bCs/>
      <w:sz w:val="24"/>
      <w:szCs w:val="24"/>
      <w:lang w:eastAsia="cs-CZ"/>
    </w:rPr>
  </w:style>
  <w:style w:type="character" w:customStyle="1" w:styleId="Nadpis2Char">
    <w:name w:val="Nadpis 2 Char"/>
    <w:basedOn w:val="Standardnpsmoodstavce"/>
    <w:link w:val="Nadpis2"/>
    <w:uiPriority w:val="99"/>
    <w:rsid w:val="006D2F82"/>
    <w:rPr>
      <w:rFonts w:ascii="Tahoma" w:eastAsia="Times New Roman" w:hAnsi="Tahoma" w:cs="Tahoma"/>
      <w:b/>
      <w:bCs/>
      <w:sz w:val="24"/>
      <w:szCs w:val="24"/>
      <w:lang w:eastAsia="cs-CZ"/>
    </w:rPr>
  </w:style>
  <w:style w:type="character" w:customStyle="1" w:styleId="Nadpis3Char">
    <w:name w:val="Nadpis 3 Char"/>
    <w:basedOn w:val="Standardnpsmoodstavce"/>
    <w:link w:val="Nadpis3"/>
    <w:uiPriority w:val="99"/>
    <w:rsid w:val="006D2F82"/>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9"/>
    <w:rsid w:val="006D2F82"/>
    <w:rPr>
      <w:rFonts w:ascii="Tahoma" w:eastAsia="Times New Roman" w:hAnsi="Tahoma" w:cs="Tahoma"/>
      <w:b/>
      <w:bCs/>
      <w:sz w:val="28"/>
      <w:szCs w:val="28"/>
      <w:lang w:eastAsia="cs-CZ"/>
    </w:rPr>
  </w:style>
  <w:style w:type="character" w:customStyle="1" w:styleId="Nadpis5Char">
    <w:name w:val="Nadpis 5 Char"/>
    <w:basedOn w:val="Standardnpsmoodstavce"/>
    <w:link w:val="Nadpis5"/>
    <w:uiPriority w:val="99"/>
    <w:rsid w:val="006D2F82"/>
    <w:rPr>
      <w:rFonts w:ascii="Tahoma" w:eastAsia="Times New Roman" w:hAnsi="Tahoma" w:cs="Tahoma"/>
      <w:b/>
      <w:bCs/>
      <w:i/>
      <w:iCs/>
      <w:sz w:val="26"/>
      <w:szCs w:val="26"/>
      <w:lang w:eastAsia="cs-CZ"/>
    </w:rPr>
  </w:style>
  <w:style w:type="character" w:customStyle="1" w:styleId="Nadpis6Char">
    <w:name w:val="Nadpis 6 Char"/>
    <w:basedOn w:val="Standardnpsmoodstavce"/>
    <w:link w:val="Nadpis6"/>
    <w:uiPriority w:val="99"/>
    <w:rsid w:val="006D2F82"/>
    <w:rPr>
      <w:rFonts w:ascii="Tahoma" w:eastAsia="Times New Roman" w:hAnsi="Tahoma" w:cs="Tahoma"/>
      <w:b/>
      <w:bCs/>
      <w:lang w:eastAsia="cs-CZ"/>
    </w:rPr>
  </w:style>
  <w:style w:type="character" w:customStyle="1" w:styleId="Nadpis7Char">
    <w:name w:val="Nadpis 7 Char"/>
    <w:basedOn w:val="Standardnpsmoodstavce"/>
    <w:link w:val="Nadpis7"/>
    <w:uiPriority w:val="99"/>
    <w:rsid w:val="006D2F82"/>
    <w:rPr>
      <w:rFonts w:ascii="Tahoma" w:eastAsia="Times New Roman" w:hAnsi="Tahoma" w:cs="Tahoma"/>
      <w:sz w:val="24"/>
      <w:szCs w:val="24"/>
      <w:lang w:eastAsia="cs-CZ"/>
    </w:rPr>
  </w:style>
  <w:style w:type="character" w:customStyle="1" w:styleId="Nadpis8Char">
    <w:name w:val="Nadpis 8 Char"/>
    <w:basedOn w:val="Standardnpsmoodstavce"/>
    <w:link w:val="Nadpis8"/>
    <w:uiPriority w:val="99"/>
    <w:rsid w:val="006D2F82"/>
    <w:rPr>
      <w:rFonts w:ascii="Tahoma" w:eastAsia="Times New Roman" w:hAnsi="Tahoma" w:cs="Tahoma"/>
      <w:i/>
      <w:iCs/>
      <w:sz w:val="24"/>
      <w:szCs w:val="24"/>
      <w:lang w:eastAsia="cs-CZ"/>
    </w:rPr>
  </w:style>
  <w:style w:type="character" w:customStyle="1" w:styleId="Nadpis9Char">
    <w:name w:val="Nadpis 9 Char"/>
    <w:basedOn w:val="Standardnpsmoodstavce"/>
    <w:link w:val="Nadpis9"/>
    <w:uiPriority w:val="99"/>
    <w:rsid w:val="006D2F82"/>
    <w:rPr>
      <w:rFonts w:ascii="Arial" w:eastAsia="Times New Roman" w:hAnsi="Arial" w:cs="Arial"/>
      <w:lang w:eastAsia="cs-CZ"/>
    </w:rPr>
  </w:style>
  <w:style w:type="paragraph" w:customStyle="1" w:styleId="KUMS-adresa">
    <w:name w:val="KUMS-adresa"/>
    <w:basedOn w:val="Normln"/>
    <w:uiPriority w:val="99"/>
    <w:rsid w:val="006D2F82"/>
    <w:pPr>
      <w:spacing w:line="280" w:lineRule="exact"/>
      <w:jc w:val="both"/>
    </w:pPr>
    <w:rPr>
      <w:noProof/>
    </w:rPr>
  </w:style>
  <w:style w:type="paragraph" w:styleId="Nzev">
    <w:name w:val="Title"/>
    <w:basedOn w:val="Normln"/>
    <w:link w:val="NzevChar"/>
    <w:uiPriority w:val="99"/>
    <w:qFormat/>
    <w:rsid w:val="006D2F82"/>
    <w:pPr>
      <w:jc w:val="center"/>
    </w:pPr>
    <w:rPr>
      <w:b/>
      <w:bCs/>
      <w:sz w:val="28"/>
      <w:szCs w:val="28"/>
    </w:rPr>
  </w:style>
  <w:style w:type="character" w:customStyle="1" w:styleId="NzevChar">
    <w:name w:val="Název Char"/>
    <w:basedOn w:val="Standardnpsmoodstavce"/>
    <w:link w:val="Nzev"/>
    <w:uiPriority w:val="99"/>
    <w:rsid w:val="006D2F82"/>
    <w:rPr>
      <w:rFonts w:ascii="Tahoma" w:eastAsia="Times New Roman" w:hAnsi="Tahoma" w:cs="Tahoma"/>
      <w:b/>
      <w:bCs/>
      <w:sz w:val="28"/>
      <w:szCs w:val="28"/>
      <w:lang w:eastAsia="cs-CZ"/>
    </w:rPr>
  </w:style>
  <w:style w:type="paragraph" w:styleId="Zkladntext">
    <w:name w:val="Body Text"/>
    <w:basedOn w:val="Normln"/>
    <w:link w:val="ZkladntextChar"/>
    <w:uiPriority w:val="99"/>
    <w:rsid w:val="006D2F82"/>
    <w:pPr>
      <w:jc w:val="both"/>
    </w:pPr>
    <w:rPr>
      <w:sz w:val="24"/>
      <w:szCs w:val="24"/>
    </w:rPr>
  </w:style>
  <w:style w:type="character" w:customStyle="1" w:styleId="ZkladntextChar">
    <w:name w:val="Základní text Char"/>
    <w:basedOn w:val="Standardnpsmoodstavce"/>
    <w:link w:val="Zkladntext"/>
    <w:uiPriority w:val="99"/>
    <w:rsid w:val="006D2F82"/>
    <w:rPr>
      <w:rFonts w:ascii="Tahoma" w:eastAsia="Times New Roman" w:hAnsi="Tahoma" w:cs="Tahoma"/>
      <w:sz w:val="24"/>
      <w:szCs w:val="24"/>
      <w:lang w:eastAsia="cs-CZ"/>
    </w:rPr>
  </w:style>
  <w:style w:type="paragraph" w:styleId="Zpat">
    <w:name w:val="footer"/>
    <w:basedOn w:val="Normln"/>
    <w:link w:val="ZpatChar"/>
    <w:uiPriority w:val="99"/>
    <w:rsid w:val="006D2F82"/>
    <w:pPr>
      <w:tabs>
        <w:tab w:val="center" w:pos="4536"/>
        <w:tab w:val="right" w:pos="9072"/>
      </w:tabs>
    </w:pPr>
    <w:rPr>
      <w:sz w:val="24"/>
      <w:szCs w:val="24"/>
    </w:rPr>
  </w:style>
  <w:style w:type="character" w:customStyle="1" w:styleId="ZpatChar">
    <w:name w:val="Zápatí Char"/>
    <w:basedOn w:val="Standardnpsmoodstavce"/>
    <w:link w:val="Zpat"/>
    <w:uiPriority w:val="99"/>
    <w:rsid w:val="006D2F82"/>
    <w:rPr>
      <w:rFonts w:ascii="Tahoma" w:eastAsia="Times New Roman" w:hAnsi="Tahoma" w:cs="Tahoma"/>
      <w:sz w:val="24"/>
      <w:szCs w:val="24"/>
      <w:lang w:eastAsia="cs-CZ"/>
    </w:rPr>
  </w:style>
  <w:style w:type="paragraph" w:styleId="Textvbloku">
    <w:name w:val="Block Text"/>
    <w:basedOn w:val="Normln"/>
    <w:uiPriority w:val="99"/>
    <w:rsid w:val="006D2F82"/>
    <w:pPr>
      <w:ind w:left="-284" w:right="-284"/>
      <w:jc w:val="both"/>
    </w:pPr>
    <w:rPr>
      <w:sz w:val="24"/>
      <w:szCs w:val="24"/>
    </w:rPr>
  </w:style>
  <w:style w:type="paragraph" w:customStyle="1" w:styleId="CharChar">
    <w:name w:val="Char Char"/>
    <w:basedOn w:val="Normln"/>
    <w:uiPriority w:val="99"/>
    <w:rsid w:val="006D2F82"/>
    <w:pPr>
      <w:spacing w:after="160" w:line="240" w:lineRule="exact"/>
    </w:pPr>
    <w:rPr>
      <w:rFonts w:ascii="Verdana" w:hAnsi="Verdana" w:cs="Verdana"/>
      <w:lang w:val="en-US" w:eastAsia="en-US"/>
    </w:rPr>
  </w:style>
  <w:style w:type="paragraph" w:customStyle="1" w:styleId="Styl1">
    <w:name w:val="Styl1"/>
    <w:basedOn w:val="Normln"/>
    <w:rsid w:val="006D2F82"/>
    <w:pPr>
      <w:numPr>
        <w:numId w:val="8"/>
      </w:numPr>
      <w:spacing w:before="120"/>
      <w:jc w:val="both"/>
    </w:pPr>
  </w:style>
  <w:style w:type="character" w:styleId="Zdraznn">
    <w:name w:val="Emphasis"/>
    <w:basedOn w:val="Standardnpsmoodstavce"/>
    <w:uiPriority w:val="20"/>
    <w:qFormat/>
    <w:rsid w:val="006D2F82"/>
    <w:rPr>
      <w:rFonts w:cs="Times New Roman"/>
      <w:i/>
    </w:rPr>
  </w:style>
  <w:style w:type="character" w:styleId="Hypertextovodkaz">
    <w:name w:val="Hyperlink"/>
    <w:basedOn w:val="Standardnpsmoodstavce"/>
    <w:uiPriority w:val="99"/>
    <w:unhideWhenUsed/>
    <w:rsid w:val="006D2F82"/>
    <w:rPr>
      <w:rFonts w:cs="Times New Roman"/>
      <w:color w:val="0563C1" w:themeColor="hyperlink"/>
      <w:u w:val="single"/>
    </w:rPr>
  </w:style>
  <w:style w:type="paragraph" w:styleId="Odstavecseseznamem">
    <w:name w:val="List Paragraph"/>
    <w:basedOn w:val="Normln"/>
    <w:uiPriority w:val="34"/>
    <w:qFormat/>
    <w:rsid w:val="006D2F82"/>
    <w:pPr>
      <w:spacing w:after="200" w:line="276" w:lineRule="auto"/>
      <w:ind w:left="720"/>
      <w:contextualSpacing/>
    </w:pPr>
    <w:rPr>
      <w:rFonts w:asciiTheme="minorHAnsi" w:eastAsiaTheme="minorHAnsi" w:hAnsiTheme="minorHAnsi" w:cstheme="minorBidi"/>
      <w:sz w:val="22"/>
      <w:szCs w:val="22"/>
      <w:lang w:eastAsia="en-US"/>
    </w:rPr>
  </w:style>
  <w:style w:type="paragraph" w:styleId="Zkladntextodsazen">
    <w:name w:val="Body Text Indent"/>
    <w:basedOn w:val="Normln"/>
    <w:link w:val="ZkladntextodsazenChar"/>
    <w:rsid w:val="003811D5"/>
    <w:pPr>
      <w:spacing w:after="120"/>
      <w:ind w:left="283"/>
    </w:pPr>
    <w:rPr>
      <w:rFonts w:ascii="Times New Roman" w:hAnsi="Times New Roman" w:cs="Times New Roman"/>
    </w:rPr>
  </w:style>
  <w:style w:type="character" w:customStyle="1" w:styleId="ZkladntextodsazenChar">
    <w:name w:val="Základní text odsazený Char"/>
    <w:basedOn w:val="Standardnpsmoodstavce"/>
    <w:link w:val="Zkladntextodsazen"/>
    <w:rsid w:val="003811D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4A9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4A9E"/>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6C6282"/>
    <w:rPr>
      <w:sz w:val="16"/>
      <w:szCs w:val="16"/>
    </w:rPr>
  </w:style>
  <w:style w:type="paragraph" w:styleId="Textkomente">
    <w:name w:val="annotation text"/>
    <w:basedOn w:val="Normln"/>
    <w:link w:val="TextkomenteChar"/>
    <w:uiPriority w:val="99"/>
    <w:unhideWhenUsed/>
    <w:rsid w:val="006C6282"/>
  </w:style>
  <w:style w:type="character" w:customStyle="1" w:styleId="TextkomenteChar">
    <w:name w:val="Text komentáře Char"/>
    <w:basedOn w:val="Standardnpsmoodstavce"/>
    <w:link w:val="Textkomente"/>
    <w:uiPriority w:val="99"/>
    <w:rsid w:val="006C6282"/>
    <w:rPr>
      <w:rFonts w:ascii="Tahoma" w:eastAsia="Times New Roman"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6C6282"/>
    <w:rPr>
      <w:b/>
      <w:bCs/>
    </w:rPr>
  </w:style>
  <w:style w:type="character" w:customStyle="1" w:styleId="PedmtkomenteChar">
    <w:name w:val="Předmět komentáře Char"/>
    <w:basedOn w:val="TextkomenteChar"/>
    <w:link w:val="Pedmtkomente"/>
    <w:uiPriority w:val="99"/>
    <w:semiHidden/>
    <w:rsid w:val="006C6282"/>
    <w:rPr>
      <w:rFonts w:ascii="Tahoma" w:eastAsia="Times New Roman" w:hAnsi="Tahoma" w:cs="Tahoma"/>
      <w:b/>
      <w:bCs/>
      <w:sz w:val="20"/>
      <w:szCs w:val="20"/>
      <w:lang w:eastAsia="cs-CZ"/>
    </w:rPr>
  </w:style>
  <w:style w:type="paragraph" w:styleId="Zhlav">
    <w:name w:val="header"/>
    <w:basedOn w:val="Normln"/>
    <w:link w:val="ZhlavChar"/>
    <w:uiPriority w:val="99"/>
    <w:unhideWhenUsed/>
    <w:rsid w:val="00132758"/>
    <w:pPr>
      <w:tabs>
        <w:tab w:val="center" w:pos="4536"/>
        <w:tab w:val="right" w:pos="9072"/>
      </w:tabs>
    </w:pPr>
  </w:style>
  <w:style w:type="character" w:customStyle="1" w:styleId="ZhlavChar">
    <w:name w:val="Záhlaví Char"/>
    <w:basedOn w:val="Standardnpsmoodstavce"/>
    <w:link w:val="Zhlav"/>
    <w:uiPriority w:val="99"/>
    <w:rsid w:val="00132758"/>
    <w:rPr>
      <w:rFonts w:ascii="Tahoma" w:eastAsia="Times New Roman" w:hAnsi="Tahoma" w:cs="Tahoma"/>
      <w:sz w:val="20"/>
      <w:szCs w:val="20"/>
      <w:lang w:eastAsia="cs-CZ"/>
    </w:rPr>
  </w:style>
  <w:style w:type="paragraph" w:styleId="Normlnweb">
    <w:name w:val="Normal (Web)"/>
    <w:basedOn w:val="Normln"/>
    <w:uiPriority w:val="99"/>
    <w:semiHidden/>
    <w:unhideWhenUsed/>
    <w:rsid w:val="003F68BE"/>
    <w:pPr>
      <w:spacing w:before="100" w:beforeAutospacing="1" w:after="100" w:afterAutospacing="1"/>
    </w:pPr>
    <w:rPr>
      <w:rFonts w:ascii="Times New Roman" w:hAnsi="Times New Roman" w:cs="Times New Roman"/>
      <w:sz w:val="24"/>
      <w:szCs w:val="24"/>
    </w:rPr>
  </w:style>
  <w:style w:type="character" w:customStyle="1" w:styleId="s14">
    <w:name w:val="s14"/>
    <w:basedOn w:val="Standardnpsmoodstavce"/>
    <w:rsid w:val="0027046B"/>
  </w:style>
  <w:style w:type="paragraph" w:customStyle="1" w:styleId="center">
    <w:name w:val="center"/>
    <w:basedOn w:val="Normln"/>
    <w:rsid w:val="00BF5FF4"/>
    <w:pPr>
      <w:spacing w:before="100" w:beforeAutospacing="1" w:after="100" w:afterAutospacing="1"/>
    </w:pPr>
    <w:rPr>
      <w:rFonts w:ascii="Times New Roman" w:hAnsi="Times New Roman" w:cs="Times New Roman"/>
      <w:sz w:val="24"/>
      <w:szCs w:val="24"/>
    </w:rPr>
  </w:style>
  <w:style w:type="paragraph" w:styleId="Revize">
    <w:name w:val="Revision"/>
    <w:hidden/>
    <w:uiPriority w:val="99"/>
    <w:semiHidden/>
    <w:rsid w:val="00717588"/>
    <w:pPr>
      <w:spacing w:after="0" w:line="240" w:lineRule="auto"/>
    </w:pPr>
    <w:rPr>
      <w:rFonts w:ascii="Tahoma" w:eastAsia="Times New Roman" w:hAnsi="Tahoma" w:cs="Tahoma"/>
      <w:sz w:val="20"/>
      <w:szCs w:val="20"/>
      <w:lang w:eastAsia="cs-CZ"/>
    </w:rPr>
  </w:style>
  <w:style w:type="character" w:customStyle="1" w:styleId="cf01">
    <w:name w:val="cf01"/>
    <w:basedOn w:val="Standardnpsmoodstavce"/>
    <w:rsid w:val="007468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49607">
      <w:bodyDiv w:val="1"/>
      <w:marLeft w:val="0"/>
      <w:marRight w:val="0"/>
      <w:marTop w:val="0"/>
      <w:marBottom w:val="0"/>
      <w:divBdr>
        <w:top w:val="none" w:sz="0" w:space="0" w:color="auto"/>
        <w:left w:val="none" w:sz="0" w:space="0" w:color="auto"/>
        <w:bottom w:val="none" w:sz="0" w:space="0" w:color="auto"/>
        <w:right w:val="none" w:sz="0" w:space="0" w:color="auto"/>
      </w:divBdr>
      <w:divsChild>
        <w:div w:id="900361012">
          <w:marLeft w:val="0"/>
          <w:marRight w:val="0"/>
          <w:marTop w:val="0"/>
          <w:marBottom w:val="0"/>
          <w:divBdr>
            <w:top w:val="none" w:sz="0" w:space="0" w:color="auto"/>
            <w:left w:val="none" w:sz="0" w:space="0" w:color="auto"/>
            <w:bottom w:val="none" w:sz="0" w:space="0" w:color="auto"/>
            <w:right w:val="none" w:sz="0" w:space="0" w:color="auto"/>
          </w:divBdr>
        </w:div>
      </w:divsChild>
    </w:div>
    <w:div w:id="1419247998">
      <w:bodyDiv w:val="1"/>
      <w:marLeft w:val="0"/>
      <w:marRight w:val="0"/>
      <w:marTop w:val="0"/>
      <w:marBottom w:val="0"/>
      <w:divBdr>
        <w:top w:val="none" w:sz="0" w:space="0" w:color="auto"/>
        <w:left w:val="none" w:sz="0" w:space="0" w:color="auto"/>
        <w:bottom w:val="none" w:sz="0" w:space="0" w:color="auto"/>
        <w:right w:val="none" w:sz="0" w:space="0" w:color="auto"/>
      </w:divBdr>
    </w:div>
    <w:div w:id="1445540831">
      <w:bodyDiv w:val="1"/>
      <w:marLeft w:val="0"/>
      <w:marRight w:val="0"/>
      <w:marTop w:val="0"/>
      <w:marBottom w:val="0"/>
      <w:divBdr>
        <w:top w:val="none" w:sz="0" w:space="0" w:color="auto"/>
        <w:left w:val="none" w:sz="0" w:space="0" w:color="auto"/>
        <w:bottom w:val="none" w:sz="0" w:space="0" w:color="auto"/>
        <w:right w:val="none" w:sz="0" w:space="0" w:color="auto"/>
      </w:divBdr>
      <w:divsChild>
        <w:div w:id="1183738369">
          <w:marLeft w:val="0"/>
          <w:marRight w:val="0"/>
          <w:marTop w:val="0"/>
          <w:marBottom w:val="0"/>
          <w:divBdr>
            <w:top w:val="none" w:sz="0" w:space="0" w:color="auto"/>
            <w:left w:val="none" w:sz="0" w:space="0" w:color="auto"/>
            <w:bottom w:val="none" w:sz="0" w:space="0" w:color="auto"/>
            <w:right w:val="none" w:sz="0" w:space="0" w:color="auto"/>
          </w:divBdr>
        </w:div>
      </w:divsChild>
    </w:div>
    <w:div w:id="14775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ms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9BA062CEC58B499C8C41C4BB0A65EC" ma:contentTypeVersion="6" ma:contentTypeDescription="Create a new document." ma:contentTypeScope="" ma:versionID="82140aae705e959751c9c40b0bf4e595">
  <xsd:schema xmlns:xsd="http://www.w3.org/2001/XMLSchema" xmlns:xs="http://www.w3.org/2001/XMLSchema" xmlns:p="http://schemas.microsoft.com/office/2006/metadata/properties" xmlns:ns3="905a3c5a-e93b-4bc4-a49b-d8794c757616" targetNamespace="http://schemas.microsoft.com/office/2006/metadata/properties" ma:root="true" ma:fieldsID="83975aef4626fd2f3a8b1e212fc18e8a" ns3:_="">
    <xsd:import namespace="905a3c5a-e93b-4bc4-a49b-d8794c7576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a3c5a-e93b-4bc4-a49b-d8794c757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62325-B2D0-47CC-A35F-DEDB20044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6C4A0-F01F-4BAF-96DE-AE64BC230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a3c5a-e93b-4bc4-a49b-d8794c757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DD14F-E23B-4FD5-91D4-C958E2FE1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1920</Words>
  <Characters>11333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Staněk Tomáš</dc:creator>
  <cp:keywords/>
  <dc:description/>
  <cp:lastModifiedBy>Novotný Aleš</cp:lastModifiedBy>
  <cp:revision>73</cp:revision>
  <dcterms:created xsi:type="dcterms:W3CDTF">2022-11-23T14:05:00Z</dcterms:created>
  <dcterms:modified xsi:type="dcterms:W3CDTF">2022-11-25T10:10:00Z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0x010100629BA062CEC58B499C8C41C4BB0A65EC</vt:lpwstr>
  </property>
  <property fmtid="{D5CDD505-2E9C-101B-9397-08002B2CF9AE}" pid="3" name="MSIP_Label_63ff9749-f68b-40ec-aa05-229831920469_Enabled">
    <vt:lpwstr>true</vt:lpwstr>
  </property>
  <property fmtid="{D5CDD505-2E9C-101B-9397-08002B2CF9AE}" pid="4" name="MSIP_Label_63ff9749-f68b-40ec-aa05-229831920469_SetDate">
    <vt:lpwstr>2021-12-01T10:13:16Z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6ed9a060-cc5f-4128-91df-d7db3ddde9da</vt:lpwstr>
  </property>
  <property fmtid="{D5CDD505-2E9C-101B-9397-08002B2CF9AE}" pid="9" name="MSIP_Label_63ff9749-f68b-40ec-aa05-229831920469_ContentBits">
    <vt:lpwstr>2</vt:lpwstr>
  </property>
</Properties>
</file>