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04" w:rsidRPr="00F65304" w:rsidRDefault="00F65304" w:rsidP="00F65304">
      <w:pPr>
        <w:pStyle w:val="MSKNormal"/>
        <w:jc w:val="center"/>
        <w:rPr>
          <w:b/>
        </w:rPr>
      </w:pPr>
      <w:bookmarkStart w:id="0" w:name="_GoBack"/>
      <w:bookmarkEnd w:id="0"/>
      <w:r w:rsidRPr="00F65304">
        <w:rPr>
          <w:b/>
        </w:rPr>
        <w:t xml:space="preserve">Výpis z usnesení zastupitelstva kraje č. 21/2281 ze dne </w:t>
      </w:r>
      <w:r w:rsidR="006B48AD">
        <w:rPr>
          <w:b/>
        </w:rPr>
        <w:t>2</w:t>
      </w:r>
      <w:r w:rsidRPr="00F65304">
        <w:rPr>
          <w:b/>
        </w:rPr>
        <w:t>2. 9. 2016</w:t>
      </w:r>
    </w:p>
    <w:p w:rsidR="00F65304" w:rsidRDefault="00F65304" w:rsidP="00D20817">
      <w:pPr>
        <w:pStyle w:val="Normlnweb"/>
      </w:pPr>
    </w:p>
    <w:p w:rsidR="00D20817" w:rsidRDefault="00D20817" w:rsidP="00D20817">
      <w:pPr>
        <w:pStyle w:val="Normlnweb"/>
      </w:pPr>
      <w:r>
        <w:t>21/2281                         22. 9. 2016</w:t>
      </w:r>
      <w:r>
        <w:br/>
      </w:r>
      <w:r>
        <w:rPr>
          <w:rStyle w:val="Siln"/>
        </w:rPr>
        <w:t>1. rozhodlo</w:t>
      </w:r>
    </w:p>
    <w:p w:rsidR="00D20817" w:rsidRDefault="00D20817" w:rsidP="00D20817">
      <w:pPr>
        <w:pStyle w:val="Normlnweb"/>
      </w:pPr>
      <w:r>
        <w:t xml:space="preserve">změnit v usnesení zastupitelstva kraje č. 20/2133 ze dne 23. 6. 2016 bod 1. písm. a) a písm. b) text „do vlastnictví společnosti </w:t>
      </w:r>
      <w:proofErr w:type="spellStart"/>
      <w:r>
        <w:t>Panattoni</w:t>
      </w:r>
      <w:proofErr w:type="spellEnd"/>
      <w:r>
        <w:t xml:space="preserve"> Czech Republic </w:t>
      </w:r>
      <w:proofErr w:type="spellStart"/>
      <w:r>
        <w:t>Development</w:t>
      </w:r>
      <w:proofErr w:type="spellEnd"/>
      <w:r>
        <w:t xml:space="preserve"> s.r.o., Na Příkopě 22/859, Praha 1, IČ 28190882“ na text „do vlastnictví společnosti </w:t>
      </w:r>
      <w:proofErr w:type="spellStart"/>
      <w:r>
        <w:t>Logistics</w:t>
      </w:r>
      <w:proofErr w:type="spellEnd"/>
      <w:r>
        <w:t xml:space="preserve"> Park Nošovice a.s., Lidická 710/57, Brno, IČ 28578651“</w:t>
      </w:r>
    </w:p>
    <w:p w:rsidR="00D20817" w:rsidRDefault="00D20817"/>
    <w:sectPr w:rsidR="00D20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17"/>
    <w:rsid w:val="00301C8C"/>
    <w:rsid w:val="00436B25"/>
    <w:rsid w:val="00584DCB"/>
    <w:rsid w:val="0059338D"/>
    <w:rsid w:val="006B48AD"/>
    <w:rsid w:val="0071161C"/>
    <w:rsid w:val="00811409"/>
    <w:rsid w:val="00B52AF4"/>
    <w:rsid w:val="00C2028E"/>
    <w:rsid w:val="00D20817"/>
    <w:rsid w:val="00F6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AA19E-D98B-49D3-AFC7-67B834B9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2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20817"/>
    <w:rPr>
      <w:b/>
      <w:bCs/>
    </w:rPr>
  </w:style>
  <w:style w:type="paragraph" w:customStyle="1" w:styleId="MSKNormal">
    <w:name w:val="MSK_Normal"/>
    <w:basedOn w:val="Normln"/>
    <w:link w:val="MSKNormalChar"/>
    <w:qFormat/>
    <w:rsid w:val="00F65304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F65304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7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6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2</cp:revision>
  <dcterms:created xsi:type="dcterms:W3CDTF">2016-12-02T07:38:00Z</dcterms:created>
  <dcterms:modified xsi:type="dcterms:W3CDTF">2016-12-02T07:38:00Z</dcterms:modified>
</cp:coreProperties>
</file>