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89559B" w14:textId="11BDC557" w:rsidR="006A3BFB" w:rsidRPr="00756ED7" w:rsidRDefault="006E7A8C" w:rsidP="00756ED7">
      <w:pPr>
        <w:pStyle w:val="StylDoprava"/>
        <w:jc w:val="center"/>
        <w:rPr>
          <w:rFonts w:cs="Arial"/>
          <w:b/>
          <w:bCs/>
          <w:sz w:val="22"/>
          <w:szCs w:val="22"/>
        </w:rPr>
      </w:pPr>
      <w:r w:rsidRPr="00756ED7">
        <w:rPr>
          <w:rFonts w:cs="Arial"/>
          <w:b/>
          <w:bCs/>
          <w:sz w:val="22"/>
          <w:szCs w:val="22"/>
        </w:rPr>
        <w:t>Koncept kupní smlouvy</w:t>
      </w:r>
    </w:p>
    <w:p w14:paraId="49E73748" w14:textId="77777777" w:rsidR="006E7A8C" w:rsidRDefault="006E7A8C" w:rsidP="00B271DE">
      <w:pPr>
        <w:widowControl/>
        <w:rPr>
          <w:rFonts w:ascii="Arial" w:hAnsi="Arial" w:cs="Arial"/>
          <w:b/>
          <w:sz w:val="22"/>
          <w:szCs w:val="22"/>
        </w:rPr>
      </w:pPr>
    </w:p>
    <w:p w14:paraId="24A6045C" w14:textId="2136AF13" w:rsidR="00B271DE" w:rsidRPr="00F971A1" w:rsidRDefault="00B271DE" w:rsidP="00B271DE">
      <w:pPr>
        <w:widowControl/>
        <w:rPr>
          <w:rFonts w:ascii="Arial" w:hAnsi="Arial" w:cs="Arial"/>
          <w:b/>
          <w:sz w:val="22"/>
          <w:szCs w:val="22"/>
          <w:u w:val="single"/>
        </w:rPr>
      </w:pPr>
      <w:r w:rsidRPr="006B3298">
        <w:rPr>
          <w:rFonts w:ascii="Arial" w:hAnsi="Arial" w:cs="Arial"/>
          <w:b/>
          <w:sz w:val="22"/>
          <w:szCs w:val="22"/>
        </w:rPr>
        <w:t>Česká republika - Státní pozemkový úřad</w:t>
      </w:r>
      <w:r w:rsidR="00F971A1">
        <w:rPr>
          <w:rFonts w:ascii="Arial" w:hAnsi="Arial" w:cs="Arial"/>
          <w:b/>
          <w:sz w:val="22"/>
          <w:szCs w:val="22"/>
        </w:rPr>
        <w:t xml:space="preserve">                           </w:t>
      </w:r>
    </w:p>
    <w:p w14:paraId="10020A60" w14:textId="77777777" w:rsidR="00B271DE" w:rsidRPr="006B3298" w:rsidRDefault="00B271DE" w:rsidP="00B271DE">
      <w:pPr>
        <w:widowControl/>
        <w:rPr>
          <w:rFonts w:ascii="Arial" w:hAnsi="Arial" w:cs="Arial"/>
          <w:sz w:val="22"/>
          <w:szCs w:val="22"/>
        </w:rPr>
      </w:pPr>
      <w:r w:rsidRPr="006B3298">
        <w:rPr>
          <w:rFonts w:ascii="Arial" w:hAnsi="Arial" w:cs="Arial"/>
          <w:sz w:val="22"/>
          <w:szCs w:val="22"/>
        </w:rPr>
        <w:t>Sídlo: Husinecká 1024/11a, 130 00 Praha 3</w:t>
      </w:r>
      <w:r w:rsidR="00145730" w:rsidRPr="006B3298">
        <w:rPr>
          <w:rFonts w:ascii="Arial" w:hAnsi="Arial" w:cs="Arial"/>
          <w:sz w:val="22"/>
          <w:szCs w:val="22"/>
        </w:rPr>
        <w:t xml:space="preserve"> - Žižkov</w:t>
      </w:r>
      <w:r w:rsidRPr="006B3298">
        <w:rPr>
          <w:rFonts w:ascii="Arial" w:hAnsi="Arial" w:cs="Arial"/>
          <w:sz w:val="22"/>
          <w:szCs w:val="22"/>
        </w:rPr>
        <w:t>,</w:t>
      </w:r>
    </w:p>
    <w:p w14:paraId="3954CD42" w14:textId="77777777" w:rsidR="00B271DE" w:rsidRPr="006B3298" w:rsidRDefault="00B271DE" w:rsidP="00B271DE">
      <w:pPr>
        <w:widowControl/>
        <w:rPr>
          <w:rFonts w:ascii="Arial" w:hAnsi="Arial" w:cs="Arial"/>
          <w:color w:val="000000"/>
          <w:sz w:val="22"/>
          <w:szCs w:val="22"/>
        </w:rPr>
      </w:pPr>
      <w:r w:rsidRPr="006B3298">
        <w:rPr>
          <w:rFonts w:ascii="Arial" w:hAnsi="Arial" w:cs="Arial"/>
          <w:color w:val="000000"/>
          <w:sz w:val="22"/>
          <w:szCs w:val="22"/>
        </w:rPr>
        <w:t>kter</w:t>
      </w:r>
      <w:r w:rsidR="00401E8B" w:rsidRPr="006B3298">
        <w:rPr>
          <w:rFonts w:ascii="Arial" w:hAnsi="Arial" w:cs="Arial"/>
          <w:color w:val="000000"/>
          <w:sz w:val="22"/>
          <w:szCs w:val="22"/>
        </w:rPr>
        <w:t>ou</w:t>
      </w:r>
      <w:r w:rsidRPr="006B3298">
        <w:rPr>
          <w:rFonts w:ascii="Arial" w:hAnsi="Arial" w:cs="Arial"/>
          <w:color w:val="000000"/>
          <w:sz w:val="22"/>
          <w:szCs w:val="22"/>
        </w:rPr>
        <w:t xml:space="preserve"> zastupuje</w:t>
      </w:r>
      <w:r w:rsidRPr="006B3298">
        <w:rPr>
          <w:rFonts w:ascii="Arial" w:hAnsi="Arial" w:cs="Arial"/>
          <w:sz w:val="22"/>
          <w:szCs w:val="22"/>
        </w:rPr>
        <w:t xml:space="preserve"> </w:t>
      </w:r>
      <w:r w:rsidRPr="006B3298">
        <w:rPr>
          <w:rFonts w:ascii="Arial" w:hAnsi="Arial" w:cs="Arial"/>
          <w:color w:val="000000"/>
          <w:sz w:val="22"/>
          <w:szCs w:val="22"/>
        </w:rPr>
        <w:t>Mgr. Dana Lišková, ředitelka Krajského pozemkového úřadu pro Moravskoslezský kraj</w:t>
      </w:r>
    </w:p>
    <w:p w14:paraId="0553224A" w14:textId="77777777" w:rsidR="00B271DE" w:rsidRPr="006B3298" w:rsidRDefault="00B271DE" w:rsidP="00B271DE">
      <w:pPr>
        <w:widowControl/>
        <w:rPr>
          <w:rFonts w:ascii="Arial" w:hAnsi="Arial" w:cs="Arial"/>
          <w:sz w:val="22"/>
          <w:szCs w:val="22"/>
        </w:rPr>
      </w:pPr>
      <w:r w:rsidRPr="006B3298">
        <w:rPr>
          <w:rFonts w:ascii="Arial" w:hAnsi="Arial" w:cs="Arial"/>
          <w:color w:val="000000"/>
          <w:sz w:val="22"/>
          <w:szCs w:val="22"/>
        </w:rPr>
        <w:t>adresa Libušina 502/5, 70200 Ostrava</w:t>
      </w:r>
    </w:p>
    <w:p w14:paraId="61572508" w14:textId="77777777" w:rsidR="00B271DE" w:rsidRPr="006B3298" w:rsidRDefault="00B271DE" w:rsidP="00B271DE">
      <w:pPr>
        <w:widowControl/>
        <w:rPr>
          <w:rFonts w:ascii="Arial" w:hAnsi="Arial" w:cs="Arial"/>
          <w:sz w:val="22"/>
          <w:szCs w:val="22"/>
        </w:rPr>
      </w:pPr>
      <w:r w:rsidRPr="006B3298">
        <w:rPr>
          <w:rFonts w:ascii="Arial" w:hAnsi="Arial" w:cs="Arial"/>
          <w:sz w:val="22"/>
          <w:szCs w:val="22"/>
        </w:rPr>
        <w:t>IČ</w:t>
      </w:r>
      <w:r w:rsidR="009A1307" w:rsidRPr="006B3298">
        <w:rPr>
          <w:rFonts w:ascii="Arial" w:hAnsi="Arial" w:cs="Arial"/>
          <w:sz w:val="22"/>
          <w:szCs w:val="22"/>
        </w:rPr>
        <w:t>O</w:t>
      </w:r>
      <w:r w:rsidRPr="006B3298">
        <w:rPr>
          <w:rFonts w:ascii="Arial" w:hAnsi="Arial" w:cs="Arial"/>
          <w:sz w:val="22"/>
          <w:szCs w:val="22"/>
        </w:rPr>
        <w:t>: 01312774</w:t>
      </w:r>
    </w:p>
    <w:p w14:paraId="67348DED" w14:textId="77777777" w:rsidR="00B271DE" w:rsidRPr="006B3298" w:rsidRDefault="00B271DE" w:rsidP="00B271DE">
      <w:pPr>
        <w:widowControl/>
        <w:rPr>
          <w:rFonts w:ascii="Arial" w:hAnsi="Arial" w:cs="Arial"/>
          <w:sz w:val="22"/>
          <w:szCs w:val="22"/>
        </w:rPr>
      </w:pPr>
      <w:r w:rsidRPr="006B3298">
        <w:rPr>
          <w:rFonts w:ascii="Arial" w:hAnsi="Arial" w:cs="Arial"/>
          <w:sz w:val="22"/>
          <w:szCs w:val="22"/>
        </w:rPr>
        <w:t>DIČ:  CZ01312774</w:t>
      </w:r>
    </w:p>
    <w:p w14:paraId="6635BE1F" w14:textId="77777777" w:rsidR="00B271DE" w:rsidRPr="006B3298" w:rsidRDefault="00B271DE" w:rsidP="00B271DE">
      <w:pPr>
        <w:widowControl/>
        <w:rPr>
          <w:rFonts w:ascii="Arial" w:hAnsi="Arial" w:cs="Arial"/>
          <w:sz w:val="22"/>
          <w:szCs w:val="22"/>
        </w:rPr>
      </w:pPr>
      <w:r w:rsidRPr="006B3298">
        <w:rPr>
          <w:rFonts w:ascii="Arial" w:hAnsi="Arial" w:cs="Arial"/>
          <w:sz w:val="22"/>
          <w:szCs w:val="22"/>
        </w:rPr>
        <w:t xml:space="preserve">Bankovní spojení: ČNB, pobočka Praha, se sídlem Na </w:t>
      </w:r>
      <w:r w:rsidR="000B78E0">
        <w:rPr>
          <w:rFonts w:ascii="Arial" w:hAnsi="Arial" w:cs="Arial"/>
          <w:sz w:val="22"/>
          <w:szCs w:val="22"/>
        </w:rPr>
        <w:t xml:space="preserve">Příkopě </w:t>
      </w:r>
      <w:r w:rsidRPr="006B3298">
        <w:rPr>
          <w:rFonts w:ascii="Arial" w:hAnsi="Arial" w:cs="Arial"/>
          <w:sz w:val="22"/>
          <w:szCs w:val="22"/>
        </w:rPr>
        <w:t>28</w:t>
      </w:r>
    </w:p>
    <w:p w14:paraId="36CBA339" w14:textId="77777777" w:rsidR="00B271DE" w:rsidRPr="006B3298" w:rsidRDefault="00B271DE" w:rsidP="00B271DE">
      <w:pPr>
        <w:widowControl/>
        <w:rPr>
          <w:rFonts w:ascii="Arial" w:hAnsi="Arial" w:cs="Arial"/>
          <w:sz w:val="22"/>
          <w:szCs w:val="22"/>
        </w:rPr>
      </w:pPr>
      <w:r w:rsidRPr="006B3298">
        <w:rPr>
          <w:rFonts w:ascii="Arial" w:hAnsi="Arial" w:cs="Arial"/>
          <w:sz w:val="22"/>
          <w:szCs w:val="22"/>
        </w:rPr>
        <w:t>číslo účtu:</w:t>
      </w:r>
      <w:r w:rsidRPr="006B3298">
        <w:rPr>
          <w:rFonts w:ascii="Arial" w:hAnsi="Arial" w:cs="Arial"/>
          <w:sz w:val="22"/>
          <w:szCs w:val="22"/>
        </w:rPr>
        <w:tab/>
        <w:t>10014-3723001/0710</w:t>
      </w:r>
    </w:p>
    <w:p w14:paraId="3D419421" w14:textId="77777777" w:rsidR="00B271DE" w:rsidRPr="006B3298" w:rsidRDefault="00B271DE" w:rsidP="00B271DE">
      <w:pPr>
        <w:widowControl/>
        <w:rPr>
          <w:rFonts w:ascii="Arial" w:hAnsi="Arial" w:cs="Arial"/>
          <w:sz w:val="22"/>
          <w:szCs w:val="22"/>
        </w:rPr>
      </w:pPr>
      <w:r w:rsidRPr="006B3298">
        <w:rPr>
          <w:rFonts w:ascii="Arial" w:hAnsi="Arial" w:cs="Arial"/>
          <w:sz w:val="22"/>
          <w:szCs w:val="22"/>
        </w:rPr>
        <w:t>variabilní symbol: 1001912255</w:t>
      </w:r>
    </w:p>
    <w:p w14:paraId="17DC8856" w14:textId="77777777" w:rsidR="00B271DE" w:rsidRPr="006B3298" w:rsidRDefault="00B271DE" w:rsidP="00B271DE">
      <w:pPr>
        <w:widowControl/>
        <w:rPr>
          <w:rFonts w:ascii="Arial" w:hAnsi="Arial" w:cs="Arial"/>
          <w:color w:val="000000"/>
          <w:sz w:val="22"/>
          <w:szCs w:val="22"/>
        </w:rPr>
      </w:pPr>
      <w:r w:rsidRPr="006B3298">
        <w:rPr>
          <w:rFonts w:ascii="Arial" w:hAnsi="Arial" w:cs="Arial"/>
          <w:color w:val="000000"/>
          <w:sz w:val="22"/>
          <w:szCs w:val="22"/>
        </w:rPr>
        <w:t>(dále jen ” p r o d á v a j í c í ”)</w:t>
      </w:r>
    </w:p>
    <w:p w14:paraId="026716A0" w14:textId="77777777" w:rsidR="00901036" w:rsidRPr="006B3298" w:rsidRDefault="00901036">
      <w:pPr>
        <w:widowControl/>
        <w:rPr>
          <w:rFonts w:ascii="Arial" w:hAnsi="Arial" w:cs="Arial"/>
          <w:color w:val="000000"/>
          <w:sz w:val="22"/>
          <w:szCs w:val="22"/>
        </w:rPr>
      </w:pPr>
    </w:p>
    <w:p w14:paraId="47DBA143" w14:textId="77777777" w:rsidR="00901036" w:rsidRPr="006B3298" w:rsidRDefault="00901036">
      <w:pPr>
        <w:widowControl/>
        <w:rPr>
          <w:rFonts w:ascii="Arial" w:hAnsi="Arial" w:cs="Arial"/>
          <w:color w:val="000000"/>
          <w:sz w:val="22"/>
          <w:szCs w:val="22"/>
        </w:rPr>
      </w:pPr>
      <w:r w:rsidRPr="006B3298">
        <w:rPr>
          <w:rFonts w:ascii="Arial" w:hAnsi="Arial" w:cs="Arial"/>
          <w:color w:val="000000"/>
          <w:sz w:val="22"/>
          <w:szCs w:val="22"/>
        </w:rPr>
        <w:t>a</w:t>
      </w:r>
    </w:p>
    <w:p w14:paraId="302B048D" w14:textId="77777777" w:rsidR="007162DD" w:rsidRPr="006B3298" w:rsidRDefault="007162DD">
      <w:pPr>
        <w:widowControl/>
        <w:tabs>
          <w:tab w:val="left" w:pos="120"/>
        </w:tabs>
        <w:jc w:val="both"/>
        <w:rPr>
          <w:rFonts w:ascii="Arial" w:hAnsi="Arial" w:cs="Arial"/>
          <w:i/>
          <w:iCs/>
          <w:sz w:val="22"/>
          <w:szCs w:val="22"/>
        </w:rPr>
      </w:pPr>
    </w:p>
    <w:p w14:paraId="3672E980" w14:textId="77777777" w:rsidR="007162DD" w:rsidRDefault="00901036">
      <w:pPr>
        <w:widowControl/>
        <w:rPr>
          <w:rFonts w:ascii="Arial" w:hAnsi="Arial" w:cs="Arial"/>
          <w:color w:val="000000"/>
          <w:sz w:val="22"/>
          <w:szCs w:val="22"/>
        </w:rPr>
      </w:pPr>
      <w:r w:rsidRPr="006B3298">
        <w:rPr>
          <w:rFonts w:ascii="Arial" w:hAnsi="Arial" w:cs="Arial"/>
          <w:b/>
          <w:color w:val="000000"/>
          <w:sz w:val="22"/>
          <w:szCs w:val="22"/>
        </w:rPr>
        <w:t>Moravskoslezský kraj</w:t>
      </w:r>
      <w:r w:rsidRPr="006B3298">
        <w:rPr>
          <w:rFonts w:ascii="Arial" w:hAnsi="Arial" w:cs="Arial"/>
          <w:color w:val="000000"/>
          <w:sz w:val="22"/>
          <w:szCs w:val="22"/>
        </w:rPr>
        <w:t>, sídlo 28.října 117, Ostrava, PSČ 702</w:t>
      </w:r>
      <w:r w:rsidR="007162DD">
        <w:rPr>
          <w:rFonts w:ascii="Arial" w:hAnsi="Arial" w:cs="Arial"/>
          <w:color w:val="000000"/>
          <w:sz w:val="22"/>
          <w:szCs w:val="22"/>
        </w:rPr>
        <w:t xml:space="preserve"> </w:t>
      </w:r>
      <w:r w:rsidRPr="006B3298">
        <w:rPr>
          <w:rFonts w:ascii="Arial" w:hAnsi="Arial" w:cs="Arial"/>
          <w:color w:val="000000"/>
          <w:sz w:val="22"/>
          <w:szCs w:val="22"/>
        </w:rPr>
        <w:t>18, IČO 70890692,</w:t>
      </w:r>
    </w:p>
    <w:p w14:paraId="061618BB" w14:textId="3C99D8AC" w:rsidR="007162DD" w:rsidRPr="006B3298" w:rsidRDefault="00901036">
      <w:pPr>
        <w:widowControl/>
        <w:rPr>
          <w:rFonts w:ascii="Arial" w:hAnsi="Arial" w:cs="Arial"/>
          <w:color w:val="000000"/>
          <w:sz w:val="22"/>
          <w:szCs w:val="22"/>
        </w:rPr>
      </w:pPr>
      <w:r w:rsidRPr="006B3298">
        <w:rPr>
          <w:rFonts w:ascii="Arial" w:hAnsi="Arial" w:cs="Arial"/>
          <w:color w:val="000000"/>
          <w:sz w:val="22"/>
          <w:szCs w:val="22"/>
        </w:rPr>
        <w:t>DIČ CZ 70890692,</w:t>
      </w:r>
      <w:r w:rsidR="006E6E57">
        <w:rPr>
          <w:rFonts w:ascii="Arial" w:hAnsi="Arial" w:cs="Arial"/>
          <w:color w:val="000000"/>
          <w:sz w:val="22"/>
          <w:szCs w:val="22"/>
        </w:rPr>
        <w:t xml:space="preserve"> </w:t>
      </w:r>
      <w:r w:rsidR="007162DD">
        <w:rPr>
          <w:rFonts w:ascii="Arial" w:hAnsi="Arial" w:cs="Arial"/>
          <w:color w:val="000000"/>
          <w:sz w:val="22"/>
          <w:szCs w:val="22"/>
        </w:rPr>
        <w:t>který zastupuje prof. Ing. Ivo Vondrák, CSc, hejtman kraje</w:t>
      </w:r>
    </w:p>
    <w:p w14:paraId="3FC521EC" w14:textId="77777777" w:rsidR="00901036" w:rsidRPr="006B3298" w:rsidRDefault="00901036">
      <w:pPr>
        <w:widowControl/>
        <w:rPr>
          <w:rFonts w:ascii="Arial" w:hAnsi="Arial" w:cs="Arial"/>
          <w:color w:val="000000"/>
          <w:sz w:val="22"/>
          <w:szCs w:val="22"/>
        </w:rPr>
      </w:pPr>
      <w:r w:rsidRPr="006B3298">
        <w:rPr>
          <w:rFonts w:ascii="Arial" w:hAnsi="Arial" w:cs="Arial"/>
          <w:color w:val="000000"/>
          <w:sz w:val="22"/>
          <w:szCs w:val="22"/>
        </w:rPr>
        <w:t>(dále jen  "k u p u j í c í")</w:t>
      </w:r>
    </w:p>
    <w:p w14:paraId="5FCF07BC" w14:textId="410E5DB9" w:rsidR="00901036" w:rsidRPr="007162DD" w:rsidRDefault="00901036">
      <w:pPr>
        <w:widowControl/>
        <w:rPr>
          <w:rFonts w:ascii="Arial" w:hAnsi="Arial" w:cs="Arial"/>
          <w:sz w:val="22"/>
          <w:szCs w:val="22"/>
        </w:rPr>
      </w:pPr>
      <w:r w:rsidRPr="006B3298">
        <w:rPr>
          <w:rFonts w:ascii="Arial" w:hAnsi="Arial" w:cs="Arial"/>
          <w:sz w:val="22"/>
          <w:szCs w:val="22"/>
        </w:rPr>
        <w:t xml:space="preserve"> </w:t>
      </w:r>
      <w:r w:rsidRPr="006B3298">
        <w:rPr>
          <w:rFonts w:ascii="Arial" w:hAnsi="Arial" w:cs="Arial"/>
          <w:sz w:val="22"/>
          <w:szCs w:val="22"/>
        </w:rPr>
        <w:tab/>
      </w:r>
    </w:p>
    <w:p w14:paraId="24689B41" w14:textId="77777777" w:rsidR="00901036" w:rsidRPr="006B3298" w:rsidRDefault="00901036">
      <w:pPr>
        <w:widowControl/>
        <w:rPr>
          <w:rFonts w:ascii="Arial" w:hAnsi="Arial" w:cs="Arial"/>
          <w:sz w:val="22"/>
          <w:szCs w:val="22"/>
        </w:rPr>
      </w:pPr>
      <w:r w:rsidRPr="006B3298">
        <w:rPr>
          <w:rFonts w:ascii="Arial" w:hAnsi="Arial" w:cs="Arial"/>
          <w:color w:val="000000"/>
          <w:sz w:val="22"/>
          <w:szCs w:val="22"/>
        </w:rPr>
        <w:t>uzavírají tuto:</w:t>
      </w:r>
    </w:p>
    <w:p w14:paraId="5C18CBED"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KUPNÍ SMLOUVU</w:t>
      </w:r>
    </w:p>
    <w:p w14:paraId="3E542F98" w14:textId="77777777" w:rsidR="00901036" w:rsidRPr="006B3298" w:rsidRDefault="00901036">
      <w:pPr>
        <w:widowControl/>
        <w:rPr>
          <w:rFonts w:ascii="Arial" w:hAnsi="Arial" w:cs="Arial"/>
          <w:b/>
          <w:bCs/>
          <w:sz w:val="22"/>
          <w:szCs w:val="22"/>
        </w:rPr>
      </w:pPr>
    </w:p>
    <w:p w14:paraId="3EB2B4A8"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 xml:space="preserve">č. </w:t>
      </w:r>
      <w:r w:rsidRPr="006B3298">
        <w:rPr>
          <w:rFonts w:ascii="Arial" w:hAnsi="Arial" w:cs="Arial"/>
          <w:color w:val="000000"/>
          <w:sz w:val="22"/>
          <w:szCs w:val="22"/>
        </w:rPr>
        <w:t>1001912255</w:t>
      </w:r>
    </w:p>
    <w:p w14:paraId="63636763" w14:textId="77777777" w:rsidR="007162DD" w:rsidRPr="006B3298" w:rsidRDefault="007162DD">
      <w:pPr>
        <w:widowControl/>
        <w:rPr>
          <w:rFonts w:ascii="Arial" w:hAnsi="Arial" w:cs="Arial"/>
          <w:sz w:val="22"/>
          <w:szCs w:val="22"/>
        </w:rPr>
      </w:pPr>
    </w:p>
    <w:p w14:paraId="13774EC8"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I.</w:t>
      </w:r>
    </w:p>
    <w:p w14:paraId="6315F983" w14:textId="650A829A" w:rsidR="00901036" w:rsidRPr="006B3298" w:rsidRDefault="00D01C6E">
      <w:pPr>
        <w:widowControl/>
        <w:ind w:firstLine="426"/>
        <w:jc w:val="both"/>
        <w:rPr>
          <w:rFonts w:ascii="Arial" w:hAnsi="Arial" w:cs="Arial"/>
          <w:sz w:val="22"/>
          <w:szCs w:val="22"/>
        </w:rPr>
      </w:pPr>
      <w:r w:rsidRPr="006B3298">
        <w:rPr>
          <w:rFonts w:ascii="Arial" w:hAnsi="Arial" w:cs="Arial"/>
          <w:sz w:val="22"/>
          <w:szCs w:val="22"/>
        </w:rPr>
        <w:t xml:space="preserve">Státní pozemkový úřad jako prodávající je příslušný hospodařit ve smyslu zákona č. 503/2012 Sb., </w:t>
      </w:r>
      <w:r w:rsidR="00AB6339" w:rsidRPr="006B3298">
        <w:rPr>
          <w:rFonts w:ascii="Arial" w:hAnsi="Arial" w:cs="Arial"/>
          <w:sz w:val="22"/>
          <w:szCs w:val="22"/>
        </w:rPr>
        <w:t>o Státním pozemkovém úřadu a o změně některých souvisejících zákonů, ve znění pozdějších předpisů</w:t>
      </w:r>
      <w:r w:rsidRPr="006B3298">
        <w:rPr>
          <w:rFonts w:ascii="Arial" w:hAnsi="Arial" w:cs="Arial"/>
          <w:sz w:val="22"/>
          <w:szCs w:val="22"/>
        </w:rPr>
        <w:t>, s níže uvedeným pozemkem v majetku České republiky vedeným</w:t>
      </w:r>
      <w:r w:rsidR="00901036" w:rsidRPr="006B3298">
        <w:rPr>
          <w:rFonts w:ascii="Arial" w:hAnsi="Arial" w:cs="Arial"/>
          <w:sz w:val="22"/>
          <w:szCs w:val="22"/>
        </w:rPr>
        <w:t xml:space="preserve"> u Katastrálního úřadu pro Moravskoslezský kraj, Katastrální pracoviště Frýdek-Místek </w:t>
      </w:r>
      <w:r w:rsidR="007162DD">
        <w:rPr>
          <w:rFonts w:ascii="Arial" w:hAnsi="Arial" w:cs="Arial"/>
          <w:sz w:val="22"/>
          <w:szCs w:val="22"/>
        </w:rPr>
        <w:br/>
      </w:r>
      <w:r w:rsidR="00901036" w:rsidRPr="006B3298">
        <w:rPr>
          <w:rFonts w:ascii="Arial" w:hAnsi="Arial" w:cs="Arial"/>
          <w:sz w:val="22"/>
          <w:szCs w:val="22"/>
        </w:rPr>
        <w:t>na LV 10 002:</w:t>
      </w:r>
    </w:p>
    <w:p w14:paraId="5D1212E5" w14:textId="77777777" w:rsidR="006B3298" w:rsidRDefault="006B3298" w:rsidP="006B3298">
      <w:pPr>
        <w:widowControl/>
        <w:ind w:right="-433"/>
        <w:rPr>
          <w:rFonts w:ascii="Arial" w:hAnsi="Arial" w:cs="Arial"/>
          <w:sz w:val="22"/>
          <w:szCs w:val="22"/>
        </w:rPr>
      </w:pPr>
      <w:r>
        <w:rPr>
          <w:rFonts w:ascii="Arial" w:hAnsi="Arial" w:cs="Arial"/>
          <w:sz w:val="22"/>
          <w:szCs w:val="22"/>
        </w:rPr>
        <w:t>-----------------------------------------------------------------------------------------------------------------------------</w:t>
      </w:r>
    </w:p>
    <w:p w14:paraId="196BC225" w14:textId="77777777" w:rsidR="00901036" w:rsidRPr="006B3298" w:rsidRDefault="00901036">
      <w:pPr>
        <w:pStyle w:val="obec1"/>
        <w:widowControl/>
        <w:rPr>
          <w:rFonts w:ascii="Arial" w:hAnsi="Arial" w:cs="Arial"/>
          <w:sz w:val="22"/>
          <w:szCs w:val="22"/>
        </w:rPr>
      </w:pPr>
      <w:r w:rsidRPr="006B3298">
        <w:rPr>
          <w:rFonts w:ascii="Arial" w:hAnsi="Arial" w:cs="Arial"/>
          <w:sz w:val="22"/>
          <w:szCs w:val="22"/>
        </w:rPr>
        <w:t>Obec</w:t>
      </w:r>
      <w:r w:rsidRPr="006B3298">
        <w:rPr>
          <w:rFonts w:ascii="Arial" w:hAnsi="Arial" w:cs="Arial"/>
          <w:sz w:val="22"/>
          <w:szCs w:val="22"/>
        </w:rPr>
        <w:tab/>
        <w:t xml:space="preserve">Katastrální území </w:t>
      </w:r>
      <w:r w:rsidRPr="006B3298">
        <w:rPr>
          <w:rFonts w:ascii="Arial" w:hAnsi="Arial" w:cs="Arial"/>
          <w:sz w:val="22"/>
          <w:szCs w:val="22"/>
        </w:rPr>
        <w:tab/>
        <w:t>Parcelní číslo</w:t>
      </w:r>
      <w:r w:rsidRPr="006B3298">
        <w:rPr>
          <w:rFonts w:ascii="Arial" w:hAnsi="Arial" w:cs="Arial"/>
          <w:sz w:val="22"/>
          <w:szCs w:val="22"/>
        </w:rPr>
        <w:tab/>
        <w:t>Druh pozemku</w:t>
      </w:r>
    </w:p>
    <w:p w14:paraId="5603CEF2" w14:textId="77777777" w:rsidR="006B3298" w:rsidRDefault="006B3298" w:rsidP="006B3298">
      <w:pPr>
        <w:widowControl/>
        <w:ind w:right="-433"/>
        <w:rPr>
          <w:rFonts w:ascii="Arial" w:hAnsi="Arial" w:cs="Arial"/>
          <w:sz w:val="22"/>
          <w:szCs w:val="22"/>
        </w:rPr>
      </w:pPr>
      <w:r>
        <w:rPr>
          <w:rFonts w:ascii="Arial" w:hAnsi="Arial" w:cs="Arial"/>
          <w:sz w:val="22"/>
          <w:szCs w:val="22"/>
        </w:rPr>
        <w:t>-----------------------------------------------------------------------------------------------------------------------------</w:t>
      </w:r>
    </w:p>
    <w:p w14:paraId="6B26FB05" w14:textId="77777777" w:rsidR="00901036" w:rsidRPr="006B3298" w:rsidRDefault="00901036">
      <w:pPr>
        <w:pStyle w:val="obec1"/>
        <w:widowControl/>
        <w:rPr>
          <w:rFonts w:ascii="Arial" w:hAnsi="Arial" w:cs="Arial"/>
          <w:sz w:val="18"/>
          <w:szCs w:val="18"/>
        </w:rPr>
      </w:pPr>
      <w:r w:rsidRPr="006B3298">
        <w:rPr>
          <w:rFonts w:ascii="Arial" w:hAnsi="Arial" w:cs="Arial"/>
          <w:sz w:val="18"/>
          <w:szCs w:val="18"/>
        </w:rPr>
        <w:t>Katastr nemovitostí - pozemkové</w:t>
      </w:r>
    </w:p>
    <w:p w14:paraId="5178D83D" w14:textId="77777777" w:rsidR="00901036" w:rsidRPr="006B3298" w:rsidRDefault="00901036">
      <w:pPr>
        <w:pStyle w:val="obec1"/>
        <w:widowControl/>
        <w:rPr>
          <w:rFonts w:ascii="Arial" w:hAnsi="Arial" w:cs="Arial"/>
          <w:sz w:val="18"/>
          <w:szCs w:val="18"/>
        </w:rPr>
      </w:pPr>
      <w:r w:rsidRPr="006B3298">
        <w:rPr>
          <w:rFonts w:ascii="Arial" w:hAnsi="Arial" w:cs="Arial"/>
          <w:sz w:val="18"/>
          <w:szCs w:val="18"/>
        </w:rPr>
        <w:t>Frýdek-Místek</w:t>
      </w:r>
      <w:r w:rsidRPr="006B3298">
        <w:rPr>
          <w:rFonts w:ascii="Arial" w:hAnsi="Arial" w:cs="Arial"/>
          <w:sz w:val="18"/>
          <w:szCs w:val="18"/>
        </w:rPr>
        <w:tab/>
        <w:t>Frýdek</w:t>
      </w:r>
      <w:r w:rsidRPr="006B3298">
        <w:rPr>
          <w:rFonts w:ascii="Arial" w:hAnsi="Arial" w:cs="Arial"/>
          <w:sz w:val="18"/>
          <w:szCs w:val="18"/>
        </w:rPr>
        <w:tab/>
        <w:t>694/29</w:t>
      </w:r>
      <w:r w:rsidRPr="006B3298">
        <w:rPr>
          <w:rFonts w:ascii="Arial" w:hAnsi="Arial" w:cs="Arial"/>
          <w:sz w:val="18"/>
          <w:szCs w:val="18"/>
        </w:rPr>
        <w:tab/>
        <w:t>zahrada</w:t>
      </w:r>
    </w:p>
    <w:p w14:paraId="240C8BE1" w14:textId="77777777" w:rsidR="006B3298" w:rsidRDefault="006B3298" w:rsidP="006B3298">
      <w:pPr>
        <w:widowControl/>
        <w:ind w:right="-433"/>
        <w:rPr>
          <w:rFonts w:ascii="Arial" w:hAnsi="Arial" w:cs="Arial"/>
          <w:sz w:val="22"/>
          <w:szCs w:val="22"/>
        </w:rPr>
      </w:pPr>
      <w:r>
        <w:rPr>
          <w:rFonts w:ascii="Arial" w:hAnsi="Arial" w:cs="Arial"/>
          <w:sz w:val="22"/>
          <w:szCs w:val="22"/>
        </w:rPr>
        <w:t>-----------------------------------------------------------------------------------------------------------------------------</w:t>
      </w:r>
    </w:p>
    <w:p w14:paraId="56003A5C" w14:textId="751A104E" w:rsidR="007162DD" w:rsidRPr="006B3298" w:rsidRDefault="00901036">
      <w:pPr>
        <w:widowControl/>
        <w:rPr>
          <w:rFonts w:ascii="Arial" w:hAnsi="Arial" w:cs="Arial"/>
          <w:sz w:val="22"/>
          <w:szCs w:val="22"/>
        </w:rPr>
      </w:pPr>
      <w:r w:rsidRPr="006B3298">
        <w:rPr>
          <w:rFonts w:ascii="Arial" w:hAnsi="Arial" w:cs="Arial"/>
          <w:sz w:val="22"/>
          <w:szCs w:val="22"/>
        </w:rPr>
        <w:t xml:space="preserve"> (dále jen ”pozemek”)</w:t>
      </w:r>
    </w:p>
    <w:p w14:paraId="290BFAF3" w14:textId="77777777" w:rsidR="00901036" w:rsidRPr="006B3298" w:rsidRDefault="00901036">
      <w:pPr>
        <w:widowControl/>
        <w:rPr>
          <w:rFonts w:ascii="Arial" w:hAnsi="Arial" w:cs="Arial"/>
          <w:sz w:val="22"/>
          <w:szCs w:val="22"/>
        </w:rPr>
      </w:pPr>
    </w:p>
    <w:p w14:paraId="4BA704CF"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II.</w:t>
      </w:r>
    </w:p>
    <w:p w14:paraId="062D8E6E" w14:textId="77777777" w:rsidR="00096AAF" w:rsidRPr="006B3298" w:rsidRDefault="00096AAF" w:rsidP="00096AAF">
      <w:pPr>
        <w:widowControl/>
        <w:ind w:firstLine="426"/>
        <w:jc w:val="both"/>
        <w:rPr>
          <w:rFonts w:ascii="Arial" w:hAnsi="Arial" w:cs="Arial"/>
          <w:sz w:val="22"/>
          <w:szCs w:val="22"/>
        </w:rPr>
      </w:pPr>
      <w:r>
        <w:rPr>
          <w:rFonts w:ascii="Arial" w:hAnsi="Arial" w:cs="Arial"/>
          <w:sz w:val="22"/>
          <w:szCs w:val="22"/>
        </w:rPr>
        <w:t xml:space="preserve"> </w:t>
      </w:r>
      <w:r w:rsidRPr="006B3298">
        <w:rPr>
          <w:rFonts w:ascii="Arial" w:hAnsi="Arial" w:cs="Arial"/>
          <w:sz w:val="22"/>
          <w:szCs w:val="22"/>
        </w:rPr>
        <w:t>Tato smlouva se uzavírá podle § 11 odst. 1 zákona č. 503/2012 Sb., o Státním pozemkovém úřadu a o změně některých souvisejících zákonů, ve znění účinném ke dni 31.7.2016 (viz. přechodná ustanovení Čl.II zákona č. 185/2016 Sb.).</w:t>
      </w:r>
    </w:p>
    <w:p w14:paraId="603D4E44" w14:textId="77777777" w:rsidR="007162DD" w:rsidRPr="006B3298" w:rsidRDefault="007162DD" w:rsidP="00096AAF">
      <w:pPr>
        <w:widowControl/>
        <w:jc w:val="both"/>
        <w:rPr>
          <w:rFonts w:ascii="Arial" w:hAnsi="Arial" w:cs="Arial"/>
          <w:b/>
          <w:bCs/>
          <w:sz w:val="22"/>
          <w:szCs w:val="22"/>
        </w:rPr>
      </w:pPr>
    </w:p>
    <w:p w14:paraId="0295BB5A"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III.</w:t>
      </w:r>
    </w:p>
    <w:p w14:paraId="6D671764" w14:textId="5F2E6988" w:rsidR="00901036" w:rsidRPr="006B3298" w:rsidRDefault="00901036" w:rsidP="007162DD">
      <w:pPr>
        <w:widowControl/>
        <w:ind w:firstLine="426"/>
        <w:jc w:val="both"/>
        <w:rPr>
          <w:rFonts w:ascii="Arial" w:hAnsi="Arial" w:cs="Arial"/>
          <w:sz w:val="22"/>
          <w:szCs w:val="22"/>
        </w:rPr>
      </w:pPr>
      <w:r w:rsidRPr="006B3298">
        <w:rPr>
          <w:rFonts w:ascii="Arial" w:hAnsi="Arial" w:cs="Arial"/>
          <w:sz w:val="22"/>
          <w:szCs w:val="22"/>
        </w:rPr>
        <w:t>Prodávající touto smlouvou prodává kupujícímu pozemek specifikovaný v čl. I. této smlouvy a ten jej, ve stavu</w:t>
      </w:r>
      <w:r w:rsidR="00230DEC">
        <w:rPr>
          <w:rFonts w:ascii="Arial" w:hAnsi="Arial" w:cs="Arial"/>
          <w:sz w:val="22"/>
          <w:szCs w:val="22"/>
        </w:rPr>
        <w:t>,</w:t>
      </w:r>
      <w:r w:rsidRPr="006B3298">
        <w:rPr>
          <w:rFonts w:ascii="Arial" w:hAnsi="Arial" w:cs="Arial"/>
          <w:sz w:val="22"/>
          <w:szCs w:val="22"/>
        </w:rPr>
        <w:t xml:space="preserve"> v jakém se nachází ke dni </w:t>
      </w:r>
      <w:r w:rsidR="006D021F">
        <w:rPr>
          <w:rFonts w:ascii="Arial" w:hAnsi="Arial" w:cs="Arial"/>
          <w:sz w:val="22"/>
          <w:szCs w:val="22"/>
        </w:rPr>
        <w:t xml:space="preserve">účinnosti </w:t>
      </w:r>
      <w:r w:rsidRPr="006B3298">
        <w:rPr>
          <w:rFonts w:ascii="Arial" w:hAnsi="Arial" w:cs="Arial"/>
          <w:sz w:val="22"/>
          <w:szCs w:val="22"/>
        </w:rPr>
        <w:t>smlouvy, kupuje. Vlastnické právo k pozemku přechází na kupujícího vkladem do katastru nemovitostí na základě této smlouvy.</w:t>
      </w:r>
    </w:p>
    <w:p w14:paraId="6F7E167A" w14:textId="77777777" w:rsidR="007162DD" w:rsidRDefault="007162DD" w:rsidP="006E6E57">
      <w:pPr>
        <w:widowControl/>
        <w:rPr>
          <w:rFonts w:ascii="Arial" w:hAnsi="Arial" w:cs="Arial"/>
          <w:b/>
          <w:bCs/>
          <w:sz w:val="22"/>
          <w:szCs w:val="22"/>
        </w:rPr>
      </w:pPr>
    </w:p>
    <w:p w14:paraId="26F94480" w14:textId="4AC48062" w:rsidR="00901036" w:rsidRPr="006B3298" w:rsidRDefault="00901036">
      <w:pPr>
        <w:widowControl/>
        <w:jc w:val="center"/>
        <w:rPr>
          <w:rFonts w:ascii="Arial" w:hAnsi="Arial" w:cs="Arial"/>
          <w:sz w:val="22"/>
          <w:szCs w:val="22"/>
        </w:rPr>
      </w:pPr>
      <w:r w:rsidRPr="006B3298">
        <w:rPr>
          <w:rFonts w:ascii="Arial" w:hAnsi="Arial" w:cs="Arial"/>
          <w:b/>
          <w:bCs/>
          <w:sz w:val="22"/>
          <w:szCs w:val="22"/>
        </w:rPr>
        <w:t>IV.</w:t>
      </w:r>
    </w:p>
    <w:p w14:paraId="43C5AF00" w14:textId="77777777" w:rsidR="00C451F3" w:rsidRPr="00FE0418" w:rsidRDefault="00C451F3">
      <w:pPr>
        <w:widowControl/>
        <w:tabs>
          <w:tab w:val="left" w:pos="426"/>
        </w:tabs>
        <w:rPr>
          <w:rFonts w:ascii="Arial" w:hAnsi="Arial" w:cs="Arial"/>
          <w:sz w:val="22"/>
          <w:szCs w:val="22"/>
        </w:rPr>
      </w:pPr>
      <w:r w:rsidRPr="00FE0418">
        <w:rPr>
          <w:rFonts w:ascii="Arial" w:hAnsi="Arial" w:cs="Arial"/>
          <w:sz w:val="22"/>
          <w:szCs w:val="22"/>
        </w:rPr>
        <w:tab/>
        <w:t xml:space="preserve">1) Kupní cena prodávaného pozemku byla stanovena a je hrazena takto: </w:t>
      </w:r>
    </w:p>
    <w:tbl>
      <w:tblPr>
        <w:tblW w:w="0" w:type="auto"/>
        <w:tblLayout w:type="fixed"/>
        <w:tblLook w:val="0000" w:firstRow="0" w:lastRow="0" w:firstColumn="0" w:lastColumn="0" w:noHBand="0" w:noVBand="0"/>
      </w:tblPr>
      <w:tblGrid>
        <w:gridCol w:w="2150"/>
        <w:gridCol w:w="1142"/>
        <w:gridCol w:w="2016"/>
        <w:gridCol w:w="1882"/>
        <w:gridCol w:w="1882"/>
      </w:tblGrid>
      <w:tr w:rsidR="00C451F3" w:rsidRPr="00FE0418" w14:paraId="7742DFA0" w14:textId="77777777">
        <w:tc>
          <w:tcPr>
            <w:tcW w:w="2150" w:type="dxa"/>
            <w:tcBorders>
              <w:top w:val="single" w:sz="6" w:space="0" w:color="auto"/>
              <w:left w:val="single" w:sz="6" w:space="0" w:color="auto"/>
              <w:bottom w:val="single" w:sz="6" w:space="0" w:color="auto"/>
              <w:right w:val="single" w:sz="6" w:space="0" w:color="auto"/>
            </w:tcBorders>
          </w:tcPr>
          <w:p w14:paraId="11D77E4D" w14:textId="77777777" w:rsidR="00C451F3" w:rsidRPr="00FE0418" w:rsidRDefault="00C451F3">
            <w:pPr>
              <w:widowControl/>
              <w:jc w:val="center"/>
              <w:rPr>
                <w:rFonts w:ascii="Arial" w:hAnsi="Arial" w:cs="Arial"/>
                <w:sz w:val="18"/>
                <w:szCs w:val="18"/>
              </w:rPr>
            </w:pPr>
          </w:p>
          <w:p w14:paraId="131507A6"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Katastrální</w:t>
            </w:r>
          </w:p>
          <w:p w14:paraId="28D31D35"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území</w:t>
            </w:r>
          </w:p>
        </w:tc>
        <w:tc>
          <w:tcPr>
            <w:tcW w:w="1142" w:type="dxa"/>
            <w:tcBorders>
              <w:top w:val="single" w:sz="6" w:space="0" w:color="auto"/>
              <w:left w:val="single" w:sz="6" w:space="0" w:color="auto"/>
              <w:bottom w:val="single" w:sz="6" w:space="0" w:color="auto"/>
              <w:right w:val="single" w:sz="6" w:space="0" w:color="auto"/>
            </w:tcBorders>
          </w:tcPr>
          <w:p w14:paraId="4614530B" w14:textId="77777777" w:rsidR="00C451F3" w:rsidRPr="00FE0418" w:rsidRDefault="00C451F3">
            <w:pPr>
              <w:widowControl/>
              <w:jc w:val="center"/>
              <w:rPr>
                <w:rFonts w:ascii="Arial" w:hAnsi="Arial" w:cs="Arial"/>
                <w:sz w:val="18"/>
                <w:szCs w:val="18"/>
              </w:rPr>
            </w:pPr>
          </w:p>
          <w:p w14:paraId="14C2B034"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Parc.č.</w:t>
            </w:r>
          </w:p>
        </w:tc>
        <w:tc>
          <w:tcPr>
            <w:tcW w:w="2016" w:type="dxa"/>
            <w:tcBorders>
              <w:top w:val="single" w:sz="6" w:space="0" w:color="auto"/>
              <w:left w:val="single" w:sz="6" w:space="0" w:color="auto"/>
              <w:bottom w:val="single" w:sz="6" w:space="0" w:color="auto"/>
              <w:right w:val="single" w:sz="6" w:space="0" w:color="auto"/>
            </w:tcBorders>
          </w:tcPr>
          <w:p w14:paraId="0BEE8140" w14:textId="77777777" w:rsidR="00C451F3" w:rsidRPr="00FE0418" w:rsidRDefault="00C451F3">
            <w:pPr>
              <w:widowControl/>
              <w:jc w:val="center"/>
              <w:rPr>
                <w:rFonts w:ascii="Arial" w:hAnsi="Arial" w:cs="Arial"/>
                <w:sz w:val="18"/>
                <w:szCs w:val="18"/>
              </w:rPr>
            </w:pPr>
          </w:p>
          <w:p w14:paraId="57E13D3B"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Kupní cena</w:t>
            </w:r>
          </w:p>
          <w:p w14:paraId="76F6D71F"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v Kč</w:t>
            </w:r>
          </w:p>
        </w:tc>
        <w:tc>
          <w:tcPr>
            <w:tcW w:w="1882" w:type="dxa"/>
            <w:tcBorders>
              <w:top w:val="single" w:sz="6" w:space="0" w:color="auto"/>
              <w:left w:val="single" w:sz="6" w:space="0" w:color="auto"/>
              <w:bottom w:val="single" w:sz="6" w:space="0" w:color="auto"/>
              <w:right w:val="single" w:sz="6" w:space="0" w:color="auto"/>
            </w:tcBorders>
          </w:tcPr>
          <w:p w14:paraId="76A7C688"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Před podpisem zaplaceno na úhradu kupní ceny v Kč</w:t>
            </w:r>
          </w:p>
        </w:tc>
        <w:tc>
          <w:tcPr>
            <w:tcW w:w="1882" w:type="dxa"/>
            <w:tcBorders>
              <w:top w:val="single" w:sz="6" w:space="0" w:color="auto"/>
              <w:left w:val="single" w:sz="6" w:space="0" w:color="auto"/>
              <w:bottom w:val="single" w:sz="6" w:space="0" w:color="auto"/>
              <w:right w:val="single" w:sz="6" w:space="0" w:color="auto"/>
            </w:tcBorders>
          </w:tcPr>
          <w:p w14:paraId="1D783C6E" w14:textId="77777777" w:rsidR="00C451F3" w:rsidRPr="00FE0418" w:rsidRDefault="00C451F3">
            <w:pPr>
              <w:widowControl/>
              <w:jc w:val="center"/>
              <w:rPr>
                <w:rFonts w:ascii="Arial" w:hAnsi="Arial" w:cs="Arial"/>
                <w:sz w:val="18"/>
                <w:szCs w:val="18"/>
              </w:rPr>
            </w:pPr>
          </w:p>
          <w:p w14:paraId="28B30687"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Zbývá uhradit</w:t>
            </w:r>
          </w:p>
          <w:p w14:paraId="770E3637"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v Kč</w:t>
            </w:r>
          </w:p>
        </w:tc>
      </w:tr>
      <w:tr w:rsidR="00C451F3" w:rsidRPr="00FE0418" w14:paraId="696D5A37" w14:textId="77777777">
        <w:tc>
          <w:tcPr>
            <w:tcW w:w="2150" w:type="dxa"/>
            <w:tcBorders>
              <w:top w:val="single" w:sz="6" w:space="0" w:color="auto"/>
              <w:left w:val="single" w:sz="6" w:space="0" w:color="auto"/>
              <w:bottom w:val="single" w:sz="6" w:space="0" w:color="auto"/>
              <w:right w:val="single" w:sz="6" w:space="0" w:color="auto"/>
            </w:tcBorders>
          </w:tcPr>
          <w:p w14:paraId="5B8A02DF" w14:textId="77777777" w:rsidR="00C451F3" w:rsidRPr="00FE0418" w:rsidRDefault="00C451F3">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FE0418">
              <w:rPr>
                <w:rFonts w:ascii="Arial" w:hAnsi="Arial" w:cs="Arial"/>
                <w:sz w:val="18"/>
                <w:szCs w:val="18"/>
              </w:rPr>
              <w:t>Frýdek</w:t>
            </w:r>
          </w:p>
        </w:tc>
        <w:tc>
          <w:tcPr>
            <w:tcW w:w="1142" w:type="dxa"/>
            <w:tcBorders>
              <w:top w:val="single" w:sz="6" w:space="0" w:color="auto"/>
              <w:left w:val="single" w:sz="6" w:space="0" w:color="auto"/>
              <w:bottom w:val="single" w:sz="6" w:space="0" w:color="auto"/>
              <w:right w:val="single" w:sz="6" w:space="0" w:color="auto"/>
            </w:tcBorders>
          </w:tcPr>
          <w:p w14:paraId="589D07B1" w14:textId="77777777" w:rsidR="00C451F3" w:rsidRPr="00FE0418" w:rsidRDefault="00C451F3">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FE0418">
              <w:rPr>
                <w:rFonts w:ascii="Arial" w:hAnsi="Arial" w:cs="Arial"/>
                <w:sz w:val="18"/>
                <w:szCs w:val="18"/>
              </w:rPr>
              <w:t>694/29</w:t>
            </w:r>
          </w:p>
        </w:tc>
        <w:tc>
          <w:tcPr>
            <w:tcW w:w="2016" w:type="dxa"/>
            <w:tcBorders>
              <w:top w:val="single" w:sz="6" w:space="0" w:color="auto"/>
              <w:left w:val="single" w:sz="6" w:space="0" w:color="auto"/>
              <w:bottom w:val="single" w:sz="6" w:space="0" w:color="auto"/>
              <w:right w:val="single" w:sz="6" w:space="0" w:color="auto"/>
            </w:tcBorders>
          </w:tcPr>
          <w:p w14:paraId="1B3CF39C" w14:textId="77777777" w:rsidR="00C451F3" w:rsidRPr="00FE0418" w:rsidRDefault="00C451F3">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FE0418">
              <w:rPr>
                <w:rFonts w:ascii="Arial" w:hAnsi="Arial" w:cs="Arial"/>
                <w:sz w:val="18"/>
                <w:szCs w:val="18"/>
              </w:rPr>
              <w:t>141 840,00 Kč</w:t>
            </w:r>
          </w:p>
        </w:tc>
        <w:tc>
          <w:tcPr>
            <w:tcW w:w="1882" w:type="dxa"/>
            <w:tcBorders>
              <w:top w:val="single" w:sz="6" w:space="0" w:color="auto"/>
              <w:left w:val="single" w:sz="6" w:space="0" w:color="auto"/>
              <w:bottom w:val="single" w:sz="6" w:space="0" w:color="auto"/>
              <w:right w:val="single" w:sz="6" w:space="0" w:color="auto"/>
            </w:tcBorders>
          </w:tcPr>
          <w:p w14:paraId="0C5A6724" w14:textId="77777777" w:rsidR="00C451F3" w:rsidRPr="00FE0418" w:rsidRDefault="00C451F3">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FE0418">
              <w:rPr>
                <w:rFonts w:ascii="Arial" w:hAnsi="Arial" w:cs="Arial"/>
                <w:sz w:val="18"/>
                <w:szCs w:val="18"/>
              </w:rPr>
              <w:t>14 184,00 Kč</w:t>
            </w:r>
          </w:p>
        </w:tc>
        <w:tc>
          <w:tcPr>
            <w:tcW w:w="1882" w:type="dxa"/>
            <w:tcBorders>
              <w:top w:val="single" w:sz="6" w:space="0" w:color="auto"/>
              <w:left w:val="single" w:sz="6" w:space="0" w:color="auto"/>
              <w:bottom w:val="single" w:sz="6" w:space="0" w:color="auto"/>
              <w:right w:val="single" w:sz="6" w:space="0" w:color="auto"/>
            </w:tcBorders>
          </w:tcPr>
          <w:p w14:paraId="03337DCA" w14:textId="77777777" w:rsidR="00C451F3" w:rsidRPr="00FE0418" w:rsidRDefault="00C451F3">
            <w:pPr>
              <w:widowControl/>
              <w:tabs>
                <w:tab w:val="left" w:pos="1757"/>
                <w:tab w:val="left" w:pos="2604"/>
                <w:tab w:val="left" w:pos="4047"/>
                <w:tab w:val="left" w:pos="5490"/>
                <w:tab w:val="left" w:pos="7389"/>
                <w:tab w:val="left" w:pos="9288"/>
              </w:tabs>
              <w:ind w:left="-34"/>
              <w:jc w:val="center"/>
              <w:rPr>
                <w:rFonts w:ascii="Arial" w:hAnsi="Arial" w:cs="Arial"/>
                <w:sz w:val="18"/>
                <w:szCs w:val="18"/>
              </w:rPr>
            </w:pPr>
            <w:r w:rsidRPr="00FE0418">
              <w:rPr>
                <w:rFonts w:ascii="Arial" w:hAnsi="Arial" w:cs="Arial"/>
                <w:sz w:val="18"/>
                <w:szCs w:val="18"/>
              </w:rPr>
              <w:t>127 656,00 Kč</w:t>
            </w:r>
          </w:p>
        </w:tc>
      </w:tr>
    </w:tbl>
    <w:p w14:paraId="232AD3CA" w14:textId="77777777" w:rsidR="00C451F3" w:rsidRPr="00FE0418" w:rsidRDefault="00C451F3">
      <w:pPr>
        <w:widowControl/>
        <w:rPr>
          <w:rFonts w:ascii="Arial" w:hAnsi="Arial" w:cs="Arial"/>
          <w:sz w:val="18"/>
          <w:szCs w:val="18"/>
        </w:rPr>
      </w:pPr>
    </w:p>
    <w:tbl>
      <w:tblPr>
        <w:tblW w:w="0" w:type="auto"/>
        <w:tblLayout w:type="fixed"/>
        <w:tblLook w:val="0000" w:firstRow="0" w:lastRow="0" w:firstColumn="0" w:lastColumn="0" w:noHBand="0" w:noVBand="0"/>
      </w:tblPr>
      <w:tblGrid>
        <w:gridCol w:w="3292"/>
        <w:gridCol w:w="2016"/>
        <w:gridCol w:w="1882"/>
        <w:gridCol w:w="1882"/>
      </w:tblGrid>
      <w:tr w:rsidR="00C451F3" w:rsidRPr="00FE0418" w14:paraId="66EE0D41" w14:textId="77777777">
        <w:tc>
          <w:tcPr>
            <w:tcW w:w="3292" w:type="dxa"/>
            <w:tcBorders>
              <w:top w:val="single" w:sz="6" w:space="0" w:color="auto"/>
              <w:left w:val="single" w:sz="6" w:space="0" w:color="auto"/>
              <w:bottom w:val="single" w:sz="6" w:space="0" w:color="auto"/>
              <w:right w:val="single" w:sz="6" w:space="0" w:color="auto"/>
            </w:tcBorders>
          </w:tcPr>
          <w:p w14:paraId="3D0BB4C4"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Celkem</w:t>
            </w:r>
          </w:p>
        </w:tc>
        <w:tc>
          <w:tcPr>
            <w:tcW w:w="2016" w:type="dxa"/>
            <w:tcBorders>
              <w:top w:val="single" w:sz="6" w:space="0" w:color="auto"/>
              <w:left w:val="single" w:sz="6" w:space="0" w:color="auto"/>
              <w:bottom w:val="single" w:sz="6" w:space="0" w:color="auto"/>
              <w:right w:val="single" w:sz="6" w:space="0" w:color="auto"/>
            </w:tcBorders>
          </w:tcPr>
          <w:p w14:paraId="05228884"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141 840,00 Kč</w:t>
            </w:r>
          </w:p>
        </w:tc>
        <w:tc>
          <w:tcPr>
            <w:tcW w:w="1882" w:type="dxa"/>
            <w:tcBorders>
              <w:top w:val="single" w:sz="6" w:space="0" w:color="auto"/>
              <w:left w:val="single" w:sz="6" w:space="0" w:color="auto"/>
              <w:bottom w:val="single" w:sz="6" w:space="0" w:color="auto"/>
              <w:right w:val="single" w:sz="6" w:space="0" w:color="auto"/>
            </w:tcBorders>
          </w:tcPr>
          <w:p w14:paraId="18DBE41B"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14 184,00 Kč</w:t>
            </w:r>
          </w:p>
        </w:tc>
        <w:tc>
          <w:tcPr>
            <w:tcW w:w="1882" w:type="dxa"/>
            <w:tcBorders>
              <w:top w:val="single" w:sz="6" w:space="0" w:color="auto"/>
              <w:left w:val="single" w:sz="6" w:space="0" w:color="auto"/>
              <w:bottom w:val="single" w:sz="6" w:space="0" w:color="auto"/>
              <w:right w:val="single" w:sz="6" w:space="0" w:color="auto"/>
            </w:tcBorders>
          </w:tcPr>
          <w:p w14:paraId="46CAA378" w14:textId="77777777" w:rsidR="00C451F3" w:rsidRPr="00FE0418" w:rsidRDefault="00C451F3">
            <w:pPr>
              <w:widowControl/>
              <w:jc w:val="center"/>
              <w:rPr>
                <w:rFonts w:ascii="Arial" w:hAnsi="Arial" w:cs="Arial"/>
                <w:sz w:val="18"/>
                <w:szCs w:val="18"/>
              </w:rPr>
            </w:pPr>
            <w:r w:rsidRPr="00FE0418">
              <w:rPr>
                <w:rFonts w:ascii="Arial" w:hAnsi="Arial" w:cs="Arial"/>
                <w:sz w:val="18"/>
                <w:szCs w:val="18"/>
              </w:rPr>
              <w:t>127 656,00 Kč</w:t>
            </w:r>
          </w:p>
        </w:tc>
      </w:tr>
    </w:tbl>
    <w:p w14:paraId="557F6E93" w14:textId="53312F38" w:rsidR="00C451F3" w:rsidRDefault="00C451F3" w:rsidP="00C451F3">
      <w:pPr>
        <w:widowControl/>
        <w:ind w:left="-142"/>
        <w:rPr>
          <w:rFonts w:ascii="Arial" w:hAnsi="Arial" w:cs="Arial"/>
          <w:sz w:val="18"/>
          <w:szCs w:val="18"/>
        </w:rPr>
      </w:pPr>
    </w:p>
    <w:p w14:paraId="20ED5C93" w14:textId="77777777" w:rsidR="007162DD" w:rsidRPr="00FE0418" w:rsidRDefault="007162DD" w:rsidP="00C451F3">
      <w:pPr>
        <w:widowControl/>
        <w:ind w:left="-142"/>
        <w:rPr>
          <w:rFonts w:ascii="Arial" w:hAnsi="Arial" w:cs="Arial"/>
          <w:sz w:val="18"/>
          <w:szCs w:val="18"/>
        </w:rPr>
      </w:pPr>
    </w:p>
    <w:p w14:paraId="14C1CFD4" w14:textId="77777777"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 xml:space="preserve">2) Část kupní ceny ve výši 14 184,00 Kč (slovy: čtrnáct tisíc jedno sto osmdesát čtyři koruny české) kupující zaplatil prodávajícímu před podpisem této smlouvy formou zálohy na úhradu kupní ceny, zbývající část, to jest částka ve výši 127 656,00 Kč (slovy: jedno sto dvacet sedm tisíc šest set padesát šest korun českých) bude uhrazena do </w:t>
      </w:r>
      <w:r w:rsidR="00C85D36" w:rsidRPr="00FE0418">
        <w:rPr>
          <w:rFonts w:ascii="Arial" w:hAnsi="Arial" w:cs="Arial"/>
          <w:sz w:val="22"/>
          <w:szCs w:val="22"/>
        </w:rPr>
        <w:t xml:space="preserve">60 dnů ode dne účinnosti této smlouvy, která v souladu s ustanovením </w:t>
      </w:r>
      <w:r w:rsidR="00820C52" w:rsidRPr="00FE0418">
        <w:rPr>
          <w:rFonts w:ascii="Arial" w:hAnsi="Arial" w:cs="Arial"/>
          <w:sz w:val="22"/>
          <w:szCs w:val="22"/>
        </w:rPr>
        <w:t>zákona č. 340/2015 Sb.,</w:t>
      </w:r>
      <w:r w:rsidR="00C85D36" w:rsidRPr="00FE0418">
        <w:rPr>
          <w:rFonts w:ascii="Arial" w:hAnsi="Arial" w:cs="Arial"/>
          <w:sz w:val="22"/>
          <w:szCs w:val="22"/>
        </w:rPr>
        <w:t>o registru smluv, v platném znění, nabývá účinnosti dnem uveřejnění vyznačeným na poslední straně této smlouvy (doložka účinnosti smlouvy), není-li v textu této smlouvy stanoveno datum pozdější</w:t>
      </w:r>
      <w:r w:rsidRPr="00FE0418">
        <w:rPr>
          <w:rFonts w:ascii="Arial" w:hAnsi="Arial" w:cs="Arial"/>
          <w:sz w:val="22"/>
          <w:szCs w:val="22"/>
        </w:rPr>
        <w:t>.</w:t>
      </w:r>
    </w:p>
    <w:p w14:paraId="6A4EA3FF" w14:textId="129372C1"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 xml:space="preserve">3) Nedodrží -li kupující lhůtu pro úhradu kupní ceny podle tohoto článku, je povinen podle </w:t>
      </w:r>
      <w:r w:rsidR="007162DD">
        <w:rPr>
          <w:rFonts w:ascii="Arial" w:hAnsi="Arial" w:cs="Arial"/>
          <w:sz w:val="22"/>
          <w:szCs w:val="22"/>
        </w:rPr>
        <w:br/>
      </w:r>
      <w:r w:rsidR="00AE01D2" w:rsidRPr="00FE0418">
        <w:rPr>
          <w:rFonts w:ascii="Arial" w:hAnsi="Arial" w:cs="Arial"/>
          <w:sz w:val="22"/>
          <w:szCs w:val="22"/>
        </w:rPr>
        <w:t>§ 1968 a násl. zákona č. 89/2012 Sb., občanský zákoník,</w:t>
      </w:r>
      <w:r w:rsidRPr="00FE0418">
        <w:rPr>
          <w:rFonts w:ascii="Arial" w:hAnsi="Arial" w:cs="Arial"/>
          <w:sz w:val="22"/>
          <w:szCs w:val="22"/>
        </w:rPr>
        <w:t xml:space="preserve"> zaplatit prodávajícímu úrok z prodlení.</w:t>
      </w:r>
    </w:p>
    <w:p w14:paraId="65F65F60" w14:textId="77777777"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 xml:space="preserve">4) K zajištění dosud nezaplacené kupní ceny vzniká dnem převodu pozemku podle této smlouvy ze zákona podle </w:t>
      </w:r>
      <w:r w:rsidR="00DC285B" w:rsidRPr="00FE0418">
        <w:rPr>
          <w:rFonts w:ascii="Arial" w:hAnsi="Arial" w:cs="Arial"/>
          <w:sz w:val="22"/>
          <w:szCs w:val="22"/>
        </w:rPr>
        <w:t>§ 15 zákona č. 503/20</w:t>
      </w:r>
      <w:r w:rsidR="00DB5054" w:rsidRPr="00FE0418">
        <w:rPr>
          <w:rFonts w:ascii="Arial" w:hAnsi="Arial" w:cs="Arial"/>
          <w:sz w:val="22"/>
          <w:szCs w:val="22"/>
        </w:rPr>
        <w:t>1</w:t>
      </w:r>
      <w:r w:rsidR="00DC285B" w:rsidRPr="00FE0418">
        <w:rPr>
          <w:rFonts w:ascii="Arial" w:hAnsi="Arial" w:cs="Arial"/>
          <w:sz w:val="22"/>
          <w:szCs w:val="22"/>
        </w:rPr>
        <w:t xml:space="preserve">2 Sb., o Státním pozemkovém úřadu, </w:t>
      </w:r>
      <w:r w:rsidRPr="00FE0418">
        <w:rPr>
          <w:rFonts w:ascii="Arial" w:hAnsi="Arial" w:cs="Arial"/>
          <w:sz w:val="22"/>
          <w:szCs w:val="22"/>
        </w:rPr>
        <w:t xml:space="preserve">zástavní právo státu. Smluvní strany prohlašují, že vznik tohoto práva není sporný ani pochybný. </w:t>
      </w:r>
    </w:p>
    <w:p w14:paraId="37B5DBBD" w14:textId="77777777"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 xml:space="preserve">5) K pozemku prodávanému touto smlouvou má stát ze zákona </w:t>
      </w:r>
      <w:r w:rsidR="00465EE7" w:rsidRPr="00FE0418">
        <w:rPr>
          <w:rFonts w:ascii="Arial" w:hAnsi="Arial" w:cs="Arial"/>
          <w:sz w:val="22"/>
          <w:szCs w:val="22"/>
        </w:rPr>
        <w:t>podle § 15 odst. 2 zákona č. 503/2012</w:t>
      </w:r>
      <w:r w:rsidR="00DC285B" w:rsidRPr="00FE0418">
        <w:rPr>
          <w:rFonts w:ascii="Arial" w:hAnsi="Arial" w:cs="Arial"/>
          <w:sz w:val="22"/>
          <w:szCs w:val="22"/>
        </w:rPr>
        <w:t xml:space="preserve"> Sb., o Státním pozemkovém úřadu, </w:t>
      </w:r>
      <w:r w:rsidRPr="00FE0418">
        <w:rPr>
          <w:rFonts w:ascii="Arial" w:hAnsi="Arial" w:cs="Arial"/>
          <w:sz w:val="22"/>
          <w:szCs w:val="22"/>
        </w:rPr>
        <w:t>předkupní právo jako právo věcné. Smluvní strany prohlašují, že vznik tohoto práva není sporný ani pochybný. V případě uvažovaného zcizení je kupující povinen státu nabídnout takovýto pozemek ke koupi za cenu, za kterou jej získal od prodávajícího.</w:t>
      </w:r>
    </w:p>
    <w:p w14:paraId="56BBB0C9" w14:textId="77777777"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 xml:space="preserve">6) Pozemek, na němž je státem uplatněno předkupní nebo zástavní právo, nesmí kupující učinit předmětem </w:t>
      </w:r>
      <w:r w:rsidR="00DC285B" w:rsidRPr="00FE0418">
        <w:rPr>
          <w:rFonts w:ascii="Arial" w:hAnsi="Arial" w:cs="Arial"/>
          <w:sz w:val="22"/>
          <w:szCs w:val="22"/>
        </w:rPr>
        <w:t>dalšího zástavního práva, s výjimkou zástavního práva na poskytnutí bankovního úvěru na zaplacení celé kupní ceny</w:t>
      </w:r>
      <w:r w:rsidRPr="00FE0418">
        <w:rPr>
          <w:rFonts w:ascii="Arial" w:hAnsi="Arial" w:cs="Arial"/>
          <w:sz w:val="22"/>
          <w:szCs w:val="22"/>
        </w:rPr>
        <w:t>.</w:t>
      </w:r>
    </w:p>
    <w:p w14:paraId="7979E1AA" w14:textId="77777777"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7) Jestliže kupující poruší některé z omezení, stanovených v bodu 6 tohoto článku, zavazuje se za každé jednotlivé porušení zaplatit prodávajícímu smluvní pokutu ve výši 10% z kupní ceny.</w:t>
      </w:r>
    </w:p>
    <w:p w14:paraId="53D31E02" w14:textId="77777777" w:rsidR="00C451F3" w:rsidRPr="00FE0418" w:rsidRDefault="00C451F3">
      <w:pPr>
        <w:widowControl/>
        <w:tabs>
          <w:tab w:val="left" w:pos="426"/>
        </w:tabs>
        <w:jc w:val="both"/>
        <w:rPr>
          <w:rFonts w:ascii="Arial" w:hAnsi="Arial" w:cs="Arial"/>
          <w:sz w:val="22"/>
          <w:szCs w:val="22"/>
        </w:rPr>
      </w:pPr>
      <w:r w:rsidRPr="00FE0418">
        <w:rPr>
          <w:rFonts w:ascii="Arial" w:hAnsi="Arial" w:cs="Arial"/>
          <w:sz w:val="22"/>
          <w:szCs w:val="22"/>
        </w:rPr>
        <w:tab/>
        <w:t>8</w:t>
      </w:r>
      <w:r w:rsidRPr="00FE0418">
        <w:rPr>
          <w:rFonts w:ascii="Arial" w:hAnsi="Arial" w:cs="Arial"/>
          <w:color w:val="000000"/>
          <w:sz w:val="22"/>
          <w:szCs w:val="22"/>
        </w:rPr>
        <w:t xml:space="preserve">) </w:t>
      </w:r>
      <w:r w:rsidRPr="00FE0418">
        <w:rPr>
          <w:rFonts w:ascii="Arial" w:hAnsi="Arial" w:cs="Arial"/>
          <w:sz w:val="22"/>
          <w:szCs w:val="22"/>
        </w:rPr>
        <w:t>Prodlení kupujícího s úhradou kupní ceny delší než 30 dnů je důvodem pro odstoupení od této smlouvy ze strany prodávajícího.</w:t>
      </w:r>
    </w:p>
    <w:p w14:paraId="6347FEAA" w14:textId="4CDF77D0" w:rsidR="00FE5A59" w:rsidRPr="00D22517" w:rsidRDefault="00C451F3" w:rsidP="00D22517">
      <w:pPr>
        <w:widowControl/>
        <w:tabs>
          <w:tab w:val="left" w:pos="426"/>
        </w:tabs>
        <w:jc w:val="both"/>
        <w:rPr>
          <w:rFonts w:ascii="Arial" w:hAnsi="Arial" w:cs="Arial"/>
          <w:sz w:val="22"/>
          <w:szCs w:val="22"/>
        </w:rPr>
      </w:pPr>
      <w:r w:rsidRPr="00FE0418">
        <w:rPr>
          <w:rFonts w:ascii="Arial" w:hAnsi="Arial" w:cs="Arial"/>
          <w:color w:val="000000"/>
          <w:sz w:val="22"/>
          <w:szCs w:val="22"/>
        </w:rPr>
        <w:tab/>
        <w:t xml:space="preserve">9) Pokud bude kupní cena hrazena v penězích, dnem zaplacení se rozumí </w:t>
      </w:r>
      <w:r w:rsidRPr="00FE0418">
        <w:rPr>
          <w:rFonts w:ascii="Arial" w:hAnsi="Arial" w:cs="Arial"/>
          <w:sz w:val="22"/>
          <w:szCs w:val="22"/>
        </w:rPr>
        <w:t>den připsání placené částky na účet prodávajícího uvedený v této smlouvě.</w:t>
      </w:r>
    </w:p>
    <w:p w14:paraId="79DB4E1F" w14:textId="77777777" w:rsidR="00D22517" w:rsidRDefault="00D22517">
      <w:pPr>
        <w:widowControl/>
      </w:pPr>
    </w:p>
    <w:p w14:paraId="45B60583"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V.</w:t>
      </w:r>
    </w:p>
    <w:p w14:paraId="72FE4289"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 xml:space="preserve">1) Odstoupením od smlouvy se smlouva od počátku ruší. Odstoupení od smlouvy se však nedotýká nároků na náhradu škody vzniklé porušením smlouvy a těch ustanovení smlouvy, které vzhledem ke své povaze mají trvat. Při odstoupení od smlouvy se strany vypořádají podle </w:t>
      </w:r>
      <w:r w:rsidR="00374E10" w:rsidRPr="006B3298">
        <w:rPr>
          <w:rFonts w:ascii="Arial" w:hAnsi="Arial" w:cs="Arial"/>
          <w:sz w:val="22"/>
          <w:szCs w:val="22"/>
        </w:rPr>
        <w:t>ust. § 2001 a násl. zákona č. 89/2012 Sb., občanský zákoník</w:t>
      </w:r>
      <w:r w:rsidRPr="006B3298">
        <w:rPr>
          <w:rFonts w:ascii="Arial" w:hAnsi="Arial" w:cs="Arial"/>
          <w:sz w:val="22"/>
          <w:szCs w:val="22"/>
        </w:rPr>
        <w:t xml:space="preserve">.  </w:t>
      </w:r>
    </w:p>
    <w:p w14:paraId="1F4B7AB5"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2) Kupující je povinen protokolárně předat prodávaný pozemek prodávajícímu neprodleně, nejpozději do 30 dnů ode dne odstoupení od smlouvy, nedohodnou - li se smluvní strany jinak.</w:t>
      </w:r>
      <w:r w:rsidR="0026048A" w:rsidRPr="006B3298">
        <w:rPr>
          <w:rFonts w:ascii="Arial" w:hAnsi="Arial" w:cs="Arial"/>
          <w:sz w:val="22"/>
          <w:szCs w:val="22"/>
        </w:rPr>
        <w:t xml:space="preserve"> Jestliže kupující poruší tuto povinnost, zavazuje se zaplatit prodávajícímu smluvní pokutu ve výši 10 % z kupní ceny.</w:t>
      </w:r>
    </w:p>
    <w:p w14:paraId="2DAF2BD3"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 xml:space="preserve">3) Prodávající se zavazuje vrátit kupujícímu uhrazenou kupní cenu sníženou o plnění podle bodu 5 tohoto článku do 30 dnů ode dne, kdy bude jako vlastník prodávaného pozemku zapsána v katastru nemovitostí zpět Česká republika </w:t>
      </w:r>
      <w:r w:rsidR="00D01C6E" w:rsidRPr="006B3298">
        <w:rPr>
          <w:rFonts w:ascii="Arial" w:hAnsi="Arial" w:cs="Arial"/>
          <w:sz w:val="22"/>
          <w:szCs w:val="22"/>
        </w:rPr>
        <w:t>s příslušností hospodaření pro Státní pozemkový úřad</w:t>
      </w:r>
      <w:r w:rsidRPr="006B3298">
        <w:rPr>
          <w:rFonts w:ascii="Arial" w:hAnsi="Arial" w:cs="Arial"/>
          <w:sz w:val="22"/>
          <w:szCs w:val="22"/>
        </w:rPr>
        <w:t>.</w:t>
      </w:r>
    </w:p>
    <w:p w14:paraId="34310EBA" w14:textId="4D053617" w:rsidR="0026048A" w:rsidRDefault="0026048A" w:rsidP="0026048A">
      <w:pPr>
        <w:pStyle w:val="vnintext"/>
        <w:tabs>
          <w:tab w:val="clear" w:pos="709"/>
        </w:tabs>
        <w:rPr>
          <w:rFonts w:ascii="Arial" w:hAnsi="Arial" w:cs="Arial"/>
          <w:sz w:val="22"/>
          <w:szCs w:val="22"/>
        </w:rPr>
      </w:pPr>
      <w:r w:rsidRPr="006B3298">
        <w:rPr>
          <w:rFonts w:ascii="Arial" w:hAnsi="Arial" w:cs="Arial"/>
          <w:sz w:val="22"/>
          <w:szCs w:val="22"/>
        </w:rPr>
        <w:t xml:space="preserve">4) Prodávající ohlásí zápis změny vlastnického práva a vznik příslušnosti hospodařit v důsledku změny odstoupení od smlouvy příslušnému katastrálnímu úřadu. </w:t>
      </w:r>
    </w:p>
    <w:p w14:paraId="5BF8DD28" w14:textId="77777777" w:rsidR="007162DD" w:rsidRPr="006B3298" w:rsidRDefault="007162DD" w:rsidP="0026048A">
      <w:pPr>
        <w:pStyle w:val="vnintext"/>
        <w:tabs>
          <w:tab w:val="clear" w:pos="709"/>
        </w:tabs>
        <w:rPr>
          <w:rFonts w:ascii="Arial" w:hAnsi="Arial" w:cs="Arial"/>
          <w:sz w:val="22"/>
          <w:szCs w:val="22"/>
        </w:rPr>
      </w:pPr>
    </w:p>
    <w:p w14:paraId="590EBD93"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5) Kupující bere na vědomí, že je při odstoupení od této smlouvy povinen zaplatit prodávajícímu (ze zákona) náhradu za celou dobu trvání vlastnického práva k prodávanému pozemku. Výše náhrady činí ročně 1% z ceny pozemku za kterou jej kupující získal od prodávajícího, tj. 1/12 z roční náhrady za každý započatý měsíc trvání vlastnického práva.</w:t>
      </w:r>
    </w:p>
    <w:p w14:paraId="56DFF525" w14:textId="77777777" w:rsidR="00D22517" w:rsidRDefault="00D22517" w:rsidP="00132100">
      <w:pPr>
        <w:widowControl/>
        <w:jc w:val="both"/>
        <w:rPr>
          <w:rFonts w:ascii="Arial" w:hAnsi="Arial" w:cs="Arial"/>
          <w:sz w:val="22"/>
          <w:szCs w:val="22"/>
        </w:rPr>
      </w:pPr>
    </w:p>
    <w:p w14:paraId="78767956" w14:textId="2FCFAAFD" w:rsidR="00901036" w:rsidRPr="006B3298" w:rsidRDefault="00D22517" w:rsidP="00D22517">
      <w:pPr>
        <w:pStyle w:val="para"/>
        <w:widowControl/>
        <w:jc w:val="left"/>
        <w:rPr>
          <w:rFonts w:ascii="Arial" w:hAnsi="Arial" w:cs="Arial"/>
          <w:sz w:val="22"/>
          <w:szCs w:val="22"/>
        </w:rPr>
      </w:pPr>
      <w:r>
        <w:rPr>
          <w:rFonts w:ascii="Arial" w:hAnsi="Arial" w:cs="Arial"/>
          <w:sz w:val="22"/>
          <w:szCs w:val="22"/>
        </w:rPr>
        <w:t xml:space="preserve">                                                                          </w:t>
      </w:r>
      <w:r w:rsidR="00901036" w:rsidRPr="006B3298">
        <w:rPr>
          <w:rFonts w:ascii="Arial" w:hAnsi="Arial" w:cs="Arial"/>
          <w:sz w:val="22"/>
          <w:szCs w:val="22"/>
        </w:rPr>
        <w:t>VI.</w:t>
      </w:r>
    </w:p>
    <w:p w14:paraId="7419C064"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1) Obě smluvní strany shodně prohlašují, že jim nejsou známy žádné skutečnosti, které by uzavření smlouvy bránily. Kupující bere na vědomí skutečnost, že prodávající nezajišťuje zpřístupnění a vytyčování hranic pozemku.</w:t>
      </w:r>
    </w:p>
    <w:p w14:paraId="1AF6A8C1" w14:textId="77777777" w:rsidR="00DB1C52" w:rsidRPr="006B3298" w:rsidRDefault="00DB1C52">
      <w:pPr>
        <w:widowControl/>
        <w:ind w:firstLine="426"/>
        <w:jc w:val="both"/>
        <w:rPr>
          <w:rFonts w:ascii="Arial" w:hAnsi="Arial" w:cs="Arial"/>
          <w:sz w:val="22"/>
          <w:szCs w:val="22"/>
        </w:rPr>
      </w:pPr>
      <w:r w:rsidRPr="006B3298">
        <w:rPr>
          <w:rFonts w:ascii="Arial" w:hAnsi="Arial" w:cs="Arial"/>
          <w:bCs/>
          <w:sz w:val="22"/>
          <w:szCs w:val="22"/>
        </w:rPr>
        <w:t xml:space="preserve">Smluvní strany berou na vědomí, že na pozemku může být umístěno vedení nebo zařízení veřejné technické infrastruktury, k nimž existují oprávnění, jakož i omezení užívání pozemku vzniklá podle předchozích právních úprav, která se nezapisovala do pozemkových knih, </w:t>
      </w:r>
      <w:r w:rsidRPr="006B3298">
        <w:rPr>
          <w:rFonts w:ascii="Arial" w:hAnsi="Arial" w:cs="Arial"/>
          <w:bCs/>
          <w:sz w:val="22"/>
          <w:szCs w:val="22"/>
        </w:rPr>
        <w:lastRenderedPageBreak/>
        <w:t>evidence nemovitostí, ani katastru nemovitostí. Tato omezení a oprávnění přecházejí na nabyvatele pozemku.</w:t>
      </w:r>
    </w:p>
    <w:p w14:paraId="03B4A14D" w14:textId="550C2486" w:rsidR="00901036" w:rsidRDefault="00901036">
      <w:pPr>
        <w:widowControl/>
        <w:ind w:firstLine="426"/>
        <w:jc w:val="both"/>
        <w:rPr>
          <w:rFonts w:ascii="Arial" w:hAnsi="Arial" w:cs="Arial"/>
          <w:sz w:val="22"/>
          <w:szCs w:val="22"/>
        </w:rPr>
      </w:pPr>
      <w:r w:rsidRPr="006B3298">
        <w:rPr>
          <w:rFonts w:ascii="Arial" w:hAnsi="Arial" w:cs="Arial"/>
          <w:sz w:val="22"/>
          <w:szCs w:val="22"/>
        </w:rPr>
        <w:t>2)  Prodávaný pozemek není zatížen užívacími právy třetích osob.</w:t>
      </w:r>
    </w:p>
    <w:p w14:paraId="4472D4C1" w14:textId="5CEF4B52" w:rsidR="00B56789" w:rsidRDefault="00B56789" w:rsidP="00B56789">
      <w:pPr>
        <w:widowControl/>
        <w:ind w:firstLine="426"/>
        <w:jc w:val="both"/>
        <w:rPr>
          <w:rFonts w:ascii="Arial" w:hAnsi="Arial" w:cs="Arial"/>
          <w:sz w:val="22"/>
          <w:szCs w:val="22"/>
        </w:rPr>
      </w:pPr>
      <w:r>
        <w:rPr>
          <w:rFonts w:ascii="Arial" w:hAnsi="Arial" w:cs="Arial"/>
          <w:sz w:val="22"/>
          <w:szCs w:val="22"/>
        </w:rPr>
        <w:t>3) Na prodávaném pozemku váznou tato práva třetích osob:</w:t>
      </w:r>
    </w:p>
    <w:p w14:paraId="63296ED7" w14:textId="159CEDD9" w:rsidR="00B56789" w:rsidRDefault="00B56789" w:rsidP="00B56789">
      <w:pPr>
        <w:widowControl/>
        <w:jc w:val="both"/>
        <w:rPr>
          <w:rFonts w:ascii="Arial" w:hAnsi="Arial" w:cs="Arial"/>
          <w:sz w:val="22"/>
          <w:szCs w:val="22"/>
        </w:rPr>
      </w:pPr>
      <w:r>
        <w:rPr>
          <w:rFonts w:ascii="Arial" w:hAnsi="Arial" w:cs="Arial"/>
          <w:sz w:val="22"/>
          <w:szCs w:val="22"/>
        </w:rPr>
        <w:t xml:space="preserve">Věcné břemeno spočívající v právu zřídit a provozovat na služebném pozemku plynárenské zařízení včetně jeho příslušenství a v právu vstupovat a vjíždět na služebný pozemek v souvislosti se zřízení, stavebními úpravami, opravami, provozováním a odstraněním plynárenského zařízení pro GasNet, s. r. o., </w:t>
      </w:r>
      <w:r w:rsidR="00D56D65">
        <w:rPr>
          <w:rFonts w:ascii="Arial" w:hAnsi="Arial" w:cs="Arial"/>
          <w:sz w:val="22"/>
          <w:szCs w:val="22"/>
        </w:rPr>
        <w:t>Klíšská</w:t>
      </w:r>
      <w:r>
        <w:rPr>
          <w:rFonts w:ascii="Arial" w:hAnsi="Arial" w:cs="Arial"/>
          <w:sz w:val="22"/>
          <w:szCs w:val="22"/>
        </w:rPr>
        <w:t xml:space="preserve"> 9401, Ústí nad Labem, IČO 27295567.</w:t>
      </w:r>
    </w:p>
    <w:p w14:paraId="6BF4DE9D" w14:textId="77777777" w:rsidR="00901036" w:rsidRPr="006B3298" w:rsidRDefault="00901036">
      <w:pPr>
        <w:widowControl/>
        <w:ind w:firstLine="426"/>
        <w:jc w:val="both"/>
        <w:rPr>
          <w:rFonts w:ascii="Arial" w:hAnsi="Arial" w:cs="Arial"/>
          <w:sz w:val="22"/>
          <w:szCs w:val="22"/>
        </w:rPr>
      </w:pPr>
    </w:p>
    <w:p w14:paraId="0FD836FC" w14:textId="19BC75F3" w:rsidR="00901036" w:rsidRPr="006B3298" w:rsidRDefault="00901036" w:rsidP="00B56789">
      <w:pPr>
        <w:pStyle w:val="para"/>
        <w:widowControl/>
        <w:rPr>
          <w:rFonts w:ascii="Arial" w:hAnsi="Arial" w:cs="Arial"/>
          <w:sz w:val="22"/>
          <w:szCs w:val="22"/>
        </w:rPr>
      </w:pPr>
      <w:r w:rsidRPr="006B3298">
        <w:rPr>
          <w:rFonts w:ascii="Arial" w:hAnsi="Arial" w:cs="Arial"/>
          <w:sz w:val="22"/>
          <w:szCs w:val="22"/>
        </w:rPr>
        <w:t>VII.</w:t>
      </w:r>
    </w:p>
    <w:p w14:paraId="74C20BA7"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 xml:space="preserve">1) Smluvní strany se dohodly, že prodávající podá návrh na vklad vlastnického práva na základě této smlouvy u příslušného katastrálního úřadu do 30 dnů ode dne účinnosti této smlouvy, současně </w:t>
      </w:r>
      <w:r w:rsidR="00374E10" w:rsidRPr="006B3298">
        <w:rPr>
          <w:rFonts w:ascii="Arial" w:hAnsi="Arial" w:cs="Arial"/>
          <w:sz w:val="22"/>
          <w:szCs w:val="22"/>
        </w:rPr>
        <w:t xml:space="preserve">u </w:t>
      </w:r>
      <w:r w:rsidRPr="006B3298">
        <w:rPr>
          <w:rFonts w:ascii="Arial" w:hAnsi="Arial" w:cs="Arial"/>
          <w:sz w:val="22"/>
          <w:szCs w:val="22"/>
        </w:rPr>
        <w:t>katastrální</w:t>
      </w:r>
      <w:r w:rsidR="00374E10" w:rsidRPr="006B3298">
        <w:rPr>
          <w:rFonts w:ascii="Arial" w:hAnsi="Arial" w:cs="Arial"/>
          <w:sz w:val="22"/>
          <w:szCs w:val="22"/>
        </w:rPr>
        <w:t>ho</w:t>
      </w:r>
      <w:r w:rsidRPr="006B3298">
        <w:rPr>
          <w:rFonts w:ascii="Arial" w:hAnsi="Arial" w:cs="Arial"/>
          <w:sz w:val="22"/>
          <w:szCs w:val="22"/>
        </w:rPr>
        <w:t xml:space="preserve"> úřadu </w:t>
      </w:r>
      <w:r w:rsidR="00374E10" w:rsidRPr="006B3298">
        <w:rPr>
          <w:rFonts w:ascii="Arial" w:hAnsi="Arial" w:cs="Arial"/>
          <w:sz w:val="22"/>
          <w:szCs w:val="22"/>
        </w:rPr>
        <w:t>podá návrh na vklad</w:t>
      </w:r>
      <w:r w:rsidRPr="006B3298">
        <w:rPr>
          <w:rFonts w:ascii="Arial" w:hAnsi="Arial" w:cs="Arial"/>
          <w:sz w:val="22"/>
          <w:szCs w:val="22"/>
        </w:rPr>
        <w:t xml:space="preserve"> předkupního a zástavního práva k prodávanému pozemku.</w:t>
      </w:r>
      <w:r w:rsidR="00374E10" w:rsidRPr="006B3298">
        <w:rPr>
          <w:rFonts w:ascii="Arial" w:hAnsi="Arial" w:cs="Arial"/>
          <w:sz w:val="22"/>
          <w:szCs w:val="22"/>
        </w:rPr>
        <w:t xml:space="preserve"> Po úhradě celé kupní ceny a event. příslušenství prodávající podá návrh na výmaz zástavního práva vkladem.</w:t>
      </w:r>
    </w:p>
    <w:p w14:paraId="53460904" w14:textId="77777777" w:rsidR="00133BB4" w:rsidRPr="006B3298" w:rsidRDefault="00901036">
      <w:pPr>
        <w:widowControl/>
        <w:ind w:firstLine="426"/>
        <w:jc w:val="both"/>
        <w:rPr>
          <w:rFonts w:ascii="Arial" w:hAnsi="Arial" w:cs="Arial"/>
          <w:sz w:val="22"/>
          <w:szCs w:val="22"/>
        </w:rPr>
      </w:pPr>
      <w:r w:rsidRPr="006B3298">
        <w:rPr>
          <w:rFonts w:ascii="Arial" w:hAnsi="Arial" w:cs="Arial"/>
          <w:sz w:val="22"/>
          <w:szCs w:val="22"/>
        </w:rPr>
        <w:t xml:space="preserve">2) </w:t>
      </w:r>
      <w:r w:rsidR="00D01C6E" w:rsidRPr="006B3298">
        <w:rPr>
          <w:rFonts w:ascii="Arial" w:hAnsi="Arial" w:cs="Arial"/>
          <w:sz w:val="22"/>
          <w:szCs w:val="22"/>
        </w:rPr>
        <w:t>Prodávající je ve smyslu zákona č. 634/2004 Sb., o správních poplatcích, ve znění pozdějších předpisů, osvobozen od správních poplatků</w:t>
      </w:r>
      <w:r w:rsidRPr="006B3298">
        <w:rPr>
          <w:rFonts w:ascii="Arial" w:hAnsi="Arial" w:cs="Arial"/>
          <w:sz w:val="22"/>
          <w:szCs w:val="22"/>
        </w:rPr>
        <w:t>.</w:t>
      </w:r>
    </w:p>
    <w:p w14:paraId="40D4C854" w14:textId="77777777" w:rsidR="00901036" w:rsidRPr="006B3298" w:rsidRDefault="00901036">
      <w:pPr>
        <w:widowControl/>
        <w:ind w:firstLine="426"/>
        <w:jc w:val="both"/>
        <w:rPr>
          <w:rFonts w:ascii="Arial" w:hAnsi="Arial" w:cs="Arial"/>
          <w:sz w:val="22"/>
          <w:szCs w:val="22"/>
        </w:rPr>
      </w:pPr>
    </w:p>
    <w:p w14:paraId="6D03719B" w14:textId="77777777" w:rsidR="00B56789" w:rsidRDefault="00B56789">
      <w:pPr>
        <w:pStyle w:val="para"/>
        <w:widowControl/>
        <w:rPr>
          <w:rFonts w:ascii="Arial" w:hAnsi="Arial" w:cs="Arial"/>
          <w:sz w:val="22"/>
          <w:szCs w:val="22"/>
        </w:rPr>
      </w:pPr>
    </w:p>
    <w:p w14:paraId="3E160B3E" w14:textId="6E05BBD3" w:rsidR="00901036" w:rsidRPr="006B3298" w:rsidRDefault="00901036">
      <w:pPr>
        <w:pStyle w:val="para"/>
        <w:widowControl/>
        <w:rPr>
          <w:rFonts w:ascii="Arial" w:hAnsi="Arial" w:cs="Arial"/>
          <w:sz w:val="22"/>
          <w:szCs w:val="22"/>
        </w:rPr>
      </w:pPr>
      <w:r w:rsidRPr="006B3298">
        <w:rPr>
          <w:rFonts w:ascii="Arial" w:hAnsi="Arial" w:cs="Arial"/>
          <w:sz w:val="22"/>
          <w:szCs w:val="22"/>
        </w:rPr>
        <w:t>VIII.</w:t>
      </w:r>
    </w:p>
    <w:p w14:paraId="6EBA235C"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1) Smluvní strany se dohodly, že jakékoliv změny a doplňky této smlouvy jsou možné pouze písemnou formou na základě dohody účastníků smlouvy.</w:t>
      </w:r>
    </w:p>
    <w:p w14:paraId="75EB7874" w14:textId="5C1E704A"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 xml:space="preserve">2) Tato smlouva je vyhotovena ve </w:t>
      </w:r>
      <w:r w:rsidR="00D56D65">
        <w:rPr>
          <w:rFonts w:ascii="Arial" w:hAnsi="Arial" w:cs="Arial"/>
          <w:color w:val="000000"/>
          <w:sz w:val="22"/>
          <w:szCs w:val="22"/>
        </w:rPr>
        <w:t>4</w:t>
      </w:r>
      <w:r w:rsidRPr="006B3298">
        <w:rPr>
          <w:rFonts w:ascii="Arial" w:hAnsi="Arial" w:cs="Arial"/>
          <w:sz w:val="22"/>
          <w:szCs w:val="22"/>
        </w:rPr>
        <w:t xml:space="preserve"> stejnopisech, z nichž každý má platnost originálu. Kupující obdrží </w:t>
      </w:r>
      <w:r w:rsidR="00D56D65">
        <w:rPr>
          <w:rFonts w:ascii="Arial" w:hAnsi="Arial" w:cs="Arial"/>
          <w:sz w:val="22"/>
          <w:szCs w:val="22"/>
        </w:rPr>
        <w:t>2</w:t>
      </w:r>
      <w:r w:rsidRPr="006B3298">
        <w:rPr>
          <w:rFonts w:ascii="Arial" w:hAnsi="Arial" w:cs="Arial"/>
          <w:sz w:val="22"/>
          <w:szCs w:val="22"/>
        </w:rPr>
        <w:t xml:space="preserve"> stejnopis</w:t>
      </w:r>
      <w:r w:rsidR="00D56D65">
        <w:rPr>
          <w:rFonts w:ascii="Arial" w:hAnsi="Arial" w:cs="Arial"/>
          <w:sz w:val="22"/>
          <w:szCs w:val="22"/>
        </w:rPr>
        <w:t>y</w:t>
      </w:r>
      <w:r w:rsidRPr="006B3298">
        <w:rPr>
          <w:rFonts w:ascii="Arial" w:hAnsi="Arial" w:cs="Arial"/>
          <w:sz w:val="22"/>
          <w:szCs w:val="22"/>
        </w:rPr>
        <w:t xml:space="preserve"> a ostatní jsou určeny pro prodávajícího.</w:t>
      </w:r>
    </w:p>
    <w:p w14:paraId="6578FA0B" w14:textId="382A2D23" w:rsidR="00D704FE" w:rsidRPr="00CC06C7" w:rsidRDefault="00FE55D4" w:rsidP="00D704FE">
      <w:pPr>
        <w:widowControl/>
        <w:ind w:firstLine="426"/>
        <w:jc w:val="both"/>
        <w:rPr>
          <w:rFonts w:ascii="Arial" w:hAnsi="Arial" w:cs="Arial"/>
          <w:sz w:val="22"/>
          <w:szCs w:val="22"/>
        </w:rPr>
      </w:pPr>
      <w:r>
        <w:rPr>
          <w:rFonts w:ascii="Arial" w:hAnsi="Arial" w:cs="Arial"/>
          <w:sz w:val="22"/>
          <w:szCs w:val="22"/>
        </w:rPr>
        <w:t xml:space="preserve">3) </w:t>
      </w:r>
      <w:r>
        <w:rPr>
          <w:rFonts w:ascii="Arial" w:hAnsi="Arial" w:cs="Arial"/>
          <w:bCs/>
          <w:sz w:val="22"/>
          <w:szCs w:val="22"/>
          <w:lang w:eastAsia="ar-SA"/>
        </w:rPr>
        <w:t>Tato smlouva nabývá platnosti dnem podpisu oběma smluvními stranami a účinnosti dnem jejího uveřejnění v Registru smluv dle zákona č.</w:t>
      </w:r>
      <w:r>
        <w:rPr>
          <w:rFonts w:ascii="Arial" w:hAnsi="Arial" w:cs="Arial"/>
          <w:sz w:val="22"/>
          <w:szCs w:val="22"/>
          <w:lang w:eastAsia="ar-SA"/>
        </w:rPr>
        <w:t xml:space="preserve"> 340/2015 Sb., o zvláštních podmínkách účinnosti některých smluv, uveřejňování těchto smluv a o registru smluv, ve znění pozdějších předpisů</w:t>
      </w:r>
      <w:r>
        <w:rPr>
          <w:rFonts w:ascii="Arial" w:hAnsi="Arial" w:cs="Arial"/>
          <w:bCs/>
          <w:sz w:val="22"/>
          <w:szCs w:val="22"/>
          <w:lang w:eastAsia="ar-SA"/>
        </w:rPr>
        <w:t>.</w:t>
      </w:r>
      <w:r>
        <w:rPr>
          <w:rFonts w:ascii="Arial" w:hAnsi="Arial" w:cs="Arial"/>
          <w:sz w:val="22"/>
          <w:szCs w:val="22"/>
        </w:rPr>
        <w:t xml:space="preserve"> Smluvní strany se dohodly, že uveřejnění této smlouvy </w:t>
      </w:r>
      <w:r>
        <w:rPr>
          <w:rFonts w:ascii="Arial" w:hAnsi="Arial" w:cs="Arial"/>
          <w:bCs/>
          <w:sz w:val="22"/>
          <w:szCs w:val="22"/>
          <w:lang w:eastAsia="ar-SA"/>
        </w:rPr>
        <w:t xml:space="preserve">v Registru smluv dle zákona </w:t>
      </w:r>
      <w:r w:rsidR="00B56789">
        <w:rPr>
          <w:rFonts w:ascii="Arial" w:hAnsi="Arial" w:cs="Arial"/>
          <w:bCs/>
          <w:sz w:val="22"/>
          <w:szCs w:val="22"/>
          <w:lang w:eastAsia="ar-SA"/>
        </w:rPr>
        <w:br/>
      </w:r>
      <w:r>
        <w:rPr>
          <w:rFonts w:ascii="Arial" w:hAnsi="Arial" w:cs="Arial"/>
          <w:bCs/>
          <w:sz w:val="22"/>
          <w:szCs w:val="22"/>
          <w:lang w:eastAsia="ar-SA"/>
        </w:rPr>
        <w:t>č.</w:t>
      </w:r>
      <w:r>
        <w:rPr>
          <w:rFonts w:ascii="Arial" w:hAnsi="Arial" w:cs="Arial"/>
          <w:sz w:val="22"/>
          <w:szCs w:val="22"/>
          <w:lang w:eastAsia="ar-SA"/>
        </w:rPr>
        <w:t xml:space="preserve"> 340/2015 Sb., o zvláštních podmínkách účinnosti některých smluv,</w:t>
      </w:r>
      <w:r>
        <w:rPr>
          <w:rFonts w:ascii="Arial" w:hAnsi="Arial" w:cs="Arial"/>
          <w:sz w:val="22"/>
          <w:szCs w:val="22"/>
        </w:rPr>
        <w:t xml:space="preserve"> ve znění pozdějších předpisů, zajistí Státní pozemkový úřad</w:t>
      </w:r>
      <w:r>
        <w:rPr>
          <w:rFonts w:ascii="Arial" w:hAnsi="Arial" w:cs="Arial"/>
          <w:bCs/>
          <w:sz w:val="22"/>
          <w:szCs w:val="22"/>
          <w:lang w:eastAsia="ar-SA"/>
        </w:rPr>
        <w:t>.</w:t>
      </w:r>
    </w:p>
    <w:p w14:paraId="6D1D543B" w14:textId="77777777" w:rsidR="00D704FE" w:rsidRDefault="00D704FE" w:rsidP="00D704FE">
      <w:pPr>
        <w:pStyle w:val="VnitrniText0"/>
        <w:rPr>
          <w:sz w:val="22"/>
          <w:szCs w:val="22"/>
          <w:lang w:val="en-US"/>
        </w:rPr>
      </w:pPr>
    </w:p>
    <w:p w14:paraId="19354C47" w14:textId="77777777" w:rsidR="00901036" w:rsidRPr="006B3298" w:rsidRDefault="00901036">
      <w:pPr>
        <w:widowControl/>
        <w:ind w:firstLine="426"/>
        <w:jc w:val="both"/>
        <w:rPr>
          <w:rFonts w:ascii="Arial" w:hAnsi="Arial" w:cs="Arial"/>
          <w:sz w:val="22"/>
          <w:szCs w:val="22"/>
        </w:rPr>
      </w:pPr>
    </w:p>
    <w:p w14:paraId="2CBC088D" w14:textId="77777777" w:rsidR="00901036" w:rsidRPr="006B3298" w:rsidRDefault="00901036">
      <w:pPr>
        <w:pStyle w:val="para"/>
        <w:widowControl/>
        <w:rPr>
          <w:rFonts w:ascii="Arial" w:hAnsi="Arial" w:cs="Arial"/>
          <w:sz w:val="22"/>
          <w:szCs w:val="22"/>
        </w:rPr>
      </w:pPr>
      <w:r w:rsidRPr="006B3298">
        <w:rPr>
          <w:rFonts w:ascii="Arial" w:hAnsi="Arial" w:cs="Arial"/>
          <w:sz w:val="22"/>
          <w:szCs w:val="22"/>
        </w:rPr>
        <w:t>IX.</w:t>
      </w:r>
    </w:p>
    <w:p w14:paraId="44A0CB02" w14:textId="77777777" w:rsidR="00901036" w:rsidRPr="006B3298" w:rsidRDefault="00901036">
      <w:pPr>
        <w:widowControl/>
        <w:ind w:firstLine="426"/>
        <w:jc w:val="both"/>
        <w:rPr>
          <w:rFonts w:ascii="Arial" w:hAnsi="Arial" w:cs="Arial"/>
          <w:sz w:val="22"/>
          <w:szCs w:val="22"/>
        </w:rPr>
      </w:pPr>
      <w:r w:rsidRPr="006B3298">
        <w:rPr>
          <w:rFonts w:ascii="Arial" w:hAnsi="Arial" w:cs="Arial"/>
          <w:sz w:val="22"/>
          <w:szCs w:val="22"/>
        </w:rPr>
        <w:t xml:space="preserve">1) Prodávající prohlašuje, že v souladu s </w:t>
      </w:r>
      <w:r w:rsidR="00E45019" w:rsidRPr="006B3298">
        <w:rPr>
          <w:rFonts w:ascii="Arial" w:hAnsi="Arial" w:cs="Arial"/>
          <w:sz w:val="22"/>
          <w:szCs w:val="22"/>
        </w:rPr>
        <w:t xml:space="preserve">§ 6 zákona č. 503/2012 Sb., </w:t>
      </w:r>
      <w:r w:rsidR="00AB6339" w:rsidRPr="006B3298">
        <w:rPr>
          <w:rFonts w:ascii="Arial" w:hAnsi="Arial" w:cs="Arial"/>
          <w:sz w:val="22"/>
          <w:szCs w:val="22"/>
        </w:rPr>
        <w:t xml:space="preserve">o Státním pozemkovém úřadu a o změně některých souvisejících zákonů, </w:t>
      </w:r>
      <w:r w:rsidR="00FE3950" w:rsidRPr="006B3298">
        <w:rPr>
          <w:rFonts w:ascii="Arial" w:hAnsi="Arial" w:cs="Arial"/>
          <w:sz w:val="22"/>
          <w:szCs w:val="22"/>
        </w:rPr>
        <w:t>ve znění účinném ke dni 31. 7. 2016</w:t>
      </w:r>
      <w:r w:rsidRPr="006B3298">
        <w:rPr>
          <w:rFonts w:ascii="Arial" w:hAnsi="Arial" w:cs="Arial"/>
          <w:sz w:val="22"/>
          <w:szCs w:val="22"/>
        </w:rPr>
        <w:t xml:space="preserve">, prověřil převoditelnost prodávaného pozemku a prohlašuje, že prodávaný pozemek není vyloučen z převodu podle </w:t>
      </w:r>
      <w:r w:rsidR="00E45019" w:rsidRPr="006B3298">
        <w:rPr>
          <w:rFonts w:ascii="Arial" w:hAnsi="Arial" w:cs="Arial"/>
          <w:sz w:val="22"/>
          <w:szCs w:val="22"/>
        </w:rPr>
        <w:t xml:space="preserve">§ 6 zákona č. 503/2012 Sb., </w:t>
      </w:r>
      <w:r w:rsidR="00AB6339" w:rsidRPr="006B3298">
        <w:rPr>
          <w:rFonts w:ascii="Arial" w:hAnsi="Arial" w:cs="Arial"/>
          <w:sz w:val="22"/>
          <w:szCs w:val="22"/>
        </w:rPr>
        <w:t xml:space="preserve">o Státním pozemkovém úřadu a o změně některých souvisejících zákonů, </w:t>
      </w:r>
      <w:r w:rsidR="00FE3950" w:rsidRPr="006B3298">
        <w:rPr>
          <w:rFonts w:ascii="Arial" w:hAnsi="Arial" w:cs="Arial"/>
          <w:sz w:val="22"/>
          <w:szCs w:val="22"/>
        </w:rPr>
        <w:t>ve znění účinném ke dni 31. 7. 2016</w:t>
      </w:r>
      <w:r w:rsidRPr="006B3298">
        <w:rPr>
          <w:rFonts w:ascii="Arial" w:hAnsi="Arial" w:cs="Arial"/>
          <w:sz w:val="22"/>
          <w:szCs w:val="22"/>
        </w:rPr>
        <w:t>.</w:t>
      </w:r>
    </w:p>
    <w:p w14:paraId="4C02AF8E" w14:textId="4096157A" w:rsidR="00D3467F" w:rsidRPr="00096AAF" w:rsidRDefault="00901036" w:rsidP="00096AAF">
      <w:pPr>
        <w:pStyle w:val="vnitrniText"/>
        <w:widowControl/>
        <w:rPr>
          <w:rFonts w:ascii="Arial" w:hAnsi="Arial" w:cs="Arial"/>
          <w:sz w:val="22"/>
          <w:szCs w:val="22"/>
        </w:rPr>
      </w:pPr>
      <w:r w:rsidRPr="006B3298">
        <w:rPr>
          <w:rFonts w:ascii="Arial" w:hAnsi="Arial" w:cs="Arial"/>
          <w:sz w:val="22"/>
          <w:szCs w:val="22"/>
        </w:rPr>
        <w:t xml:space="preserve">2) Kupující prohlašuje, že ve vztahu k převáděnému pozemku splňuje zákonem stanovené podmínky pro to, aby na něho mohl být podle § 11 odst. 1 zákona </w:t>
      </w:r>
      <w:r w:rsidR="00E45019" w:rsidRPr="006B3298">
        <w:rPr>
          <w:rFonts w:ascii="Arial" w:hAnsi="Arial" w:cs="Arial"/>
          <w:sz w:val="22"/>
          <w:szCs w:val="22"/>
        </w:rPr>
        <w:t xml:space="preserve">č. 503/2012 Sb., </w:t>
      </w:r>
      <w:r w:rsidR="00AB6339" w:rsidRPr="006B3298">
        <w:rPr>
          <w:rFonts w:ascii="Arial" w:hAnsi="Arial" w:cs="Arial"/>
          <w:sz w:val="22"/>
          <w:szCs w:val="22"/>
        </w:rPr>
        <w:t xml:space="preserve">o Státním pozemkovém úřadu a o změně některých souvisejících zákonů, </w:t>
      </w:r>
      <w:r w:rsidR="00FE3950" w:rsidRPr="006B3298">
        <w:rPr>
          <w:rFonts w:ascii="Arial" w:hAnsi="Arial" w:cs="Arial"/>
          <w:sz w:val="22"/>
          <w:szCs w:val="22"/>
        </w:rPr>
        <w:t>ve znění účinném ke dni 31. 7. 2016</w:t>
      </w:r>
      <w:r w:rsidRPr="006B3298">
        <w:rPr>
          <w:rFonts w:ascii="Arial" w:hAnsi="Arial" w:cs="Arial"/>
          <w:sz w:val="22"/>
          <w:szCs w:val="22"/>
        </w:rPr>
        <w:t>, převeden.</w:t>
      </w:r>
    </w:p>
    <w:p w14:paraId="726EDD88" w14:textId="77777777" w:rsidR="00FE3950" w:rsidRPr="006B3298" w:rsidRDefault="00FE3950" w:rsidP="00FE3950">
      <w:pPr>
        <w:widowControl/>
        <w:ind w:firstLine="426"/>
        <w:jc w:val="both"/>
        <w:rPr>
          <w:rFonts w:ascii="Arial" w:hAnsi="Arial" w:cs="Arial"/>
          <w:sz w:val="22"/>
          <w:szCs w:val="22"/>
        </w:rPr>
      </w:pPr>
      <w:r w:rsidRPr="006B3298">
        <w:rPr>
          <w:rFonts w:ascii="Arial" w:hAnsi="Arial" w:cs="Arial"/>
          <w:sz w:val="22"/>
          <w:szCs w:val="22"/>
        </w:rPr>
        <w:t>Smluvní strany prohlašují, že byly splněny zákonné podmínky pro uplatnění nároku na převod nejpozději k 1.8.2016, které jsou stanoveny zákonem č. 503/2012 Sb., ve znění účinném do 31.7.2016.</w:t>
      </w:r>
    </w:p>
    <w:p w14:paraId="223599D4" w14:textId="77777777" w:rsidR="00E45019" w:rsidRPr="006B3298" w:rsidRDefault="00901036">
      <w:pPr>
        <w:widowControl/>
        <w:ind w:firstLine="426"/>
        <w:jc w:val="both"/>
        <w:rPr>
          <w:rFonts w:ascii="Arial" w:hAnsi="Arial" w:cs="Arial"/>
          <w:sz w:val="22"/>
          <w:szCs w:val="22"/>
        </w:rPr>
      </w:pPr>
      <w:r w:rsidRPr="006B3298">
        <w:rPr>
          <w:rFonts w:ascii="Arial" w:hAnsi="Arial" w:cs="Arial"/>
          <w:sz w:val="22"/>
          <w:szCs w:val="22"/>
        </w:rPr>
        <w:t>3) Kupující bere na vědomí a je srozuměn s tím, že nepravdivost tvrzení obsažených ve výše uvedeném prohlášení má za následek neplatnost této smlouvy od samého počátku.</w:t>
      </w:r>
    </w:p>
    <w:p w14:paraId="7D5B1162" w14:textId="45126BDC" w:rsidR="007F21F1" w:rsidRDefault="00E45019">
      <w:pPr>
        <w:widowControl/>
        <w:ind w:firstLine="426"/>
        <w:jc w:val="both"/>
        <w:rPr>
          <w:rFonts w:ascii="Arial" w:hAnsi="Arial" w:cs="Arial"/>
          <w:sz w:val="22"/>
          <w:szCs w:val="22"/>
        </w:rPr>
      </w:pPr>
      <w:r w:rsidRPr="006B3298">
        <w:rPr>
          <w:rFonts w:ascii="Arial" w:hAnsi="Arial" w:cs="Arial"/>
          <w:sz w:val="22"/>
          <w:szCs w:val="22"/>
        </w:rPr>
        <w:t xml:space="preserve">4) Kupující prohlašuje, že splňuje zákonné podmínky ve smyslu § 16 odst. 1 zákona </w:t>
      </w:r>
      <w:r w:rsidR="007162DD">
        <w:rPr>
          <w:rFonts w:ascii="Arial" w:hAnsi="Arial" w:cs="Arial"/>
          <w:sz w:val="22"/>
          <w:szCs w:val="22"/>
        </w:rPr>
        <w:br/>
      </w:r>
      <w:r w:rsidRPr="006B3298">
        <w:rPr>
          <w:rFonts w:ascii="Arial" w:hAnsi="Arial" w:cs="Arial"/>
          <w:sz w:val="22"/>
          <w:szCs w:val="22"/>
        </w:rPr>
        <w:t xml:space="preserve">č. 503/2012 Sb., </w:t>
      </w:r>
      <w:r w:rsidR="00AB6339" w:rsidRPr="006B3298">
        <w:rPr>
          <w:rFonts w:ascii="Arial" w:hAnsi="Arial" w:cs="Arial"/>
          <w:sz w:val="22"/>
          <w:szCs w:val="22"/>
        </w:rPr>
        <w:t xml:space="preserve">o Státním pozemkovém úřadu a o změně některých souvisejících zákonů, </w:t>
      </w:r>
      <w:r w:rsidR="00FE3950" w:rsidRPr="006B3298">
        <w:rPr>
          <w:rFonts w:ascii="Arial" w:hAnsi="Arial" w:cs="Arial"/>
          <w:sz w:val="22"/>
          <w:szCs w:val="22"/>
        </w:rPr>
        <w:t>ve znění účinném ke dni 31. 7. 2016</w:t>
      </w:r>
      <w:r w:rsidRPr="006B3298">
        <w:rPr>
          <w:rFonts w:ascii="Arial" w:hAnsi="Arial" w:cs="Arial"/>
          <w:sz w:val="22"/>
          <w:szCs w:val="22"/>
        </w:rPr>
        <w:t>.</w:t>
      </w:r>
    </w:p>
    <w:p w14:paraId="6F5305A4" w14:textId="5F0C6634" w:rsidR="00096AAF" w:rsidRPr="00096AAF" w:rsidRDefault="00B56789" w:rsidP="00096AAF">
      <w:pPr>
        <w:widowControl/>
        <w:ind w:firstLine="426"/>
        <w:jc w:val="both"/>
        <w:rPr>
          <w:rFonts w:ascii="Arial" w:hAnsi="Arial" w:cs="Arial"/>
          <w:sz w:val="18"/>
          <w:szCs w:val="18"/>
        </w:rPr>
      </w:pPr>
      <w:r>
        <w:rPr>
          <w:rFonts w:ascii="Arial" w:hAnsi="Arial" w:cs="Arial"/>
          <w:sz w:val="22"/>
          <w:szCs w:val="22"/>
        </w:rPr>
        <w:t>5</w:t>
      </w:r>
      <w:r w:rsidR="00D3467F">
        <w:rPr>
          <w:rFonts w:ascii="Arial" w:hAnsi="Arial" w:cs="Arial"/>
          <w:sz w:val="22"/>
          <w:szCs w:val="22"/>
        </w:rPr>
        <w:t xml:space="preserve">) </w:t>
      </w:r>
      <w:r>
        <w:rPr>
          <w:rFonts w:ascii="Arial" w:hAnsi="Arial" w:cs="Arial"/>
          <w:sz w:val="22"/>
          <w:szCs w:val="22"/>
        </w:rPr>
        <w:t>Prodávající bere na vědomí a vysloveně souhlasí s tím, že smlouva včetně příloh a případných dodatků bude zveřejněna na oficiálních webových stránkách MSK.</w:t>
      </w:r>
    </w:p>
    <w:p w14:paraId="1DDEF959" w14:textId="77777777" w:rsidR="00901036" w:rsidRPr="006B3298" w:rsidRDefault="00901036">
      <w:pPr>
        <w:widowControl/>
        <w:ind w:firstLine="426"/>
        <w:jc w:val="both"/>
        <w:rPr>
          <w:rFonts w:ascii="Arial" w:hAnsi="Arial" w:cs="Arial"/>
          <w:sz w:val="22"/>
          <w:szCs w:val="22"/>
        </w:rPr>
      </w:pPr>
    </w:p>
    <w:p w14:paraId="0E10978A" w14:textId="77777777" w:rsidR="00901036" w:rsidRPr="006B3298" w:rsidRDefault="00901036">
      <w:pPr>
        <w:widowControl/>
        <w:jc w:val="center"/>
        <w:rPr>
          <w:rFonts w:ascii="Arial" w:hAnsi="Arial" w:cs="Arial"/>
          <w:b/>
          <w:bCs/>
          <w:sz w:val="22"/>
          <w:szCs w:val="22"/>
        </w:rPr>
      </w:pPr>
      <w:r w:rsidRPr="006B3298">
        <w:rPr>
          <w:rFonts w:ascii="Arial" w:hAnsi="Arial" w:cs="Arial"/>
          <w:b/>
          <w:bCs/>
          <w:sz w:val="22"/>
          <w:szCs w:val="22"/>
        </w:rPr>
        <w:t>X.</w:t>
      </w:r>
    </w:p>
    <w:p w14:paraId="2D923232" w14:textId="77777777" w:rsidR="00901036" w:rsidRPr="006B3298" w:rsidRDefault="00901036" w:rsidP="00D704FE">
      <w:pPr>
        <w:widowControl/>
        <w:ind w:firstLine="426"/>
        <w:jc w:val="both"/>
        <w:rPr>
          <w:rFonts w:ascii="Arial" w:hAnsi="Arial" w:cs="Arial"/>
          <w:sz w:val="22"/>
          <w:szCs w:val="22"/>
        </w:rPr>
      </w:pPr>
      <w:r w:rsidRPr="006B3298">
        <w:rPr>
          <w:rFonts w:ascii="Arial" w:hAnsi="Arial" w:cs="Arial"/>
          <w:sz w:val="22"/>
          <w:szCs w:val="22"/>
        </w:rPr>
        <w:t>Smluvní strany po jejím přečtení prohlašují, že s jejím obsahem souhlasí a že tato smlouva je shodným projevem jejich vážné a svobodné vůle a na důkaz toho připojují své podpisy.</w:t>
      </w:r>
    </w:p>
    <w:p w14:paraId="5C9C7052" w14:textId="61B78703" w:rsidR="00901036" w:rsidRDefault="00901036">
      <w:pPr>
        <w:widowControl/>
        <w:jc w:val="both"/>
        <w:rPr>
          <w:rFonts w:ascii="Arial" w:hAnsi="Arial" w:cs="Arial"/>
          <w:sz w:val="22"/>
          <w:szCs w:val="22"/>
        </w:rPr>
      </w:pPr>
    </w:p>
    <w:p w14:paraId="58C3796C" w14:textId="5E15FD53" w:rsidR="00132100" w:rsidRDefault="00132100">
      <w:pPr>
        <w:widowControl/>
        <w:jc w:val="both"/>
        <w:rPr>
          <w:rFonts w:ascii="Arial" w:hAnsi="Arial" w:cs="Arial"/>
          <w:sz w:val="22"/>
          <w:szCs w:val="22"/>
        </w:rPr>
      </w:pPr>
    </w:p>
    <w:p w14:paraId="0CA431DF" w14:textId="77777777" w:rsidR="00132100" w:rsidRPr="006B3298" w:rsidRDefault="00132100">
      <w:pPr>
        <w:widowControl/>
        <w:jc w:val="both"/>
        <w:rPr>
          <w:rFonts w:ascii="Arial" w:hAnsi="Arial" w:cs="Arial"/>
          <w:sz w:val="22"/>
          <w:szCs w:val="22"/>
        </w:rPr>
      </w:pPr>
    </w:p>
    <w:p w14:paraId="6C363B4A" w14:textId="2640F43C" w:rsidR="00096AAF" w:rsidRPr="006B3298" w:rsidRDefault="00096AAF" w:rsidP="00096AAF">
      <w:pPr>
        <w:widowControl/>
        <w:jc w:val="center"/>
        <w:rPr>
          <w:rFonts w:ascii="Arial" w:hAnsi="Arial" w:cs="Arial"/>
          <w:b/>
          <w:bCs/>
          <w:sz w:val="22"/>
          <w:szCs w:val="22"/>
        </w:rPr>
      </w:pPr>
      <w:r w:rsidRPr="006B3298">
        <w:rPr>
          <w:rFonts w:ascii="Arial" w:hAnsi="Arial" w:cs="Arial"/>
          <w:b/>
          <w:bCs/>
          <w:sz w:val="22"/>
          <w:szCs w:val="22"/>
        </w:rPr>
        <w:t>X</w:t>
      </w:r>
      <w:r>
        <w:rPr>
          <w:rFonts w:ascii="Arial" w:hAnsi="Arial" w:cs="Arial"/>
          <w:b/>
          <w:bCs/>
          <w:sz w:val="22"/>
          <w:szCs w:val="22"/>
        </w:rPr>
        <w:t>I</w:t>
      </w:r>
      <w:r w:rsidRPr="006B3298">
        <w:rPr>
          <w:rFonts w:ascii="Arial" w:hAnsi="Arial" w:cs="Arial"/>
          <w:b/>
          <w:bCs/>
          <w:sz w:val="22"/>
          <w:szCs w:val="22"/>
        </w:rPr>
        <w:t>.</w:t>
      </w:r>
    </w:p>
    <w:p w14:paraId="778D6A22" w14:textId="14A1F9D4" w:rsidR="00096AAF" w:rsidRPr="006B3298" w:rsidRDefault="00096AAF" w:rsidP="00096AAF">
      <w:pPr>
        <w:widowControl/>
        <w:ind w:firstLine="426"/>
        <w:jc w:val="both"/>
        <w:rPr>
          <w:rFonts w:ascii="Arial" w:hAnsi="Arial" w:cs="Arial"/>
          <w:sz w:val="22"/>
          <w:szCs w:val="22"/>
        </w:rPr>
      </w:pPr>
      <w:r>
        <w:rPr>
          <w:rFonts w:ascii="Arial" w:hAnsi="Arial" w:cs="Arial"/>
          <w:sz w:val="22"/>
          <w:szCs w:val="22"/>
        </w:rPr>
        <w:t>Doložka právního jednání podle § 23 zákona č. 129/2000 Sb., o krajích (krajské zřízení), ve znění pozdějších předpisů.</w:t>
      </w:r>
    </w:p>
    <w:p w14:paraId="788DD08E" w14:textId="7103CFBB" w:rsidR="00901036" w:rsidRDefault="00096AAF">
      <w:pPr>
        <w:widowControl/>
        <w:jc w:val="both"/>
        <w:rPr>
          <w:rFonts w:ascii="Arial" w:hAnsi="Arial" w:cs="Arial"/>
          <w:sz w:val="22"/>
          <w:szCs w:val="22"/>
        </w:rPr>
      </w:pPr>
      <w:r>
        <w:rPr>
          <w:rFonts w:ascii="Arial" w:hAnsi="Arial" w:cs="Arial"/>
          <w:sz w:val="22"/>
          <w:szCs w:val="22"/>
        </w:rPr>
        <w:t xml:space="preserve">       O nabytí pozemku a jeho předání hospodaření příspěvkové organizaci podle této smlouvy rozhodlo zastupitelstvo kraje svým Usnesením č. ………………. </w:t>
      </w:r>
      <w:r w:rsidR="00132100">
        <w:rPr>
          <w:rFonts w:ascii="Arial" w:hAnsi="Arial" w:cs="Arial"/>
          <w:sz w:val="22"/>
          <w:szCs w:val="22"/>
        </w:rPr>
        <w:t>z</w:t>
      </w:r>
      <w:r>
        <w:rPr>
          <w:rFonts w:ascii="Arial" w:hAnsi="Arial" w:cs="Arial"/>
          <w:sz w:val="22"/>
          <w:szCs w:val="22"/>
        </w:rPr>
        <w:t>e dne</w:t>
      </w:r>
      <w:r w:rsidR="00132100">
        <w:rPr>
          <w:rFonts w:ascii="Arial" w:hAnsi="Arial" w:cs="Arial"/>
          <w:sz w:val="22"/>
          <w:szCs w:val="22"/>
        </w:rPr>
        <w:t>……………..</w:t>
      </w:r>
    </w:p>
    <w:p w14:paraId="222A60F6" w14:textId="3EFF2F88" w:rsidR="00D22517" w:rsidRDefault="00D22517">
      <w:pPr>
        <w:widowControl/>
        <w:jc w:val="both"/>
        <w:rPr>
          <w:rFonts w:ascii="Arial" w:hAnsi="Arial" w:cs="Arial"/>
          <w:sz w:val="22"/>
          <w:szCs w:val="22"/>
        </w:rPr>
      </w:pPr>
    </w:p>
    <w:p w14:paraId="5ECF58A9" w14:textId="77777777" w:rsidR="00132100" w:rsidRDefault="00132100">
      <w:pPr>
        <w:widowControl/>
        <w:jc w:val="both"/>
        <w:rPr>
          <w:rFonts w:ascii="Arial" w:hAnsi="Arial" w:cs="Arial"/>
          <w:sz w:val="22"/>
          <w:szCs w:val="22"/>
        </w:rPr>
      </w:pPr>
    </w:p>
    <w:p w14:paraId="0AEA79D8" w14:textId="60510F43" w:rsidR="00132100" w:rsidRDefault="00132100">
      <w:pPr>
        <w:widowControl/>
        <w:jc w:val="both"/>
        <w:rPr>
          <w:rFonts w:ascii="Arial" w:hAnsi="Arial" w:cs="Arial"/>
          <w:sz w:val="22"/>
          <w:szCs w:val="22"/>
        </w:rPr>
      </w:pPr>
    </w:p>
    <w:p w14:paraId="20C3553C" w14:textId="77777777" w:rsidR="00132100" w:rsidRPr="006B3298" w:rsidRDefault="00132100">
      <w:pPr>
        <w:widowControl/>
        <w:jc w:val="both"/>
        <w:rPr>
          <w:rFonts w:ascii="Arial" w:hAnsi="Arial" w:cs="Arial"/>
          <w:sz w:val="22"/>
          <w:szCs w:val="22"/>
        </w:rPr>
      </w:pPr>
    </w:p>
    <w:p w14:paraId="7386BE76" w14:textId="18D1D4E0" w:rsidR="00901036" w:rsidRPr="006B3298" w:rsidRDefault="00901036">
      <w:pPr>
        <w:widowControl/>
        <w:tabs>
          <w:tab w:val="left" w:pos="5103"/>
        </w:tabs>
        <w:jc w:val="both"/>
        <w:rPr>
          <w:rFonts w:ascii="Arial" w:hAnsi="Arial" w:cs="Arial"/>
          <w:sz w:val="22"/>
          <w:szCs w:val="22"/>
        </w:rPr>
      </w:pPr>
      <w:r w:rsidRPr="006B3298">
        <w:rPr>
          <w:rFonts w:ascii="Arial" w:hAnsi="Arial" w:cs="Arial"/>
          <w:sz w:val="22"/>
          <w:szCs w:val="22"/>
        </w:rPr>
        <w:t xml:space="preserve">V Ostravě dne </w:t>
      </w:r>
      <w:r w:rsidRPr="006B3298">
        <w:rPr>
          <w:rFonts w:ascii="Arial" w:hAnsi="Arial" w:cs="Arial"/>
          <w:sz w:val="22"/>
          <w:szCs w:val="22"/>
        </w:rPr>
        <w:tab/>
        <w:t>V ............................... dne .......................</w:t>
      </w:r>
    </w:p>
    <w:p w14:paraId="13459DD8" w14:textId="77777777" w:rsidR="00901036" w:rsidRPr="006B3298" w:rsidRDefault="00901036">
      <w:pPr>
        <w:widowControl/>
        <w:jc w:val="both"/>
        <w:rPr>
          <w:rFonts w:ascii="Arial" w:hAnsi="Arial" w:cs="Arial"/>
          <w:sz w:val="22"/>
          <w:szCs w:val="22"/>
        </w:rPr>
      </w:pPr>
    </w:p>
    <w:p w14:paraId="70C52D60" w14:textId="77777777" w:rsidR="00901036" w:rsidRPr="006B3298" w:rsidRDefault="00901036">
      <w:pPr>
        <w:widowControl/>
        <w:jc w:val="both"/>
        <w:rPr>
          <w:rFonts w:ascii="Arial" w:hAnsi="Arial" w:cs="Arial"/>
          <w:sz w:val="22"/>
          <w:szCs w:val="22"/>
        </w:rPr>
      </w:pPr>
    </w:p>
    <w:p w14:paraId="576AA7C5" w14:textId="53892695" w:rsidR="00901036" w:rsidRDefault="00901036">
      <w:pPr>
        <w:widowControl/>
        <w:jc w:val="both"/>
        <w:rPr>
          <w:rFonts w:ascii="Arial" w:hAnsi="Arial" w:cs="Arial"/>
          <w:sz w:val="22"/>
          <w:szCs w:val="22"/>
        </w:rPr>
      </w:pPr>
    </w:p>
    <w:p w14:paraId="4F99FE24" w14:textId="77777777" w:rsidR="00132100" w:rsidRPr="006B3298" w:rsidRDefault="00132100">
      <w:pPr>
        <w:widowControl/>
        <w:jc w:val="both"/>
        <w:rPr>
          <w:rFonts w:ascii="Arial" w:hAnsi="Arial" w:cs="Arial"/>
          <w:sz w:val="22"/>
          <w:szCs w:val="22"/>
        </w:rPr>
      </w:pPr>
    </w:p>
    <w:p w14:paraId="31B31FFC" w14:textId="77777777" w:rsidR="00901036" w:rsidRPr="006B3298" w:rsidRDefault="00901036">
      <w:pPr>
        <w:widowControl/>
        <w:jc w:val="both"/>
        <w:rPr>
          <w:rFonts w:ascii="Arial" w:hAnsi="Arial" w:cs="Arial"/>
          <w:sz w:val="22"/>
          <w:szCs w:val="22"/>
        </w:rPr>
      </w:pPr>
    </w:p>
    <w:p w14:paraId="3FDEE435" w14:textId="77777777" w:rsidR="00901036" w:rsidRPr="006B3298" w:rsidRDefault="00901036">
      <w:pPr>
        <w:widowControl/>
        <w:ind w:left="5104" w:hanging="5104"/>
        <w:rPr>
          <w:rFonts w:ascii="Arial" w:hAnsi="Arial" w:cs="Arial"/>
          <w:sz w:val="22"/>
          <w:szCs w:val="22"/>
        </w:rPr>
      </w:pPr>
      <w:r w:rsidRPr="006B3298">
        <w:rPr>
          <w:rFonts w:ascii="Arial" w:hAnsi="Arial" w:cs="Arial"/>
          <w:sz w:val="22"/>
          <w:szCs w:val="22"/>
        </w:rPr>
        <w:t>............................................</w:t>
      </w:r>
      <w:r w:rsidRPr="006B3298">
        <w:rPr>
          <w:rFonts w:ascii="Arial" w:hAnsi="Arial" w:cs="Arial"/>
          <w:sz w:val="22"/>
          <w:szCs w:val="22"/>
        </w:rPr>
        <w:tab/>
        <w:t>............................................</w:t>
      </w:r>
    </w:p>
    <w:p w14:paraId="64E5A10A" w14:textId="77777777" w:rsidR="00901036" w:rsidRPr="006B3298" w:rsidRDefault="00901036">
      <w:pPr>
        <w:widowControl/>
        <w:ind w:left="5104" w:hanging="5104"/>
        <w:rPr>
          <w:rFonts w:ascii="Arial" w:hAnsi="Arial" w:cs="Arial"/>
          <w:sz w:val="22"/>
          <w:szCs w:val="22"/>
        </w:rPr>
      </w:pPr>
      <w:r w:rsidRPr="006B3298">
        <w:rPr>
          <w:rFonts w:ascii="Arial" w:hAnsi="Arial" w:cs="Arial"/>
          <w:sz w:val="22"/>
          <w:szCs w:val="22"/>
        </w:rPr>
        <w:t>Státní pozemkový úřad</w:t>
      </w:r>
      <w:r w:rsidRPr="006B3298">
        <w:rPr>
          <w:rFonts w:ascii="Arial" w:hAnsi="Arial" w:cs="Arial"/>
          <w:sz w:val="22"/>
          <w:szCs w:val="22"/>
        </w:rPr>
        <w:tab/>
        <w:t>Moravskoslezský kraj</w:t>
      </w:r>
    </w:p>
    <w:p w14:paraId="585FEA07" w14:textId="77777777" w:rsidR="00901036" w:rsidRPr="006B3298" w:rsidRDefault="00901036">
      <w:pPr>
        <w:widowControl/>
        <w:ind w:left="5104" w:hanging="5104"/>
        <w:rPr>
          <w:rFonts w:ascii="Arial" w:hAnsi="Arial" w:cs="Arial"/>
          <w:sz w:val="22"/>
          <w:szCs w:val="22"/>
        </w:rPr>
      </w:pPr>
      <w:r w:rsidRPr="006B3298">
        <w:rPr>
          <w:rFonts w:ascii="Arial" w:hAnsi="Arial" w:cs="Arial"/>
          <w:sz w:val="22"/>
          <w:szCs w:val="22"/>
        </w:rPr>
        <w:t>ředitelka Krajského pozemkového úřadu</w:t>
      </w:r>
      <w:r w:rsidRPr="006B3298">
        <w:rPr>
          <w:rFonts w:ascii="Arial" w:hAnsi="Arial" w:cs="Arial"/>
          <w:sz w:val="22"/>
          <w:szCs w:val="22"/>
        </w:rPr>
        <w:tab/>
        <w:t>kupující</w:t>
      </w:r>
    </w:p>
    <w:p w14:paraId="72A1EFDF" w14:textId="77777777" w:rsidR="00901036" w:rsidRPr="006B3298" w:rsidRDefault="00901036">
      <w:pPr>
        <w:widowControl/>
        <w:ind w:left="5104" w:hanging="5104"/>
        <w:rPr>
          <w:rFonts w:ascii="Arial" w:hAnsi="Arial" w:cs="Arial"/>
          <w:sz w:val="22"/>
          <w:szCs w:val="22"/>
        </w:rPr>
      </w:pPr>
      <w:r w:rsidRPr="006B3298">
        <w:rPr>
          <w:rFonts w:ascii="Arial" w:hAnsi="Arial" w:cs="Arial"/>
          <w:sz w:val="22"/>
          <w:szCs w:val="22"/>
        </w:rPr>
        <w:t>pro Moravskoslezský kraj</w:t>
      </w:r>
      <w:r w:rsidRPr="006B3298">
        <w:rPr>
          <w:rFonts w:ascii="Arial" w:hAnsi="Arial" w:cs="Arial"/>
          <w:sz w:val="22"/>
          <w:szCs w:val="22"/>
        </w:rPr>
        <w:tab/>
      </w:r>
    </w:p>
    <w:p w14:paraId="497C3C57" w14:textId="77777777" w:rsidR="00901036" w:rsidRPr="006B3298" w:rsidRDefault="00901036">
      <w:pPr>
        <w:widowControl/>
        <w:ind w:left="5104" w:hanging="5104"/>
        <w:rPr>
          <w:rFonts w:ascii="Arial" w:hAnsi="Arial" w:cs="Arial"/>
          <w:sz w:val="22"/>
          <w:szCs w:val="22"/>
        </w:rPr>
      </w:pPr>
      <w:r w:rsidRPr="006B3298">
        <w:rPr>
          <w:rFonts w:ascii="Arial" w:hAnsi="Arial" w:cs="Arial"/>
          <w:sz w:val="22"/>
          <w:szCs w:val="22"/>
        </w:rPr>
        <w:t>Mgr. Dana Lišková</w:t>
      </w:r>
      <w:r w:rsidRPr="006B3298">
        <w:rPr>
          <w:rFonts w:ascii="Arial" w:hAnsi="Arial" w:cs="Arial"/>
          <w:sz w:val="22"/>
          <w:szCs w:val="22"/>
        </w:rPr>
        <w:tab/>
      </w:r>
    </w:p>
    <w:p w14:paraId="3E23B909" w14:textId="77777777" w:rsidR="00901036" w:rsidRPr="006B3298" w:rsidRDefault="00901036">
      <w:pPr>
        <w:widowControl/>
        <w:ind w:left="5104" w:hanging="5104"/>
        <w:rPr>
          <w:rFonts w:ascii="Arial" w:hAnsi="Arial" w:cs="Arial"/>
          <w:sz w:val="22"/>
          <w:szCs w:val="22"/>
        </w:rPr>
      </w:pPr>
      <w:r w:rsidRPr="006B3298">
        <w:rPr>
          <w:rFonts w:ascii="Arial" w:hAnsi="Arial" w:cs="Arial"/>
          <w:sz w:val="22"/>
          <w:szCs w:val="22"/>
        </w:rPr>
        <w:t>prodávající</w:t>
      </w:r>
      <w:r w:rsidRPr="006B3298">
        <w:rPr>
          <w:rFonts w:ascii="Arial" w:hAnsi="Arial" w:cs="Arial"/>
          <w:sz w:val="22"/>
          <w:szCs w:val="22"/>
        </w:rPr>
        <w:tab/>
      </w:r>
    </w:p>
    <w:p w14:paraId="7B7E6987" w14:textId="77777777" w:rsidR="00901036" w:rsidRPr="006B3298" w:rsidRDefault="00901036">
      <w:pPr>
        <w:widowControl/>
        <w:ind w:left="5104" w:hanging="5104"/>
        <w:rPr>
          <w:rFonts w:ascii="Arial" w:hAnsi="Arial" w:cs="Arial"/>
          <w:sz w:val="22"/>
          <w:szCs w:val="22"/>
        </w:rPr>
      </w:pPr>
    </w:p>
    <w:p w14:paraId="3BA36963" w14:textId="2CB034FF" w:rsidR="00901036" w:rsidRDefault="00901036">
      <w:pPr>
        <w:widowControl/>
        <w:jc w:val="both"/>
        <w:rPr>
          <w:rFonts w:ascii="Arial" w:hAnsi="Arial" w:cs="Arial"/>
          <w:sz w:val="22"/>
          <w:szCs w:val="22"/>
        </w:rPr>
      </w:pPr>
    </w:p>
    <w:p w14:paraId="7EEDF645" w14:textId="0A0DBAE4" w:rsidR="00D3467F" w:rsidRDefault="00D3467F">
      <w:pPr>
        <w:widowControl/>
        <w:jc w:val="both"/>
        <w:rPr>
          <w:rFonts w:ascii="Arial" w:hAnsi="Arial" w:cs="Arial"/>
          <w:sz w:val="22"/>
          <w:szCs w:val="22"/>
        </w:rPr>
      </w:pPr>
    </w:p>
    <w:p w14:paraId="4BC78030" w14:textId="3F8D9697" w:rsidR="00D3467F" w:rsidRDefault="00D3467F">
      <w:pPr>
        <w:widowControl/>
        <w:jc w:val="both"/>
        <w:rPr>
          <w:rFonts w:ascii="Arial" w:hAnsi="Arial" w:cs="Arial"/>
          <w:sz w:val="22"/>
          <w:szCs w:val="22"/>
        </w:rPr>
      </w:pPr>
    </w:p>
    <w:p w14:paraId="35D700F0" w14:textId="144BC81D" w:rsidR="00D3467F" w:rsidRDefault="00D3467F">
      <w:pPr>
        <w:widowControl/>
        <w:jc w:val="both"/>
        <w:rPr>
          <w:rFonts w:ascii="Arial" w:hAnsi="Arial" w:cs="Arial"/>
          <w:sz w:val="22"/>
          <w:szCs w:val="22"/>
        </w:rPr>
      </w:pPr>
    </w:p>
    <w:p w14:paraId="3A48BA9B" w14:textId="77777777" w:rsidR="00D3467F" w:rsidRPr="006B3298" w:rsidRDefault="00D3467F">
      <w:pPr>
        <w:widowControl/>
        <w:jc w:val="both"/>
        <w:rPr>
          <w:rFonts w:ascii="Arial" w:hAnsi="Arial" w:cs="Arial"/>
          <w:sz w:val="22"/>
          <w:szCs w:val="22"/>
        </w:rPr>
      </w:pPr>
    </w:p>
    <w:p w14:paraId="070ED2DC" w14:textId="77777777" w:rsidR="00901036" w:rsidRPr="006B3298" w:rsidRDefault="00901036">
      <w:pPr>
        <w:widowControl/>
        <w:tabs>
          <w:tab w:val="left" w:pos="120"/>
        </w:tabs>
        <w:rPr>
          <w:rFonts w:ascii="Arial" w:hAnsi="Arial" w:cs="Arial"/>
          <w:color w:val="000000"/>
          <w:sz w:val="22"/>
          <w:szCs w:val="22"/>
        </w:rPr>
      </w:pPr>
      <w:r w:rsidRPr="006B3298">
        <w:rPr>
          <w:rFonts w:ascii="Arial" w:hAnsi="Arial" w:cs="Arial"/>
          <w:sz w:val="22"/>
          <w:szCs w:val="22"/>
        </w:rPr>
        <w:t xml:space="preserve">pořadové číslo nabízené nemovitosti dle evidence </w:t>
      </w:r>
      <w:r w:rsidR="004856BB" w:rsidRPr="006B3298">
        <w:rPr>
          <w:rFonts w:ascii="Arial" w:hAnsi="Arial" w:cs="Arial"/>
          <w:sz w:val="22"/>
          <w:szCs w:val="22"/>
        </w:rPr>
        <w:t>SPÚ</w:t>
      </w:r>
      <w:r w:rsidRPr="006B3298">
        <w:rPr>
          <w:rFonts w:ascii="Arial" w:hAnsi="Arial" w:cs="Arial"/>
          <w:sz w:val="22"/>
          <w:szCs w:val="22"/>
        </w:rPr>
        <w:t xml:space="preserve">: </w:t>
      </w:r>
      <w:r w:rsidRPr="006B3298">
        <w:rPr>
          <w:rFonts w:ascii="Arial" w:hAnsi="Arial" w:cs="Arial"/>
          <w:color w:val="000000"/>
          <w:sz w:val="22"/>
          <w:szCs w:val="22"/>
        </w:rPr>
        <w:t>1077655</w:t>
      </w:r>
      <w:r w:rsidRPr="006B3298">
        <w:rPr>
          <w:rFonts w:ascii="Arial" w:hAnsi="Arial" w:cs="Arial"/>
          <w:color w:val="000000"/>
          <w:sz w:val="22"/>
          <w:szCs w:val="22"/>
        </w:rPr>
        <w:br/>
      </w:r>
    </w:p>
    <w:p w14:paraId="5EBBF7DE" w14:textId="132B9D62" w:rsidR="00901036" w:rsidRDefault="00901036">
      <w:pPr>
        <w:widowControl/>
        <w:rPr>
          <w:rFonts w:ascii="Arial" w:hAnsi="Arial" w:cs="Arial"/>
          <w:sz w:val="22"/>
          <w:szCs w:val="22"/>
        </w:rPr>
      </w:pPr>
    </w:p>
    <w:p w14:paraId="0B41809C" w14:textId="77777777" w:rsidR="00D3467F" w:rsidRPr="006B3298" w:rsidRDefault="00D3467F">
      <w:pPr>
        <w:widowControl/>
        <w:rPr>
          <w:rFonts w:ascii="Arial" w:hAnsi="Arial" w:cs="Arial"/>
          <w:sz w:val="22"/>
          <w:szCs w:val="22"/>
        </w:rPr>
      </w:pPr>
    </w:p>
    <w:p w14:paraId="6C20F775" w14:textId="77777777" w:rsidR="002E4A70" w:rsidRPr="006B3298" w:rsidRDefault="002E4A70" w:rsidP="002E4A70">
      <w:pPr>
        <w:widowControl/>
        <w:rPr>
          <w:rFonts w:ascii="Arial" w:hAnsi="Arial" w:cs="Arial"/>
          <w:sz w:val="22"/>
          <w:szCs w:val="22"/>
        </w:rPr>
      </w:pPr>
      <w:r w:rsidRPr="006B3298">
        <w:rPr>
          <w:rFonts w:ascii="Arial" w:hAnsi="Arial" w:cs="Arial"/>
          <w:sz w:val="22"/>
          <w:szCs w:val="22"/>
        </w:rPr>
        <w:t>Za věcnou a formální správnost odpovídá</w:t>
      </w:r>
    </w:p>
    <w:p w14:paraId="47C22E5A" w14:textId="77777777" w:rsidR="002E4A70" w:rsidRPr="006B3298" w:rsidRDefault="002E4A70" w:rsidP="002E4A70">
      <w:pPr>
        <w:widowControl/>
        <w:rPr>
          <w:rFonts w:ascii="Arial" w:hAnsi="Arial" w:cs="Arial"/>
          <w:sz w:val="22"/>
          <w:szCs w:val="22"/>
        </w:rPr>
      </w:pPr>
      <w:r w:rsidRPr="006B3298">
        <w:rPr>
          <w:rFonts w:ascii="Arial" w:hAnsi="Arial" w:cs="Arial"/>
          <w:sz w:val="22"/>
          <w:szCs w:val="22"/>
        </w:rPr>
        <w:t>vedoucí oddělení převodu majetku státu KPÚ pro Moravskoslezský kraj</w:t>
      </w:r>
    </w:p>
    <w:p w14:paraId="7F790D6E" w14:textId="77777777" w:rsidR="002E4A70" w:rsidRPr="006B3298" w:rsidRDefault="002E4A70" w:rsidP="002E4A70">
      <w:pPr>
        <w:widowControl/>
        <w:rPr>
          <w:rFonts w:ascii="Arial" w:hAnsi="Arial" w:cs="Arial"/>
          <w:sz w:val="22"/>
          <w:szCs w:val="22"/>
        </w:rPr>
      </w:pPr>
      <w:r w:rsidRPr="006B3298">
        <w:rPr>
          <w:rFonts w:ascii="Arial" w:hAnsi="Arial" w:cs="Arial"/>
          <w:sz w:val="22"/>
          <w:szCs w:val="22"/>
        </w:rPr>
        <w:t>Ing. Zdeňka Fusková</w:t>
      </w:r>
    </w:p>
    <w:p w14:paraId="620533E3" w14:textId="77777777" w:rsidR="002E4A70" w:rsidRPr="006B3298" w:rsidRDefault="002E4A70" w:rsidP="002E4A70">
      <w:pPr>
        <w:widowControl/>
        <w:rPr>
          <w:rFonts w:ascii="Arial" w:hAnsi="Arial" w:cs="Arial"/>
          <w:sz w:val="22"/>
          <w:szCs w:val="22"/>
        </w:rPr>
      </w:pPr>
    </w:p>
    <w:p w14:paraId="7CA48046" w14:textId="77777777" w:rsidR="00092497" w:rsidRPr="006B3298" w:rsidRDefault="00092497" w:rsidP="00092497">
      <w:pPr>
        <w:widowControl/>
        <w:jc w:val="both"/>
        <w:rPr>
          <w:rFonts w:ascii="Arial" w:hAnsi="Arial" w:cs="Arial"/>
          <w:sz w:val="22"/>
          <w:szCs w:val="22"/>
        </w:rPr>
      </w:pPr>
      <w:r w:rsidRPr="006B3298">
        <w:rPr>
          <w:rFonts w:ascii="Arial" w:hAnsi="Arial" w:cs="Arial"/>
          <w:sz w:val="22"/>
          <w:szCs w:val="22"/>
        </w:rPr>
        <w:t>.......................................</w:t>
      </w:r>
    </w:p>
    <w:p w14:paraId="4DDA0473" w14:textId="77777777" w:rsidR="002E4A70" w:rsidRPr="006B3298" w:rsidRDefault="002E4A70" w:rsidP="002E4A70">
      <w:pPr>
        <w:widowControl/>
        <w:ind w:firstLine="708"/>
        <w:rPr>
          <w:rFonts w:ascii="Arial" w:hAnsi="Arial" w:cs="Arial"/>
          <w:sz w:val="22"/>
          <w:szCs w:val="22"/>
        </w:rPr>
      </w:pPr>
      <w:r w:rsidRPr="006B3298">
        <w:rPr>
          <w:rFonts w:ascii="Arial" w:hAnsi="Arial" w:cs="Arial"/>
          <w:sz w:val="22"/>
          <w:szCs w:val="22"/>
        </w:rPr>
        <w:t>podpis</w:t>
      </w:r>
    </w:p>
    <w:p w14:paraId="3FE995E8" w14:textId="6AEFA980" w:rsidR="00901036" w:rsidRDefault="00901036">
      <w:pPr>
        <w:widowControl/>
        <w:jc w:val="both"/>
        <w:rPr>
          <w:rFonts w:ascii="Arial" w:hAnsi="Arial" w:cs="Arial"/>
          <w:sz w:val="22"/>
          <w:szCs w:val="22"/>
        </w:rPr>
      </w:pPr>
    </w:p>
    <w:p w14:paraId="0746829F" w14:textId="77777777" w:rsidR="00D3467F" w:rsidRPr="006B3298" w:rsidRDefault="00D3467F">
      <w:pPr>
        <w:widowControl/>
        <w:jc w:val="both"/>
        <w:rPr>
          <w:rFonts w:ascii="Arial" w:hAnsi="Arial" w:cs="Arial"/>
          <w:sz w:val="22"/>
          <w:szCs w:val="22"/>
        </w:rPr>
      </w:pPr>
    </w:p>
    <w:p w14:paraId="7F28AEDB" w14:textId="77777777" w:rsidR="00901036" w:rsidRPr="006B3298" w:rsidRDefault="00901036">
      <w:pPr>
        <w:widowControl/>
        <w:jc w:val="both"/>
        <w:rPr>
          <w:rFonts w:ascii="Arial" w:hAnsi="Arial" w:cs="Arial"/>
          <w:sz w:val="22"/>
          <w:szCs w:val="22"/>
        </w:rPr>
      </w:pPr>
      <w:r w:rsidRPr="006B3298">
        <w:rPr>
          <w:rFonts w:ascii="Arial" w:hAnsi="Arial" w:cs="Arial"/>
          <w:sz w:val="22"/>
          <w:szCs w:val="22"/>
        </w:rPr>
        <w:t xml:space="preserve">Za správnost: </w:t>
      </w:r>
      <w:r w:rsidRPr="006B3298">
        <w:rPr>
          <w:rFonts w:ascii="Arial" w:hAnsi="Arial" w:cs="Arial"/>
          <w:color w:val="000000"/>
          <w:sz w:val="22"/>
          <w:szCs w:val="22"/>
        </w:rPr>
        <w:t>Hana Seberová</w:t>
      </w:r>
    </w:p>
    <w:p w14:paraId="56C915FF" w14:textId="77777777" w:rsidR="00901036" w:rsidRPr="006B3298" w:rsidRDefault="00901036">
      <w:pPr>
        <w:widowControl/>
        <w:jc w:val="both"/>
        <w:rPr>
          <w:rFonts w:ascii="Arial" w:hAnsi="Arial" w:cs="Arial"/>
          <w:sz w:val="22"/>
          <w:szCs w:val="22"/>
        </w:rPr>
      </w:pPr>
    </w:p>
    <w:p w14:paraId="7B5DBD03" w14:textId="77777777" w:rsidR="00901036" w:rsidRPr="006B3298" w:rsidRDefault="00901036">
      <w:pPr>
        <w:widowControl/>
        <w:jc w:val="both"/>
        <w:rPr>
          <w:rFonts w:ascii="Arial" w:hAnsi="Arial" w:cs="Arial"/>
          <w:sz w:val="22"/>
          <w:szCs w:val="22"/>
        </w:rPr>
      </w:pPr>
      <w:r w:rsidRPr="006B3298">
        <w:rPr>
          <w:rFonts w:ascii="Arial" w:hAnsi="Arial" w:cs="Arial"/>
          <w:sz w:val="22"/>
          <w:szCs w:val="22"/>
        </w:rPr>
        <w:t>.......................................</w:t>
      </w:r>
    </w:p>
    <w:p w14:paraId="56291313" w14:textId="77777777" w:rsidR="00901036" w:rsidRPr="006B3298" w:rsidRDefault="00901036">
      <w:pPr>
        <w:widowControl/>
        <w:jc w:val="both"/>
        <w:rPr>
          <w:rFonts w:ascii="Arial" w:hAnsi="Arial" w:cs="Arial"/>
          <w:sz w:val="22"/>
          <w:szCs w:val="22"/>
        </w:rPr>
      </w:pPr>
      <w:r w:rsidRPr="006B3298">
        <w:rPr>
          <w:rFonts w:ascii="Arial" w:hAnsi="Arial" w:cs="Arial"/>
          <w:sz w:val="22"/>
          <w:szCs w:val="22"/>
        </w:rPr>
        <w:tab/>
        <w:t>podpis</w:t>
      </w:r>
    </w:p>
    <w:p w14:paraId="00CDAAD4" w14:textId="77777777" w:rsidR="00901036" w:rsidRPr="006B3298" w:rsidRDefault="00901036">
      <w:pPr>
        <w:widowControl/>
        <w:rPr>
          <w:rFonts w:ascii="Arial" w:hAnsi="Arial" w:cs="Arial"/>
          <w:sz w:val="22"/>
          <w:szCs w:val="22"/>
        </w:rPr>
      </w:pPr>
    </w:p>
    <w:p w14:paraId="6D1F4235" w14:textId="77777777" w:rsidR="00CD362E" w:rsidRPr="006B3298" w:rsidRDefault="00CD362E" w:rsidP="00CD362E">
      <w:pPr>
        <w:widowControl/>
        <w:rPr>
          <w:rFonts w:ascii="Arial" w:hAnsi="Arial" w:cs="Arial"/>
          <w:sz w:val="22"/>
          <w:szCs w:val="22"/>
        </w:rPr>
      </w:pPr>
    </w:p>
    <w:p w14:paraId="633BD820" w14:textId="0244A26D" w:rsidR="00CD362E" w:rsidRDefault="00CD362E" w:rsidP="00CD362E">
      <w:pPr>
        <w:widowControl/>
        <w:rPr>
          <w:rFonts w:ascii="Arial" w:hAnsi="Arial" w:cs="Arial"/>
          <w:sz w:val="22"/>
          <w:szCs w:val="22"/>
        </w:rPr>
      </w:pPr>
    </w:p>
    <w:p w14:paraId="1E17D716" w14:textId="13A33646" w:rsidR="00D3467F" w:rsidRDefault="00D3467F" w:rsidP="00CD362E">
      <w:pPr>
        <w:widowControl/>
        <w:rPr>
          <w:rFonts w:ascii="Arial" w:hAnsi="Arial" w:cs="Arial"/>
          <w:sz w:val="22"/>
          <w:szCs w:val="22"/>
        </w:rPr>
      </w:pPr>
    </w:p>
    <w:p w14:paraId="7765C649" w14:textId="1674DAD4" w:rsidR="00D3467F" w:rsidRDefault="00D3467F" w:rsidP="00CD362E">
      <w:pPr>
        <w:widowControl/>
        <w:rPr>
          <w:rFonts w:ascii="Arial" w:hAnsi="Arial" w:cs="Arial"/>
          <w:sz w:val="22"/>
          <w:szCs w:val="22"/>
        </w:rPr>
      </w:pPr>
    </w:p>
    <w:p w14:paraId="1BFBB7AE" w14:textId="22C25EB0" w:rsidR="00D3467F" w:rsidRDefault="00D3467F" w:rsidP="00CD362E">
      <w:pPr>
        <w:widowControl/>
        <w:rPr>
          <w:rFonts w:ascii="Arial" w:hAnsi="Arial" w:cs="Arial"/>
          <w:sz w:val="22"/>
          <w:szCs w:val="22"/>
        </w:rPr>
      </w:pPr>
    </w:p>
    <w:p w14:paraId="15B73C90" w14:textId="319B23C0" w:rsidR="00D3467F" w:rsidRDefault="00D3467F" w:rsidP="00CD362E">
      <w:pPr>
        <w:widowControl/>
        <w:rPr>
          <w:rFonts w:ascii="Arial" w:hAnsi="Arial" w:cs="Arial"/>
          <w:sz w:val="22"/>
          <w:szCs w:val="22"/>
        </w:rPr>
      </w:pPr>
    </w:p>
    <w:p w14:paraId="79CF0398" w14:textId="4ED692A3" w:rsidR="00D3467F" w:rsidRDefault="00D3467F" w:rsidP="00CD362E">
      <w:pPr>
        <w:widowControl/>
        <w:rPr>
          <w:rFonts w:ascii="Arial" w:hAnsi="Arial" w:cs="Arial"/>
          <w:sz w:val="22"/>
          <w:szCs w:val="22"/>
        </w:rPr>
      </w:pPr>
    </w:p>
    <w:p w14:paraId="18C445D1" w14:textId="3CB72B28" w:rsidR="00D22517" w:rsidRDefault="00D22517" w:rsidP="00CD362E">
      <w:pPr>
        <w:widowControl/>
        <w:rPr>
          <w:rFonts w:ascii="Arial" w:hAnsi="Arial" w:cs="Arial"/>
          <w:sz w:val="22"/>
          <w:szCs w:val="22"/>
        </w:rPr>
      </w:pPr>
    </w:p>
    <w:p w14:paraId="59FF7B44" w14:textId="3928C276" w:rsidR="00D22517" w:rsidRDefault="00D22517" w:rsidP="00CD362E">
      <w:pPr>
        <w:widowControl/>
        <w:rPr>
          <w:rFonts w:ascii="Arial" w:hAnsi="Arial" w:cs="Arial"/>
          <w:sz w:val="22"/>
          <w:szCs w:val="22"/>
        </w:rPr>
      </w:pPr>
    </w:p>
    <w:p w14:paraId="6BB8EBC7" w14:textId="303A1300" w:rsidR="00D22517" w:rsidRDefault="00D22517" w:rsidP="00CD362E">
      <w:pPr>
        <w:widowControl/>
        <w:rPr>
          <w:rFonts w:ascii="Arial" w:hAnsi="Arial" w:cs="Arial"/>
          <w:sz w:val="22"/>
          <w:szCs w:val="22"/>
        </w:rPr>
      </w:pPr>
    </w:p>
    <w:p w14:paraId="3EF7BB72" w14:textId="40DED317" w:rsidR="00D22517" w:rsidRDefault="00D22517" w:rsidP="00CD362E">
      <w:pPr>
        <w:widowControl/>
        <w:rPr>
          <w:rFonts w:ascii="Arial" w:hAnsi="Arial" w:cs="Arial"/>
          <w:sz w:val="22"/>
          <w:szCs w:val="22"/>
        </w:rPr>
      </w:pPr>
    </w:p>
    <w:p w14:paraId="3F54E88E" w14:textId="376A6933" w:rsidR="00D22517" w:rsidRDefault="00D22517" w:rsidP="00CD362E">
      <w:pPr>
        <w:widowControl/>
        <w:rPr>
          <w:rFonts w:ascii="Arial" w:hAnsi="Arial" w:cs="Arial"/>
          <w:sz w:val="22"/>
          <w:szCs w:val="22"/>
        </w:rPr>
      </w:pPr>
    </w:p>
    <w:p w14:paraId="0852ACA9" w14:textId="66B68EC8" w:rsidR="00D22517" w:rsidRDefault="00D22517" w:rsidP="00CD362E">
      <w:pPr>
        <w:widowControl/>
        <w:rPr>
          <w:rFonts w:ascii="Arial" w:hAnsi="Arial" w:cs="Arial"/>
          <w:sz w:val="22"/>
          <w:szCs w:val="22"/>
        </w:rPr>
      </w:pPr>
    </w:p>
    <w:p w14:paraId="04908220" w14:textId="36DCB594" w:rsidR="00D22517" w:rsidRDefault="00D22517" w:rsidP="00CD362E">
      <w:pPr>
        <w:widowControl/>
        <w:rPr>
          <w:rFonts w:ascii="Arial" w:hAnsi="Arial" w:cs="Arial"/>
          <w:sz w:val="22"/>
          <w:szCs w:val="22"/>
        </w:rPr>
      </w:pPr>
    </w:p>
    <w:p w14:paraId="4C2ED232" w14:textId="77777777" w:rsidR="00D22517" w:rsidRDefault="00D22517" w:rsidP="00CD362E">
      <w:pPr>
        <w:widowControl/>
        <w:rPr>
          <w:rFonts w:ascii="Arial" w:hAnsi="Arial" w:cs="Arial"/>
          <w:sz w:val="22"/>
          <w:szCs w:val="22"/>
        </w:rPr>
      </w:pPr>
    </w:p>
    <w:p w14:paraId="7BA60F91" w14:textId="77777777" w:rsidR="00D3467F" w:rsidRPr="006B3298" w:rsidRDefault="00D3467F" w:rsidP="00CD362E">
      <w:pPr>
        <w:widowControl/>
        <w:rPr>
          <w:rFonts w:ascii="Arial" w:hAnsi="Arial" w:cs="Arial"/>
          <w:sz w:val="22"/>
          <w:szCs w:val="22"/>
        </w:rPr>
      </w:pPr>
    </w:p>
    <w:p w14:paraId="09DF2629" w14:textId="77777777" w:rsidR="00CD362E" w:rsidRPr="006B3298" w:rsidRDefault="00CD362E" w:rsidP="00CD362E">
      <w:pPr>
        <w:widowControl/>
        <w:jc w:val="both"/>
        <w:rPr>
          <w:rFonts w:ascii="Arial" w:hAnsi="Arial" w:cs="Arial"/>
          <w:sz w:val="22"/>
          <w:szCs w:val="22"/>
        </w:rPr>
      </w:pPr>
    </w:p>
    <w:p w14:paraId="50C7A0E6" w14:textId="77777777" w:rsidR="00CD362E" w:rsidRPr="006B3298" w:rsidRDefault="00CD362E" w:rsidP="00CD362E">
      <w:pPr>
        <w:jc w:val="both"/>
        <w:rPr>
          <w:rFonts w:ascii="Arial" w:hAnsi="Arial" w:cs="Arial"/>
          <w:sz w:val="22"/>
          <w:szCs w:val="22"/>
        </w:rPr>
      </w:pPr>
      <w:r w:rsidRPr="006B3298">
        <w:rPr>
          <w:rFonts w:ascii="Arial" w:hAnsi="Arial" w:cs="Arial"/>
          <w:sz w:val="22"/>
          <w:szCs w:val="22"/>
        </w:rPr>
        <w:t xml:space="preserve">Tato smlouva byla uveřejněna </w:t>
      </w:r>
      <w:r w:rsidR="00FE3950" w:rsidRPr="006B3298">
        <w:rPr>
          <w:rFonts w:ascii="Arial" w:hAnsi="Arial" w:cs="Arial"/>
          <w:sz w:val="22"/>
          <w:szCs w:val="22"/>
        </w:rPr>
        <w:t>v Registru</w:t>
      </w:r>
    </w:p>
    <w:p w14:paraId="157485A1" w14:textId="77777777" w:rsidR="00CD362E" w:rsidRPr="006B3298" w:rsidRDefault="00CD362E" w:rsidP="00CD362E">
      <w:pPr>
        <w:jc w:val="both"/>
        <w:rPr>
          <w:rFonts w:ascii="Arial" w:hAnsi="Arial" w:cs="Arial"/>
          <w:sz w:val="22"/>
          <w:szCs w:val="22"/>
        </w:rPr>
      </w:pPr>
      <w:r w:rsidRPr="006B3298">
        <w:rPr>
          <w:rFonts w:ascii="Arial" w:hAnsi="Arial" w:cs="Arial"/>
          <w:sz w:val="22"/>
          <w:szCs w:val="22"/>
        </w:rPr>
        <w:t>smluv, vedeném dle zákona č. 340/2015 Sb.,</w:t>
      </w:r>
    </w:p>
    <w:p w14:paraId="32371E72" w14:textId="77777777" w:rsidR="00CD362E" w:rsidRPr="006B3298" w:rsidRDefault="00CD362E" w:rsidP="00CD362E">
      <w:pPr>
        <w:jc w:val="both"/>
        <w:rPr>
          <w:rFonts w:ascii="Arial" w:hAnsi="Arial" w:cs="Arial"/>
          <w:sz w:val="22"/>
          <w:szCs w:val="22"/>
        </w:rPr>
      </w:pPr>
      <w:r w:rsidRPr="006B3298">
        <w:rPr>
          <w:rFonts w:ascii="Arial" w:hAnsi="Arial" w:cs="Arial"/>
          <w:sz w:val="22"/>
          <w:szCs w:val="22"/>
        </w:rPr>
        <w:t>o registru smluv, dne</w:t>
      </w:r>
    </w:p>
    <w:p w14:paraId="0797D4A8" w14:textId="77777777" w:rsidR="00CD362E" w:rsidRPr="006B3298" w:rsidRDefault="00CD362E" w:rsidP="00CD362E">
      <w:pPr>
        <w:jc w:val="both"/>
        <w:rPr>
          <w:rFonts w:ascii="Arial" w:hAnsi="Arial" w:cs="Arial"/>
          <w:sz w:val="22"/>
          <w:szCs w:val="22"/>
        </w:rPr>
      </w:pPr>
    </w:p>
    <w:p w14:paraId="66C5F151" w14:textId="77777777" w:rsidR="00CD362E" w:rsidRPr="006B3298" w:rsidRDefault="00CD362E" w:rsidP="00CD362E">
      <w:pPr>
        <w:jc w:val="both"/>
        <w:rPr>
          <w:rFonts w:ascii="Arial" w:hAnsi="Arial" w:cs="Arial"/>
          <w:sz w:val="22"/>
          <w:szCs w:val="22"/>
        </w:rPr>
      </w:pPr>
      <w:r w:rsidRPr="006B3298">
        <w:rPr>
          <w:rFonts w:ascii="Arial" w:hAnsi="Arial" w:cs="Arial"/>
          <w:sz w:val="22"/>
          <w:szCs w:val="22"/>
        </w:rPr>
        <w:t>………………………</w:t>
      </w:r>
    </w:p>
    <w:p w14:paraId="52C7AAC8" w14:textId="77777777" w:rsidR="00CD362E" w:rsidRPr="006B3298" w:rsidRDefault="00CD362E" w:rsidP="00CD362E">
      <w:pPr>
        <w:jc w:val="both"/>
        <w:rPr>
          <w:rFonts w:ascii="Arial" w:hAnsi="Arial" w:cs="Arial"/>
          <w:sz w:val="22"/>
          <w:szCs w:val="22"/>
        </w:rPr>
      </w:pPr>
      <w:r w:rsidRPr="006B3298">
        <w:rPr>
          <w:rFonts w:ascii="Arial" w:hAnsi="Arial" w:cs="Arial"/>
          <w:sz w:val="22"/>
          <w:szCs w:val="22"/>
        </w:rPr>
        <w:t>datum registrace</w:t>
      </w:r>
    </w:p>
    <w:p w14:paraId="50EFAC3F" w14:textId="77777777" w:rsidR="00CD362E" w:rsidRPr="006B3298" w:rsidRDefault="00CD362E" w:rsidP="00CD362E">
      <w:pPr>
        <w:jc w:val="both"/>
        <w:rPr>
          <w:rFonts w:ascii="Arial" w:hAnsi="Arial" w:cs="Arial"/>
          <w:i/>
          <w:sz w:val="22"/>
          <w:szCs w:val="22"/>
        </w:rPr>
      </w:pPr>
    </w:p>
    <w:p w14:paraId="15AFD4D1" w14:textId="77777777" w:rsidR="002C2142" w:rsidRPr="006B3298" w:rsidRDefault="002C2142" w:rsidP="002C2142">
      <w:pPr>
        <w:jc w:val="both"/>
        <w:rPr>
          <w:rFonts w:ascii="Arial" w:hAnsi="Arial" w:cs="Arial"/>
          <w:sz w:val="22"/>
          <w:szCs w:val="22"/>
        </w:rPr>
      </w:pPr>
      <w:r w:rsidRPr="006B3298">
        <w:rPr>
          <w:rFonts w:ascii="Arial" w:hAnsi="Arial" w:cs="Arial"/>
          <w:sz w:val="22"/>
          <w:szCs w:val="22"/>
        </w:rPr>
        <w:t>………………………</w:t>
      </w:r>
    </w:p>
    <w:p w14:paraId="158406EF" w14:textId="77777777" w:rsidR="002C2142" w:rsidRPr="006B3298" w:rsidRDefault="002C2142" w:rsidP="002C2142">
      <w:pPr>
        <w:jc w:val="both"/>
        <w:rPr>
          <w:rFonts w:ascii="Arial" w:hAnsi="Arial" w:cs="Arial"/>
          <w:sz w:val="22"/>
          <w:szCs w:val="22"/>
        </w:rPr>
      </w:pPr>
      <w:r w:rsidRPr="006B3298">
        <w:rPr>
          <w:rFonts w:ascii="Arial" w:hAnsi="Arial" w:cs="Arial"/>
          <w:sz w:val="22"/>
          <w:szCs w:val="22"/>
        </w:rPr>
        <w:t>ID smlouvy</w:t>
      </w:r>
    </w:p>
    <w:p w14:paraId="050AAA5D" w14:textId="77777777" w:rsidR="00CB05E3" w:rsidRDefault="00CB05E3" w:rsidP="00CB05E3">
      <w:pPr>
        <w:jc w:val="both"/>
        <w:rPr>
          <w:rFonts w:ascii="Arial" w:hAnsi="Arial" w:cs="Arial"/>
          <w:color w:val="FF0000"/>
          <w:sz w:val="22"/>
          <w:szCs w:val="22"/>
        </w:rPr>
      </w:pPr>
    </w:p>
    <w:p w14:paraId="0536535B" w14:textId="77777777" w:rsidR="00CB05E3" w:rsidRDefault="00CB05E3" w:rsidP="00CB05E3">
      <w:pPr>
        <w:jc w:val="both"/>
        <w:rPr>
          <w:rFonts w:ascii="Arial" w:hAnsi="Arial" w:cs="Arial"/>
          <w:sz w:val="22"/>
          <w:szCs w:val="22"/>
        </w:rPr>
      </w:pPr>
      <w:r>
        <w:rPr>
          <w:rFonts w:ascii="Arial" w:hAnsi="Arial" w:cs="Arial"/>
          <w:sz w:val="22"/>
          <w:szCs w:val="22"/>
        </w:rPr>
        <w:t>………………………</w:t>
      </w:r>
    </w:p>
    <w:p w14:paraId="10288BEC" w14:textId="77777777" w:rsidR="00CB05E3" w:rsidRDefault="00CB05E3" w:rsidP="00CB05E3">
      <w:pPr>
        <w:jc w:val="both"/>
        <w:rPr>
          <w:rFonts w:ascii="Arial" w:hAnsi="Arial" w:cs="Arial"/>
          <w:sz w:val="22"/>
          <w:szCs w:val="22"/>
        </w:rPr>
      </w:pPr>
      <w:r>
        <w:rPr>
          <w:rFonts w:ascii="Arial" w:hAnsi="Arial" w:cs="Arial"/>
          <w:sz w:val="22"/>
          <w:szCs w:val="22"/>
        </w:rPr>
        <w:t>ID verze</w:t>
      </w:r>
    </w:p>
    <w:p w14:paraId="7E8CA99B" w14:textId="77777777" w:rsidR="002C2142" w:rsidRPr="006B3298" w:rsidRDefault="002C2142" w:rsidP="002C2142">
      <w:pPr>
        <w:jc w:val="both"/>
        <w:rPr>
          <w:rFonts w:ascii="Arial" w:hAnsi="Arial" w:cs="Arial"/>
          <w:sz w:val="22"/>
          <w:szCs w:val="22"/>
        </w:rPr>
      </w:pPr>
    </w:p>
    <w:p w14:paraId="7553AD72" w14:textId="77777777" w:rsidR="002C2142" w:rsidRPr="006B3298" w:rsidRDefault="002C2142" w:rsidP="002C2142">
      <w:pPr>
        <w:jc w:val="both"/>
        <w:rPr>
          <w:rFonts w:ascii="Arial" w:hAnsi="Arial" w:cs="Arial"/>
          <w:sz w:val="22"/>
          <w:szCs w:val="22"/>
        </w:rPr>
      </w:pPr>
      <w:r w:rsidRPr="006B3298">
        <w:rPr>
          <w:rFonts w:ascii="Arial" w:hAnsi="Arial" w:cs="Arial"/>
          <w:sz w:val="22"/>
          <w:szCs w:val="22"/>
        </w:rPr>
        <w:t>………………………</w:t>
      </w:r>
    </w:p>
    <w:p w14:paraId="2631DE49" w14:textId="77777777" w:rsidR="002C2142" w:rsidRPr="006B3298" w:rsidRDefault="002C2142" w:rsidP="002C2142">
      <w:pPr>
        <w:jc w:val="both"/>
        <w:rPr>
          <w:rFonts w:ascii="Arial" w:hAnsi="Arial" w:cs="Arial"/>
          <w:sz w:val="22"/>
          <w:szCs w:val="22"/>
        </w:rPr>
      </w:pPr>
      <w:r w:rsidRPr="006B3298">
        <w:rPr>
          <w:rFonts w:ascii="Arial" w:hAnsi="Arial" w:cs="Arial"/>
          <w:sz w:val="22"/>
          <w:szCs w:val="22"/>
        </w:rPr>
        <w:t>registraci provedl</w:t>
      </w:r>
    </w:p>
    <w:p w14:paraId="62295156" w14:textId="77777777" w:rsidR="002C2142" w:rsidRPr="006B3298" w:rsidRDefault="002C2142" w:rsidP="002C2142">
      <w:pPr>
        <w:jc w:val="both"/>
        <w:rPr>
          <w:rFonts w:ascii="Arial" w:hAnsi="Arial" w:cs="Arial"/>
          <w:sz w:val="22"/>
          <w:szCs w:val="22"/>
        </w:rPr>
      </w:pPr>
    </w:p>
    <w:p w14:paraId="662240A2" w14:textId="77777777" w:rsidR="002C2142" w:rsidRPr="006B3298" w:rsidRDefault="002C2142" w:rsidP="002C2142">
      <w:pPr>
        <w:jc w:val="both"/>
        <w:rPr>
          <w:rFonts w:ascii="Arial" w:hAnsi="Arial" w:cs="Arial"/>
          <w:sz w:val="22"/>
          <w:szCs w:val="22"/>
        </w:rPr>
      </w:pPr>
    </w:p>
    <w:p w14:paraId="4B167260" w14:textId="77777777" w:rsidR="002C2142" w:rsidRPr="006B3298" w:rsidRDefault="002C2142" w:rsidP="002C2142">
      <w:pPr>
        <w:jc w:val="both"/>
        <w:rPr>
          <w:rFonts w:ascii="Arial" w:hAnsi="Arial" w:cs="Arial"/>
          <w:sz w:val="22"/>
          <w:szCs w:val="22"/>
        </w:rPr>
      </w:pPr>
      <w:r w:rsidRPr="006B3298">
        <w:rPr>
          <w:rFonts w:ascii="Arial" w:hAnsi="Arial" w:cs="Arial"/>
          <w:sz w:val="22"/>
          <w:szCs w:val="22"/>
        </w:rPr>
        <w:t>V ………………..</w:t>
      </w:r>
      <w:r w:rsidRPr="006B3298">
        <w:rPr>
          <w:rFonts w:ascii="Arial" w:hAnsi="Arial" w:cs="Arial"/>
          <w:sz w:val="22"/>
          <w:szCs w:val="22"/>
        </w:rPr>
        <w:tab/>
      </w:r>
      <w:r w:rsidRPr="006B3298">
        <w:rPr>
          <w:rFonts w:ascii="Arial" w:hAnsi="Arial" w:cs="Arial"/>
          <w:sz w:val="22"/>
          <w:szCs w:val="22"/>
        </w:rPr>
        <w:tab/>
        <w:t>……………………………….</w:t>
      </w:r>
    </w:p>
    <w:p w14:paraId="372E9974" w14:textId="77777777" w:rsidR="002C2142" w:rsidRPr="006B3298" w:rsidRDefault="002C2142" w:rsidP="002C2142">
      <w:pPr>
        <w:tabs>
          <w:tab w:val="left" w:pos="3402"/>
        </w:tabs>
        <w:jc w:val="both"/>
        <w:rPr>
          <w:rFonts w:ascii="Arial" w:hAnsi="Arial" w:cs="Arial"/>
          <w:sz w:val="22"/>
          <w:szCs w:val="22"/>
        </w:rPr>
      </w:pPr>
      <w:r w:rsidRPr="006B3298">
        <w:rPr>
          <w:rFonts w:ascii="Arial" w:hAnsi="Arial" w:cs="Arial"/>
          <w:sz w:val="22"/>
          <w:szCs w:val="22"/>
        </w:rPr>
        <w:tab/>
        <w:t>podpis odpovědného</w:t>
      </w:r>
    </w:p>
    <w:p w14:paraId="11C1C30C" w14:textId="77777777" w:rsidR="00CD362E" w:rsidRPr="006B3298" w:rsidRDefault="00CD362E" w:rsidP="00CD362E">
      <w:pPr>
        <w:tabs>
          <w:tab w:val="left" w:pos="3402"/>
        </w:tabs>
        <w:jc w:val="both"/>
        <w:rPr>
          <w:rFonts w:ascii="Arial" w:hAnsi="Arial" w:cs="Arial"/>
          <w:sz w:val="22"/>
          <w:szCs w:val="22"/>
        </w:rPr>
      </w:pPr>
      <w:r w:rsidRPr="006B3298">
        <w:rPr>
          <w:rFonts w:ascii="Arial" w:hAnsi="Arial" w:cs="Arial"/>
          <w:sz w:val="22"/>
          <w:szCs w:val="22"/>
        </w:rPr>
        <w:t>dne ………………</w:t>
      </w:r>
      <w:r w:rsidRPr="006B3298">
        <w:rPr>
          <w:rFonts w:ascii="Arial" w:hAnsi="Arial" w:cs="Arial"/>
          <w:sz w:val="22"/>
          <w:szCs w:val="22"/>
        </w:rPr>
        <w:tab/>
        <w:t>zaměstnance</w:t>
      </w:r>
    </w:p>
    <w:p w14:paraId="516456E9" w14:textId="77777777" w:rsidR="00901036" w:rsidRPr="006B3298" w:rsidRDefault="00901036">
      <w:pPr>
        <w:widowControl/>
        <w:rPr>
          <w:rFonts w:ascii="Arial" w:hAnsi="Arial" w:cs="Arial"/>
          <w:sz w:val="22"/>
          <w:szCs w:val="22"/>
        </w:rPr>
      </w:pPr>
    </w:p>
    <w:sectPr w:rsidR="00901036" w:rsidRPr="006B3298">
      <w:headerReference w:type="default" r:id="rId7"/>
      <w:footerReference w:type="default" r:id="rId8"/>
      <w:type w:val="continuous"/>
      <w:pgSz w:w="11907" w:h="16840"/>
      <w:pgMar w:top="1418" w:right="1304" w:bottom="851" w:left="1304" w:header="706" w:footer="706" w:gutter="0"/>
      <w:paperSrc w:first="273" w:other="273"/>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FC408" w14:textId="77777777" w:rsidR="00F971A1" w:rsidRDefault="00F971A1">
      <w:r>
        <w:separator/>
      </w:r>
    </w:p>
  </w:endnote>
  <w:endnote w:type="continuationSeparator" w:id="0">
    <w:p w14:paraId="7A0703E1" w14:textId="77777777" w:rsidR="00F971A1" w:rsidRDefault="00F97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E9622" w14:textId="2D95384D" w:rsidR="00D56D65" w:rsidRDefault="00D56D65">
    <w:pPr>
      <w:pStyle w:val="Zpat"/>
    </w:pPr>
    <w:r>
      <w:rPr>
        <w:noProof/>
      </w:rPr>
      <mc:AlternateContent>
        <mc:Choice Requires="wps">
          <w:drawing>
            <wp:anchor distT="0" distB="0" distL="114300" distR="114300" simplePos="0" relativeHeight="251658240" behindDoc="0" locked="0" layoutInCell="0" allowOverlap="1" wp14:anchorId="509DA93B" wp14:editId="5C0C1B0B">
              <wp:simplePos x="0" y="0"/>
              <wp:positionH relativeFrom="page">
                <wp:posOffset>0</wp:posOffset>
              </wp:positionH>
              <wp:positionV relativeFrom="page">
                <wp:posOffset>10229215</wp:posOffset>
              </wp:positionV>
              <wp:extent cx="7560945" cy="273050"/>
              <wp:effectExtent l="0" t="0" r="0" b="12700"/>
              <wp:wrapNone/>
              <wp:docPr id="1" name="MSIPCM244d4ad0a6af3792d9a19b6e" descr="{&quot;HashCode&quot;:-1069178508,&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DDAAFFF" w14:textId="7A8A61E2" w:rsidR="00D56D65" w:rsidRPr="00D56D65" w:rsidRDefault="00D56D65" w:rsidP="00D56D65">
                          <w:pPr>
                            <w:rPr>
                              <w:rFonts w:ascii="Calibri" w:hAnsi="Calibri" w:cs="Calibri"/>
                              <w:color w:val="000000"/>
                              <w:sz w:val="18"/>
                            </w:rPr>
                          </w:pPr>
                          <w:r w:rsidRPr="00D56D65">
                            <w:rPr>
                              <w:rFonts w:ascii="Calibri" w:hAnsi="Calibri" w:cs="Calibri"/>
                              <w:color w:val="000000"/>
                              <w:sz w:val="18"/>
                            </w:rPr>
                            <w:t>Klasifikace informací: Neveřejné</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9DA93B" id="_x0000_t202" coordsize="21600,21600" o:spt="202" path="m,l,21600r21600,l21600,xe">
              <v:stroke joinstyle="miter"/>
              <v:path gradientshapeok="t" o:connecttype="rect"/>
            </v:shapetype>
            <v:shape id="MSIPCM244d4ad0a6af3792d9a19b6e" o:spid="_x0000_s1026" type="#_x0000_t202" alt="{&quot;HashCode&quot;:-1069178508,&quot;Height&quot;:842.0,&quot;Width&quot;:595.0,&quot;Placement&quot;:&quot;Footer&quot;,&quot;Index&quot;:&quot;Primary&quot;,&quot;Section&quot;:1,&quot;Top&quot;:0.0,&quot;Left&quot;:0.0}" style="position:absolute;margin-left:0;margin-top:805.45pt;width:595.35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" o:allowincell="f" filled="f" stroked="f" strokeweight=".5pt">
              <v:textbox inset="20pt,0,,0">
                <w:txbxContent>
                  <w:p w14:paraId="5DDAAFFF" w14:textId="7A8A61E2" w:rsidR="00D56D65" w:rsidRPr="00D56D65" w:rsidRDefault="00D56D65" w:rsidP="00D56D65">
                    <w:pPr>
                      <w:rPr>
                        <w:rFonts w:ascii="Calibri" w:hAnsi="Calibri" w:cs="Calibri"/>
                        <w:color w:val="000000"/>
                        <w:sz w:val="18"/>
                      </w:rPr>
                    </w:pPr>
                    <w:r w:rsidRPr="00D56D65">
                      <w:rPr>
                        <w:rFonts w:ascii="Calibri" w:hAnsi="Calibri" w:cs="Calibri"/>
                        <w:color w:val="000000"/>
                        <w:sz w:val="18"/>
                      </w:rPr>
                      <w:t>Klasifikace informací: Neveřejné</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7014A" w14:textId="77777777" w:rsidR="00F971A1" w:rsidRDefault="00F971A1">
      <w:r>
        <w:separator/>
      </w:r>
    </w:p>
  </w:footnote>
  <w:footnote w:type="continuationSeparator" w:id="0">
    <w:p w14:paraId="6EA86DFB" w14:textId="77777777" w:rsidR="00F971A1" w:rsidRDefault="00F97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997A5" w14:textId="77777777" w:rsidR="00901036" w:rsidRDefault="00901036">
    <w:pPr>
      <w:pStyle w:val="Zhlav"/>
      <w:widowControl/>
      <w:jc w:val="center"/>
      <w:rPr>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036"/>
    <w:rsid w:val="00092497"/>
    <w:rsid w:val="00093ED5"/>
    <w:rsid w:val="00096AAF"/>
    <w:rsid w:val="000A2D71"/>
    <w:rsid w:val="000B78E0"/>
    <w:rsid w:val="000C291E"/>
    <w:rsid w:val="000D43ED"/>
    <w:rsid w:val="000D49FB"/>
    <w:rsid w:val="000E2F22"/>
    <w:rsid w:val="000E3E64"/>
    <w:rsid w:val="00132100"/>
    <w:rsid w:val="00133BB4"/>
    <w:rsid w:val="00145730"/>
    <w:rsid w:val="0014681B"/>
    <w:rsid w:val="0016631C"/>
    <w:rsid w:val="00187A18"/>
    <w:rsid w:val="00197392"/>
    <w:rsid w:val="001A095D"/>
    <w:rsid w:val="001C6C7D"/>
    <w:rsid w:val="001D4D1A"/>
    <w:rsid w:val="002055A2"/>
    <w:rsid w:val="00214032"/>
    <w:rsid w:val="00230DEC"/>
    <w:rsid w:val="00234120"/>
    <w:rsid w:val="0026048A"/>
    <w:rsid w:val="002606DE"/>
    <w:rsid w:val="002750DE"/>
    <w:rsid w:val="00276333"/>
    <w:rsid w:val="002C2142"/>
    <w:rsid w:val="002E4A70"/>
    <w:rsid w:val="00365707"/>
    <w:rsid w:val="0036774E"/>
    <w:rsid w:val="00374E10"/>
    <w:rsid w:val="003A28D2"/>
    <w:rsid w:val="003D5C18"/>
    <w:rsid w:val="00401E8B"/>
    <w:rsid w:val="0042373B"/>
    <w:rsid w:val="0043604A"/>
    <w:rsid w:val="00444C90"/>
    <w:rsid w:val="00454FF0"/>
    <w:rsid w:val="00465EE7"/>
    <w:rsid w:val="004856BB"/>
    <w:rsid w:val="00490E7E"/>
    <w:rsid w:val="00491176"/>
    <w:rsid w:val="0054126B"/>
    <w:rsid w:val="00545FD7"/>
    <w:rsid w:val="00556317"/>
    <w:rsid w:val="00570209"/>
    <w:rsid w:val="005F50E5"/>
    <w:rsid w:val="006004E2"/>
    <w:rsid w:val="00604747"/>
    <w:rsid w:val="00625710"/>
    <w:rsid w:val="00653CD0"/>
    <w:rsid w:val="006A3BFB"/>
    <w:rsid w:val="006B3298"/>
    <w:rsid w:val="006D021F"/>
    <w:rsid w:val="006D10CE"/>
    <w:rsid w:val="006E6E57"/>
    <w:rsid w:val="006E7A8C"/>
    <w:rsid w:val="007008CA"/>
    <w:rsid w:val="007162DD"/>
    <w:rsid w:val="00756ED7"/>
    <w:rsid w:val="00757246"/>
    <w:rsid w:val="007E3A0A"/>
    <w:rsid w:val="007F21F1"/>
    <w:rsid w:val="00820458"/>
    <w:rsid w:val="00820C52"/>
    <w:rsid w:val="0082327C"/>
    <w:rsid w:val="00827E96"/>
    <w:rsid w:val="00857225"/>
    <w:rsid w:val="00864044"/>
    <w:rsid w:val="00881E28"/>
    <w:rsid w:val="00901036"/>
    <w:rsid w:val="009A1307"/>
    <w:rsid w:val="00A04347"/>
    <w:rsid w:val="00A10D61"/>
    <w:rsid w:val="00A111A7"/>
    <w:rsid w:val="00A11D07"/>
    <w:rsid w:val="00A31C3B"/>
    <w:rsid w:val="00A44AF3"/>
    <w:rsid w:val="00A765F5"/>
    <w:rsid w:val="00A826A2"/>
    <w:rsid w:val="00AB6339"/>
    <w:rsid w:val="00AC5167"/>
    <w:rsid w:val="00AE01D2"/>
    <w:rsid w:val="00B271DE"/>
    <w:rsid w:val="00B30906"/>
    <w:rsid w:val="00B56780"/>
    <w:rsid w:val="00B56789"/>
    <w:rsid w:val="00B93398"/>
    <w:rsid w:val="00BD2820"/>
    <w:rsid w:val="00C10679"/>
    <w:rsid w:val="00C13B89"/>
    <w:rsid w:val="00C451F3"/>
    <w:rsid w:val="00C70A46"/>
    <w:rsid w:val="00C85D36"/>
    <w:rsid w:val="00C9419D"/>
    <w:rsid w:val="00C9455A"/>
    <w:rsid w:val="00CB05E3"/>
    <w:rsid w:val="00CC06C7"/>
    <w:rsid w:val="00CD362E"/>
    <w:rsid w:val="00D01C6E"/>
    <w:rsid w:val="00D22517"/>
    <w:rsid w:val="00D3467F"/>
    <w:rsid w:val="00D520DB"/>
    <w:rsid w:val="00D56D65"/>
    <w:rsid w:val="00D63A44"/>
    <w:rsid w:val="00D704FE"/>
    <w:rsid w:val="00DB1C52"/>
    <w:rsid w:val="00DB5054"/>
    <w:rsid w:val="00DC285B"/>
    <w:rsid w:val="00DF10E8"/>
    <w:rsid w:val="00E33A32"/>
    <w:rsid w:val="00E41754"/>
    <w:rsid w:val="00E45019"/>
    <w:rsid w:val="00F07257"/>
    <w:rsid w:val="00F971A1"/>
    <w:rsid w:val="00FE0418"/>
    <w:rsid w:val="00FE3950"/>
    <w:rsid w:val="00FE55D4"/>
    <w:rsid w:val="00FE5A59"/>
    <w:rsid w:val="00FE70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EDC4792"/>
  <w14:defaultImageDpi w14:val="0"/>
  <w15:docId w15:val="{2F4A40C1-7702-4FE2-AEA6-EB8CCD3FC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AAF"/>
    <w:pPr>
      <w:widowControl w:val="0"/>
      <w:autoSpaceDE w:val="0"/>
      <w:autoSpaceDN w:val="0"/>
      <w:adjustRightInd w:val="0"/>
      <w:spacing w:after="0" w:line="240" w:lineRule="auto"/>
    </w:pPr>
    <w:rPr>
      <w:sz w:val="20"/>
      <w:szCs w:val="20"/>
    </w:rPr>
  </w:style>
  <w:style w:type="paragraph" w:styleId="Nadpis1">
    <w:name w:val="heading 1"/>
    <w:basedOn w:val="Normln"/>
    <w:next w:val="Normln"/>
    <w:link w:val="Nadpis1Char"/>
    <w:uiPriority w:val="99"/>
    <w:qFormat/>
    <w:pPr>
      <w:spacing w:before="240"/>
      <w:outlineLvl w:val="0"/>
    </w:pPr>
    <w:rPr>
      <w:b/>
      <w:bCs/>
      <w:sz w:val="24"/>
      <w:szCs w:val="24"/>
      <w:u w:val="single"/>
    </w:rPr>
  </w:style>
  <w:style w:type="paragraph" w:styleId="Nadpis2">
    <w:name w:val="heading 2"/>
    <w:basedOn w:val="Normln"/>
    <w:next w:val="Normln"/>
    <w:link w:val="Nadpis2Char"/>
    <w:uiPriority w:val="99"/>
    <w:qFormat/>
    <w:pPr>
      <w:spacing w:before="120"/>
      <w:outlineLvl w:val="1"/>
    </w:pPr>
    <w:rPr>
      <w:b/>
      <w:bCs/>
      <w:sz w:val="24"/>
      <w:szCs w:val="24"/>
    </w:rPr>
  </w:style>
  <w:style w:type="paragraph" w:styleId="Nadpis3">
    <w:name w:val="heading 3"/>
    <w:basedOn w:val="Normln"/>
    <w:next w:val="Normlnodsazen"/>
    <w:link w:val="Nadpis3Char"/>
    <w:uiPriority w:val="99"/>
    <w:qFormat/>
    <w:pPr>
      <w:ind w:left="354"/>
      <w:outlineLvl w:val="2"/>
    </w:pPr>
    <w:rPr>
      <w:b/>
      <w:bCs/>
      <w:sz w:val="24"/>
      <w:szCs w:val="24"/>
    </w:rPr>
  </w:style>
  <w:style w:type="paragraph" w:styleId="Nadpis4">
    <w:name w:val="heading 4"/>
    <w:basedOn w:val="Normln"/>
    <w:next w:val="Normlnodsazen"/>
    <w:link w:val="Nadpis4Char"/>
    <w:uiPriority w:val="99"/>
    <w:qFormat/>
    <w:pPr>
      <w:ind w:left="354"/>
      <w:outlineLvl w:val="3"/>
    </w:pPr>
    <w:rPr>
      <w:sz w:val="24"/>
      <w:szCs w:val="24"/>
      <w:u w:val="single"/>
    </w:rPr>
  </w:style>
  <w:style w:type="paragraph" w:styleId="Nadpis5">
    <w:name w:val="heading 5"/>
    <w:basedOn w:val="Normln"/>
    <w:next w:val="Normlnodsazen"/>
    <w:link w:val="Nadpis5Char"/>
    <w:uiPriority w:val="99"/>
    <w:qFormat/>
    <w:pPr>
      <w:ind w:left="708"/>
      <w:outlineLvl w:val="4"/>
    </w:pPr>
    <w:rPr>
      <w:b/>
      <w:bCs/>
    </w:rPr>
  </w:style>
  <w:style w:type="paragraph" w:styleId="Nadpis6">
    <w:name w:val="heading 6"/>
    <w:basedOn w:val="Normln"/>
    <w:next w:val="Normlnodsazen"/>
    <w:link w:val="Nadpis6Char"/>
    <w:uiPriority w:val="99"/>
    <w:qFormat/>
    <w:pPr>
      <w:ind w:left="708"/>
      <w:outlineLvl w:val="5"/>
    </w:pPr>
    <w:rPr>
      <w:u w:val="single"/>
    </w:rPr>
  </w:style>
  <w:style w:type="paragraph" w:styleId="Nadpis7">
    <w:name w:val="heading 7"/>
    <w:basedOn w:val="Normln"/>
    <w:next w:val="Normlnodsazen"/>
    <w:link w:val="Nadpis7Char"/>
    <w:uiPriority w:val="99"/>
    <w:qFormat/>
    <w:pPr>
      <w:ind w:left="708"/>
      <w:outlineLvl w:val="6"/>
    </w:pPr>
    <w:rPr>
      <w:i/>
      <w:iCs/>
    </w:rPr>
  </w:style>
  <w:style w:type="paragraph" w:styleId="Nadpis8">
    <w:name w:val="heading 8"/>
    <w:basedOn w:val="Normln"/>
    <w:next w:val="Normlnodsazen"/>
    <w:link w:val="Nadpis8Char"/>
    <w:uiPriority w:val="99"/>
    <w:qFormat/>
    <w:pPr>
      <w:ind w:left="708"/>
      <w:outlineLvl w:val="7"/>
    </w:pPr>
    <w:rPr>
      <w:i/>
      <w:iCs/>
    </w:rPr>
  </w:style>
  <w:style w:type="paragraph" w:styleId="Nadpis9">
    <w:name w:val="heading 9"/>
    <w:basedOn w:val="Normln"/>
    <w:next w:val="Normlnodsazen"/>
    <w:link w:val="Nadpis9Char"/>
    <w:uiPriority w:val="99"/>
    <w:qFormat/>
    <w:pPr>
      <w:ind w:left="708"/>
      <w:outlineLvl w:val="8"/>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Pr>
      <w:rFonts w:asciiTheme="majorHAnsi" w:eastAsiaTheme="majorEastAsia" w:hAnsiTheme="majorHAnsi" w:cs="Times New Roman"/>
      <w:b/>
      <w:bCs/>
      <w:kern w:val="32"/>
      <w:sz w:val="32"/>
      <w:szCs w:val="32"/>
    </w:rPr>
  </w:style>
  <w:style w:type="character" w:customStyle="1" w:styleId="Nadpis2Char">
    <w:name w:val="Nadpis 2 Char"/>
    <w:basedOn w:val="Standardnpsmoodstavce"/>
    <w:link w:val="Nadpis2"/>
    <w:uiPriority w:val="9"/>
    <w:semiHidden/>
    <w:locked/>
    <w:rPr>
      <w:rFonts w:asciiTheme="majorHAnsi" w:eastAsiaTheme="majorEastAsia" w:hAnsiTheme="majorHAnsi" w:cs="Times New Roman"/>
      <w:b/>
      <w:bCs/>
      <w:i/>
      <w:iCs/>
      <w:sz w:val="28"/>
      <w:szCs w:val="28"/>
    </w:rPr>
  </w:style>
  <w:style w:type="character" w:customStyle="1" w:styleId="Nadpis3Char">
    <w:name w:val="Nadpis 3 Char"/>
    <w:basedOn w:val="Standardnpsmoodstavce"/>
    <w:link w:val="Nadpis3"/>
    <w:uiPriority w:val="9"/>
    <w:semiHidden/>
    <w:locked/>
    <w:rPr>
      <w:rFonts w:asciiTheme="majorHAnsi" w:eastAsiaTheme="majorEastAsia" w:hAnsiTheme="majorHAnsi" w:cs="Times New Roman"/>
      <w:b/>
      <w:bCs/>
      <w:sz w:val="26"/>
      <w:szCs w:val="26"/>
    </w:rPr>
  </w:style>
  <w:style w:type="character" w:customStyle="1" w:styleId="Nadpis4Char">
    <w:name w:val="Nadpis 4 Char"/>
    <w:basedOn w:val="Standardnpsmoodstavce"/>
    <w:link w:val="Nadpis4"/>
    <w:uiPriority w:val="9"/>
    <w:semiHidden/>
    <w:locked/>
    <w:rPr>
      <w:rFonts w:asciiTheme="minorHAnsi" w:eastAsiaTheme="minorEastAsia" w:hAnsiTheme="minorHAnsi" w:cs="Times New Roman"/>
      <w:b/>
      <w:bCs/>
      <w:sz w:val="28"/>
      <w:szCs w:val="28"/>
    </w:rPr>
  </w:style>
  <w:style w:type="character" w:customStyle="1" w:styleId="Nadpis5Char">
    <w:name w:val="Nadpis 5 Char"/>
    <w:basedOn w:val="Standardnpsmoodstavce"/>
    <w:link w:val="Nadpis5"/>
    <w:uiPriority w:val="9"/>
    <w:semiHidden/>
    <w:locked/>
    <w:rPr>
      <w:rFonts w:asciiTheme="minorHAnsi" w:eastAsiaTheme="minorEastAsia" w:hAnsiTheme="minorHAnsi" w:cs="Times New Roman"/>
      <w:b/>
      <w:bCs/>
      <w:i/>
      <w:iCs/>
      <w:sz w:val="26"/>
      <w:szCs w:val="26"/>
    </w:rPr>
  </w:style>
  <w:style w:type="character" w:customStyle="1" w:styleId="Nadpis6Char">
    <w:name w:val="Nadpis 6 Char"/>
    <w:basedOn w:val="Standardnpsmoodstavce"/>
    <w:link w:val="Nadpis6"/>
    <w:uiPriority w:val="9"/>
    <w:semiHidden/>
    <w:locked/>
    <w:rPr>
      <w:rFonts w:asciiTheme="minorHAnsi" w:eastAsiaTheme="minorEastAsia" w:hAnsiTheme="minorHAnsi" w:cs="Times New Roman"/>
      <w:b/>
      <w:bCs/>
    </w:rPr>
  </w:style>
  <w:style w:type="character" w:customStyle="1" w:styleId="Nadpis7Char">
    <w:name w:val="Nadpis 7 Char"/>
    <w:basedOn w:val="Standardnpsmoodstavce"/>
    <w:link w:val="Nadpis7"/>
    <w:uiPriority w:val="9"/>
    <w:semiHidden/>
    <w:locked/>
    <w:rPr>
      <w:rFonts w:asciiTheme="minorHAnsi" w:eastAsiaTheme="minorEastAsia" w:hAnsiTheme="minorHAnsi" w:cs="Times New Roman"/>
      <w:sz w:val="24"/>
      <w:szCs w:val="24"/>
    </w:rPr>
  </w:style>
  <w:style w:type="character" w:customStyle="1" w:styleId="Nadpis8Char">
    <w:name w:val="Nadpis 8 Char"/>
    <w:basedOn w:val="Standardnpsmoodstavce"/>
    <w:link w:val="Nadpis8"/>
    <w:uiPriority w:val="9"/>
    <w:semiHidden/>
    <w:locked/>
    <w:rPr>
      <w:rFonts w:asciiTheme="minorHAnsi" w:eastAsiaTheme="minorEastAsia" w:hAnsiTheme="minorHAnsi" w:cs="Times New Roman"/>
      <w:i/>
      <w:iCs/>
      <w:sz w:val="24"/>
      <w:szCs w:val="24"/>
    </w:rPr>
  </w:style>
  <w:style w:type="character" w:customStyle="1" w:styleId="Nadpis9Char">
    <w:name w:val="Nadpis 9 Char"/>
    <w:basedOn w:val="Standardnpsmoodstavce"/>
    <w:link w:val="Nadpis9"/>
    <w:uiPriority w:val="9"/>
    <w:semiHidden/>
    <w:locked/>
    <w:rPr>
      <w:rFonts w:asciiTheme="majorHAnsi" w:eastAsiaTheme="majorEastAsia" w:hAnsiTheme="majorHAnsi" w:cs="Times New Roman"/>
    </w:rPr>
  </w:style>
  <w:style w:type="paragraph" w:styleId="Zpat">
    <w:name w:val="footer"/>
    <w:basedOn w:val="Normln"/>
    <w:link w:val="ZpatChar"/>
    <w:uiPriority w:val="99"/>
    <w:pPr>
      <w:tabs>
        <w:tab w:val="center" w:pos="4819"/>
        <w:tab w:val="right" w:pos="9071"/>
      </w:tabs>
    </w:pPr>
  </w:style>
  <w:style w:type="character" w:customStyle="1" w:styleId="ZpatChar">
    <w:name w:val="Zápatí Char"/>
    <w:basedOn w:val="Standardnpsmoodstavce"/>
    <w:link w:val="Zpat"/>
    <w:uiPriority w:val="99"/>
    <w:semiHidden/>
    <w:locked/>
    <w:rPr>
      <w:rFonts w:cs="Times New Roman"/>
      <w:sz w:val="20"/>
      <w:szCs w:val="20"/>
    </w:rPr>
  </w:style>
  <w:style w:type="paragraph" w:styleId="Zhlav">
    <w:name w:val="header"/>
    <w:basedOn w:val="Normln"/>
    <w:link w:val="ZhlavChar"/>
    <w:uiPriority w:val="99"/>
    <w:pPr>
      <w:tabs>
        <w:tab w:val="center" w:pos="4819"/>
        <w:tab w:val="right" w:pos="9071"/>
      </w:tabs>
    </w:pPr>
  </w:style>
  <w:style w:type="character" w:customStyle="1" w:styleId="ZhlavChar">
    <w:name w:val="Záhlaví Char"/>
    <w:basedOn w:val="Standardnpsmoodstavce"/>
    <w:link w:val="Zhlav"/>
    <w:uiPriority w:val="99"/>
    <w:semiHidden/>
    <w:locked/>
    <w:rPr>
      <w:rFonts w:cs="Times New Roman"/>
      <w:sz w:val="20"/>
      <w:szCs w:val="20"/>
    </w:rPr>
  </w:style>
  <w:style w:type="paragraph" w:styleId="Textpoznpodarou">
    <w:name w:val="footnote text"/>
    <w:basedOn w:val="Normln"/>
    <w:link w:val="TextpoznpodarouChar"/>
    <w:uiPriority w:val="99"/>
    <w:semiHidden/>
  </w:style>
  <w:style w:type="character" w:customStyle="1" w:styleId="TextpoznpodarouChar">
    <w:name w:val="Text pozn. pod čarou Char"/>
    <w:basedOn w:val="Standardnpsmoodstavce"/>
    <w:link w:val="Textpoznpodarou"/>
    <w:uiPriority w:val="99"/>
    <w:semiHidden/>
    <w:locked/>
    <w:rPr>
      <w:rFonts w:cs="Times New Roman"/>
      <w:sz w:val="20"/>
      <w:szCs w:val="20"/>
    </w:rPr>
  </w:style>
  <w:style w:type="paragraph" w:styleId="Normlnodsazen">
    <w:name w:val="Normal Indent"/>
    <w:basedOn w:val="Normln"/>
    <w:uiPriority w:val="99"/>
    <w:pPr>
      <w:ind w:left="708"/>
    </w:pPr>
  </w:style>
  <w:style w:type="paragraph" w:customStyle="1" w:styleId="para">
    <w:name w:val="para"/>
    <w:basedOn w:val="Normln"/>
    <w:uiPriority w:val="99"/>
    <w:pPr>
      <w:keepNext/>
      <w:tabs>
        <w:tab w:val="left" w:pos="709"/>
      </w:tabs>
      <w:jc w:val="center"/>
    </w:pPr>
    <w:rPr>
      <w:b/>
      <w:bCs/>
      <w:sz w:val="24"/>
      <w:szCs w:val="24"/>
    </w:rPr>
  </w:style>
  <w:style w:type="paragraph" w:customStyle="1" w:styleId="obec1">
    <w:name w:val="obec1"/>
    <w:basedOn w:val="Normln"/>
    <w:uiPriority w:val="99"/>
    <w:pPr>
      <w:tabs>
        <w:tab w:val="left" w:pos="2552"/>
        <w:tab w:val="left" w:pos="5103"/>
        <w:tab w:val="right" w:pos="8789"/>
      </w:tabs>
    </w:pPr>
    <w:rPr>
      <w:color w:val="000000"/>
      <w:sz w:val="24"/>
      <w:szCs w:val="24"/>
    </w:rPr>
  </w:style>
  <w:style w:type="paragraph" w:customStyle="1" w:styleId="vnitrniText">
    <w:name w:val="vnitrniText"/>
    <w:basedOn w:val="Normln"/>
    <w:uiPriority w:val="99"/>
    <w:pPr>
      <w:tabs>
        <w:tab w:val="left" w:pos="709"/>
      </w:tabs>
      <w:ind w:firstLine="426"/>
      <w:jc w:val="both"/>
    </w:pPr>
    <w:rPr>
      <w:sz w:val="24"/>
      <w:szCs w:val="24"/>
    </w:rPr>
  </w:style>
  <w:style w:type="paragraph" w:customStyle="1" w:styleId="vnintext">
    <w:name w:val="vniønítext"/>
    <w:basedOn w:val="Normln"/>
    <w:rsid w:val="0026048A"/>
    <w:pPr>
      <w:widowControl/>
      <w:tabs>
        <w:tab w:val="left" w:pos="709"/>
      </w:tabs>
      <w:suppressAutoHyphens/>
      <w:autoSpaceDE/>
      <w:autoSpaceDN/>
      <w:adjustRightInd/>
      <w:ind w:firstLine="426"/>
      <w:jc w:val="both"/>
    </w:pPr>
    <w:rPr>
      <w:sz w:val="24"/>
      <w:lang w:eastAsia="ar-SA"/>
    </w:rPr>
  </w:style>
  <w:style w:type="paragraph" w:customStyle="1" w:styleId="VnitrniText0">
    <w:name w:val="VnitrniText"/>
    <w:basedOn w:val="Normln"/>
    <w:rsid w:val="00CB05E3"/>
    <w:pPr>
      <w:widowControl/>
      <w:suppressAutoHyphens/>
      <w:autoSpaceDE/>
      <w:autoSpaceDN/>
      <w:adjustRightInd/>
      <w:ind w:firstLine="426"/>
      <w:jc w:val="both"/>
    </w:pPr>
    <w:rPr>
      <w:rFonts w:ascii="Arial" w:hAnsi="Arial" w:cs="Arial"/>
      <w:lang w:eastAsia="ar-SA"/>
    </w:rPr>
  </w:style>
  <w:style w:type="paragraph" w:customStyle="1" w:styleId="StylDoprava">
    <w:name w:val="Styl Doprava"/>
    <w:basedOn w:val="Normln"/>
    <w:rsid w:val="006A3BFB"/>
    <w:pPr>
      <w:widowControl/>
      <w:suppressAutoHyphens/>
      <w:autoSpaceDE/>
      <w:autoSpaceDN/>
      <w:adjustRightInd/>
      <w:jc w:val="right"/>
    </w:pPr>
    <w:rPr>
      <w:rFonts w:ascii="Arial" w:hAnsi="Arial"/>
      <w:lang w:eastAsia="ar-SA"/>
    </w:rPr>
  </w:style>
  <w:style w:type="paragraph" w:styleId="Revize">
    <w:name w:val="Revision"/>
    <w:hidden/>
    <w:uiPriority w:val="99"/>
    <w:semiHidden/>
    <w:rsid w:val="00D56D65"/>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6095266">
      <w:marLeft w:val="0"/>
      <w:marRight w:val="0"/>
      <w:marTop w:val="0"/>
      <w:marBottom w:val="0"/>
      <w:divBdr>
        <w:top w:val="none" w:sz="0" w:space="0" w:color="auto"/>
        <w:left w:val="none" w:sz="0" w:space="0" w:color="auto"/>
        <w:bottom w:val="none" w:sz="0" w:space="0" w:color="auto"/>
        <w:right w:val="none" w:sz="0" w:space="0" w:color="auto"/>
      </w:divBdr>
    </w:div>
    <w:div w:id="1526095267">
      <w:marLeft w:val="0"/>
      <w:marRight w:val="0"/>
      <w:marTop w:val="0"/>
      <w:marBottom w:val="0"/>
      <w:divBdr>
        <w:top w:val="none" w:sz="0" w:space="0" w:color="auto"/>
        <w:left w:val="none" w:sz="0" w:space="0" w:color="auto"/>
        <w:bottom w:val="none" w:sz="0" w:space="0" w:color="auto"/>
        <w:right w:val="none" w:sz="0" w:space="0" w:color="auto"/>
      </w:divBdr>
    </w:div>
    <w:div w:id="1526095268">
      <w:marLeft w:val="0"/>
      <w:marRight w:val="0"/>
      <w:marTop w:val="0"/>
      <w:marBottom w:val="0"/>
      <w:divBdr>
        <w:top w:val="none" w:sz="0" w:space="0" w:color="auto"/>
        <w:left w:val="none" w:sz="0" w:space="0" w:color="auto"/>
        <w:bottom w:val="none" w:sz="0" w:space="0" w:color="auto"/>
        <w:right w:val="none" w:sz="0" w:space="0" w:color="auto"/>
      </w:divBdr>
    </w:div>
    <w:div w:id="1526095269">
      <w:marLeft w:val="0"/>
      <w:marRight w:val="0"/>
      <w:marTop w:val="0"/>
      <w:marBottom w:val="0"/>
      <w:divBdr>
        <w:top w:val="none" w:sz="0" w:space="0" w:color="auto"/>
        <w:left w:val="none" w:sz="0" w:space="0" w:color="auto"/>
        <w:bottom w:val="none" w:sz="0" w:space="0" w:color="auto"/>
        <w:right w:val="none" w:sz="0" w:space="0" w:color="auto"/>
      </w:divBdr>
    </w:div>
    <w:div w:id="1526095270">
      <w:marLeft w:val="0"/>
      <w:marRight w:val="0"/>
      <w:marTop w:val="0"/>
      <w:marBottom w:val="0"/>
      <w:divBdr>
        <w:top w:val="none" w:sz="0" w:space="0" w:color="auto"/>
        <w:left w:val="none" w:sz="0" w:space="0" w:color="auto"/>
        <w:bottom w:val="none" w:sz="0" w:space="0" w:color="auto"/>
        <w:right w:val="none" w:sz="0" w:space="0" w:color="auto"/>
      </w:divBdr>
    </w:div>
    <w:div w:id="1526095271">
      <w:marLeft w:val="0"/>
      <w:marRight w:val="0"/>
      <w:marTop w:val="0"/>
      <w:marBottom w:val="0"/>
      <w:divBdr>
        <w:top w:val="none" w:sz="0" w:space="0" w:color="auto"/>
        <w:left w:val="none" w:sz="0" w:space="0" w:color="auto"/>
        <w:bottom w:val="none" w:sz="0" w:space="0" w:color="auto"/>
        <w:right w:val="none" w:sz="0" w:space="0" w:color="auto"/>
      </w:divBdr>
    </w:div>
    <w:div w:id="152609527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768BC-0D9D-4139-815D-C916B3A7B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1633</Words>
  <Characters>9635</Characters>
  <Application>Microsoft Office Word</Application>
  <DocSecurity>0</DocSecurity>
  <Lines>80</Lines>
  <Paragraphs>22</Paragraphs>
  <ScaleCrop>false</ScaleCrop>
  <HeadingPairs>
    <vt:vector size="2" baseType="variant">
      <vt:variant>
        <vt:lpstr>Název</vt:lpstr>
      </vt:variant>
      <vt:variant>
        <vt:i4>1</vt:i4>
      </vt:variant>
    </vt:vector>
  </HeadingPairs>
  <TitlesOfParts>
    <vt:vector size="1" baseType="lpstr">
      <vt:lpstr/>
    </vt:vector>
  </TitlesOfParts>
  <Company>Pozemkový Fond ČR</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Seberová Hana</dc:creator>
  <cp:keywords/>
  <dc:description/>
  <cp:lastModifiedBy>Krompolc Lukáš</cp:lastModifiedBy>
  <cp:revision>2</cp:revision>
  <cp:lastPrinted>2000-06-23T08:38:00Z</cp:lastPrinted>
  <dcterms:created xsi:type="dcterms:W3CDTF">2023-02-09T13:37:00Z</dcterms:created>
  <dcterms:modified xsi:type="dcterms:W3CDTF">2023-02-09T13:37:00Z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15ad6d0-798b-44f9-b3fd-112ad6275fb4_Enabled">
    <vt:lpwstr>true</vt:lpwstr>
  </property>
  <property fmtid="{D5CDD505-2E9C-101B-9397-08002B2CF9AE}" pid="3" name="MSIP_Label_215ad6d0-798b-44f9-b3fd-112ad6275fb4_SetDate">
    <vt:lpwstr>2023-02-09T13:37:10Z</vt:lpwstr>
  </property>
  <property fmtid="{D5CDD505-2E9C-101B-9397-08002B2CF9AE}" pid="4" name="MSIP_Label_215ad6d0-798b-44f9-b3fd-112ad6275fb4_Method">
    <vt:lpwstr>Standard</vt:lpwstr>
  </property>
  <property fmtid="{D5CDD505-2E9C-101B-9397-08002B2CF9AE}" pid="5" name="MSIP_Label_215ad6d0-798b-44f9-b3fd-112ad6275fb4_Name">
    <vt:lpwstr>Neveřejná informace (popis)</vt:lpwstr>
  </property>
  <property fmtid="{D5CDD505-2E9C-101B-9397-08002B2CF9AE}" pid="6" name="MSIP_Label_215ad6d0-798b-44f9-b3fd-112ad6275fb4_SiteId">
    <vt:lpwstr>39f24d0b-aa30-4551-8e81-43c77cf1000e</vt:lpwstr>
  </property>
  <property fmtid="{D5CDD505-2E9C-101B-9397-08002B2CF9AE}" pid="7" name="MSIP_Label_215ad6d0-798b-44f9-b3fd-112ad6275fb4_ActionId">
    <vt:lpwstr>c0436685-3bbb-4484-aabd-c2153ce30411</vt:lpwstr>
  </property>
  <property fmtid="{D5CDD505-2E9C-101B-9397-08002B2CF9AE}" pid="8" name="MSIP_Label_215ad6d0-798b-44f9-b3fd-112ad6275fb4_ContentBits">
    <vt:lpwstr>2</vt:lpwstr>
  </property>
</Properties>
</file>