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C67DCF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64EBD">
        <w:rPr>
          <w:rFonts w:ascii="Tahoma" w:hAnsi="Tahoma" w:cs="Tahoma"/>
          <w:b/>
        </w:rPr>
        <w:t>17</w:t>
      </w:r>
    </w:p>
    <w:p w14:paraId="61F0B2D5" w14:textId="0C1A38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25C14">
        <w:rPr>
          <w:rFonts w:ascii="Tahoma" w:hAnsi="Tahoma" w:cs="Tahoma"/>
          <w:b/>
        </w:rPr>
        <w:t xml:space="preserve">13. 2. </w:t>
      </w:r>
      <w:r w:rsidR="0053330F">
        <w:rPr>
          <w:rFonts w:ascii="Tahoma" w:hAnsi="Tahoma" w:cs="Tahoma"/>
          <w:b/>
        </w:rPr>
        <w:t>202</w:t>
      </w:r>
      <w:r w:rsidR="00E25C14">
        <w:rPr>
          <w:rFonts w:ascii="Tahoma" w:hAnsi="Tahoma" w:cs="Tahoma"/>
          <w:b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0574567" w14:textId="428420E6" w:rsidR="006A44AC" w:rsidRPr="007D7EA4" w:rsidRDefault="006A44AC" w:rsidP="006A44AC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</w:t>
      </w:r>
      <w:r w:rsidR="00764EBD" w:rsidRPr="007D7EA4">
        <w:rPr>
          <w:rFonts w:ascii="Tahoma" w:hAnsi="Tahoma" w:cs="Tahoma"/>
          <w:b/>
          <w:bCs/>
        </w:rPr>
        <w:t>usnesení: 17</w:t>
      </w:r>
      <w:r w:rsidRPr="007D7EA4">
        <w:rPr>
          <w:rFonts w:ascii="Tahoma" w:hAnsi="Tahoma" w:cs="Tahoma"/>
          <w:b/>
          <w:bCs/>
        </w:rPr>
        <w:t>/</w:t>
      </w:r>
      <w:r w:rsidR="00764EBD">
        <w:rPr>
          <w:rFonts w:ascii="Tahoma" w:hAnsi="Tahoma" w:cs="Tahoma"/>
          <w:b/>
          <w:bCs/>
        </w:rPr>
        <w:t>165</w:t>
      </w:r>
    </w:p>
    <w:p w14:paraId="5F0E6D4A" w14:textId="77777777" w:rsidR="006A44AC" w:rsidRPr="007D7EA4" w:rsidRDefault="006A44AC" w:rsidP="006A44AC">
      <w:pPr>
        <w:rPr>
          <w:rFonts w:ascii="Tahoma" w:hAnsi="Tahoma" w:cs="Tahoma"/>
          <w:b/>
          <w:bCs/>
        </w:rPr>
      </w:pPr>
    </w:p>
    <w:p w14:paraId="091C3EDA" w14:textId="77777777" w:rsidR="00CC6156" w:rsidRPr="007D7EA4" w:rsidRDefault="00CC6156" w:rsidP="00CC6156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1BA3F409" w14:textId="77777777" w:rsidR="00CC6156" w:rsidRPr="007D7EA4" w:rsidRDefault="00CC6156" w:rsidP="00CC6156">
      <w:pPr>
        <w:spacing w:line="280" w:lineRule="exact"/>
        <w:jc w:val="both"/>
        <w:rPr>
          <w:rFonts w:ascii="Tahoma" w:hAnsi="Tahoma" w:cs="Tahoma"/>
        </w:rPr>
      </w:pPr>
    </w:p>
    <w:p w14:paraId="7BD5B1A4" w14:textId="77777777" w:rsidR="00CC6156" w:rsidRPr="007D7EA4" w:rsidRDefault="00CC6156" w:rsidP="00CC6156">
      <w:pPr>
        <w:spacing w:line="280" w:lineRule="exact"/>
        <w:jc w:val="both"/>
        <w:rPr>
          <w:rFonts w:ascii="Tahoma" w:hAnsi="Tahoma" w:cs="Tahoma"/>
          <w:spacing w:val="40"/>
        </w:rPr>
      </w:pPr>
      <w:r w:rsidRPr="007D7EA4">
        <w:rPr>
          <w:rFonts w:ascii="Tahoma" w:hAnsi="Tahoma" w:cs="Tahoma"/>
          <w:spacing w:val="40"/>
        </w:rPr>
        <w:t>doporučuje</w:t>
      </w:r>
    </w:p>
    <w:p w14:paraId="500CDF82" w14:textId="77777777" w:rsidR="00CC6156" w:rsidRPr="007D7EA4" w:rsidRDefault="00CC6156" w:rsidP="00CC6156">
      <w:pPr>
        <w:pStyle w:val="MSKNormal"/>
      </w:pPr>
      <w:r w:rsidRPr="007D7EA4">
        <w:t>zastupitelstvu kraje</w:t>
      </w:r>
    </w:p>
    <w:p w14:paraId="18E74CAE" w14:textId="77777777" w:rsidR="00CC6156" w:rsidRPr="007D7EA4" w:rsidRDefault="00CC6156" w:rsidP="00CC6156">
      <w:pPr>
        <w:pStyle w:val="MSKNormal"/>
      </w:pPr>
    </w:p>
    <w:p w14:paraId="7C756980" w14:textId="77777777" w:rsidR="00CC6156" w:rsidRPr="007D7EA4" w:rsidRDefault="00CC6156" w:rsidP="00CC6156">
      <w:pPr>
        <w:pStyle w:val="MSKNormal"/>
        <w:tabs>
          <w:tab w:val="left" w:pos="5295"/>
        </w:tabs>
      </w:pPr>
      <w:r w:rsidRPr="007D7EA4">
        <w:t>rozhodnout</w:t>
      </w:r>
      <w:r w:rsidRPr="007D7EA4">
        <w:tab/>
      </w:r>
    </w:p>
    <w:p w14:paraId="3F5D5FD7" w14:textId="1FC8FCB9" w:rsidR="00CC6156" w:rsidRPr="007D7EA4" w:rsidRDefault="00CC6156" w:rsidP="00CC6156">
      <w:pPr>
        <w:pStyle w:val="Normlnweb"/>
        <w:numPr>
          <w:ilvl w:val="0"/>
          <w:numId w:val="23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7D7EA4">
        <w:rPr>
          <w:rFonts w:ascii="Tahoma" w:hAnsi="Tahoma" w:cs="Tahoma"/>
          <w:lang w:eastAsia="en-US"/>
        </w:rPr>
        <w:t>poskytnout účelové dotace z rozpočtu Moravskoslezského kraje na rok 202</w:t>
      </w:r>
      <w:r w:rsidR="00E25C14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 xml:space="preserve"> v rámci dotačního programu „Program na podporu komunitní práce a na zmírňování následků sociálního vyloučení v Moravskoslezském kraji na rok 202</w:t>
      </w:r>
      <w:r w:rsidR="00E25C14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>“ žadatelům uvedených v příloze č. 1 tohoto usnesení a uzavřít s těmito žadateli smlouvu o poskytnutí dotace</w:t>
      </w:r>
    </w:p>
    <w:p w14:paraId="7C329D2F" w14:textId="64E44AF8" w:rsidR="00CC6156" w:rsidRDefault="00CC6156" w:rsidP="00CC6156">
      <w:pPr>
        <w:pStyle w:val="Normlnweb"/>
        <w:numPr>
          <w:ilvl w:val="0"/>
          <w:numId w:val="23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7D7EA4">
        <w:rPr>
          <w:rFonts w:ascii="Tahoma" w:hAnsi="Tahoma" w:cs="Tahoma"/>
          <w:lang w:eastAsia="en-US"/>
        </w:rPr>
        <w:t>poskytnout účelové dotace z rozpočtu Moravskoslezského kraje na rok 202</w:t>
      </w:r>
      <w:r w:rsidR="00E25C14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 xml:space="preserve"> v rámci dotačního programu „Program na podporu komunitní práce a na zmírňování následků sociálního vyloučení v Moravskoslezském kraji na rok 202</w:t>
      </w:r>
      <w:r w:rsidR="00E25C14">
        <w:rPr>
          <w:rFonts w:ascii="Tahoma" w:hAnsi="Tahoma" w:cs="Tahoma"/>
          <w:lang w:eastAsia="en-US"/>
        </w:rPr>
        <w:t>3</w:t>
      </w:r>
      <w:r w:rsidRPr="007D7EA4">
        <w:rPr>
          <w:rFonts w:ascii="Tahoma" w:hAnsi="Tahoma" w:cs="Tahoma"/>
          <w:lang w:eastAsia="en-US"/>
        </w:rPr>
        <w:t>“ náhradním žadatelům uvedeným v příloze č. 2 tohoto usnesení postupem podle čl. VII. Dotačního programu a uzavřít s těmito náhradními žadateli smlouvu o poskytnutí dotace</w:t>
      </w:r>
    </w:p>
    <w:p w14:paraId="5A9A92C1" w14:textId="3A425CFD" w:rsidR="00F63149" w:rsidRPr="00E25C14" w:rsidRDefault="00E25C14" w:rsidP="00C037E3">
      <w:pPr>
        <w:pStyle w:val="Normlnweb"/>
        <w:numPr>
          <w:ilvl w:val="0"/>
          <w:numId w:val="23"/>
        </w:numPr>
        <w:spacing w:before="0" w:beforeAutospacing="0" w:after="120" w:afterAutospacing="0" w:line="280" w:lineRule="exact"/>
        <w:jc w:val="both"/>
        <w:rPr>
          <w:rFonts w:ascii="Tahoma" w:hAnsi="Tahoma" w:cs="Tahoma"/>
        </w:rPr>
      </w:pPr>
      <w:r w:rsidRPr="00E25C14">
        <w:rPr>
          <w:rFonts w:ascii="Tahoma" w:hAnsi="Tahoma" w:cs="Tahoma"/>
          <w:lang w:eastAsia="en-US"/>
        </w:rPr>
        <w:t>neposkytnout účelovou dotaci z rozpočtu Moravskoslezského kraje na rok 2023 v rámci dotačního programu „Program na podporu komunitní práce a na zmírňování následků sociálního vyloučení v Moravskoslezském kraji na rok 2023“ žadatel</w:t>
      </w:r>
      <w:r w:rsidR="009722DA">
        <w:rPr>
          <w:rFonts w:ascii="Tahoma" w:hAnsi="Tahoma" w:cs="Tahoma"/>
          <w:lang w:eastAsia="en-US"/>
        </w:rPr>
        <w:t>i</w:t>
      </w:r>
      <w:r w:rsidRPr="00E25C14">
        <w:rPr>
          <w:rFonts w:ascii="Tahoma" w:hAnsi="Tahoma" w:cs="Tahoma"/>
          <w:lang w:eastAsia="en-US"/>
        </w:rPr>
        <w:t xml:space="preserve"> uveden</w:t>
      </w:r>
      <w:r w:rsidR="009722DA">
        <w:rPr>
          <w:rFonts w:ascii="Tahoma" w:hAnsi="Tahoma" w:cs="Tahoma"/>
          <w:lang w:eastAsia="en-US"/>
        </w:rPr>
        <w:t>ému</w:t>
      </w:r>
      <w:r w:rsidRPr="00E25C14">
        <w:rPr>
          <w:rFonts w:ascii="Tahoma" w:hAnsi="Tahoma" w:cs="Tahoma"/>
          <w:lang w:eastAsia="en-US"/>
        </w:rPr>
        <w:t xml:space="preserve"> v příloze č. 3 tohoto usnesení </w:t>
      </w:r>
    </w:p>
    <w:p w14:paraId="1B700D1E" w14:textId="009076E2" w:rsidR="0053330F" w:rsidRDefault="0053330F" w:rsidP="00F63149">
      <w:pPr>
        <w:spacing w:line="280" w:lineRule="exact"/>
        <w:jc w:val="both"/>
        <w:rPr>
          <w:rFonts w:ascii="Tahoma" w:hAnsi="Tahoma" w:cs="Tahoma"/>
        </w:rPr>
      </w:pPr>
    </w:p>
    <w:p w14:paraId="3D4B41A1" w14:textId="77777777" w:rsidR="006A44AC" w:rsidRDefault="006A44AC" w:rsidP="00F63149">
      <w:pPr>
        <w:spacing w:line="280" w:lineRule="exact"/>
        <w:jc w:val="both"/>
        <w:rPr>
          <w:rFonts w:ascii="Tahoma" w:hAnsi="Tahoma" w:cs="Tahoma"/>
        </w:rPr>
      </w:pPr>
    </w:p>
    <w:p w14:paraId="56018E82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Za správnost vyhotovení:</w:t>
      </w:r>
    </w:p>
    <w:p w14:paraId="14C50644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  <w:i/>
        </w:rPr>
      </w:pPr>
      <w:r w:rsidRPr="007D7EA4">
        <w:rPr>
          <w:rFonts w:ascii="Tahoma" w:hAnsi="Tahoma" w:cs="Tahoma"/>
        </w:rPr>
        <w:t>Bc. Peter Hančin</w:t>
      </w:r>
    </w:p>
    <w:p w14:paraId="658E2DE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1A83D089" w14:textId="443CF689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V Ostravě dne </w:t>
      </w:r>
      <w:r w:rsidR="001D702D">
        <w:rPr>
          <w:rFonts w:ascii="Tahoma" w:hAnsi="Tahoma" w:cs="Tahoma"/>
        </w:rPr>
        <w:t>13</w:t>
      </w:r>
      <w:r w:rsidRPr="007D7EA4">
        <w:rPr>
          <w:rFonts w:ascii="Tahoma" w:hAnsi="Tahoma" w:cs="Tahoma"/>
        </w:rPr>
        <w:t>. 2. 202</w:t>
      </w:r>
      <w:r w:rsidR="001D702D">
        <w:rPr>
          <w:rFonts w:ascii="Tahoma" w:hAnsi="Tahoma" w:cs="Tahoma"/>
        </w:rPr>
        <w:t>3</w:t>
      </w:r>
    </w:p>
    <w:p w14:paraId="385D718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73D8EEC7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Ing. Jiří Carbol</w:t>
      </w:r>
    </w:p>
    <w:p w14:paraId="64F0CB12" w14:textId="378F8626" w:rsidR="0053330F" w:rsidRPr="00254A9B" w:rsidRDefault="0053330F" w:rsidP="00F63149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předseda výboru </w:t>
      </w:r>
      <w:r w:rsidRPr="007D7EA4">
        <w:rPr>
          <w:rFonts w:ascii="Tahoma" w:hAnsi="Tahoma" w:cs="Tahoma"/>
          <w:bCs/>
        </w:rPr>
        <w:t>sociálního</w:t>
      </w:r>
    </w:p>
    <w:sectPr w:rsidR="0053330F" w:rsidRPr="00254A9B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BD19" w14:textId="77777777" w:rsidR="00386654" w:rsidRDefault="00386654" w:rsidP="00214052">
      <w:r>
        <w:separator/>
      </w:r>
    </w:p>
  </w:endnote>
  <w:endnote w:type="continuationSeparator" w:id="0">
    <w:p w14:paraId="7ED16F3B" w14:textId="77777777" w:rsidR="00386654" w:rsidRDefault="0038665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DAE2F61" wp14:editId="791230F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b77249729e2312f23740f30c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26E91FA5" w:rsidR="0050097E" w:rsidRPr="00731227" w:rsidRDefault="0050097E" w:rsidP="0073122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b77249729e2312f23740f30c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26E91FA5" w:rsidR="0050097E" w:rsidRPr="00731227" w:rsidRDefault="0050097E" w:rsidP="0073122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7E50A1F" wp14:editId="47D510D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1fb04963900ba14a46334204" descr="{&quot;HashCode&quot;:40466801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586FCDB7" w:rsidR="0050097E" w:rsidRPr="00731227" w:rsidRDefault="0050097E" w:rsidP="0073122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1fb04963900ba14a46334204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586FCDB7" w:rsidR="0050097E" w:rsidRPr="00731227" w:rsidRDefault="0050097E" w:rsidP="0073122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AADD" w14:textId="77777777" w:rsidR="00386654" w:rsidRDefault="00386654" w:rsidP="00214052">
      <w:r>
        <w:separator/>
      </w:r>
    </w:p>
  </w:footnote>
  <w:footnote w:type="continuationSeparator" w:id="0">
    <w:p w14:paraId="12655CFE" w14:textId="77777777" w:rsidR="00386654" w:rsidRDefault="0038665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2E0E08"/>
    <w:multiLevelType w:val="hybridMultilevel"/>
    <w:tmpl w:val="81AAE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B6574"/>
    <w:multiLevelType w:val="hybridMultilevel"/>
    <w:tmpl w:val="D548C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6125F"/>
    <w:multiLevelType w:val="hybridMultilevel"/>
    <w:tmpl w:val="2FFA135C"/>
    <w:lvl w:ilvl="0" w:tplc="0405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947">
    <w:abstractNumId w:val="13"/>
  </w:num>
  <w:num w:numId="2" w16cid:durableId="18603145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347420">
    <w:abstractNumId w:val="12"/>
  </w:num>
  <w:num w:numId="4" w16cid:durableId="1781412038">
    <w:abstractNumId w:val="2"/>
  </w:num>
  <w:num w:numId="5" w16cid:durableId="1602908685">
    <w:abstractNumId w:val="4"/>
  </w:num>
  <w:num w:numId="6" w16cid:durableId="980622402">
    <w:abstractNumId w:val="16"/>
  </w:num>
  <w:num w:numId="7" w16cid:durableId="883903333">
    <w:abstractNumId w:val="9"/>
  </w:num>
  <w:num w:numId="8" w16cid:durableId="1781603521">
    <w:abstractNumId w:val="11"/>
  </w:num>
  <w:num w:numId="9" w16cid:durableId="1712222810">
    <w:abstractNumId w:val="0"/>
  </w:num>
  <w:num w:numId="10" w16cid:durableId="316570047">
    <w:abstractNumId w:val="19"/>
  </w:num>
  <w:num w:numId="11" w16cid:durableId="97606666">
    <w:abstractNumId w:val="3"/>
  </w:num>
  <w:num w:numId="12" w16cid:durableId="33041689">
    <w:abstractNumId w:val="10"/>
  </w:num>
  <w:num w:numId="13" w16cid:durableId="1220092651">
    <w:abstractNumId w:val="5"/>
  </w:num>
  <w:num w:numId="14" w16cid:durableId="163522193">
    <w:abstractNumId w:val="20"/>
  </w:num>
  <w:num w:numId="15" w16cid:durableId="425617004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0683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0890409">
    <w:abstractNumId w:val="17"/>
  </w:num>
  <w:num w:numId="18" w16cid:durableId="102505728">
    <w:abstractNumId w:val="1"/>
  </w:num>
  <w:num w:numId="19" w16cid:durableId="1005596053">
    <w:abstractNumId w:val="7"/>
  </w:num>
  <w:num w:numId="20" w16cid:durableId="846404477">
    <w:abstractNumId w:val="6"/>
  </w:num>
  <w:num w:numId="21" w16cid:durableId="1714842148">
    <w:abstractNumId w:val="8"/>
  </w:num>
  <w:num w:numId="22" w16cid:durableId="1295872024">
    <w:abstractNumId w:val="14"/>
  </w:num>
  <w:num w:numId="23" w16cid:durableId="10744259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B36F3"/>
    <w:rsid w:val="000F0F55"/>
    <w:rsid w:val="000F454E"/>
    <w:rsid w:val="00142E68"/>
    <w:rsid w:val="00166D3A"/>
    <w:rsid w:val="001D702D"/>
    <w:rsid w:val="001E4F60"/>
    <w:rsid w:val="00200668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41B2F"/>
    <w:rsid w:val="00470F28"/>
    <w:rsid w:val="0047702F"/>
    <w:rsid w:val="004C63CD"/>
    <w:rsid w:val="004E73CE"/>
    <w:rsid w:val="0050097E"/>
    <w:rsid w:val="00501BC1"/>
    <w:rsid w:val="0053330F"/>
    <w:rsid w:val="00536BFB"/>
    <w:rsid w:val="00537115"/>
    <w:rsid w:val="0068689E"/>
    <w:rsid w:val="006A44AC"/>
    <w:rsid w:val="006A66F5"/>
    <w:rsid w:val="006B1231"/>
    <w:rsid w:val="006B4CAA"/>
    <w:rsid w:val="006C78EB"/>
    <w:rsid w:val="00731227"/>
    <w:rsid w:val="007432F6"/>
    <w:rsid w:val="00764EBD"/>
    <w:rsid w:val="007A16C0"/>
    <w:rsid w:val="007A4DBC"/>
    <w:rsid w:val="007E1076"/>
    <w:rsid w:val="008705BE"/>
    <w:rsid w:val="008846B5"/>
    <w:rsid w:val="009026C4"/>
    <w:rsid w:val="00953765"/>
    <w:rsid w:val="00954639"/>
    <w:rsid w:val="009722DA"/>
    <w:rsid w:val="0098440A"/>
    <w:rsid w:val="00A62E06"/>
    <w:rsid w:val="00A63204"/>
    <w:rsid w:val="00A80AB3"/>
    <w:rsid w:val="00AA0924"/>
    <w:rsid w:val="00AB787C"/>
    <w:rsid w:val="00B960E1"/>
    <w:rsid w:val="00BA4260"/>
    <w:rsid w:val="00BE5851"/>
    <w:rsid w:val="00C41D15"/>
    <w:rsid w:val="00CC51E8"/>
    <w:rsid w:val="00CC6156"/>
    <w:rsid w:val="00D170AB"/>
    <w:rsid w:val="00D96075"/>
    <w:rsid w:val="00DB33ED"/>
    <w:rsid w:val="00DC6E9C"/>
    <w:rsid w:val="00E23D7D"/>
    <w:rsid w:val="00E25C14"/>
    <w:rsid w:val="00E56F5C"/>
    <w:rsid w:val="00E95B8B"/>
    <w:rsid w:val="00EB5902"/>
    <w:rsid w:val="00EE3387"/>
    <w:rsid w:val="00EE61D0"/>
    <w:rsid w:val="00EF4E86"/>
    <w:rsid w:val="00F30C39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8</cp:revision>
  <cp:lastPrinted>2021-11-15T10:20:00Z</cp:lastPrinted>
  <dcterms:created xsi:type="dcterms:W3CDTF">2022-02-23T06:16:00Z</dcterms:created>
  <dcterms:modified xsi:type="dcterms:W3CDTF">2023-02-14T06:29:00Z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2023-02-02T08:31:43Z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15986194-a521-4471-b43a-bc9118dfa406</vt:lpwstr>
  </property>
  <property fmtid="{D5CDD505-2E9C-101B-9397-08002B2CF9AE}" pid="8" name="MSIP_Label_bc18e8b5-cf04-4356-9f73-4b8f937bc4ae_ContentBits">
    <vt:lpwstr>0</vt:lpwstr>
  </property>
</Properties>
</file>