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5DB9" w14:textId="77777777" w:rsidR="0032566E" w:rsidRDefault="006E68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F474F75" w14:textId="77777777" w:rsidR="0032566E" w:rsidRDefault="0032566E">
      <w:pPr>
        <w:rPr>
          <w:rFonts w:ascii="Arial" w:eastAsia="Arial" w:hAnsi="Arial" w:cs="Arial"/>
        </w:rPr>
      </w:pPr>
    </w:p>
    <w:p w14:paraId="2DC01FC2" w14:textId="77777777" w:rsidR="0032566E" w:rsidRDefault="006E68DE">
      <w:pPr>
        <w:pStyle w:val="Nzev"/>
        <w:spacing w:before="0"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SMLOUVA O SPOLUPRÁCI</w:t>
      </w:r>
    </w:p>
    <w:p w14:paraId="3E8F30AA" w14:textId="77777777" w:rsidR="0032566E" w:rsidRDefault="006E68DE">
      <w:pPr>
        <w:pStyle w:val="Nzev"/>
        <w:spacing w:before="0"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PŘI ZABEZPEČENÍ PROVOZU INFORMAČNÍHO SYSTÉMU DIGITÁLNÍ TECHNICKÉ MAPY</w:t>
      </w:r>
    </w:p>
    <w:p w14:paraId="164AC5C6" w14:textId="77777777" w:rsidR="0032566E" w:rsidRDefault="0032566E">
      <w:pPr>
        <w:rPr>
          <w:rFonts w:ascii="Arial" w:eastAsia="Arial" w:hAnsi="Arial" w:cs="Arial"/>
        </w:rPr>
      </w:pPr>
    </w:p>
    <w:p w14:paraId="4D91F281" w14:textId="77777777" w:rsidR="0032566E" w:rsidRDefault="0032566E">
      <w:pPr>
        <w:rPr>
          <w:rFonts w:ascii="Arial" w:eastAsia="Arial" w:hAnsi="Arial" w:cs="Arial"/>
        </w:rPr>
      </w:pPr>
    </w:p>
    <w:p w14:paraId="00D77F16" w14:textId="72B4CC0F" w:rsidR="00992391" w:rsidRPr="00992391" w:rsidRDefault="00992391">
      <w:pPr>
        <w:spacing w:after="0"/>
        <w:jc w:val="both"/>
        <w:rPr>
          <w:rFonts w:ascii="Arial" w:eastAsia="Arial" w:hAnsi="Arial" w:cs="Arial"/>
          <w:b/>
        </w:rPr>
      </w:pPr>
      <w:r w:rsidRPr="00992391">
        <w:rPr>
          <w:rFonts w:ascii="Arial" w:eastAsia="Arial" w:hAnsi="Arial" w:cs="Arial"/>
          <w:b/>
        </w:rPr>
        <w:t>Pardubický kraj / Královehradecký kraj / Ústecký kraj / Jihočeský kraj / Moravskoslezský kraj</w:t>
      </w:r>
      <w:r w:rsidR="00797C99">
        <w:rPr>
          <w:rFonts w:ascii="Arial" w:eastAsia="Arial" w:hAnsi="Arial" w:cs="Arial"/>
          <w:b/>
        </w:rPr>
        <w:t>/ Kraj Vysočina</w:t>
      </w:r>
    </w:p>
    <w:p w14:paraId="7132AB77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FE8F362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6CDD9E1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22C806F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zastoupen: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47C0D3" w14:textId="77777777" w:rsidR="0032566E" w:rsidRDefault="006E68DE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Kontaktní osoba:</w:t>
      </w:r>
      <w:r>
        <w:rPr>
          <w:rFonts w:ascii="Arial" w:eastAsia="Arial" w:hAnsi="Arial" w:cs="Arial"/>
          <w:b/>
        </w:rPr>
        <w:tab/>
        <w:t xml:space="preserve"> </w:t>
      </w:r>
    </w:p>
    <w:p w14:paraId="5BBD0F5B" w14:textId="77777777" w:rsidR="0032566E" w:rsidRDefault="0032566E">
      <w:pPr>
        <w:spacing w:after="0"/>
        <w:jc w:val="both"/>
        <w:rPr>
          <w:rFonts w:ascii="Arial" w:eastAsia="Arial" w:hAnsi="Arial" w:cs="Arial"/>
          <w:b/>
        </w:rPr>
      </w:pPr>
    </w:p>
    <w:p w14:paraId="7F030970" w14:textId="77777777" w:rsidR="003F244A" w:rsidRPr="003F244A" w:rsidRDefault="003F244A">
      <w:pPr>
        <w:spacing w:after="0"/>
        <w:jc w:val="both"/>
        <w:rPr>
          <w:rFonts w:ascii="Arial" w:eastAsia="Arial" w:hAnsi="Arial" w:cs="Arial"/>
        </w:rPr>
      </w:pPr>
      <w:r w:rsidRPr="003F244A">
        <w:rPr>
          <w:rFonts w:ascii="Arial" w:eastAsia="Arial" w:hAnsi="Arial" w:cs="Arial"/>
        </w:rPr>
        <w:t>jako objednatel, na straně jedné</w:t>
      </w:r>
    </w:p>
    <w:p w14:paraId="328E1981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„Objednatel“)</w:t>
      </w:r>
    </w:p>
    <w:p w14:paraId="1075419C" w14:textId="77777777" w:rsidR="0032566E" w:rsidRDefault="0032566E">
      <w:pPr>
        <w:spacing w:after="0"/>
        <w:jc w:val="both"/>
        <w:rPr>
          <w:rFonts w:ascii="Arial" w:eastAsia="Arial" w:hAnsi="Arial" w:cs="Arial"/>
          <w:b/>
        </w:rPr>
      </w:pPr>
    </w:p>
    <w:p w14:paraId="7D62A5AE" w14:textId="77777777" w:rsidR="0032566E" w:rsidRDefault="006E68DE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</w:t>
      </w:r>
    </w:p>
    <w:p w14:paraId="4C7B0443" w14:textId="77777777" w:rsidR="0032566E" w:rsidRDefault="0032566E">
      <w:pPr>
        <w:spacing w:after="0"/>
        <w:jc w:val="both"/>
        <w:rPr>
          <w:rFonts w:ascii="Arial" w:eastAsia="Arial" w:hAnsi="Arial" w:cs="Arial"/>
          <w:b/>
        </w:rPr>
      </w:pPr>
    </w:p>
    <w:p w14:paraId="265F6884" w14:textId="77777777" w:rsidR="0032566E" w:rsidRDefault="00942123">
      <w:pPr>
        <w:spacing w:after="0"/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Plzeňský kraj </w:t>
      </w:r>
    </w:p>
    <w:p w14:paraId="35395231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C3A0A">
        <w:rPr>
          <w:rFonts w:ascii="Arial" w:eastAsia="Arial" w:hAnsi="Arial" w:cs="Arial"/>
        </w:rPr>
        <w:tab/>
      </w:r>
      <w:r w:rsidR="00C745CA">
        <w:rPr>
          <w:rFonts w:ascii="Arial" w:eastAsia="Arial" w:hAnsi="Arial" w:cs="Arial"/>
        </w:rPr>
        <w:t>Škroupova 18, 306 13 Plzeň</w:t>
      </w:r>
    </w:p>
    <w:p w14:paraId="7312EB27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745CA">
        <w:rPr>
          <w:rFonts w:ascii="Arial" w:eastAsia="Arial" w:hAnsi="Arial" w:cs="Arial"/>
        </w:rPr>
        <w:t>70890366</w:t>
      </w:r>
    </w:p>
    <w:p w14:paraId="37D430B4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745CA">
        <w:rPr>
          <w:rFonts w:ascii="Arial" w:eastAsia="Arial" w:hAnsi="Arial" w:cs="Arial"/>
        </w:rPr>
        <w:t>CZ70890366</w:t>
      </w:r>
    </w:p>
    <w:p w14:paraId="625D34D7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zastoupen:   </w:t>
      </w:r>
      <w:proofErr w:type="gram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745CA">
        <w:rPr>
          <w:rFonts w:ascii="Arial" w:eastAsia="Arial" w:hAnsi="Arial" w:cs="Arial"/>
        </w:rPr>
        <w:t xml:space="preserve">hejtmanem p. Rudolfem </w:t>
      </w:r>
      <w:proofErr w:type="spellStart"/>
      <w:r w:rsidR="00C745CA">
        <w:rPr>
          <w:rFonts w:ascii="Arial" w:eastAsia="Arial" w:hAnsi="Arial" w:cs="Arial"/>
        </w:rPr>
        <w:t>Špotákem</w:t>
      </w:r>
      <w:proofErr w:type="spellEnd"/>
    </w:p>
    <w:p w14:paraId="2CC118F0" w14:textId="77777777" w:rsidR="007C3A0A" w:rsidRDefault="00C745C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 podpisu smlouvy</w:t>
      </w:r>
      <w:r w:rsidR="007C3A0A"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oprávněn:   </w:t>
      </w:r>
      <w:proofErr w:type="gramEnd"/>
      <w:r>
        <w:rPr>
          <w:rFonts w:ascii="Arial" w:eastAsia="Arial" w:hAnsi="Arial" w:cs="Arial"/>
        </w:rPr>
        <w:t xml:space="preserve">      </w:t>
      </w:r>
      <w:r w:rsidR="007C3A0A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náměstek hejtmana Petr</w:t>
      </w:r>
      <w:r w:rsidR="007C3A0A">
        <w:rPr>
          <w:rFonts w:ascii="Arial" w:eastAsia="Arial" w:hAnsi="Arial" w:cs="Arial"/>
        </w:rPr>
        <w:t xml:space="preserve"> </w:t>
      </w:r>
      <w:proofErr w:type="spellStart"/>
      <w:r w:rsidR="007C3A0A">
        <w:rPr>
          <w:rFonts w:ascii="Arial" w:eastAsia="Arial" w:hAnsi="Arial" w:cs="Arial"/>
        </w:rPr>
        <w:t>Vanka</w:t>
      </w:r>
      <w:proofErr w:type="spellEnd"/>
    </w:p>
    <w:p w14:paraId="06E67A32" w14:textId="77777777" w:rsidR="00C745CA" w:rsidRDefault="00C745CA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základě usnesení Rady Plzeňského kraje č. ...... ze dne .........</w:t>
      </w:r>
    </w:p>
    <w:p w14:paraId="52EA7CD2" w14:textId="77777777" w:rsidR="007B7314" w:rsidRDefault="007B731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745CA" w:rsidRPr="00C745CA">
        <w:rPr>
          <w:rFonts w:ascii="Arial" w:eastAsia="Arial" w:hAnsi="Arial" w:cs="Arial"/>
        </w:rPr>
        <w:t xml:space="preserve">Ing. Eliška Pečenková, </w:t>
      </w:r>
    </w:p>
    <w:p w14:paraId="08C36806" w14:textId="3A8D8882" w:rsidR="00C745CA" w:rsidRPr="00C745CA" w:rsidRDefault="00C745CA" w:rsidP="00992391">
      <w:pPr>
        <w:spacing w:after="0"/>
        <w:ind w:left="3600"/>
        <w:rPr>
          <w:rFonts w:ascii="Arial" w:eastAsia="Arial" w:hAnsi="Arial" w:cs="Arial"/>
        </w:rPr>
      </w:pPr>
      <w:r w:rsidRPr="00C745CA">
        <w:rPr>
          <w:rFonts w:ascii="Arial" w:eastAsia="Arial" w:hAnsi="Arial" w:cs="Arial"/>
        </w:rPr>
        <w:t>vedoucí odboru informatiky Krajského úřadu Plzeňského kraje</w:t>
      </w:r>
      <w:r w:rsidR="007B7314">
        <w:rPr>
          <w:rFonts w:ascii="Arial" w:eastAsia="Arial" w:hAnsi="Arial" w:cs="Arial"/>
        </w:rPr>
        <w:t xml:space="preserve">, </w:t>
      </w:r>
      <w:r w:rsidR="007B731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e-mail: </w:t>
      </w:r>
      <w:hyperlink r:id="rId7" w:history="1">
        <w:r w:rsidRPr="00F637D7">
          <w:rPr>
            <w:rStyle w:val="Hypertextovodkaz"/>
            <w:rFonts w:ascii="Arial" w:eastAsia="Arial" w:hAnsi="Arial" w:cs="Arial"/>
          </w:rPr>
          <w:t>eliska.pecenkova@plzensky-kraj.cz</w:t>
        </w:r>
      </w:hyperlink>
      <w:r>
        <w:rPr>
          <w:rFonts w:ascii="Arial" w:eastAsia="Arial" w:hAnsi="Arial" w:cs="Arial"/>
        </w:rPr>
        <w:t xml:space="preserve">, telefon: </w:t>
      </w:r>
      <w:r w:rsidR="003B2CB9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+ 420 733 698</w:t>
      </w:r>
      <w:r w:rsidR="003F244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666</w:t>
      </w:r>
    </w:p>
    <w:p w14:paraId="4B7A5897" w14:textId="77777777" w:rsidR="0032566E" w:rsidRDefault="0032566E">
      <w:pPr>
        <w:spacing w:after="0"/>
        <w:jc w:val="both"/>
        <w:rPr>
          <w:rFonts w:ascii="Arial" w:eastAsia="Arial" w:hAnsi="Arial" w:cs="Arial"/>
          <w:b/>
        </w:rPr>
      </w:pPr>
    </w:p>
    <w:p w14:paraId="2FA56B5A" w14:textId="77777777" w:rsidR="003F244A" w:rsidRPr="003F244A" w:rsidRDefault="003F244A">
      <w:pPr>
        <w:spacing w:after="0"/>
        <w:jc w:val="both"/>
        <w:rPr>
          <w:rFonts w:ascii="Arial" w:eastAsia="Arial" w:hAnsi="Arial" w:cs="Arial"/>
        </w:rPr>
      </w:pPr>
      <w:r w:rsidRPr="003F244A">
        <w:rPr>
          <w:rFonts w:ascii="Arial" w:eastAsia="Arial" w:hAnsi="Arial" w:cs="Arial"/>
        </w:rPr>
        <w:t>jako poskytovatel, na straně druhé</w:t>
      </w:r>
    </w:p>
    <w:p w14:paraId="78143502" w14:textId="77777777" w:rsidR="0032566E" w:rsidRDefault="006E68DE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(dále jen „Poskytovatel“)  </w:t>
      </w:r>
    </w:p>
    <w:p w14:paraId="3A427B59" w14:textId="77777777" w:rsidR="0032566E" w:rsidRDefault="0032566E">
      <w:pPr>
        <w:rPr>
          <w:rFonts w:ascii="Arial" w:eastAsia="Arial" w:hAnsi="Arial" w:cs="Arial"/>
        </w:rPr>
      </w:pPr>
    </w:p>
    <w:p w14:paraId="2382D548" w14:textId="77777777" w:rsidR="0032566E" w:rsidRDefault="006E68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(dále jednotlivě jako „Smluvní strana“ nebo společně jako „Smluvní strany“) </w:t>
      </w:r>
    </w:p>
    <w:p w14:paraId="6D3CFDBA" w14:textId="62BAC4A2" w:rsidR="0032566E" w:rsidRDefault="006E68D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uzavírají v souladu s ustanovením § 1746 odst. 2 zákona č. 89/2012 Sb., občanského zákoníku, </w:t>
      </w:r>
      <w:r w:rsidR="00DB48F2">
        <w:rPr>
          <w:rFonts w:ascii="Arial" w:eastAsia="Arial" w:hAnsi="Arial" w:cs="Arial"/>
        </w:rPr>
        <w:t>ve znění pozdějších předpisů (dále jen „občanský zákoník“),</w:t>
      </w:r>
      <w:r w:rsidR="003B2CB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tuto smlouvu o spolupráci při zabezpečení provozu informačního sy</w:t>
      </w:r>
      <w:r w:rsidR="00F05384">
        <w:rPr>
          <w:rFonts w:ascii="Arial" w:eastAsia="Arial" w:hAnsi="Arial" w:cs="Arial"/>
        </w:rPr>
        <w:t xml:space="preserve">stému Digitální technické mapy </w:t>
      </w:r>
      <w:r>
        <w:rPr>
          <w:rFonts w:ascii="Arial" w:eastAsia="Arial" w:hAnsi="Arial" w:cs="Arial"/>
        </w:rPr>
        <w:t xml:space="preserve">(dále jen „Smlouva“). </w:t>
      </w:r>
    </w:p>
    <w:p w14:paraId="57DEA8DA" w14:textId="77777777" w:rsidR="0032566E" w:rsidRDefault="0032566E">
      <w:pPr>
        <w:rPr>
          <w:rFonts w:ascii="Arial" w:eastAsia="Arial" w:hAnsi="Arial" w:cs="Arial"/>
        </w:rPr>
      </w:pPr>
    </w:p>
    <w:p w14:paraId="14009CC6" w14:textId="77777777" w:rsidR="0032566E" w:rsidRDefault="006E68DE">
      <w:pPr>
        <w:pStyle w:val="Nadpis1"/>
        <w:spacing w:before="0"/>
        <w:rPr>
          <w:sz w:val="22"/>
          <w:szCs w:val="22"/>
        </w:rPr>
      </w:pPr>
      <w:r>
        <w:rPr>
          <w:sz w:val="22"/>
          <w:szCs w:val="22"/>
        </w:rPr>
        <w:lastRenderedPageBreak/>
        <w:t>Čl. I</w:t>
      </w:r>
    </w:p>
    <w:p w14:paraId="768B08C8" w14:textId="77777777" w:rsidR="0032566E" w:rsidRDefault="006E68DE">
      <w:pPr>
        <w:pStyle w:val="Nadpis1"/>
        <w:spacing w:before="0"/>
        <w:rPr>
          <w:sz w:val="22"/>
          <w:szCs w:val="22"/>
        </w:rPr>
      </w:pPr>
      <w:r>
        <w:rPr>
          <w:sz w:val="22"/>
          <w:szCs w:val="22"/>
        </w:rPr>
        <w:t>Předmět a účel Smlouvy</w:t>
      </w:r>
    </w:p>
    <w:p w14:paraId="4EDCCAFB" w14:textId="696E1C4A" w:rsidR="0032566E" w:rsidRDefault="006E68DE">
      <w:pPr>
        <w:pStyle w:val="Nadpis2"/>
        <w:keepNext w:val="0"/>
        <w:keepLines w:val="0"/>
        <w:numPr>
          <w:ilvl w:val="0"/>
          <w:numId w:val="8"/>
        </w:numPr>
        <w:spacing w:before="60" w:after="240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a účelem této Smlouvy je vzájemná spolupráce Smluvních stran</w:t>
      </w:r>
      <w:r w:rsidR="00DB48F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DB48F2" w:rsidRPr="00DB48F2">
        <w:rPr>
          <w:rFonts w:ascii="Arial" w:eastAsia="Arial" w:hAnsi="Arial" w:cs="Arial"/>
          <w:color w:val="000000"/>
          <w:sz w:val="22"/>
          <w:szCs w:val="22"/>
        </w:rPr>
        <w:t xml:space="preserve">jako subjektů veřejné správy zodpovědných za výkon přenesené působnosti státní správy v oblasti agendy Digitálně technické mapy České </w:t>
      </w:r>
      <w:proofErr w:type="gramStart"/>
      <w:r w:rsidR="00DB48F2" w:rsidRPr="00DB48F2">
        <w:rPr>
          <w:rFonts w:ascii="Arial" w:eastAsia="Arial" w:hAnsi="Arial" w:cs="Arial"/>
          <w:color w:val="000000"/>
          <w:sz w:val="22"/>
          <w:szCs w:val="22"/>
        </w:rPr>
        <w:t>Republiky</w:t>
      </w:r>
      <w:proofErr w:type="gramEnd"/>
      <w:r w:rsidR="00DB48F2" w:rsidRPr="00DB48F2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při </w:t>
      </w:r>
      <w:r w:rsidR="008503D5">
        <w:rPr>
          <w:rFonts w:ascii="Arial" w:eastAsia="Arial" w:hAnsi="Arial" w:cs="Arial"/>
          <w:color w:val="000000"/>
          <w:sz w:val="22"/>
          <w:szCs w:val="22"/>
        </w:rPr>
        <w:t xml:space="preserve">technickém zabezpečení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provozu informačního systému Digitální technické mapy (dále jen „Informační systém“) prostřednictvím infrastruktury v rámci </w:t>
      </w:r>
      <w:r w:rsidR="008503D5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echnologického centra</w:t>
      </w:r>
      <w:r w:rsidR="003065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Poskytovatele. </w:t>
      </w:r>
    </w:p>
    <w:p w14:paraId="0763CF70" w14:textId="77777777" w:rsidR="0032566E" w:rsidRDefault="006E68DE">
      <w:pPr>
        <w:pStyle w:val="Nadpis2"/>
        <w:keepNext w:val="0"/>
        <w:keepLines w:val="0"/>
        <w:numPr>
          <w:ilvl w:val="0"/>
          <w:numId w:val="8"/>
        </w:numPr>
        <w:spacing w:before="60" w:after="240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Infrastruktura a technické prostředky v majetku Poskytovatele, </w:t>
      </w:r>
      <w:r w:rsidR="00306519">
        <w:rPr>
          <w:rFonts w:ascii="Arial" w:eastAsia="Arial" w:hAnsi="Arial" w:cs="Arial"/>
          <w:color w:val="000000"/>
          <w:sz w:val="22"/>
          <w:szCs w:val="22"/>
        </w:rPr>
        <w:t>jím připravené</w:t>
      </w:r>
      <w:r w:rsidR="008503D5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vyhrazené pro provoz Informačního systému (dále jen „Infrastruktura“), budou umístěny v prostorách </w:t>
      </w:r>
      <w:r w:rsidR="002B7678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echnologického centra </w:t>
      </w:r>
      <w:r w:rsidR="002B7678">
        <w:rPr>
          <w:rFonts w:ascii="Arial" w:eastAsia="Arial" w:hAnsi="Arial" w:cs="Arial"/>
          <w:color w:val="000000"/>
          <w:sz w:val="22"/>
          <w:szCs w:val="22"/>
        </w:rPr>
        <w:t xml:space="preserve">Plzeňského kraje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 </w:t>
      </w:r>
      <w:r w:rsidR="002B7678">
        <w:rPr>
          <w:rFonts w:ascii="Arial" w:eastAsia="Arial" w:hAnsi="Arial" w:cs="Arial"/>
          <w:color w:val="000000"/>
          <w:sz w:val="22"/>
          <w:szCs w:val="22"/>
        </w:rPr>
        <w:t xml:space="preserve">adresách: Škroupova 18, Plzeň a U Hasičů 1, Plzeň. </w:t>
      </w:r>
    </w:p>
    <w:p w14:paraId="1B199D68" w14:textId="77777777" w:rsidR="0032566E" w:rsidRDefault="006E68DE">
      <w:pPr>
        <w:pStyle w:val="Nadpis2"/>
        <w:keepNext w:val="0"/>
        <w:keepLines w:val="0"/>
        <w:numPr>
          <w:ilvl w:val="0"/>
          <w:numId w:val="8"/>
        </w:numPr>
        <w:spacing w:before="60" w:after="240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Poskytovatel souhlasí s tím, aby za podmínek stanovených touto Smlouvou byl Informační systém provozován na Infrastruktuře ve vlastnictví Poskytovatele v rámci </w:t>
      </w:r>
      <w:r w:rsidR="00FE5B7D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echnologického centra</w:t>
      </w:r>
      <w:r w:rsidR="00FE5B7D">
        <w:rPr>
          <w:rFonts w:ascii="Arial" w:eastAsia="Arial" w:hAnsi="Arial" w:cs="Arial"/>
          <w:color w:val="000000"/>
          <w:sz w:val="22"/>
          <w:szCs w:val="22"/>
        </w:rPr>
        <w:t xml:space="preserve"> Plzeňského kraje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0B86E95" w14:textId="77777777" w:rsidR="0032566E" w:rsidRDefault="006E68DE">
      <w:pPr>
        <w:pStyle w:val="Nadpis2"/>
        <w:keepNext w:val="0"/>
        <w:keepLines w:val="0"/>
        <w:numPr>
          <w:ilvl w:val="0"/>
          <w:numId w:val="8"/>
        </w:numPr>
        <w:spacing w:before="60" w:after="240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Předmětem této Smlouvy je dále závazek Objednatele zaplatit Poskytovateli za služby související se zprovozněním a </w:t>
      </w:r>
      <w:r w:rsidR="00FE5B7D">
        <w:rPr>
          <w:rFonts w:ascii="Arial" w:eastAsia="Arial" w:hAnsi="Arial" w:cs="Arial"/>
          <w:color w:val="000000"/>
          <w:sz w:val="22"/>
          <w:szCs w:val="22"/>
        </w:rPr>
        <w:t xml:space="preserve">technickým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zabezpečením provozu Informačního systému cenu </w:t>
      </w:r>
      <w:r w:rsidR="00FE5B7D">
        <w:rPr>
          <w:rFonts w:ascii="Arial" w:eastAsia="Arial" w:hAnsi="Arial" w:cs="Arial"/>
          <w:color w:val="000000"/>
          <w:sz w:val="22"/>
          <w:szCs w:val="22"/>
        </w:rPr>
        <w:t xml:space="preserve">uvedenou v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čl. III této Smlouvy. </w:t>
      </w:r>
    </w:p>
    <w:p w14:paraId="7E770EC2" w14:textId="77777777" w:rsidR="0032566E" w:rsidRDefault="006E68DE" w:rsidP="006C722A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II</w:t>
      </w:r>
    </w:p>
    <w:p w14:paraId="387E375E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Obsah spolupráce smluvních stran</w:t>
      </w:r>
    </w:p>
    <w:p w14:paraId="5D1ED39C" w14:textId="77777777" w:rsidR="0032566E" w:rsidRDefault="0032566E">
      <w:pPr>
        <w:rPr>
          <w:rFonts w:ascii="Arial" w:eastAsia="Arial" w:hAnsi="Arial" w:cs="Arial"/>
        </w:rPr>
      </w:pPr>
    </w:p>
    <w:p w14:paraId="02A8E5F0" w14:textId="77777777" w:rsidR="0032566E" w:rsidRDefault="006E68DE">
      <w:pPr>
        <w:pStyle w:val="Nadpis2"/>
        <w:keepNext w:val="0"/>
        <w:keepLines w:val="0"/>
        <w:numPr>
          <w:ilvl w:val="0"/>
          <w:numId w:val="3"/>
        </w:numPr>
        <w:spacing w:before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Poskytovatel se k naplnění obsahu spolupráce dle této Smlouvy zavazuje zejména:</w:t>
      </w:r>
    </w:p>
    <w:p w14:paraId="2489C8A2" w14:textId="4B68E36E" w:rsidR="0032566E" w:rsidRDefault="003B2C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</w:t>
      </w:r>
      <w:r w:rsidR="006E68DE">
        <w:rPr>
          <w:rFonts w:ascii="Arial" w:eastAsia="Arial" w:hAnsi="Arial" w:cs="Arial"/>
          <w:color w:val="000000"/>
        </w:rPr>
        <w:t>yčlenit</w:t>
      </w:r>
      <w:r w:rsidR="00306519">
        <w:rPr>
          <w:rFonts w:ascii="Arial" w:eastAsia="Arial" w:hAnsi="Arial" w:cs="Arial"/>
          <w:color w:val="000000"/>
        </w:rPr>
        <w:t>, připravit</w:t>
      </w:r>
      <w:r w:rsidR="006E68DE">
        <w:rPr>
          <w:rFonts w:ascii="Arial" w:eastAsia="Arial" w:hAnsi="Arial" w:cs="Arial"/>
          <w:color w:val="000000"/>
        </w:rPr>
        <w:t xml:space="preserve"> a zprovoznit Infrastrukturu pro zajištění provozu Informačního systému, zejména v podobě příslušných virtuálních serverů</w:t>
      </w:r>
      <w:r w:rsidR="006E68DE">
        <w:rPr>
          <w:rFonts w:ascii="Arial" w:eastAsia="Arial" w:hAnsi="Arial" w:cs="Arial"/>
        </w:rPr>
        <w:t xml:space="preserve">, </w:t>
      </w:r>
      <w:r w:rsidR="006E68DE">
        <w:rPr>
          <w:rFonts w:ascii="Arial" w:eastAsia="Arial" w:hAnsi="Arial" w:cs="Arial"/>
          <w:color w:val="000000"/>
        </w:rPr>
        <w:t>datových úložišť a licencí příslu</w:t>
      </w:r>
      <w:r w:rsidR="006E68DE">
        <w:rPr>
          <w:rFonts w:ascii="Arial" w:eastAsia="Arial" w:hAnsi="Arial" w:cs="Arial"/>
        </w:rPr>
        <w:t>šných SW</w:t>
      </w:r>
      <w:r w:rsidR="006E68DE">
        <w:rPr>
          <w:rFonts w:ascii="Arial" w:eastAsia="Arial" w:hAnsi="Arial" w:cs="Arial"/>
          <w:highlight w:val="white"/>
        </w:rPr>
        <w:t xml:space="preserve"> produktů</w:t>
      </w:r>
      <w:r w:rsidR="006E68DE">
        <w:rPr>
          <w:rFonts w:ascii="Arial" w:eastAsia="Arial" w:hAnsi="Arial" w:cs="Arial"/>
          <w:color w:val="000000"/>
          <w:highlight w:val="white"/>
        </w:rPr>
        <w:t xml:space="preserve"> v technologickém centru Poskytovatele.</w:t>
      </w:r>
    </w:p>
    <w:p w14:paraId="54E2BB48" w14:textId="1E7F532E" w:rsidR="0032566E" w:rsidRDefault="006E68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Poskytnout </w:t>
      </w:r>
      <w:r w:rsidR="003F244A">
        <w:rPr>
          <w:rFonts w:ascii="Arial" w:eastAsia="Arial" w:hAnsi="Arial" w:cs="Arial"/>
          <w:color w:val="000000"/>
          <w:highlight w:val="white"/>
        </w:rPr>
        <w:t xml:space="preserve">a garantovat </w:t>
      </w:r>
      <w:r>
        <w:rPr>
          <w:rFonts w:ascii="Arial" w:eastAsia="Arial" w:hAnsi="Arial" w:cs="Arial"/>
          <w:color w:val="000000"/>
          <w:highlight w:val="white"/>
        </w:rPr>
        <w:t>technické kapacity Infrastruktury nezbytn</w:t>
      </w:r>
      <w:r>
        <w:rPr>
          <w:rFonts w:ascii="Arial" w:eastAsia="Arial" w:hAnsi="Arial" w:cs="Arial"/>
          <w:highlight w:val="white"/>
        </w:rPr>
        <w:t>é</w:t>
      </w:r>
      <w:r>
        <w:rPr>
          <w:rFonts w:ascii="Arial" w:eastAsia="Arial" w:hAnsi="Arial" w:cs="Arial"/>
          <w:color w:val="000000"/>
          <w:highlight w:val="white"/>
        </w:rPr>
        <w:t xml:space="preserve"> pro provoz Informačního systému v rozsahu uvedeném v Příloze č. 1. této Smlouvy</w:t>
      </w:r>
      <w:r w:rsidR="003B2CB9">
        <w:rPr>
          <w:rFonts w:ascii="Arial" w:eastAsia="Arial" w:hAnsi="Arial" w:cs="Arial"/>
          <w:color w:val="000000"/>
          <w:highlight w:val="white"/>
        </w:rPr>
        <w:t>.</w:t>
      </w:r>
    </w:p>
    <w:p w14:paraId="19378E21" w14:textId="53FAA845" w:rsidR="0032566E" w:rsidRDefault="006E68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provozní a servisní služby nad Infrastrukturou v rozsahu a dle specifikace jednotlivých služeb uvedené v Příloze č. 2 Smlouvy.</w:t>
      </w:r>
    </w:p>
    <w:p w14:paraId="03543AB8" w14:textId="77777777" w:rsidR="0032566E" w:rsidRDefault="006E68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požadavky na bezpečnost </w:t>
      </w:r>
      <w:r w:rsidR="009333E5">
        <w:rPr>
          <w:rFonts w:ascii="Arial" w:eastAsia="Arial" w:hAnsi="Arial" w:cs="Arial"/>
          <w:color w:val="000000"/>
        </w:rPr>
        <w:t xml:space="preserve">provozu Infrastruktury vyčleněné pro provoz Informačního systému </w:t>
      </w:r>
      <w:r>
        <w:rPr>
          <w:rFonts w:ascii="Arial" w:eastAsia="Arial" w:hAnsi="Arial" w:cs="Arial"/>
          <w:color w:val="000000"/>
        </w:rPr>
        <w:t xml:space="preserve">v souladu s </w:t>
      </w:r>
      <w:r>
        <w:rPr>
          <w:rFonts w:ascii="Arial" w:eastAsia="Arial" w:hAnsi="Arial" w:cs="Arial"/>
        </w:rPr>
        <w:t xml:space="preserve">článkem IV. </w:t>
      </w:r>
      <w:r>
        <w:rPr>
          <w:rFonts w:ascii="Arial" w:eastAsia="Arial" w:hAnsi="Arial" w:cs="Arial"/>
          <w:color w:val="000000"/>
        </w:rPr>
        <w:t>„</w:t>
      </w:r>
      <w:r>
        <w:rPr>
          <w:rFonts w:ascii="Arial" w:eastAsia="Arial" w:hAnsi="Arial" w:cs="Arial"/>
        </w:rPr>
        <w:t>Kybernetická bezpečnost</w:t>
      </w:r>
      <w:r w:rsidR="003F244A">
        <w:rPr>
          <w:rFonts w:ascii="Arial" w:eastAsia="Arial" w:hAnsi="Arial" w:cs="Arial"/>
        </w:rPr>
        <w:t>, Mlčenlivost</w:t>
      </w:r>
      <w:r>
        <w:rPr>
          <w:rFonts w:ascii="Arial" w:eastAsia="Arial" w:hAnsi="Arial" w:cs="Arial"/>
        </w:rPr>
        <w:t xml:space="preserve"> a </w:t>
      </w:r>
      <w:r w:rsidR="003F244A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chrana osobních údajů</w:t>
      </w:r>
      <w:r>
        <w:rPr>
          <w:rFonts w:ascii="Arial" w:eastAsia="Arial" w:hAnsi="Arial" w:cs="Arial"/>
          <w:color w:val="000000"/>
        </w:rPr>
        <w:t>“.</w:t>
      </w:r>
    </w:p>
    <w:p w14:paraId="04E6F568" w14:textId="77777777" w:rsidR="0032566E" w:rsidRDefault="006E68DE" w:rsidP="00992391">
      <w:pPr>
        <w:pStyle w:val="Nadpis2"/>
        <w:keepNext w:val="0"/>
        <w:keepLines w:val="0"/>
        <w:numPr>
          <w:ilvl w:val="0"/>
          <w:numId w:val="3"/>
        </w:numPr>
        <w:spacing w:before="240"/>
        <w:ind w:left="284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se k naplnění obsahu spolupráce dle této Smlouvy zavazuje zejména:</w:t>
      </w:r>
    </w:p>
    <w:p w14:paraId="2B6151E7" w14:textId="52163F93" w:rsidR="0032566E" w:rsidRDefault="00330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6E68DE">
        <w:rPr>
          <w:rFonts w:ascii="Arial" w:eastAsia="Arial" w:hAnsi="Arial" w:cs="Arial"/>
          <w:color w:val="000000"/>
        </w:rPr>
        <w:t>oskytovat Poskytovateli řádně a včas nezbytnou součinnost nutnou pro řádný výkon jeho povinností dle této Smlouvy.</w:t>
      </w:r>
    </w:p>
    <w:p w14:paraId="4F8FCA75" w14:textId="77777777" w:rsidR="0032566E" w:rsidRDefault="006E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Poskytnout Poskytovateli na vyžádání veškeré informace nezbytné pro výkon jeho povinností dle této Smlouvy.</w:t>
      </w:r>
    </w:p>
    <w:p w14:paraId="5A56C58A" w14:textId="77777777" w:rsidR="0032566E" w:rsidRDefault="006E6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Uhradit služby poskytované Poskytovatelem ve výši a termínech stanovených v čl. III, jejichž součástí jsou i náklady na běžný provoz technických prostředků zahrnující zejména náklady na spotřebu el</w:t>
      </w:r>
      <w:r w:rsidR="009333E5">
        <w:rPr>
          <w:rFonts w:ascii="Arial" w:eastAsia="Arial" w:hAnsi="Arial" w:cs="Arial"/>
          <w:color w:val="000000"/>
        </w:rPr>
        <w:t>ektrické</w:t>
      </w:r>
      <w:r w:rsidR="007C3A0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energie a obsluhu.</w:t>
      </w:r>
    </w:p>
    <w:p w14:paraId="6CF84C37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III</w:t>
      </w:r>
    </w:p>
    <w:p w14:paraId="0C90D491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Cena a platební podmínky</w:t>
      </w:r>
    </w:p>
    <w:p w14:paraId="2B377872" w14:textId="77777777" w:rsidR="0032566E" w:rsidRDefault="0032566E">
      <w:pPr>
        <w:pStyle w:val="Nadpis2"/>
      </w:pPr>
    </w:p>
    <w:p w14:paraId="0A1488FB" w14:textId="77777777" w:rsidR="009333E5" w:rsidRDefault="006E6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se dohodly, že Objednatel zaplatí Poskytovateli</w:t>
      </w:r>
      <w:r w:rsidR="009333E5">
        <w:rPr>
          <w:rFonts w:ascii="Arial" w:eastAsia="Arial" w:hAnsi="Arial" w:cs="Arial"/>
          <w:color w:val="000000"/>
        </w:rPr>
        <w:t xml:space="preserve"> následující částky:</w:t>
      </w:r>
    </w:p>
    <w:p w14:paraId="50D7B74F" w14:textId="61439AF9" w:rsidR="009333E5" w:rsidRDefault="0033050E" w:rsidP="00534305">
      <w:pPr>
        <w:pStyle w:val="Odstavecseseznamem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z</w:t>
      </w:r>
      <w:r w:rsidR="00C958F8" w:rsidRPr="00534305">
        <w:rPr>
          <w:rFonts w:ascii="Arial" w:eastAsia="Arial" w:hAnsi="Arial" w:cs="Arial"/>
          <w:color w:val="000000"/>
        </w:rPr>
        <w:t>a činnost</w:t>
      </w:r>
      <w:r w:rsidR="009333E5" w:rsidRPr="00534305">
        <w:rPr>
          <w:rFonts w:ascii="Arial" w:eastAsia="Arial" w:hAnsi="Arial" w:cs="Arial"/>
          <w:color w:val="000000"/>
        </w:rPr>
        <w:t xml:space="preserve"> Poskytovatele dle čl. II. odst. 1 písm. a)</w:t>
      </w:r>
      <w:r>
        <w:rPr>
          <w:rFonts w:ascii="Arial" w:eastAsia="Arial" w:hAnsi="Arial" w:cs="Arial"/>
          <w:color w:val="000000"/>
        </w:rPr>
        <w:t xml:space="preserve"> této smlouvy</w:t>
      </w:r>
      <w:r w:rsidR="009333E5" w:rsidRPr="00534305">
        <w:rPr>
          <w:rFonts w:ascii="Arial" w:eastAsia="Arial" w:hAnsi="Arial" w:cs="Arial"/>
          <w:color w:val="000000"/>
        </w:rPr>
        <w:t xml:space="preserve"> </w:t>
      </w:r>
      <w:r w:rsidR="00D60EC2" w:rsidRPr="00534305">
        <w:rPr>
          <w:rFonts w:ascii="Arial" w:eastAsia="Arial" w:hAnsi="Arial" w:cs="Arial"/>
          <w:color w:val="000000"/>
        </w:rPr>
        <w:t>jed</w:t>
      </w:r>
      <w:r w:rsidR="00C958F8" w:rsidRPr="00534305">
        <w:rPr>
          <w:rFonts w:ascii="Arial" w:eastAsia="Arial" w:hAnsi="Arial" w:cs="Arial"/>
          <w:color w:val="000000"/>
        </w:rPr>
        <w:t>norázový implementační poplatek</w:t>
      </w:r>
      <w:r w:rsidR="00D60EC2" w:rsidRPr="00534305">
        <w:rPr>
          <w:rFonts w:ascii="Arial" w:eastAsia="Arial" w:hAnsi="Arial" w:cs="Arial"/>
          <w:color w:val="000000"/>
        </w:rPr>
        <w:t xml:space="preserve"> ve výši</w:t>
      </w:r>
      <w:r w:rsidR="007C3A0A" w:rsidRPr="00534305">
        <w:rPr>
          <w:rFonts w:ascii="Arial" w:eastAsia="Arial" w:hAnsi="Arial" w:cs="Arial"/>
          <w:color w:val="000000"/>
        </w:rPr>
        <w:t xml:space="preserve"> </w:t>
      </w:r>
      <w:r w:rsidR="00052333">
        <w:rPr>
          <w:rFonts w:ascii="Arial" w:eastAsia="Arial" w:hAnsi="Arial" w:cs="Arial"/>
          <w:b/>
          <w:color w:val="000000"/>
        </w:rPr>
        <w:t xml:space="preserve">100.000 </w:t>
      </w:r>
      <w:r w:rsidR="00D60EC2" w:rsidRPr="00534305">
        <w:rPr>
          <w:rFonts w:ascii="Arial" w:eastAsia="Arial" w:hAnsi="Arial" w:cs="Arial"/>
          <w:color w:val="000000"/>
        </w:rPr>
        <w:t>Kč bez DPH.</w:t>
      </w:r>
    </w:p>
    <w:p w14:paraId="7EA03F64" w14:textId="77777777" w:rsidR="00534305" w:rsidRDefault="00534305" w:rsidP="00534305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Arial" w:eastAsia="Arial" w:hAnsi="Arial" w:cs="Arial"/>
          <w:color w:val="000000"/>
        </w:rPr>
      </w:pPr>
    </w:p>
    <w:p w14:paraId="64ACDC88" w14:textId="3367451D" w:rsidR="00534305" w:rsidRDefault="00D60EC2" w:rsidP="00534305">
      <w:pPr>
        <w:pStyle w:val="Odstavecseseznamem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534305">
        <w:rPr>
          <w:rFonts w:ascii="Arial" w:eastAsia="Arial" w:hAnsi="Arial" w:cs="Arial"/>
          <w:color w:val="000000"/>
        </w:rPr>
        <w:t>Z</w:t>
      </w:r>
      <w:r w:rsidR="006E68DE" w:rsidRPr="00534305">
        <w:rPr>
          <w:rFonts w:ascii="Arial" w:eastAsia="Arial" w:hAnsi="Arial" w:cs="Arial"/>
          <w:color w:val="000000"/>
        </w:rPr>
        <w:t>a provoz a poskyt</w:t>
      </w:r>
      <w:r w:rsidR="00C958F8" w:rsidRPr="00534305">
        <w:rPr>
          <w:rFonts w:ascii="Arial" w:eastAsia="Arial" w:hAnsi="Arial" w:cs="Arial"/>
          <w:color w:val="000000"/>
        </w:rPr>
        <w:t>ování</w:t>
      </w:r>
      <w:r w:rsidR="006E68DE" w:rsidRPr="00534305">
        <w:rPr>
          <w:rFonts w:ascii="Arial" w:eastAsia="Arial" w:hAnsi="Arial" w:cs="Arial"/>
          <w:color w:val="000000"/>
        </w:rPr>
        <w:t xml:space="preserve"> služeb </w:t>
      </w:r>
      <w:r w:rsidR="00C958F8" w:rsidRPr="00534305">
        <w:rPr>
          <w:rFonts w:ascii="Arial" w:eastAsia="Arial" w:hAnsi="Arial" w:cs="Arial"/>
          <w:color w:val="000000"/>
        </w:rPr>
        <w:t xml:space="preserve">Poskytovatele </w:t>
      </w:r>
      <w:r w:rsidR="006E68DE" w:rsidRPr="00534305">
        <w:rPr>
          <w:rFonts w:ascii="Arial" w:eastAsia="Arial" w:hAnsi="Arial" w:cs="Arial"/>
          <w:color w:val="000000"/>
        </w:rPr>
        <w:t xml:space="preserve">dle čl. </w:t>
      </w:r>
      <w:r w:rsidRPr="00534305">
        <w:rPr>
          <w:rFonts w:ascii="Arial" w:eastAsia="Arial" w:hAnsi="Arial" w:cs="Arial"/>
          <w:color w:val="000000"/>
        </w:rPr>
        <w:t>II.</w:t>
      </w:r>
      <w:r w:rsidR="001E596A" w:rsidRPr="00534305">
        <w:rPr>
          <w:rFonts w:ascii="Arial" w:eastAsia="Arial" w:hAnsi="Arial" w:cs="Arial"/>
          <w:color w:val="000000"/>
        </w:rPr>
        <w:t xml:space="preserve"> </w:t>
      </w:r>
      <w:r w:rsidR="006E68DE" w:rsidRPr="00534305">
        <w:rPr>
          <w:rFonts w:ascii="Arial" w:eastAsia="Arial" w:hAnsi="Arial" w:cs="Arial"/>
          <w:color w:val="000000"/>
        </w:rPr>
        <w:t xml:space="preserve">odst. 1 písm. </w:t>
      </w:r>
      <w:r w:rsidRPr="00534305">
        <w:rPr>
          <w:rFonts w:ascii="Arial" w:eastAsia="Arial" w:hAnsi="Arial" w:cs="Arial"/>
          <w:color w:val="000000"/>
        </w:rPr>
        <w:t>b</w:t>
      </w:r>
      <w:r w:rsidR="006E68DE" w:rsidRPr="00534305">
        <w:rPr>
          <w:rFonts w:ascii="Arial" w:eastAsia="Arial" w:hAnsi="Arial" w:cs="Arial"/>
          <w:color w:val="000000"/>
        </w:rPr>
        <w:t xml:space="preserve">) — </w:t>
      </w:r>
      <w:r w:rsidR="006E68DE" w:rsidRPr="00534305">
        <w:rPr>
          <w:rFonts w:ascii="Arial" w:eastAsia="Arial" w:hAnsi="Arial" w:cs="Arial"/>
        </w:rPr>
        <w:t>d</w:t>
      </w:r>
      <w:r w:rsidR="006E68DE" w:rsidRPr="00534305">
        <w:rPr>
          <w:rFonts w:ascii="Arial" w:eastAsia="Arial" w:hAnsi="Arial" w:cs="Arial"/>
          <w:color w:val="000000"/>
        </w:rPr>
        <w:t>)</w:t>
      </w:r>
      <w:r w:rsidR="000D1B29">
        <w:rPr>
          <w:rFonts w:ascii="Arial" w:eastAsia="Arial" w:hAnsi="Arial" w:cs="Arial"/>
          <w:color w:val="000000"/>
        </w:rPr>
        <w:t xml:space="preserve"> (dále jen „Služby“)</w:t>
      </w:r>
      <w:r w:rsidR="006E68DE" w:rsidRPr="00534305">
        <w:rPr>
          <w:rFonts w:ascii="Arial" w:eastAsia="Arial" w:hAnsi="Arial" w:cs="Arial"/>
          <w:color w:val="000000"/>
        </w:rPr>
        <w:t xml:space="preserve"> </w:t>
      </w:r>
      <w:r w:rsidRPr="00534305">
        <w:rPr>
          <w:rFonts w:ascii="Arial" w:eastAsia="Arial" w:hAnsi="Arial" w:cs="Arial"/>
          <w:color w:val="000000"/>
        </w:rPr>
        <w:t xml:space="preserve">čtvrtletně </w:t>
      </w:r>
      <w:r w:rsidR="006E68DE" w:rsidRPr="00534305">
        <w:rPr>
          <w:rFonts w:ascii="Arial" w:eastAsia="Arial" w:hAnsi="Arial" w:cs="Arial"/>
          <w:color w:val="000000"/>
        </w:rPr>
        <w:t xml:space="preserve">cenu ve výši </w:t>
      </w:r>
      <w:r w:rsidR="00697B30" w:rsidRPr="00534305">
        <w:rPr>
          <w:rFonts w:ascii="Arial" w:eastAsia="Arial" w:hAnsi="Arial" w:cs="Arial"/>
          <w:b/>
        </w:rPr>
        <w:t>72.755,05</w:t>
      </w:r>
      <w:r w:rsidR="00697B30" w:rsidRPr="00534305">
        <w:rPr>
          <w:rFonts w:ascii="Arial" w:eastAsia="Arial" w:hAnsi="Arial" w:cs="Arial"/>
        </w:rPr>
        <w:t xml:space="preserve"> </w:t>
      </w:r>
      <w:r w:rsidR="006E68DE" w:rsidRPr="00534305">
        <w:rPr>
          <w:rFonts w:ascii="Arial" w:eastAsia="Arial" w:hAnsi="Arial" w:cs="Arial"/>
        </w:rPr>
        <w:t>Kč</w:t>
      </w:r>
      <w:r w:rsidR="006E68DE" w:rsidRPr="00534305">
        <w:rPr>
          <w:rFonts w:ascii="Arial" w:eastAsia="Arial" w:hAnsi="Arial" w:cs="Arial"/>
          <w:color w:val="000000"/>
        </w:rPr>
        <w:t xml:space="preserve"> bez DPH.</w:t>
      </w:r>
    </w:p>
    <w:p w14:paraId="56953B53" w14:textId="699A80CC" w:rsidR="0032566E" w:rsidRPr="00534305" w:rsidRDefault="006E68DE" w:rsidP="0053430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 w:rsidRPr="00534305">
        <w:rPr>
          <w:rFonts w:ascii="Arial" w:eastAsia="Arial" w:hAnsi="Arial" w:cs="Arial"/>
        </w:rPr>
        <w:t>K této ceně bude připočtena DPH ve výši dle právní úpravy platné ke dni uskutečnění zda</w:t>
      </w:r>
      <w:r w:rsidR="00052333">
        <w:rPr>
          <w:rFonts w:ascii="Arial" w:eastAsia="Arial" w:hAnsi="Arial" w:cs="Arial"/>
        </w:rPr>
        <w:t>nitelného plnění (ke dni uzavření</w:t>
      </w:r>
      <w:r w:rsidRPr="00534305">
        <w:rPr>
          <w:rFonts w:ascii="Arial" w:eastAsia="Arial" w:hAnsi="Arial" w:cs="Arial"/>
        </w:rPr>
        <w:t xml:space="preserve"> Smlouvy sazba DPH činí 21 %).</w:t>
      </w:r>
    </w:p>
    <w:p w14:paraId="3611CAE6" w14:textId="77777777" w:rsidR="00C958F8" w:rsidRDefault="00B14B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se dohodly na následujících fakturačních podmínkách: </w:t>
      </w:r>
    </w:p>
    <w:p w14:paraId="63A1BB09" w14:textId="77777777" w:rsidR="00C958F8" w:rsidRDefault="00C958F8" w:rsidP="00C958F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14:paraId="4E912E2C" w14:textId="57B152AB" w:rsidR="00534305" w:rsidRDefault="00C958F8" w:rsidP="00534305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 poplatek dle odst. 1 bodu 1.1 tohoto článku bude Poskytovatelem vystaven daňový doklad (faktura) do 5 pracovních dnů od </w:t>
      </w:r>
      <w:r w:rsidR="00052333">
        <w:rPr>
          <w:rFonts w:ascii="Arial" w:eastAsia="Arial" w:hAnsi="Arial" w:cs="Arial"/>
          <w:color w:val="000000"/>
        </w:rPr>
        <w:t xml:space="preserve">nabytí </w:t>
      </w:r>
      <w:r>
        <w:rPr>
          <w:rFonts w:ascii="Arial" w:eastAsia="Arial" w:hAnsi="Arial" w:cs="Arial"/>
          <w:color w:val="000000"/>
        </w:rPr>
        <w:t>účinnosti této smlouvy.</w:t>
      </w:r>
    </w:p>
    <w:p w14:paraId="32A52906" w14:textId="77777777" w:rsidR="00534305" w:rsidRDefault="00C958F8" w:rsidP="00534305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5239942" w14:textId="39D17A2E" w:rsidR="0032566E" w:rsidRPr="00534305" w:rsidRDefault="006E68DE" w:rsidP="00534305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534305">
        <w:rPr>
          <w:rFonts w:ascii="Arial" w:eastAsia="Arial" w:hAnsi="Arial" w:cs="Arial"/>
          <w:color w:val="000000"/>
        </w:rPr>
        <w:t xml:space="preserve">Na cenu za Služby bude Poskytovatelem čtvrtletně vystavován daňový doklad (faktura) a to do 5 pracovních dnů po skončení každého čtvrtletí. Datem uskutečnění zdanitelného plnění je poslední den daného čtvrtletí, ve kterém byly </w:t>
      </w:r>
      <w:r w:rsidR="000D1B29">
        <w:rPr>
          <w:rFonts w:ascii="Arial" w:eastAsia="Arial" w:hAnsi="Arial" w:cs="Arial"/>
          <w:color w:val="000000"/>
        </w:rPr>
        <w:t>S</w:t>
      </w:r>
      <w:r w:rsidRPr="00534305">
        <w:rPr>
          <w:rFonts w:ascii="Arial" w:eastAsia="Arial" w:hAnsi="Arial" w:cs="Arial"/>
          <w:color w:val="000000"/>
        </w:rPr>
        <w:t xml:space="preserve">lužby poskytovány.  DPH bude účtována dle předpisů platných v době uskutečnění zdanitelného plnění. Při změně právních předpisů určujících sazby daně z přidané hodnoty se nebude uzavírat písemný dodatek na změnu ceny. V případě neúplného poskytování </w:t>
      </w:r>
      <w:r w:rsidR="000D1B29">
        <w:rPr>
          <w:rFonts w:ascii="Arial" w:eastAsia="Arial" w:hAnsi="Arial" w:cs="Arial"/>
          <w:color w:val="000000"/>
        </w:rPr>
        <w:t>S</w:t>
      </w:r>
      <w:r w:rsidRPr="00534305">
        <w:rPr>
          <w:rFonts w:ascii="Arial" w:eastAsia="Arial" w:hAnsi="Arial" w:cs="Arial"/>
          <w:color w:val="000000"/>
        </w:rPr>
        <w:t>lužeb bude fakturace provedena v alikvotní výši.</w:t>
      </w:r>
    </w:p>
    <w:p w14:paraId="41BB36CB" w14:textId="77777777" w:rsidR="0032566E" w:rsidRDefault="006E68DE" w:rsidP="00FA1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se dohodly na lhůtě splatnosti faktur v délce třiceti (30) kalendářních dnů ode dne doručení faktury datovou zprávou do datové schránky Objednatele.</w:t>
      </w:r>
    </w:p>
    <w:p w14:paraId="4631DDF7" w14:textId="77777777" w:rsidR="0032566E" w:rsidRDefault="006E68DE" w:rsidP="00FA1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 je oprávněn před uplynutím lhůty splatnosti faktury vrátit bez zaplacení fakturu, která neobsahuje náležitosti stanovené touto Smlouvou nebo budou-li tyto údaje uvedeny chybně. Poskytovatel je povinen podle povahy nesprávnosti fakturu opravit nebo nově vyhotovit. V takovém případě není Objednatel v prodlení se zaplacením ceny poskytovaných služeb. Okamžikem doručení náležitě doplněné či opravené faktury začne běžet nová lhůta splatnosti faktury v délce třiceti (30) kalendářních dnů.</w:t>
      </w:r>
    </w:p>
    <w:p w14:paraId="021D2CDE" w14:textId="77777777" w:rsidR="00B14BF9" w:rsidRDefault="006E68DE" w:rsidP="00FA1F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Daňový doklad (faktura) vystavený Poskytovatelem musí mít obecné náležitosti daňových dokladů podle ustanovení § 29 zákona č. 235/2004 Sb., o dani z přidané hodnoty, v platném znění</w:t>
      </w:r>
      <w:r w:rsidR="00B14BF9">
        <w:rPr>
          <w:rFonts w:ascii="Arial" w:eastAsia="Arial" w:hAnsi="Arial" w:cs="Arial"/>
          <w:color w:val="000000"/>
        </w:rPr>
        <w:t xml:space="preserve"> a rovněž tyto další údaje:</w:t>
      </w:r>
    </w:p>
    <w:p w14:paraId="344EF5D9" w14:textId="77777777" w:rsidR="0032566E" w:rsidRDefault="00B14BF9" w:rsidP="00B14BF9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/>
        </w:rPr>
      </w:pPr>
      <w:r w:rsidRPr="00B14BF9">
        <w:rPr>
          <w:rFonts w:ascii="Arial" w:eastAsia="Arial" w:hAnsi="Arial" w:cs="Arial"/>
          <w:color w:val="000000"/>
        </w:rPr>
        <w:t>číslo Smlouvy,</w:t>
      </w:r>
    </w:p>
    <w:p w14:paraId="543A5E53" w14:textId="77777777" w:rsidR="00B14BF9" w:rsidRPr="001E596A" w:rsidRDefault="00B14BF9" w:rsidP="001E596A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popis fakturovaných služeb, rozsah a cenu.</w:t>
      </w:r>
    </w:p>
    <w:p w14:paraId="5E41747C" w14:textId="77777777" w:rsidR="007C3A0A" w:rsidRPr="001E596A" w:rsidRDefault="007C3A0A" w:rsidP="001E596A">
      <w:pPr>
        <w:numPr>
          <w:ilvl w:val="0"/>
          <w:numId w:val="2"/>
        </w:numPr>
        <w:spacing w:before="24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Součástí ceny dle Smlouvy jsou veškeré práce, dodávky, oprávnění (licence), poplatky a jiné náklady nezbytné pro řádné a úplné poskytování služeb.</w:t>
      </w:r>
    </w:p>
    <w:p w14:paraId="101EAD30" w14:textId="77777777" w:rsidR="007C3A0A" w:rsidRDefault="007C3A0A" w:rsidP="007C3A0A">
      <w:pPr>
        <w:numPr>
          <w:ilvl w:val="0"/>
          <w:numId w:val="2"/>
        </w:numPr>
        <w:spacing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Objednatel se s poskytovatelem dohodl, že v dalších letech může být jednou za kalendářní rok provedena úprava ceny plnění. Cena plnění může být upravena pouze o inflaci z předcházejícího kalendářního roku. Při výpočtu inflačního nárůstu nebo poklesu bude postupováno podle indexu růstu spotřebitelských cen (ISC) za předcházející kalendářní rok, který publikuje Český statistický úřad.</w:t>
      </w:r>
      <w:r>
        <w:rPr>
          <w:rFonts w:ascii="Arial" w:eastAsia="Arial" w:hAnsi="Arial" w:cs="Arial"/>
          <w:color w:val="000000"/>
        </w:rPr>
        <w:t xml:space="preserve"> V případě nárůstu ceny o více než </w:t>
      </w:r>
      <w:proofErr w:type="gramStart"/>
      <w:r>
        <w:rPr>
          <w:rFonts w:ascii="Arial" w:eastAsia="Arial" w:hAnsi="Arial" w:cs="Arial"/>
          <w:color w:val="000000"/>
        </w:rPr>
        <w:t>20%</w:t>
      </w:r>
      <w:proofErr w:type="gramEnd"/>
      <w:r>
        <w:rPr>
          <w:rFonts w:ascii="Arial" w:eastAsia="Arial" w:hAnsi="Arial" w:cs="Arial"/>
          <w:color w:val="000000"/>
        </w:rPr>
        <w:t xml:space="preserve"> oproti ceně sjednané Smlouvu vyvolá Poskytovatel jednání smluvních stran za účelem uzavření dodatku smlouvy.</w:t>
      </w:r>
    </w:p>
    <w:p w14:paraId="492FA7BA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IV</w:t>
      </w:r>
    </w:p>
    <w:p w14:paraId="44426934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Kybernetická bezpečnost</w:t>
      </w:r>
      <w:r w:rsidR="00FB573B">
        <w:rPr>
          <w:sz w:val="22"/>
          <w:szCs w:val="22"/>
        </w:rPr>
        <w:t>, Mlčenlivost</w:t>
      </w:r>
      <w:r>
        <w:rPr>
          <w:sz w:val="22"/>
          <w:szCs w:val="22"/>
        </w:rPr>
        <w:t xml:space="preserve"> a </w:t>
      </w:r>
      <w:r w:rsidR="00FB573B">
        <w:rPr>
          <w:sz w:val="22"/>
          <w:szCs w:val="22"/>
        </w:rPr>
        <w:t>O</w:t>
      </w:r>
      <w:r>
        <w:rPr>
          <w:sz w:val="22"/>
          <w:szCs w:val="22"/>
        </w:rPr>
        <w:t>chrana osobních údajů</w:t>
      </w:r>
    </w:p>
    <w:p w14:paraId="42CAD98A" w14:textId="77777777" w:rsidR="0032566E" w:rsidRDefault="0032566E">
      <w:pPr>
        <w:rPr>
          <w:rFonts w:ascii="Arial" w:eastAsia="Arial" w:hAnsi="Arial" w:cs="Arial"/>
        </w:rPr>
      </w:pPr>
    </w:p>
    <w:p w14:paraId="7B086150" w14:textId="3448FBF2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Poskytovatel je povinen zachovávat mlčenlivost o všech skutečnostech a informacích, které mu byly v souvislosti s touto </w:t>
      </w:r>
      <w:r w:rsidR="0011188E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mlouvou nebo jejím </w:t>
      </w:r>
      <w:proofErr w:type="gramStart"/>
      <w:r>
        <w:rPr>
          <w:rFonts w:ascii="Arial" w:eastAsia="Arial" w:hAnsi="Arial" w:cs="Arial"/>
          <w:color w:val="000000"/>
        </w:rPr>
        <w:t>plněním</w:t>
      </w:r>
      <w:proofErr w:type="gramEnd"/>
      <w:r>
        <w:rPr>
          <w:rFonts w:ascii="Arial" w:eastAsia="Arial" w:hAnsi="Arial" w:cs="Arial"/>
          <w:color w:val="000000"/>
        </w:rPr>
        <w:t xml:space="preserve"> jakkoliv zpřístupněny, předány či sděleny, nebo o nichž se jakkoliv dozvěděl, vyjma těch, které jsou v okamžiku, kdy se s nimi Poskytovatel seznámil, prokazatelně veřejně přístupné nebo těch, které se bez zavinění Poskytovatele veřejně přístupnými stanou (dále jen „důvěrné informace“). Poskytovatel nesmí důvěrné informace použít v rozporu s jejich účelem, nesmí je použít ve prospěch svůj nebo třetích osob a nesmí je použít ani v neprospěch </w:t>
      </w:r>
      <w:r>
        <w:rPr>
          <w:rFonts w:ascii="Arial" w:eastAsia="Arial" w:hAnsi="Arial" w:cs="Arial"/>
        </w:rPr>
        <w:t>Objednatele.</w:t>
      </w:r>
    </w:p>
    <w:p w14:paraId="52C45F09" w14:textId="79BC8CD3" w:rsidR="0032566E" w:rsidRDefault="006E68DE" w:rsidP="001A3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Poskytované Služby budou realizovány </w:t>
      </w:r>
      <w:r>
        <w:rPr>
          <w:rFonts w:ascii="Arial" w:eastAsia="Arial" w:hAnsi="Arial" w:cs="Arial"/>
        </w:rPr>
        <w:t>ve vztahu k</w:t>
      </w:r>
      <w:r>
        <w:rPr>
          <w:rFonts w:ascii="Arial" w:eastAsia="Arial" w:hAnsi="Arial" w:cs="Arial"/>
          <w:color w:val="000000"/>
        </w:rPr>
        <w:t xml:space="preserve"> Informačnímu systému, který je určen jako významný informační systém (dále jen „VIS“) dle zákona č. 181/2014 Sb., o kybernetické bezpečnosti a o změně souvisejících zákonů</w:t>
      </w:r>
      <w:r w:rsidR="0011188E">
        <w:rPr>
          <w:rFonts w:ascii="Arial" w:eastAsia="Arial" w:hAnsi="Arial" w:cs="Arial"/>
          <w:color w:val="000000"/>
        </w:rPr>
        <w:t>, ve znění pozdějších předpisů</w:t>
      </w:r>
      <w:r>
        <w:rPr>
          <w:rFonts w:ascii="Arial" w:eastAsia="Arial" w:hAnsi="Arial" w:cs="Arial"/>
          <w:color w:val="000000"/>
        </w:rPr>
        <w:t xml:space="preserve"> (dále jen „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 xml:space="preserve">“), </w:t>
      </w:r>
      <w:r>
        <w:rPr>
          <w:rFonts w:ascii="Arial" w:eastAsia="Arial" w:hAnsi="Arial" w:cs="Arial"/>
        </w:rPr>
        <w:t>Objednatel</w:t>
      </w:r>
      <w:r>
        <w:rPr>
          <w:rFonts w:ascii="Arial" w:eastAsia="Arial" w:hAnsi="Arial" w:cs="Arial"/>
          <w:color w:val="000000"/>
        </w:rPr>
        <w:t xml:space="preserve"> je správcem Informačního systému dle 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 w:rsidR="001A3B03">
        <w:rPr>
          <w:rFonts w:ascii="Arial" w:eastAsia="Arial" w:hAnsi="Arial" w:cs="Arial"/>
          <w:color w:val="000000"/>
        </w:rPr>
        <w:t>, P</w:t>
      </w:r>
      <w:r w:rsidR="001A3B03" w:rsidRPr="001A3B03">
        <w:rPr>
          <w:rFonts w:ascii="Arial" w:eastAsia="Arial" w:hAnsi="Arial" w:cs="Arial"/>
          <w:color w:val="000000"/>
        </w:rPr>
        <w:t xml:space="preserve">oskytovatel </w:t>
      </w:r>
      <w:r w:rsidR="0011188E">
        <w:rPr>
          <w:rFonts w:ascii="Arial" w:eastAsia="Arial" w:hAnsi="Arial" w:cs="Arial"/>
          <w:color w:val="000000"/>
        </w:rPr>
        <w:t xml:space="preserve">je </w:t>
      </w:r>
      <w:r w:rsidR="001A3B03" w:rsidRPr="001A3B03">
        <w:rPr>
          <w:rFonts w:ascii="Arial" w:eastAsia="Arial" w:hAnsi="Arial" w:cs="Arial"/>
          <w:color w:val="000000"/>
        </w:rPr>
        <w:t>provozovatelem</w:t>
      </w:r>
      <w:r w:rsidR="001A3B03">
        <w:rPr>
          <w:rFonts w:ascii="Arial" w:eastAsia="Arial" w:hAnsi="Arial" w:cs="Arial"/>
          <w:color w:val="000000"/>
        </w:rPr>
        <w:t xml:space="preserve"> Informačního systému dle </w:t>
      </w:r>
      <w:proofErr w:type="spellStart"/>
      <w:r w:rsidR="001A3B03"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27EC039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podpisem této Smlouvy akceptuje, že poskytované Služby dle této Smlouvy jsou ve prospěch Informačního systému, který je VIS dle 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 xml:space="preserve">. Poskytovatel se zavazuje k zavedení a dodržování souvisejících bezpečnostních opatření požadovaných 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>, vyhláškou Národního úřadu pro kybernetickou a informační bezpečnost č. 82/2018 Sb., o bezpečnostních opatřeních, kybernetických bezpečnostních incidentech, reaktivních opatřeních, náležitostech podání v oblasti kybernetické bezpečnosti a likvidaci dat (dále jen „</w:t>
      </w:r>
      <w:proofErr w:type="spellStart"/>
      <w:r>
        <w:rPr>
          <w:rFonts w:ascii="Arial" w:eastAsia="Arial" w:hAnsi="Arial" w:cs="Arial"/>
          <w:color w:val="000000"/>
        </w:rPr>
        <w:t>VyKB</w:t>
      </w:r>
      <w:proofErr w:type="spellEnd"/>
      <w:r>
        <w:rPr>
          <w:rFonts w:ascii="Arial" w:eastAsia="Arial" w:hAnsi="Arial" w:cs="Arial"/>
          <w:color w:val="000000"/>
        </w:rPr>
        <w:t>“) a bezpečnostní dokumentací VIS, se kterou byl Poskytovatel ze strany Objednatele prokazatelně seznámen, a to minimálně po dobu poskytování Služeb dle této Smlouvy.</w:t>
      </w:r>
    </w:p>
    <w:p w14:paraId="63A13062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je povinen informovat neprodleně Objednatele o kybernetických bezpečnostních incidentech na straně Poskytovatele souvisejících s plněním dle této Smlouvy, a které by mohly mít dopad na kybernetickou bezpečnost u Objednatele. </w:t>
      </w:r>
    </w:p>
    <w:p w14:paraId="39CA0C19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se podpisem této Smlouvy zavazuje k zavedení a dodržování souvisejících bezpečnostních opatření požadovaných 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VyKB</w:t>
      </w:r>
      <w:proofErr w:type="spellEnd"/>
      <w:r>
        <w:rPr>
          <w:rFonts w:ascii="Arial" w:eastAsia="Arial" w:hAnsi="Arial" w:cs="Arial"/>
          <w:color w:val="000000"/>
        </w:rPr>
        <w:t>, a to minimálně po dobu poskytování plnění dle podmínek této Smlouvy.</w:t>
      </w:r>
    </w:p>
    <w:p w14:paraId="173EF586" w14:textId="77777777" w:rsidR="0032566E" w:rsidRDefault="006E68DE" w:rsidP="005343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je povinen umožnit Objednateli provedení zákaznického auditu u Poskytovatele a poskytnout mu k němu nezbytnou součinnost (dále jen „zákaznický audit“). Objednatel je oprávněn provést u Poskytovatele zákaznický audit. Dále lze provést zákaznický audit v případě řešení kybernetického bezpečnostního incidentu v přímé souvislosti s plněním dle této Smlouvy. Rozsah auditu musí být rozsahem relevantní k předmětu a účelu této Smlouvy. Objednatel oznámí Poskytovateli záměr provést audit prostřednictvím kontaktní osoby minimálně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</w:rPr>
        <w:t xml:space="preserve"> dn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color w:val="000000"/>
        </w:rPr>
        <w:t xml:space="preserve"> předem.</w:t>
      </w:r>
    </w:p>
    <w:p w14:paraId="655DD25F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Poskytovatel bere na vědomí, že přístup k datům, informacím či zařízením souvisejícím s předmětem Smlouvy je možné povolit pouze odpovědnému zaměstnanci Poskytovatele.</w:t>
      </w:r>
    </w:p>
    <w:p w14:paraId="5B5C654B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se při poskytování plnění pro Objednatele zavazuje nakládat s daty pouze v souladu se Smlouvou a příslušnými právními předpisy, zejména </w:t>
      </w:r>
      <w:proofErr w:type="spellStart"/>
      <w:r>
        <w:rPr>
          <w:rFonts w:ascii="Arial" w:eastAsia="Arial" w:hAnsi="Arial" w:cs="Arial"/>
          <w:color w:val="000000"/>
        </w:rPr>
        <w:t>ZoKB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VyKB</w:t>
      </w:r>
      <w:proofErr w:type="spellEnd"/>
      <w:r>
        <w:rPr>
          <w:rFonts w:ascii="Arial" w:eastAsia="Arial" w:hAnsi="Arial" w:cs="Arial"/>
          <w:color w:val="000000"/>
        </w:rPr>
        <w:t xml:space="preserve"> a dalšími souvisejícími právními předpisy.</w:t>
      </w:r>
    </w:p>
    <w:p w14:paraId="02A6E5D6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se zavazuje zabezpečit veškerý přenos dat a informací z pohledu bezpečnostních požadavků na důvěrnost, integritu a dostupnost </w:t>
      </w:r>
      <w:r w:rsidR="00FA1F55">
        <w:rPr>
          <w:rFonts w:ascii="Arial" w:eastAsia="Arial" w:hAnsi="Arial" w:cs="Arial"/>
        </w:rPr>
        <w:t>definovaných Objednatelem</w:t>
      </w:r>
      <w:r>
        <w:rPr>
          <w:rFonts w:ascii="Arial" w:eastAsia="Arial" w:hAnsi="Arial" w:cs="Arial"/>
          <w:color w:val="000000"/>
        </w:rPr>
        <w:t>.</w:t>
      </w:r>
    </w:p>
    <w:p w14:paraId="57CBF252" w14:textId="77777777" w:rsidR="0032566E" w:rsidRDefault="006E68DE" w:rsidP="00FA1F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vede a </w:t>
      </w:r>
      <w:r w:rsidRPr="007C3A0A">
        <w:rPr>
          <w:rFonts w:ascii="Arial" w:eastAsia="Arial" w:hAnsi="Arial" w:cs="Arial"/>
          <w:color w:val="000000"/>
        </w:rPr>
        <w:t>uchovává přiměřené</w:t>
      </w:r>
      <w:r>
        <w:rPr>
          <w:rFonts w:ascii="Arial" w:eastAsia="Arial" w:hAnsi="Arial" w:cs="Arial"/>
          <w:color w:val="000000"/>
        </w:rPr>
        <w:t xml:space="preserve"> záznamy o bezpečnostních incidentech </w:t>
      </w:r>
      <w:r>
        <w:rPr>
          <w:rFonts w:ascii="Arial" w:eastAsia="Arial" w:hAnsi="Arial" w:cs="Arial"/>
        </w:rPr>
        <w:t>souvisejících s provozem Informačního systému</w:t>
      </w:r>
      <w:r>
        <w:rPr>
          <w:rFonts w:ascii="Arial" w:eastAsia="Arial" w:hAnsi="Arial" w:cs="Arial"/>
          <w:color w:val="000000"/>
        </w:rPr>
        <w:t xml:space="preserve">, vč. krátkodobých a dlouhodobých nápravných opatřeních a poskytuje je na vyžádání Objednateli. </w:t>
      </w:r>
    </w:p>
    <w:p w14:paraId="461C1ABE" w14:textId="181EA40D" w:rsidR="00CE6ED5" w:rsidRPr="00832F73" w:rsidRDefault="00CE6ED5" w:rsidP="00CD1DA3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832F73">
        <w:rPr>
          <w:rFonts w:ascii="Arial" w:eastAsia="Times New Roman" w:hAnsi="Arial" w:cs="Arial"/>
        </w:rPr>
        <w:t>Smluvní strany berou na vědomí, že v souvislosti s uzavřením a plněním této smlouvy dochází za účelem z</w:t>
      </w:r>
      <w:r w:rsidR="00052333">
        <w:rPr>
          <w:rFonts w:ascii="Arial" w:eastAsia="Times New Roman" w:hAnsi="Arial" w:cs="Arial"/>
        </w:rPr>
        <w:t>ajištění komunikace při plnění S</w:t>
      </w:r>
      <w:r w:rsidRPr="00832F73">
        <w:rPr>
          <w:rFonts w:ascii="Arial" w:eastAsia="Times New Roman" w:hAnsi="Arial" w:cs="Arial"/>
        </w:rPr>
        <w:t xml:space="preserve">mlouvy k vzájemnému předání </w:t>
      </w:r>
      <w:r w:rsidRPr="00832F73">
        <w:rPr>
          <w:rFonts w:ascii="Arial" w:eastAsia="Times New Roman" w:hAnsi="Arial" w:cs="Arial"/>
        </w:rPr>
        <w:lastRenderedPageBreak/>
        <w:t xml:space="preserve">osobních údajů zástupců a kontaktních osob </w:t>
      </w:r>
      <w:r w:rsidR="00052333">
        <w:rPr>
          <w:rFonts w:ascii="Arial" w:eastAsia="Times New Roman" w:hAnsi="Arial" w:cs="Arial"/>
        </w:rPr>
        <w:t>S</w:t>
      </w:r>
      <w:r w:rsidRPr="00832F73">
        <w:rPr>
          <w:rFonts w:ascii="Arial" w:eastAsia="Times New Roman" w:hAnsi="Arial" w:cs="Arial"/>
        </w:rPr>
        <w:t>mluvních stran v rozsahu: jméno, příjmení, akademické tituly apod., telefonní číslo a e-mailová adresa.</w:t>
      </w:r>
    </w:p>
    <w:p w14:paraId="3F3ACB88" w14:textId="54C11A83" w:rsidR="00482522" w:rsidRPr="00832F73" w:rsidRDefault="00CE6ED5" w:rsidP="00534305">
      <w:pPr>
        <w:pStyle w:val="Bezmezer"/>
        <w:numPr>
          <w:ilvl w:val="0"/>
          <w:numId w:val="5"/>
        </w:numPr>
        <w:ind w:left="426" w:hanging="426"/>
        <w:rPr>
          <w:rFonts w:eastAsia="Arial" w:cs="Arial"/>
          <w:color w:val="000000"/>
        </w:rPr>
      </w:pPr>
      <w:r w:rsidRPr="00054451">
        <w:rPr>
          <w:rFonts w:eastAsia="Times New Roman" w:cs="Arial"/>
        </w:rPr>
        <w:t xml:space="preserve">Smluvní strany se zavazují informovat fyzické osoby, jejichž osobní údaje uvedly ve </w:t>
      </w:r>
      <w:r w:rsidR="00052333">
        <w:rPr>
          <w:rFonts w:eastAsia="Times New Roman" w:cs="Arial"/>
        </w:rPr>
        <w:t>S</w:t>
      </w:r>
      <w:r w:rsidRPr="00832F73">
        <w:rPr>
          <w:rFonts w:eastAsia="Arial" w:cs="Arial"/>
          <w:color w:val="000000"/>
          <w:lang w:eastAsia="cs-CZ"/>
        </w:rPr>
        <w:t xml:space="preserve">mlouvě, případně v souvislosti s plněním této smlouvy poskytly druhé </w:t>
      </w:r>
      <w:r w:rsidR="00052333">
        <w:rPr>
          <w:rFonts w:eastAsia="Arial" w:cs="Arial"/>
          <w:color w:val="000000"/>
          <w:lang w:eastAsia="cs-CZ"/>
        </w:rPr>
        <w:t>S</w:t>
      </w:r>
      <w:r w:rsidRPr="00832F73">
        <w:rPr>
          <w:rFonts w:eastAsia="Arial" w:cs="Arial"/>
          <w:color w:val="000000"/>
          <w:lang w:eastAsia="cs-CZ"/>
        </w:rPr>
        <w:t>mluvní straně</w:t>
      </w:r>
      <w:r w:rsidR="002F31A3" w:rsidRPr="00832F73">
        <w:rPr>
          <w:rFonts w:eastAsia="Arial" w:cs="Arial"/>
          <w:color w:val="000000"/>
          <w:lang w:eastAsia="cs-CZ"/>
        </w:rPr>
        <w:t>,</w:t>
      </w:r>
      <w:r w:rsidRPr="00832F73">
        <w:rPr>
          <w:rFonts w:eastAsia="Arial" w:cs="Arial"/>
          <w:color w:val="000000"/>
          <w:lang w:eastAsia="cs-CZ"/>
        </w:rPr>
        <w:t xml:space="preserve"> o takovém způsobu zpracování jejich osobních údajů a současně o jejich právech, jež jako subjekt údajů v souvislosti se zpracováním svýc</w:t>
      </w:r>
      <w:r w:rsidR="002F31A3" w:rsidRPr="00832F73">
        <w:rPr>
          <w:rFonts w:eastAsia="Arial" w:cs="Arial"/>
          <w:color w:val="000000"/>
          <w:lang w:eastAsia="cs-CZ"/>
        </w:rPr>
        <w:t>h osobních údajů mají, tj. zejména</w:t>
      </w:r>
      <w:r w:rsidRPr="00832F73">
        <w:rPr>
          <w:rFonts w:eastAsia="Arial" w:cs="Arial"/>
          <w:color w:val="000000"/>
          <w:lang w:eastAsia="cs-CZ"/>
        </w:rPr>
        <w:t xml:space="preserve"> podat kdykoli proti takovému zpracování námitku.</w:t>
      </w:r>
      <w:r w:rsidR="002F31A3" w:rsidRPr="00832F73">
        <w:rPr>
          <w:rFonts w:eastAsia="Arial" w:cs="Arial"/>
          <w:color w:val="000000"/>
          <w:lang w:eastAsia="cs-CZ"/>
        </w:rPr>
        <w:t xml:space="preserve"> Zpracováním osobních údajů se rozumí zejména jejich shromažďování, ukládání na nosiče informací, používání, třídění nebo kombinování a likvidace s využitím manuálních i automatizovaných prostředků v rozsahu nezbytném pro zajištění řádného poskytování Služeb na základě této smlouvy. </w:t>
      </w:r>
    </w:p>
    <w:p w14:paraId="4D9EF872" w14:textId="77777777" w:rsidR="00482522" w:rsidRPr="00832F73" w:rsidRDefault="00482522" w:rsidP="00534305">
      <w:pPr>
        <w:pStyle w:val="Bezmezer"/>
        <w:ind w:left="426"/>
        <w:rPr>
          <w:rFonts w:eastAsia="Arial" w:cs="Arial"/>
          <w:color w:val="000000"/>
        </w:rPr>
      </w:pPr>
    </w:p>
    <w:p w14:paraId="66AE17A9" w14:textId="77777777" w:rsidR="00482522" w:rsidRPr="00832F73" w:rsidRDefault="00482522" w:rsidP="00534305">
      <w:pPr>
        <w:pStyle w:val="Bezmezer"/>
        <w:numPr>
          <w:ilvl w:val="0"/>
          <w:numId w:val="5"/>
        </w:numPr>
        <w:ind w:left="426" w:hanging="426"/>
        <w:rPr>
          <w:rFonts w:eastAsia="Times New Roman" w:cs="Arial"/>
        </w:rPr>
      </w:pPr>
      <w:r w:rsidRPr="00054451">
        <w:rPr>
          <w:rFonts w:eastAsia="Arial" w:cs="Arial"/>
          <w:color w:val="000000"/>
        </w:rPr>
        <w:t xml:space="preserve">Pro případ, že Poskytovatel v rámci plnění Smlouvy získá nahodilý přístup k takovým </w:t>
      </w:r>
      <w:r w:rsidRPr="00832F73">
        <w:rPr>
          <w:rFonts w:eastAsia="Times New Roman" w:cs="Arial"/>
        </w:rPr>
        <w:t xml:space="preserve">informacím, jež budou obsahovat osobní údaje podléhající ochraně dle právních předpisů, je Poskytovatel oprávněn přistupovat k takovým osobním údajům pouze v rozsahu nezbytném pro plnění předmětu Smlouvy. Poskytovatel se zavazuje nakládat se zpřístupněnými osobními údaji pouze pro účely plnění Smlouvy, zachovat o nich mlčenlivost a zajistit jejich bezpečnost proti </w:t>
      </w:r>
      <w:r w:rsidR="00FB573B">
        <w:rPr>
          <w:rFonts w:eastAsia="Times New Roman" w:cs="Arial"/>
        </w:rPr>
        <w:t xml:space="preserve">zneužití, </w:t>
      </w:r>
      <w:r w:rsidRPr="00832F73">
        <w:rPr>
          <w:rFonts w:eastAsia="Times New Roman" w:cs="Arial"/>
        </w:rPr>
        <w:t>úniku, náhodnému nebo neoprávněnému zničení, ztrátě, pozměňování nebo neoprávněnému zpřístupnění třetím osobám.</w:t>
      </w:r>
    </w:p>
    <w:p w14:paraId="3FCE9DF7" w14:textId="77777777" w:rsidR="00482522" w:rsidRPr="00832F73" w:rsidRDefault="00482522" w:rsidP="00534305">
      <w:pPr>
        <w:pStyle w:val="Bezmezer"/>
        <w:ind w:left="426"/>
        <w:rPr>
          <w:rFonts w:eastAsia="Times New Roman" w:cs="Arial"/>
          <w:lang w:eastAsia="cs-CZ"/>
        </w:rPr>
      </w:pPr>
    </w:p>
    <w:p w14:paraId="748ED1F6" w14:textId="6061A61D" w:rsidR="00CE6ED5" w:rsidRDefault="00CE6ED5" w:rsidP="00534305">
      <w:pPr>
        <w:pStyle w:val="Bezmezer"/>
        <w:numPr>
          <w:ilvl w:val="0"/>
          <w:numId w:val="5"/>
        </w:numPr>
        <w:ind w:left="426" w:hanging="426"/>
        <w:rPr>
          <w:rFonts w:eastAsia="Times New Roman"/>
        </w:rPr>
      </w:pPr>
      <w:r w:rsidRPr="005D2DCE">
        <w:rPr>
          <w:rFonts w:eastAsia="Times New Roman"/>
        </w:rPr>
        <w:t xml:space="preserve">Smluvní strany se zavazují dodržovat mlčenlivost o osobních údajích, o kterých se dozví v souvislosti s plněním této </w:t>
      </w:r>
      <w:r w:rsidR="00052333">
        <w:rPr>
          <w:rFonts w:eastAsia="Times New Roman"/>
        </w:rPr>
        <w:t>S</w:t>
      </w:r>
      <w:r w:rsidRPr="005D2DCE">
        <w:rPr>
          <w:rFonts w:eastAsia="Times New Roman"/>
        </w:rPr>
        <w:t>mlouvy nebo s nimi v souvislosti s touto smlouvou 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smlouvou uplatňovat zásady stanovené v zákoně č. 110/2019 Sb., o zpracování osobních údajů a nařízení Evropského Parlamentu a Rady (EU) 2016/679 ze dne 27. dubna 2016, o ochraně fyzických osob v souvislosti se zpracováním osobních údajů a volném pohybu těchto údajů a o zrušení směrnice 95/46/ES (obecné nařízení o ochraně osobních údajů</w:t>
      </w:r>
      <w:r w:rsidR="00482522">
        <w:rPr>
          <w:rFonts w:eastAsia="Times New Roman"/>
        </w:rPr>
        <w:t>, známé jako „GDPR“</w:t>
      </w:r>
      <w:r w:rsidRPr="005D2DCE">
        <w:rPr>
          <w:rFonts w:eastAsia="Times New Roman"/>
        </w:rPr>
        <w:t xml:space="preserve">), které nabylo účinnosti dne 25. 5. 2018 (dále jen „GDPR“). Povinnost mlčenlivosti trvá i po ukončení účinnosti této </w:t>
      </w:r>
      <w:r w:rsidR="00052333">
        <w:rPr>
          <w:rFonts w:eastAsia="Times New Roman"/>
        </w:rPr>
        <w:t>S</w:t>
      </w:r>
      <w:r w:rsidRPr="005D2DCE">
        <w:rPr>
          <w:rFonts w:eastAsia="Times New Roman"/>
        </w:rPr>
        <w:t>mlouvy.</w:t>
      </w:r>
    </w:p>
    <w:p w14:paraId="2619C447" w14:textId="77777777" w:rsidR="00C0144B" w:rsidRPr="005D2DCE" w:rsidRDefault="00C0144B" w:rsidP="00534305">
      <w:pPr>
        <w:pStyle w:val="Bezmezer"/>
        <w:rPr>
          <w:rFonts w:eastAsia="Times New Roman"/>
        </w:rPr>
      </w:pPr>
    </w:p>
    <w:p w14:paraId="458B9FA6" w14:textId="082D9CA5" w:rsidR="00CE6ED5" w:rsidRPr="00534305" w:rsidRDefault="00CE6ED5" w:rsidP="00534305">
      <w:pPr>
        <w:pStyle w:val="Bezmezer"/>
        <w:numPr>
          <w:ilvl w:val="0"/>
          <w:numId w:val="5"/>
        </w:numPr>
        <w:ind w:left="426" w:hanging="426"/>
        <w:rPr>
          <w:rFonts w:eastAsia="Times New Roman" w:cs="Arial"/>
        </w:rPr>
      </w:pPr>
      <w:r w:rsidRPr="005D2DCE">
        <w:rPr>
          <w:rFonts w:eastAsia="Times New Roman"/>
        </w:rPr>
        <w:t xml:space="preserve">Smluvní strany se zavazují zajistit, že jejich zaměstnanci a další osoby, které přijdou do styku s osobními údaji v souvislosti s plněním této </w:t>
      </w:r>
      <w:r w:rsidR="00052333">
        <w:rPr>
          <w:rFonts w:eastAsia="Times New Roman"/>
        </w:rPr>
        <w:t>S</w:t>
      </w:r>
      <w:r w:rsidRPr="005D2DCE">
        <w:rPr>
          <w:rFonts w:eastAsia="Times New Roman"/>
        </w:rPr>
        <w:t xml:space="preserve">mlouvy, budou zavázáni k mlčenlivosti ve stejném rozsahu, jakou jsou povinností mlčenlivosti zavázány </w:t>
      </w:r>
      <w:r w:rsidR="00052333">
        <w:rPr>
          <w:rFonts w:eastAsia="Times New Roman"/>
        </w:rPr>
        <w:t>S</w:t>
      </w:r>
      <w:r w:rsidRPr="005D2DCE">
        <w:rPr>
          <w:rFonts w:eastAsia="Times New Roman"/>
        </w:rPr>
        <w:t xml:space="preserve">mluvní strany dle této </w:t>
      </w:r>
      <w:r w:rsidR="00052333">
        <w:rPr>
          <w:rFonts w:eastAsia="Times New Roman"/>
        </w:rPr>
        <w:t>S</w:t>
      </w:r>
      <w:r w:rsidRPr="00534305">
        <w:rPr>
          <w:rFonts w:eastAsia="Times New Roman" w:cs="Arial"/>
        </w:rPr>
        <w:t>mlouvy.</w:t>
      </w:r>
    </w:p>
    <w:p w14:paraId="18788490" w14:textId="77777777" w:rsidR="00C0144B" w:rsidRPr="00534305" w:rsidRDefault="00C0144B" w:rsidP="00534305">
      <w:pPr>
        <w:pStyle w:val="Bezmezer"/>
        <w:rPr>
          <w:rFonts w:eastAsia="Times New Roman" w:cs="Arial"/>
        </w:rPr>
      </w:pPr>
    </w:p>
    <w:p w14:paraId="6282594F" w14:textId="38F58ED0" w:rsidR="00CE6ED5" w:rsidRPr="00534305" w:rsidRDefault="00CE6ED5" w:rsidP="005343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534305">
        <w:rPr>
          <w:rFonts w:ascii="Arial" w:eastAsia="Times New Roman" w:hAnsi="Arial" w:cs="Arial"/>
        </w:rPr>
        <w:t>Za porušení závazku mlčen</w:t>
      </w:r>
      <w:r w:rsidR="00052333">
        <w:rPr>
          <w:rFonts w:ascii="Arial" w:eastAsia="Times New Roman" w:hAnsi="Arial" w:cs="Arial"/>
        </w:rPr>
        <w:t>livosti dle této S</w:t>
      </w:r>
      <w:r w:rsidRPr="00534305">
        <w:rPr>
          <w:rFonts w:ascii="Arial" w:eastAsia="Times New Roman" w:hAnsi="Arial" w:cs="Arial"/>
        </w:rPr>
        <w:t>mlouvy se nepovažuje poskytnutí osobních údajů třetí straně</w:t>
      </w:r>
      <w:r w:rsidR="00052333">
        <w:rPr>
          <w:rFonts w:ascii="Arial" w:eastAsia="Times New Roman" w:hAnsi="Arial" w:cs="Arial"/>
        </w:rPr>
        <w:t>, které je nezbytné pro plnění S</w:t>
      </w:r>
      <w:r w:rsidRPr="00534305">
        <w:rPr>
          <w:rFonts w:ascii="Arial" w:eastAsia="Times New Roman" w:hAnsi="Arial" w:cs="Arial"/>
        </w:rPr>
        <w:t xml:space="preserve">mlouvy nebo plnění povinnosti stanovené právním předpisem nebo </w:t>
      </w:r>
      <w:r w:rsidR="00FB573B" w:rsidRPr="00534305">
        <w:rPr>
          <w:rFonts w:ascii="Arial" w:eastAsia="Times New Roman" w:hAnsi="Arial" w:cs="Arial"/>
        </w:rPr>
        <w:t xml:space="preserve">rozhodnutím orgánu veřejné moci anebo </w:t>
      </w:r>
      <w:r w:rsidRPr="00534305">
        <w:rPr>
          <w:rFonts w:ascii="Arial" w:eastAsia="Times New Roman" w:hAnsi="Arial" w:cs="Arial"/>
        </w:rPr>
        <w:t>které bylo učiněno se souhlasem subjektu údajů.</w:t>
      </w:r>
      <w:r w:rsidR="00FB573B" w:rsidRPr="00534305">
        <w:rPr>
          <w:rFonts w:ascii="Arial" w:eastAsia="Times New Roman" w:hAnsi="Arial" w:cs="Arial"/>
        </w:rPr>
        <w:t xml:space="preserve"> </w:t>
      </w:r>
    </w:p>
    <w:p w14:paraId="3DA9131A" w14:textId="77777777" w:rsidR="0032566E" w:rsidRDefault="00CE6ED5" w:rsidP="00534305">
      <w:pPr>
        <w:pStyle w:val="Bezmezer"/>
        <w:numPr>
          <w:ilvl w:val="0"/>
          <w:numId w:val="5"/>
        </w:numPr>
        <w:ind w:left="426" w:hanging="426"/>
        <w:rPr>
          <w:rFonts w:eastAsia="Times New Roman"/>
        </w:rPr>
      </w:pPr>
      <w:r w:rsidRPr="005D2DCE">
        <w:rPr>
          <w:rFonts w:eastAsia="Times New Roman"/>
        </w:rPr>
        <w:t>Smluvní strany se zavazují, že při správě a zpracování osobních údajů budou dále postupovat v souladu s aktuální platnou a účinnou legislativou.</w:t>
      </w:r>
    </w:p>
    <w:p w14:paraId="1A4E9966" w14:textId="77777777" w:rsidR="00534305" w:rsidRDefault="00534305" w:rsidP="00534305">
      <w:pPr>
        <w:pStyle w:val="Bezmezer"/>
        <w:ind w:left="426"/>
        <w:rPr>
          <w:rFonts w:eastAsia="Times New Roman"/>
        </w:rPr>
      </w:pPr>
    </w:p>
    <w:p w14:paraId="545FA66F" w14:textId="77777777" w:rsidR="00534305" w:rsidRPr="001E596A" w:rsidRDefault="00534305" w:rsidP="00534305">
      <w:pPr>
        <w:pStyle w:val="Bezmezer"/>
        <w:ind w:left="426"/>
        <w:rPr>
          <w:rFonts w:eastAsia="Times New Roman"/>
        </w:rPr>
      </w:pPr>
    </w:p>
    <w:p w14:paraId="7480DBFE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V</w:t>
      </w:r>
    </w:p>
    <w:p w14:paraId="0E84A027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Sankce</w:t>
      </w:r>
    </w:p>
    <w:p w14:paraId="1100BBD5" w14:textId="77777777" w:rsidR="0032566E" w:rsidRDefault="0032566E">
      <w:pPr>
        <w:pStyle w:val="Nadpis2"/>
      </w:pPr>
    </w:p>
    <w:p w14:paraId="64328EAD" w14:textId="2C3820E8" w:rsidR="00587B4B" w:rsidRDefault="00587B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</w:t>
      </w:r>
      <w:r w:rsidR="00CD1DA3">
        <w:rPr>
          <w:rFonts w:ascii="Arial" w:eastAsia="Arial" w:hAnsi="Arial" w:cs="Arial"/>
          <w:color w:val="000000"/>
        </w:rPr>
        <w:t>nedodržení závazku Poskytovatele poskytnout a garantovat technick</w:t>
      </w:r>
      <w:r w:rsidR="00F03DFD">
        <w:rPr>
          <w:rFonts w:ascii="Arial" w:eastAsia="Arial" w:hAnsi="Arial" w:cs="Arial"/>
          <w:color w:val="000000"/>
        </w:rPr>
        <w:t>é</w:t>
      </w:r>
      <w:r w:rsidR="00CD1DA3">
        <w:rPr>
          <w:rFonts w:ascii="Arial" w:eastAsia="Arial" w:hAnsi="Arial" w:cs="Arial"/>
          <w:color w:val="000000"/>
        </w:rPr>
        <w:t xml:space="preserve"> kapacit</w:t>
      </w:r>
      <w:r w:rsidR="00F03DFD">
        <w:rPr>
          <w:rFonts w:ascii="Arial" w:eastAsia="Arial" w:hAnsi="Arial" w:cs="Arial"/>
          <w:color w:val="000000"/>
        </w:rPr>
        <w:t>y</w:t>
      </w:r>
      <w:r w:rsidR="00CD1DA3">
        <w:rPr>
          <w:rFonts w:ascii="Arial" w:eastAsia="Arial" w:hAnsi="Arial" w:cs="Arial"/>
          <w:color w:val="000000"/>
        </w:rPr>
        <w:t xml:space="preserve"> Infrastruktury vyčleněné pro provoz Informačního systému, včetně zajištění provozních a servisních služeb nad touto Infrastrukturou – tj. povinnos</w:t>
      </w:r>
      <w:r w:rsidR="001071CF">
        <w:rPr>
          <w:rFonts w:ascii="Arial" w:eastAsia="Arial" w:hAnsi="Arial" w:cs="Arial"/>
          <w:color w:val="000000"/>
        </w:rPr>
        <w:t>tí Poskytovatele dle čl. II. odst.</w:t>
      </w:r>
      <w:r w:rsidR="00CD1DA3">
        <w:rPr>
          <w:rFonts w:ascii="Arial" w:eastAsia="Arial" w:hAnsi="Arial" w:cs="Arial"/>
          <w:color w:val="000000"/>
        </w:rPr>
        <w:t xml:space="preserve"> 1. písm. b), </w:t>
      </w:r>
      <w:r w:rsidR="00F03DFD">
        <w:rPr>
          <w:rFonts w:ascii="Arial" w:eastAsia="Arial" w:hAnsi="Arial" w:cs="Arial"/>
          <w:color w:val="000000"/>
        </w:rPr>
        <w:t>c</w:t>
      </w:r>
      <w:r w:rsidR="00CD1DA3">
        <w:rPr>
          <w:rFonts w:ascii="Arial" w:eastAsia="Arial" w:hAnsi="Arial" w:cs="Arial"/>
          <w:color w:val="000000"/>
        </w:rPr>
        <w:t>) je Objedna</w:t>
      </w:r>
      <w:r w:rsidR="00CB7FCC">
        <w:rPr>
          <w:rFonts w:ascii="Arial" w:eastAsia="Arial" w:hAnsi="Arial" w:cs="Arial"/>
          <w:color w:val="000000"/>
        </w:rPr>
        <w:t>tel oprávněn požadovat po Poskytov</w:t>
      </w:r>
      <w:r w:rsidR="00CD1DA3">
        <w:rPr>
          <w:rFonts w:ascii="Arial" w:eastAsia="Arial" w:hAnsi="Arial" w:cs="Arial"/>
          <w:color w:val="000000"/>
        </w:rPr>
        <w:t xml:space="preserve">ateli zaplacení smluvní pokuty ve výši 300 Kč za každý den prodlení. </w:t>
      </w:r>
    </w:p>
    <w:p w14:paraId="02987AD0" w14:textId="77777777" w:rsidR="00795440" w:rsidRDefault="006E6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V případě nedodržení lhůt odstranění incidentu </w:t>
      </w:r>
      <w:r>
        <w:rPr>
          <w:rFonts w:ascii="Arial" w:eastAsia="Arial" w:hAnsi="Arial" w:cs="Arial"/>
        </w:rPr>
        <w:t>způsobujícího</w:t>
      </w:r>
      <w:r>
        <w:rPr>
          <w:rFonts w:ascii="Arial" w:eastAsia="Arial" w:hAnsi="Arial" w:cs="Arial"/>
          <w:color w:val="000000"/>
        </w:rPr>
        <w:t xml:space="preserve"> nedostupnost </w:t>
      </w:r>
      <w:r w:rsidR="00CD1DA3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nformačního systému </w:t>
      </w:r>
      <w:r>
        <w:rPr>
          <w:rFonts w:ascii="Arial" w:eastAsia="Arial" w:hAnsi="Arial" w:cs="Arial"/>
        </w:rPr>
        <w:t>dle Přílohy č. 3 Smlouvy</w:t>
      </w:r>
      <w:r>
        <w:rPr>
          <w:rFonts w:ascii="Arial" w:eastAsia="Arial" w:hAnsi="Arial" w:cs="Arial"/>
          <w:color w:val="000000"/>
        </w:rPr>
        <w:t xml:space="preserve">, je </w:t>
      </w:r>
      <w:r>
        <w:rPr>
          <w:rFonts w:ascii="Arial" w:eastAsia="Arial" w:hAnsi="Arial" w:cs="Arial"/>
        </w:rPr>
        <w:t xml:space="preserve">Objednatel oprávněn požadovat </w:t>
      </w:r>
      <w:r>
        <w:rPr>
          <w:rFonts w:ascii="Arial" w:eastAsia="Arial" w:hAnsi="Arial" w:cs="Arial"/>
          <w:color w:val="000000"/>
        </w:rPr>
        <w:t>slevu ve výši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1%</w:t>
      </w:r>
      <w:proofErr w:type="gramEnd"/>
      <w:r>
        <w:rPr>
          <w:rFonts w:ascii="Arial" w:eastAsia="Arial" w:hAnsi="Arial" w:cs="Arial"/>
        </w:rPr>
        <w:t xml:space="preserve"> z ceny dle příslušného období za každou započatou hodinu až do doby obnovení provozu. Maximální výše slevy dosahuje 100 % z ceny Služby v příslušném období</w:t>
      </w:r>
      <w:r w:rsidR="00795440">
        <w:rPr>
          <w:rFonts w:ascii="Arial" w:eastAsia="Arial" w:hAnsi="Arial" w:cs="Arial"/>
          <w:color w:val="000000"/>
        </w:rPr>
        <w:t>.</w:t>
      </w:r>
    </w:p>
    <w:p w14:paraId="3B68DF8B" w14:textId="77777777" w:rsidR="00102BC4" w:rsidRPr="00102BC4" w:rsidRDefault="006E68DE" w:rsidP="00102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795440">
        <w:rPr>
          <w:rFonts w:ascii="Arial" w:eastAsia="Arial" w:hAnsi="Arial" w:cs="Arial"/>
          <w:color w:val="000000"/>
        </w:rPr>
        <w:t xml:space="preserve">V případě prodlení Objednatele s úhradou řádně vystavené a doručené faktury, je Objednatel povinen uhradit Poskytovateli </w:t>
      </w:r>
      <w:r w:rsidR="00832F73">
        <w:rPr>
          <w:rFonts w:ascii="Arial" w:eastAsia="Arial" w:hAnsi="Arial" w:cs="Arial"/>
          <w:color w:val="000000"/>
        </w:rPr>
        <w:t xml:space="preserve">smluvní pokutu </w:t>
      </w:r>
      <w:r w:rsidR="00CD1DA3" w:rsidRPr="00795440">
        <w:rPr>
          <w:rFonts w:ascii="Arial" w:eastAsia="Arial" w:hAnsi="Arial" w:cs="Arial"/>
          <w:color w:val="000000"/>
        </w:rPr>
        <w:t xml:space="preserve">ve výši </w:t>
      </w:r>
      <w:r w:rsidR="00FA1F55" w:rsidRPr="00795440">
        <w:rPr>
          <w:rFonts w:ascii="Arial" w:eastAsia="Arial" w:hAnsi="Arial" w:cs="Arial"/>
          <w:color w:val="000000"/>
        </w:rPr>
        <w:t xml:space="preserve">0,05 % z fakturované částky </w:t>
      </w:r>
      <w:r w:rsidR="00CD1DA3" w:rsidRPr="00795440">
        <w:rPr>
          <w:rFonts w:ascii="Arial" w:eastAsia="Arial" w:hAnsi="Arial" w:cs="Arial"/>
          <w:color w:val="000000"/>
        </w:rPr>
        <w:t xml:space="preserve">bez DPH </w:t>
      </w:r>
      <w:r w:rsidRPr="00795440">
        <w:rPr>
          <w:rFonts w:ascii="Arial" w:eastAsia="Arial" w:hAnsi="Arial" w:cs="Arial"/>
          <w:color w:val="000000"/>
        </w:rPr>
        <w:t>za každý den prodlení</w:t>
      </w:r>
      <w:r w:rsidR="00CD1DA3" w:rsidRPr="00832F73">
        <w:rPr>
          <w:rFonts w:ascii="Arial" w:eastAsia="Arial" w:hAnsi="Arial" w:cs="Arial"/>
          <w:color w:val="000000"/>
        </w:rPr>
        <w:t xml:space="preserve">. </w:t>
      </w:r>
    </w:p>
    <w:p w14:paraId="2EAC299F" w14:textId="36308976" w:rsidR="0032566E" w:rsidRPr="00102BC4" w:rsidRDefault="00795440" w:rsidP="00102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2BC4">
        <w:rPr>
          <w:rFonts w:ascii="Arial" w:eastAsia="Arial" w:hAnsi="Arial" w:cs="Arial"/>
          <w:color w:val="000000"/>
        </w:rPr>
        <w:t xml:space="preserve">V každém jednotlivém případě porušení povinnosti mlčenlivosti dle čl. IV. této </w:t>
      </w:r>
      <w:r w:rsidR="001071CF">
        <w:rPr>
          <w:rFonts w:ascii="Arial" w:eastAsia="Arial" w:hAnsi="Arial" w:cs="Arial"/>
          <w:color w:val="000000"/>
        </w:rPr>
        <w:t>S</w:t>
      </w:r>
      <w:r w:rsidRPr="00102BC4">
        <w:rPr>
          <w:rFonts w:ascii="Arial" w:eastAsia="Arial" w:hAnsi="Arial" w:cs="Arial"/>
          <w:color w:val="000000"/>
        </w:rPr>
        <w:t xml:space="preserve">mlouvy jsou </w:t>
      </w:r>
      <w:r w:rsidR="001071CF">
        <w:rPr>
          <w:rFonts w:ascii="Arial" w:eastAsia="Arial" w:hAnsi="Arial" w:cs="Arial"/>
          <w:color w:val="000000"/>
        </w:rPr>
        <w:t>S</w:t>
      </w:r>
      <w:r w:rsidRPr="00102BC4">
        <w:rPr>
          <w:rFonts w:ascii="Arial" w:eastAsia="Arial" w:hAnsi="Arial" w:cs="Arial"/>
          <w:color w:val="000000"/>
        </w:rPr>
        <w:t xml:space="preserve">mluvní strany oprávněny požadovat navzájem zaplacení smluvní pokuty ve výši 10.000 Kč. </w:t>
      </w:r>
    </w:p>
    <w:p w14:paraId="1DC58B1D" w14:textId="77777777" w:rsidR="00795440" w:rsidRPr="00102BC4" w:rsidRDefault="00795440" w:rsidP="00102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2BC4">
        <w:rPr>
          <w:rFonts w:ascii="Arial" w:eastAsia="Arial" w:hAnsi="Arial" w:cs="Arial"/>
          <w:color w:val="000000"/>
        </w:rPr>
        <w:t>Smluvní pokuta je splatná ve lhůtě 30 kalendářních dnů ode dne doručení jejího vyúčtování. Uhrazením smluvní pokuty nezaniká povinnost splnit dotčený smluvní závazek.</w:t>
      </w:r>
    </w:p>
    <w:p w14:paraId="3E76938E" w14:textId="77777777" w:rsidR="00795440" w:rsidRPr="00102BC4" w:rsidRDefault="00795440" w:rsidP="00102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2BC4">
        <w:rPr>
          <w:rFonts w:ascii="Arial" w:eastAsia="Arial" w:hAnsi="Arial" w:cs="Arial"/>
          <w:color w:val="000000"/>
        </w:rPr>
        <w:t>Uplatněním jakékoliv smluvní pokuty není nijak dotčeno právo na náhradu vzniklé škody v celém rozsahu způsobené újmy.</w:t>
      </w:r>
    </w:p>
    <w:p w14:paraId="66077504" w14:textId="2D0F2401" w:rsidR="00C745CA" w:rsidRPr="00102BC4" w:rsidRDefault="00795440" w:rsidP="00102B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102BC4">
        <w:rPr>
          <w:rFonts w:ascii="Arial" w:eastAsia="Arial" w:hAnsi="Arial" w:cs="Arial"/>
          <w:color w:val="000000"/>
        </w:rPr>
        <w:t>Smluvní strany se dohody, že souhrn uplatněných smluvních pokut může činit v 1 kalendářním čtvrtletí nejvýše částku 72.755,05 Kč</w:t>
      </w:r>
      <w:r w:rsidR="001755FE">
        <w:rPr>
          <w:rFonts w:ascii="Arial" w:eastAsia="Arial" w:hAnsi="Arial" w:cs="Arial"/>
          <w:color w:val="000000"/>
        </w:rPr>
        <w:t xml:space="preserve"> bez DPH</w:t>
      </w:r>
      <w:r w:rsidRPr="00102BC4">
        <w:rPr>
          <w:rFonts w:ascii="Arial" w:eastAsia="Arial" w:hAnsi="Arial" w:cs="Arial"/>
          <w:color w:val="000000"/>
        </w:rPr>
        <w:t xml:space="preserve">, odpovídající čtvrtletní ceně za poskytování </w:t>
      </w:r>
      <w:r w:rsidR="00102BC4">
        <w:rPr>
          <w:rFonts w:ascii="Arial" w:eastAsia="Arial" w:hAnsi="Arial" w:cs="Arial"/>
          <w:color w:val="000000"/>
        </w:rPr>
        <w:t>S</w:t>
      </w:r>
      <w:r w:rsidRPr="00102BC4">
        <w:rPr>
          <w:rFonts w:ascii="Arial" w:eastAsia="Arial" w:hAnsi="Arial" w:cs="Arial"/>
          <w:color w:val="000000"/>
        </w:rPr>
        <w:t xml:space="preserve">lužeb v rozsahu a za podmínek stanovených touto </w:t>
      </w:r>
      <w:r w:rsidR="001071CF">
        <w:rPr>
          <w:rFonts w:ascii="Arial" w:eastAsia="Arial" w:hAnsi="Arial" w:cs="Arial"/>
          <w:color w:val="000000"/>
        </w:rPr>
        <w:t>S</w:t>
      </w:r>
      <w:r w:rsidRPr="00102BC4">
        <w:rPr>
          <w:rFonts w:ascii="Arial" w:eastAsia="Arial" w:hAnsi="Arial" w:cs="Arial"/>
          <w:color w:val="000000"/>
        </w:rPr>
        <w:t xml:space="preserve">mlouvou. </w:t>
      </w:r>
    </w:p>
    <w:p w14:paraId="472110C4" w14:textId="77777777" w:rsidR="00534305" w:rsidRPr="001E596A" w:rsidRDefault="00534305" w:rsidP="00534305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</w:p>
    <w:p w14:paraId="5A8D01C6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VI</w:t>
      </w:r>
    </w:p>
    <w:p w14:paraId="6E89E936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Ostatní ujednání</w:t>
      </w:r>
    </w:p>
    <w:p w14:paraId="3BC4A61E" w14:textId="77777777" w:rsidR="0032566E" w:rsidRDefault="0032566E">
      <w:pPr>
        <w:pStyle w:val="Nadpis2"/>
      </w:pPr>
    </w:p>
    <w:p w14:paraId="02259D27" w14:textId="26FD5291" w:rsidR="0032566E" w:rsidRDefault="006E68DE" w:rsidP="00FA1F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Poskytovatel je povinen ve smyslu ustanovení § 2 písm. e) zákona č. 320/2001 Sb., o finanční kontrole ve veřejné správě a o změně některých zákonů (zákon o finanční kontrole)</w:t>
      </w:r>
      <w:r w:rsidR="007E50A9">
        <w:rPr>
          <w:rFonts w:ascii="Arial" w:eastAsia="Arial" w:hAnsi="Arial" w:cs="Arial"/>
          <w:color w:val="000000"/>
        </w:rPr>
        <w:t>, ve znění pozdějších předpisů,</w:t>
      </w:r>
      <w:r>
        <w:rPr>
          <w:rFonts w:ascii="Arial" w:eastAsia="Arial" w:hAnsi="Arial" w:cs="Arial"/>
          <w:color w:val="000000"/>
        </w:rPr>
        <w:t xml:space="preserve"> spolupůsobit při výkonu finanční kontroly.</w:t>
      </w:r>
    </w:p>
    <w:p w14:paraId="780A82E2" w14:textId="77777777" w:rsidR="0032566E" w:rsidRDefault="006E68DE" w:rsidP="00FA1F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skutečnosti uvedené ve Smlouvě nepovažují za obchodní tajemství ve smyslu ustanovení § 504 občanského zákoníku a udělují svolení k jejich užití a zveřejnění bez stanovení jakýchkoliv dalších podmínek.</w:t>
      </w:r>
    </w:p>
    <w:p w14:paraId="464C0E44" w14:textId="77777777" w:rsidR="0032566E" w:rsidRDefault="006E68DE" w:rsidP="00FA1F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Veškerá komunikace mezi Smluvními stranami při plnění předmětu této Smlouvy bude probíhat e-mailem prostřednictvím kontaktních osob, popř. jimi pověřených pracovníků. Smluvní strany jsou oprávněny změnit kontaktní osoby či kontaktní údaje, ale jsou povinny o této změně neprodleně informovat druhou Smluvní stranu.</w:t>
      </w:r>
      <w:r w:rsidR="00054451">
        <w:rPr>
          <w:rFonts w:ascii="Arial" w:eastAsia="Arial" w:hAnsi="Arial" w:cs="Arial"/>
          <w:color w:val="000000"/>
        </w:rPr>
        <w:t xml:space="preserve"> </w:t>
      </w:r>
    </w:p>
    <w:p w14:paraId="6ECC2257" w14:textId="77777777" w:rsidR="0032566E" w:rsidRDefault="006E68DE" w:rsidP="00FA1F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Kontaktní osoby:</w:t>
      </w:r>
    </w:p>
    <w:p w14:paraId="284E4311" w14:textId="77777777" w:rsidR="0032566E" w:rsidRPr="001E596A" w:rsidRDefault="006E68DE" w:rsidP="00FA1F55">
      <w:pPr>
        <w:ind w:left="1056"/>
        <w:jc w:val="both"/>
        <w:rPr>
          <w:rFonts w:ascii="Arial" w:eastAsia="Arial" w:hAnsi="Arial" w:cs="Arial"/>
          <w:i/>
          <w:u w:val="single"/>
        </w:rPr>
      </w:pPr>
      <w:r w:rsidRPr="001E596A">
        <w:rPr>
          <w:rFonts w:ascii="Arial" w:eastAsia="Arial" w:hAnsi="Arial" w:cs="Arial"/>
          <w:i/>
          <w:u w:val="single"/>
        </w:rPr>
        <w:t xml:space="preserve">Kontaktní osoba Objednatele ve věcech obchodních: </w:t>
      </w:r>
    </w:p>
    <w:p w14:paraId="5D6FA689" w14:textId="77777777" w:rsidR="00054451" w:rsidRDefault="001E596A" w:rsidP="00FA1F55">
      <w:pPr>
        <w:ind w:left="10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 DOPLNIT</w:t>
      </w:r>
    </w:p>
    <w:p w14:paraId="1F54BAED" w14:textId="77777777" w:rsidR="00054451" w:rsidRDefault="006E68DE" w:rsidP="00534305">
      <w:pPr>
        <w:ind w:left="1056"/>
        <w:rPr>
          <w:rFonts w:ascii="Arial" w:eastAsia="Arial" w:hAnsi="Arial" w:cs="Arial"/>
        </w:rPr>
      </w:pPr>
      <w:r w:rsidRPr="001E596A">
        <w:rPr>
          <w:rFonts w:ascii="Arial" w:eastAsia="Arial" w:hAnsi="Arial" w:cs="Arial"/>
          <w:i/>
          <w:u w:val="single"/>
        </w:rPr>
        <w:t>Kontaktní osoba Poskytovatele ve věcech obchodních:</w:t>
      </w:r>
      <w:r w:rsidR="00FA1F55" w:rsidRPr="001E596A">
        <w:rPr>
          <w:rFonts w:ascii="Arial" w:eastAsia="Arial" w:hAnsi="Arial" w:cs="Arial"/>
          <w:i/>
          <w:u w:val="single"/>
        </w:rPr>
        <w:t xml:space="preserve"> </w:t>
      </w:r>
      <w:r w:rsidR="00534305">
        <w:rPr>
          <w:rFonts w:ascii="Arial" w:eastAsia="Arial" w:hAnsi="Arial" w:cs="Arial"/>
          <w:i/>
          <w:u w:val="single"/>
        </w:rPr>
        <w:br/>
      </w:r>
      <w:r w:rsidR="00054451">
        <w:rPr>
          <w:rFonts w:ascii="Arial" w:eastAsia="Arial" w:hAnsi="Arial" w:cs="Arial"/>
        </w:rPr>
        <w:t xml:space="preserve">Ing. Eliška Pečenková, </w:t>
      </w:r>
      <w:r w:rsidR="00534305">
        <w:rPr>
          <w:rFonts w:ascii="Arial" w:eastAsia="Arial" w:hAnsi="Arial" w:cs="Arial"/>
        </w:rPr>
        <w:t>vedoucí odboru informatiky</w:t>
      </w:r>
      <w:r w:rsidR="00534305">
        <w:rPr>
          <w:rFonts w:ascii="Arial" w:eastAsia="Arial" w:hAnsi="Arial" w:cs="Arial"/>
        </w:rPr>
        <w:br/>
      </w:r>
      <w:r w:rsidR="00054451">
        <w:rPr>
          <w:rFonts w:ascii="Arial" w:eastAsia="Arial" w:hAnsi="Arial" w:cs="Arial"/>
        </w:rPr>
        <w:t xml:space="preserve">e-mail: </w:t>
      </w:r>
      <w:hyperlink r:id="rId8" w:history="1">
        <w:r w:rsidR="00054451" w:rsidRPr="001A435A">
          <w:rPr>
            <w:rStyle w:val="Hypertextovodkaz"/>
            <w:rFonts w:ascii="Arial" w:eastAsia="Arial" w:hAnsi="Arial" w:cs="Arial"/>
          </w:rPr>
          <w:t>eliska.pecenkova@plzensky-kraj.cz</w:t>
        </w:r>
      </w:hyperlink>
      <w:r w:rsidR="00534305">
        <w:rPr>
          <w:rFonts w:ascii="Arial" w:eastAsia="Arial" w:hAnsi="Arial" w:cs="Arial"/>
        </w:rPr>
        <w:t xml:space="preserve">. </w:t>
      </w:r>
      <w:r w:rsidR="00054451">
        <w:rPr>
          <w:rFonts w:ascii="Arial" w:eastAsia="Arial" w:hAnsi="Arial" w:cs="Arial"/>
        </w:rPr>
        <w:t>telefon: +420 733 698 666</w:t>
      </w:r>
    </w:p>
    <w:p w14:paraId="1093D1D2" w14:textId="77777777" w:rsidR="0032566E" w:rsidRPr="00FA1F55" w:rsidRDefault="0032566E" w:rsidP="00FA1F55">
      <w:pPr>
        <w:ind w:left="1056"/>
        <w:jc w:val="both"/>
        <w:rPr>
          <w:rFonts w:ascii="Arial" w:eastAsia="Arial" w:hAnsi="Arial" w:cs="Arial"/>
          <w:lang w:val="en-US"/>
        </w:rPr>
      </w:pPr>
    </w:p>
    <w:p w14:paraId="11E50FDA" w14:textId="77777777" w:rsidR="00FA1F55" w:rsidRPr="001E596A" w:rsidRDefault="006E68DE" w:rsidP="00FA1F55">
      <w:pPr>
        <w:ind w:left="1056"/>
        <w:jc w:val="both"/>
        <w:rPr>
          <w:rFonts w:ascii="Arial" w:eastAsia="Arial" w:hAnsi="Arial" w:cs="Arial"/>
          <w:i/>
          <w:u w:val="single"/>
        </w:rPr>
      </w:pPr>
      <w:r w:rsidRPr="001E596A">
        <w:rPr>
          <w:rFonts w:ascii="Arial" w:eastAsia="Arial" w:hAnsi="Arial" w:cs="Arial"/>
          <w:i/>
          <w:u w:val="single"/>
        </w:rPr>
        <w:t xml:space="preserve">Kontaktní osoba Objednatele ve věcech technických: </w:t>
      </w:r>
    </w:p>
    <w:p w14:paraId="1B9DD844" w14:textId="77777777" w:rsidR="00054451" w:rsidRDefault="001E596A" w:rsidP="00FA1F55">
      <w:pPr>
        <w:ind w:left="10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.................... </w:t>
      </w:r>
      <w:proofErr w:type="gramStart"/>
      <w:r>
        <w:rPr>
          <w:rFonts w:ascii="Arial" w:eastAsia="Arial" w:hAnsi="Arial" w:cs="Arial"/>
        </w:rPr>
        <w:t>..</w:t>
      </w:r>
      <w:proofErr w:type="gramEnd"/>
      <w:r>
        <w:rPr>
          <w:rFonts w:ascii="Arial" w:eastAsia="Arial" w:hAnsi="Arial" w:cs="Arial"/>
        </w:rPr>
        <w:t>DOPLNIT</w:t>
      </w:r>
    </w:p>
    <w:p w14:paraId="117E79C7" w14:textId="77777777" w:rsidR="001E596A" w:rsidRDefault="001E596A" w:rsidP="00FA1F55">
      <w:pPr>
        <w:ind w:left="1056"/>
        <w:jc w:val="both"/>
        <w:rPr>
          <w:rFonts w:ascii="Arial" w:eastAsia="Arial" w:hAnsi="Arial" w:cs="Arial"/>
        </w:rPr>
      </w:pPr>
    </w:p>
    <w:p w14:paraId="3C128F4D" w14:textId="77777777" w:rsidR="00054451" w:rsidRPr="001E596A" w:rsidRDefault="006E68DE" w:rsidP="00FA1F55">
      <w:pPr>
        <w:ind w:left="1056"/>
        <w:jc w:val="both"/>
        <w:rPr>
          <w:rFonts w:ascii="Arial" w:eastAsia="Arial" w:hAnsi="Arial" w:cs="Arial"/>
          <w:i/>
          <w:u w:val="single"/>
        </w:rPr>
      </w:pPr>
      <w:r w:rsidRPr="001E596A">
        <w:rPr>
          <w:rFonts w:ascii="Arial" w:eastAsia="Arial" w:hAnsi="Arial" w:cs="Arial"/>
          <w:i/>
          <w:u w:val="single"/>
        </w:rPr>
        <w:lastRenderedPageBreak/>
        <w:t>Kontaktní osoba Poskytovatele ve věcech technických</w:t>
      </w:r>
      <w:r w:rsidR="001E596A" w:rsidRPr="001E596A">
        <w:rPr>
          <w:rFonts w:ascii="Arial" w:eastAsia="Arial" w:hAnsi="Arial" w:cs="Arial"/>
          <w:i/>
          <w:u w:val="single"/>
        </w:rPr>
        <w:t xml:space="preserve"> (dle uvedeného pořadí)</w:t>
      </w:r>
      <w:r w:rsidRPr="001E596A">
        <w:rPr>
          <w:rFonts w:ascii="Arial" w:eastAsia="Arial" w:hAnsi="Arial" w:cs="Arial"/>
          <w:i/>
          <w:u w:val="single"/>
        </w:rPr>
        <w:t>:</w:t>
      </w:r>
      <w:r w:rsidR="00FA1F55" w:rsidRPr="001E596A">
        <w:rPr>
          <w:rFonts w:ascii="Arial" w:eastAsia="Arial" w:hAnsi="Arial" w:cs="Arial"/>
          <w:i/>
          <w:u w:val="single"/>
        </w:rPr>
        <w:t xml:space="preserve"> </w:t>
      </w:r>
    </w:p>
    <w:p w14:paraId="2F1045CE" w14:textId="77777777" w:rsidR="0032566E" w:rsidRDefault="00FA1F55" w:rsidP="004C26B1">
      <w:pPr>
        <w:pStyle w:val="Odstavecseseznamem"/>
        <w:numPr>
          <w:ilvl w:val="0"/>
          <w:numId w:val="16"/>
        </w:numPr>
        <w:ind w:left="1755"/>
        <w:jc w:val="both"/>
        <w:rPr>
          <w:rFonts w:ascii="Arial" w:eastAsia="Arial" w:hAnsi="Arial" w:cs="Arial"/>
        </w:rPr>
      </w:pPr>
      <w:r w:rsidRPr="00534305">
        <w:rPr>
          <w:rFonts w:ascii="Arial" w:eastAsia="Arial" w:hAnsi="Arial" w:cs="Arial"/>
        </w:rPr>
        <w:t xml:space="preserve">Ing. </w:t>
      </w:r>
      <w:r w:rsidR="00054451" w:rsidRPr="00534305">
        <w:rPr>
          <w:rFonts w:ascii="Arial" w:eastAsia="Arial" w:hAnsi="Arial" w:cs="Arial"/>
        </w:rPr>
        <w:t xml:space="preserve">Jiří Lohr, </w:t>
      </w:r>
      <w:r w:rsidR="001E596A" w:rsidRPr="00534305">
        <w:rPr>
          <w:rFonts w:ascii="Arial" w:eastAsia="Arial" w:hAnsi="Arial" w:cs="Arial"/>
        </w:rPr>
        <w:t>vedoucí oddělení správy serverů a sítě, odbor informatiky</w:t>
      </w:r>
      <w:r w:rsidR="00534305">
        <w:rPr>
          <w:rFonts w:ascii="Arial" w:eastAsia="Arial" w:hAnsi="Arial" w:cs="Arial"/>
        </w:rPr>
        <w:br/>
      </w:r>
      <w:r w:rsidR="00054451" w:rsidRPr="00534305">
        <w:rPr>
          <w:rFonts w:ascii="Arial" w:eastAsia="Arial" w:hAnsi="Arial" w:cs="Arial"/>
        </w:rPr>
        <w:t>e-mail:</w:t>
      </w:r>
      <w:r w:rsidR="00054451" w:rsidRPr="00534305">
        <w:rPr>
          <w:rStyle w:val="Hypertextovodkaz"/>
        </w:rPr>
        <w:t xml:space="preserve"> </w:t>
      </w:r>
      <w:hyperlink r:id="rId9" w:history="1">
        <w:r w:rsidR="00054451" w:rsidRPr="00534305">
          <w:rPr>
            <w:rStyle w:val="Hypertextovodkaz"/>
            <w:rFonts w:ascii="Arial" w:eastAsia="Arial" w:hAnsi="Arial" w:cs="Arial"/>
          </w:rPr>
          <w:t>jiri.lohr@plzensky-kraj.cz</w:t>
        </w:r>
      </w:hyperlink>
      <w:r w:rsidR="00534305" w:rsidRPr="00534305">
        <w:rPr>
          <w:rFonts w:ascii="Arial" w:hAnsi="Arial" w:cs="Arial"/>
        </w:rPr>
        <w:t xml:space="preserve">, </w:t>
      </w:r>
      <w:r w:rsidR="00054451" w:rsidRPr="00534305">
        <w:rPr>
          <w:rFonts w:ascii="Arial" w:eastAsia="Arial" w:hAnsi="Arial" w:cs="Arial"/>
        </w:rPr>
        <w:t>telefon: +420</w:t>
      </w:r>
      <w:r w:rsidR="001E596A" w:rsidRPr="00534305">
        <w:rPr>
          <w:rFonts w:ascii="Arial" w:eastAsia="Arial" w:hAnsi="Arial" w:cs="Arial"/>
        </w:rPr>
        <w:t xml:space="preserve"> 606 734</w:t>
      </w:r>
      <w:r w:rsidR="00534305">
        <w:rPr>
          <w:rFonts w:ascii="Arial" w:eastAsia="Arial" w:hAnsi="Arial" w:cs="Arial"/>
        </w:rPr>
        <w:t> </w:t>
      </w:r>
      <w:r w:rsidR="001E596A" w:rsidRPr="00534305">
        <w:rPr>
          <w:rFonts w:ascii="Arial" w:eastAsia="Arial" w:hAnsi="Arial" w:cs="Arial"/>
        </w:rPr>
        <w:t>021</w:t>
      </w:r>
    </w:p>
    <w:p w14:paraId="1E52B898" w14:textId="77777777" w:rsidR="001E596A" w:rsidRPr="00534305" w:rsidRDefault="001E596A" w:rsidP="00534305">
      <w:pPr>
        <w:pStyle w:val="Odstavecseseznamem"/>
        <w:numPr>
          <w:ilvl w:val="0"/>
          <w:numId w:val="16"/>
        </w:numPr>
        <w:ind w:left="1755"/>
        <w:jc w:val="both"/>
        <w:rPr>
          <w:rFonts w:ascii="Arial" w:eastAsia="Arial" w:hAnsi="Arial" w:cs="Arial"/>
        </w:rPr>
      </w:pPr>
      <w:r w:rsidRPr="00534305">
        <w:rPr>
          <w:rFonts w:ascii="Arial" w:eastAsia="Arial" w:hAnsi="Arial" w:cs="Arial"/>
        </w:rPr>
        <w:t>Michal Jonák, oddělení správy serverů a sítě, odbor informatiky</w:t>
      </w:r>
      <w:r w:rsidR="00534305">
        <w:rPr>
          <w:rFonts w:ascii="Arial" w:eastAsia="Arial" w:hAnsi="Arial" w:cs="Arial"/>
        </w:rPr>
        <w:br/>
      </w:r>
      <w:r w:rsidRPr="00534305">
        <w:rPr>
          <w:rFonts w:ascii="Arial" w:eastAsia="Arial" w:hAnsi="Arial" w:cs="Arial"/>
        </w:rPr>
        <w:t xml:space="preserve">e-mail: </w:t>
      </w:r>
      <w:hyperlink r:id="rId10" w:history="1">
        <w:r w:rsidRPr="00534305">
          <w:rPr>
            <w:rStyle w:val="Hypertextovodkaz"/>
            <w:rFonts w:ascii="Arial" w:eastAsia="Arial" w:hAnsi="Arial" w:cs="Arial"/>
          </w:rPr>
          <w:t>michal.jonak@plzensky-kraj.cz</w:t>
        </w:r>
      </w:hyperlink>
      <w:r w:rsidR="00534305">
        <w:rPr>
          <w:rStyle w:val="Hypertextovodkaz"/>
          <w:rFonts w:ascii="Arial" w:eastAsia="Arial" w:hAnsi="Arial" w:cs="Arial"/>
        </w:rPr>
        <w:t xml:space="preserve">, </w:t>
      </w:r>
      <w:r w:rsidR="00534305" w:rsidRPr="00534305">
        <w:rPr>
          <w:rFonts w:ascii="Arial" w:eastAsia="Arial" w:hAnsi="Arial" w:cs="Arial"/>
        </w:rPr>
        <w:t>telefon: +420</w:t>
      </w:r>
      <w:r w:rsidR="00534305">
        <w:rPr>
          <w:rFonts w:ascii="Arial" w:eastAsia="Arial" w:hAnsi="Arial" w:cs="Arial"/>
        </w:rPr>
        <w:t> </w:t>
      </w:r>
      <w:hyperlink r:id="rId11" w:history="1">
        <w:r w:rsidR="00534305" w:rsidRPr="00534305">
          <w:rPr>
            <w:rFonts w:ascii="Arial" w:eastAsia="Arial" w:hAnsi="Arial" w:cs="Arial"/>
          </w:rPr>
          <w:t>606</w:t>
        </w:r>
        <w:r w:rsidR="00534305">
          <w:rPr>
            <w:rFonts w:ascii="Arial" w:eastAsia="Arial" w:hAnsi="Arial" w:cs="Arial"/>
          </w:rPr>
          <w:t xml:space="preserve"> </w:t>
        </w:r>
        <w:r w:rsidR="00534305" w:rsidRPr="00534305">
          <w:rPr>
            <w:rFonts w:ascii="Arial" w:eastAsia="Arial" w:hAnsi="Arial" w:cs="Arial"/>
          </w:rPr>
          <w:t>613</w:t>
        </w:r>
        <w:r w:rsidR="00534305">
          <w:rPr>
            <w:rFonts w:ascii="Arial" w:eastAsia="Arial" w:hAnsi="Arial" w:cs="Arial"/>
          </w:rPr>
          <w:t xml:space="preserve"> </w:t>
        </w:r>
        <w:r w:rsidR="00534305" w:rsidRPr="00534305">
          <w:rPr>
            <w:rFonts w:ascii="Arial" w:eastAsia="Arial" w:hAnsi="Arial" w:cs="Arial"/>
          </w:rPr>
          <w:t>380</w:t>
        </w:r>
      </w:hyperlink>
    </w:p>
    <w:p w14:paraId="66806101" w14:textId="47817D94" w:rsidR="0032566E" w:rsidRDefault="006E68DE" w:rsidP="001E596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Kontaktní osoby zastupují Smluvní strany ve věcech obchodních a ve věcech technických týkajících se plnění Smlouvy.</w:t>
      </w:r>
      <w:r w:rsidR="00892BE6">
        <w:rPr>
          <w:rFonts w:ascii="Arial" w:eastAsia="Arial" w:hAnsi="Arial" w:cs="Arial"/>
          <w:color w:val="000000"/>
        </w:rPr>
        <w:t xml:space="preserve"> V případě </w:t>
      </w:r>
      <w:r w:rsidR="001071CF">
        <w:rPr>
          <w:rFonts w:ascii="Arial" w:eastAsia="Arial" w:hAnsi="Arial" w:cs="Arial"/>
          <w:color w:val="000000"/>
        </w:rPr>
        <w:t>změny kontaktních osob nebudou S</w:t>
      </w:r>
      <w:r w:rsidR="00892BE6">
        <w:rPr>
          <w:rFonts w:ascii="Arial" w:eastAsia="Arial" w:hAnsi="Arial" w:cs="Arial"/>
          <w:color w:val="000000"/>
        </w:rPr>
        <w:t xml:space="preserve">mluvní </w:t>
      </w:r>
      <w:r w:rsidR="001071CF">
        <w:rPr>
          <w:rFonts w:ascii="Arial" w:eastAsia="Arial" w:hAnsi="Arial" w:cs="Arial"/>
          <w:color w:val="000000"/>
        </w:rPr>
        <w:t>strany uzavírat dodatek k této S</w:t>
      </w:r>
      <w:r w:rsidR="00892BE6">
        <w:rPr>
          <w:rFonts w:ascii="Arial" w:eastAsia="Arial" w:hAnsi="Arial" w:cs="Arial"/>
          <w:color w:val="000000"/>
        </w:rPr>
        <w:t xml:space="preserve">mlouvě. </w:t>
      </w:r>
    </w:p>
    <w:p w14:paraId="00F9E5C1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VII</w:t>
      </w:r>
    </w:p>
    <w:p w14:paraId="0DEFBFCF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Doba trvání smlouvy</w:t>
      </w:r>
    </w:p>
    <w:p w14:paraId="419E1F7F" w14:textId="77777777" w:rsidR="0032566E" w:rsidRDefault="0032566E">
      <w:pPr>
        <w:pStyle w:val="Nadpis2"/>
      </w:pPr>
    </w:p>
    <w:p w14:paraId="6A2B326C" w14:textId="77777777" w:rsidR="0032566E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se uzavírá na dobu </w:t>
      </w:r>
      <w:r>
        <w:rPr>
          <w:rFonts w:ascii="Arial" w:eastAsia="Arial" w:hAnsi="Arial" w:cs="Arial"/>
        </w:rPr>
        <w:t>neurčitou.</w:t>
      </w:r>
    </w:p>
    <w:p w14:paraId="163A5552" w14:textId="23FA015D" w:rsidR="0032566E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nabývá platnosti dnem podpisu obou smluvních stran a účinnosti</w:t>
      </w:r>
      <w:r w:rsidR="00892BE6">
        <w:rPr>
          <w:rFonts w:ascii="Arial" w:eastAsia="Arial" w:hAnsi="Arial" w:cs="Arial"/>
          <w:color w:val="000000"/>
        </w:rPr>
        <w:t xml:space="preserve"> dnem</w:t>
      </w:r>
      <w:r>
        <w:rPr>
          <w:rFonts w:ascii="Arial" w:eastAsia="Arial" w:hAnsi="Arial" w:cs="Arial"/>
          <w:color w:val="000000"/>
        </w:rPr>
        <w:t xml:space="preserve"> zveřejnění Smlouvy v registru smluv dle zákona 340/2015 Sb., o </w:t>
      </w:r>
      <w:r w:rsidR="001E596A">
        <w:rPr>
          <w:rFonts w:ascii="Arial" w:eastAsia="Arial" w:hAnsi="Arial" w:cs="Arial"/>
          <w:color w:val="000000"/>
        </w:rPr>
        <w:t xml:space="preserve">registru smluv, </w:t>
      </w:r>
      <w:r w:rsidR="007E50A9">
        <w:rPr>
          <w:rFonts w:ascii="Arial" w:eastAsia="Arial" w:hAnsi="Arial" w:cs="Arial"/>
          <w:color w:val="000000"/>
        </w:rPr>
        <w:t>ve znění pozdějších předpisů</w:t>
      </w:r>
      <w:r w:rsidR="001E596A">
        <w:rPr>
          <w:rFonts w:ascii="Arial" w:eastAsia="Arial" w:hAnsi="Arial" w:cs="Arial"/>
          <w:color w:val="000000"/>
        </w:rPr>
        <w:t xml:space="preserve">, ne </w:t>
      </w:r>
      <w:r w:rsidR="001071CF">
        <w:rPr>
          <w:rFonts w:ascii="Arial" w:eastAsia="Arial" w:hAnsi="Arial" w:cs="Arial"/>
          <w:color w:val="000000"/>
        </w:rPr>
        <w:t xml:space="preserve">však </w:t>
      </w:r>
      <w:r w:rsidR="001E596A">
        <w:rPr>
          <w:rFonts w:ascii="Arial" w:eastAsia="Arial" w:hAnsi="Arial" w:cs="Arial"/>
          <w:color w:val="000000"/>
        </w:rPr>
        <w:t>dříve než dnem 01. 04. 2023.</w:t>
      </w:r>
      <w:r>
        <w:rPr>
          <w:rFonts w:ascii="Arial" w:eastAsia="Arial" w:hAnsi="Arial" w:cs="Arial"/>
          <w:color w:val="000000"/>
        </w:rPr>
        <w:t xml:space="preserve"> Smluvní strany se dohodly, že Smlouvu v registru smluv zveřejní Poskytovatel, přičemž Objednatel souhlasí se zveřejněním celého </w:t>
      </w:r>
      <w:r w:rsidR="001071CF">
        <w:rPr>
          <w:rFonts w:ascii="Arial" w:eastAsia="Arial" w:hAnsi="Arial" w:cs="Arial"/>
          <w:color w:val="000000"/>
        </w:rPr>
        <w:t>textu S</w:t>
      </w:r>
      <w:r w:rsidR="00054451">
        <w:rPr>
          <w:rFonts w:ascii="Arial" w:eastAsia="Arial" w:hAnsi="Arial" w:cs="Arial"/>
          <w:color w:val="000000"/>
        </w:rPr>
        <w:t xml:space="preserve">mlouvy. </w:t>
      </w:r>
    </w:p>
    <w:p w14:paraId="56E7D679" w14:textId="77777777" w:rsidR="0032566E" w:rsidRPr="00832F73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Tuto Smlouvu lze ukončit písemnou dohodou Smluvních stran, výpovědí Smluvních stran </w:t>
      </w:r>
      <w:r w:rsidRPr="00832F73">
        <w:rPr>
          <w:rFonts w:ascii="Arial" w:eastAsia="Arial" w:hAnsi="Arial" w:cs="Arial"/>
          <w:color w:val="000000"/>
        </w:rPr>
        <w:t>nebo jednostranným odstoupením z důvodů stanovených právními předpisy nebo touto Smlouvou, nebo v případě podstatného porušení Smlouvy.</w:t>
      </w:r>
    </w:p>
    <w:p w14:paraId="171BB5D4" w14:textId="77777777" w:rsidR="0032566E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Výpověď musí být učiněna písemně na kontaktní adresu. Výpovědní lhůta počíná běžet 1. dnem měsíce následujícího po měsíci, ve kterém byla Výpověď doručena druhé Smluvní straně a činí 2 měsíce.</w:t>
      </w:r>
    </w:p>
    <w:p w14:paraId="1D1B3FA3" w14:textId="77777777" w:rsidR="0032566E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 podstatné porušení této Smlouvy se považují zejména případy, kdy:</w:t>
      </w:r>
    </w:p>
    <w:p w14:paraId="39651DD7" w14:textId="77777777" w:rsidR="0032566E" w:rsidRDefault="006E68DE" w:rsidP="00F0538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 Objednatel v prodlení s úhradou faktury vystavené na základě a v souladu s podmínkami této Smlouvy déle než třicet (30) kalendářních dnů;</w:t>
      </w:r>
    </w:p>
    <w:p w14:paraId="05EB7BB1" w14:textId="77777777" w:rsidR="0032566E" w:rsidRDefault="006E68DE" w:rsidP="00F0538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Poskytovatel neposkytne Služby řádně a/nebo v rozsahu a termínech dle Smlouvy.</w:t>
      </w:r>
    </w:p>
    <w:p w14:paraId="35F4ECF9" w14:textId="77777777" w:rsidR="0032566E" w:rsidRDefault="006E68DE" w:rsidP="00F0538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Odstoupení od Smlouvy musí být učiněno písemně a musí být doručeno druhé Smluvní straně. V případě odstoupení od Smlouvy zaniká Smlouva dnem doručení písemného odstoupení druhé Smluvní straně.</w:t>
      </w:r>
    </w:p>
    <w:p w14:paraId="31DA6600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Čl. VIII</w:t>
      </w:r>
    </w:p>
    <w:p w14:paraId="2287CAD8" w14:textId="77777777" w:rsidR="0032566E" w:rsidRDefault="006E68DE">
      <w:pPr>
        <w:pStyle w:val="Nadpis1"/>
        <w:spacing w:before="0" w:after="0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4E7D86D3" w14:textId="77777777" w:rsidR="0032566E" w:rsidRDefault="0032566E">
      <w:pPr>
        <w:pStyle w:val="Nadpis2"/>
      </w:pPr>
    </w:p>
    <w:p w14:paraId="40AA3BFF" w14:textId="77777777" w:rsidR="0032566E" w:rsidRDefault="006E68DE" w:rsidP="00F053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Jakékoli změny a doplňky této Smlouvy lze platně provádět pouze na základě vzájemné dohody, a to formou písemných, číslovaných a oboustranně podepsaných dodatků.</w:t>
      </w:r>
    </w:p>
    <w:p w14:paraId="5DCC7C54" w14:textId="77777777" w:rsidR="0032566E" w:rsidRDefault="006E68DE" w:rsidP="00F053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se zavazují řešit případné spory přátelským jednáním a vzájemnou dohodou za účelem smírčího vyřešení sporu.</w:t>
      </w:r>
    </w:p>
    <w:p w14:paraId="08CA826D" w14:textId="77777777" w:rsidR="007B7314" w:rsidRDefault="006E68DE" w:rsidP="007C2A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Právní vztahy touto Smlouvou výslovně neupravené a z ní vyplývající nebo s ní související se řídí odpovídajícími ustanoveními občanského zákoníku.</w:t>
      </w:r>
      <w:r w:rsidR="00987DA4">
        <w:rPr>
          <w:rFonts w:ascii="Arial" w:eastAsia="Arial" w:hAnsi="Arial" w:cs="Arial"/>
          <w:color w:val="000000"/>
        </w:rPr>
        <w:t xml:space="preserve"> </w:t>
      </w:r>
    </w:p>
    <w:p w14:paraId="5BFA5641" w14:textId="77777777" w:rsidR="007C2AA0" w:rsidRPr="00987DA4" w:rsidRDefault="00054451" w:rsidP="007B731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</w:t>
      </w:r>
      <w:r w:rsidR="006E68DE">
        <w:rPr>
          <w:rFonts w:ascii="Arial" w:eastAsia="Arial" w:hAnsi="Arial" w:cs="Arial"/>
          <w:color w:val="000000"/>
        </w:rPr>
        <w:t xml:space="preserve">zavření této Smlouvy </w:t>
      </w:r>
      <w:proofErr w:type="gramStart"/>
      <w:r>
        <w:rPr>
          <w:rFonts w:ascii="Arial" w:eastAsia="Arial" w:hAnsi="Arial" w:cs="Arial"/>
        </w:rPr>
        <w:t xml:space="preserve">schválilo </w:t>
      </w:r>
      <w:r w:rsidR="006E68DE">
        <w:rPr>
          <w:rFonts w:ascii="Arial" w:eastAsia="Arial" w:hAnsi="Arial" w:cs="Arial"/>
          <w:color w:val="000000"/>
        </w:rPr>
        <w:t xml:space="preserve"> </w:t>
      </w:r>
      <w:r w:rsidR="006E68DE">
        <w:rPr>
          <w:rFonts w:ascii="Arial" w:eastAsia="Arial" w:hAnsi="Arial" w:cs="Arial"/>
        </w:rPr>
        <w:t>Zastupitelstvo</w:t>
      </w:r>
      <w:proofErr w:type="gramEnd"/>
      <w:r w:rsidR="006E68DE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Plzeňského k</w:t>
      </w:r>
      <w:r w:rsidR="006E68DE">
        <w:rPr>
          <w:rFonts w:ascii="Arial" w:eastAsia="Arial" w:hAnsi="Arial" w:cs="Arial"/>
          <w:color w:val="000000"/>
        </w:rPr>
        <w:t xml:space="preserve">raje </w:t>
      </w:r>
      <w:r>
        <w:rPr>
          <w:rFonts w:ascii="Arial" w:eastAsia="Arial" w:hAnsi="Arial" w:cs="Arial"/>
          <w:color w:val="000000"/>
        </w:rPr>
        <w:t xml:space="preserve">na zasedání </w:t>
      </w:r>
      <w:r w:rsidR="006E68DE">
        <w:rPr>
          <w:rFonts w:ascii="Arial" w:eastAsia="Arial" w:hAnsi="Arial" w:cs="Arial"/>
          <w:color w:val="000000"/>
        </w:rPr>
        <w:t>dne ………………. usnesením č. ………………</w:t>
      </w:r>
      <w:proofErr w:type="gramStart"/>
      <w:r w:rsidR="006E68DE">
        <w:rPr>
          <w:rFonts w:ascii="Arial" w:eastAsia="Arial" w:hAnsi="Arial" w:cs="Arial"/>
          <w:color w:val="000000"/>
        </w:rPr>
        <w:t>…….</w:t>
      </w:r>
      <w:proofErr w:type="gramEnd"/>
      <w:r w:rsidR="006E68DE">
        <w:rPr>
          <w:rFonts w:ascii="Arial" w:eastAsia="Arial" w:hAnsi="Arial" w:cs="Arial"/>
          <w:color w:val="000000"/>
        </w:rPr>
        <w:t>.</w:t>
      </w:r>
      <w:r w:rsidR="00987DA4">
        <w:rPr>
          <w:rFonts w:ascii="Arial" w:eastAsia="Arial" w:hAnsi="Arial" w:cs="Arial"/>
          <w:color w:val="000000"/>
        </w:rPr>
        <w:br/>
      </w:r>
      <w:r w:rsidR="00987DA4">
        <w:rPr>
          <w:rFonts w:ascii="Arial" w:eastAsia="Arial" w:hAnsi="Arial" w:cs="Arial"/>
        </w:rPr>
        <w:br/>
      </w:r>
      <w:r w:rsidR="007C2AA0" w:rsidRPr="00987DA4">
        <w:rPr>
          <w:rFonts w:ascii="Arial" w:eastAsia="Arial" w:hAnsi="Arial" w:cs="Arial"/>
        </w:rPr>
        <w:t>U</w:t>
      </w:r>
      <w:r w:rsidR="006E68DE" w:rsidRPr="00987DA4">
        <w:rPr>
          <w:rFonts w:ascii="Arial" w:eastAsia="Arial" w:hAnsi="Arial" w:cs="Arial"/>
        </w:rPr>
        <w:t xml:space="preserve">zavření této Smlouvy </w:t>
      </w:r>
      <w:r w:rsidR="007C2AA0" w:rsidRPr="00987DA4">
        <w:rPr>
          <w:rFonts w:ascii="Arial" w:eastAsia="Arial" w:hAnsi="Arial" w:cs="Arial"/>
        </w:rPr>
        <w:t xml:space="preserve">schválilo </w:t>
      </w:r>
      <w:r w:rsidR="006E68DE" w:rsidRPr="00987DA4">
        <w:rPr>
          <w:rFonts w:ascii="Arial" w:eastAsia="Arial" w:hAnsi="Arial" w:cs="Arial"/>
        </w:rPr>
        <w:t xml:space="preserve"> Zastupitelstvo ………. </w:t>
      </w:r>
      <w:proofErr w:type="gramStart"/>
      <w:r w:rsidR="006E68DE" w:rsidRPr="00987DA4">
        <w:rPr>
          <w:rFonts w:ascii="Arial" w:eastAsia="Arial" w:hAnsi="Arial" w:cs="Arial"/>
        </w:rPr>
        <w:t xml:space="preserve">kraje  </w:t>
      </w:r>
      <w:r w:rsidR="007C2AA0" w:rsidRPr="00987DA4">
        <w:rPr>
          <w:rFonts w:ascii="Arial" w:eastAsia="Arial" w:hAnsi="Arial" w:cs="Arial"/>
        </w:rPr>
        <w:t>na</w:t>
      </w:r>
      <w:proofErr w:type="gramEnd"/>
      <w:r w:rsidR="007C2AA0" w:rsidRPr="00987DA4">
        <w:rPr>
          <w:rFonts w:ascii="Arial" w:eastAsia="Arial" w:hAnsi="Arial" w:cs="Arial"/>
        </w:rPr>
        <w:t xml:space="preserve"> zasedání </w:t>
      </w:r>
      <w:r w:rsidR="006E68DE" w:rsidRPr="00987DA4">
        <w:rPr>
          <w:rFonts w:ascii="Arial" w:eastAsia="Arial" w:hAnsi="Arial" w:cs="Arial"/>
        </w:rPr>
        <w:t xml:space="preserve">dne </w:t>
      </w:r>
      <w:r w:rsidR="006E68DE" w:rsidRPr="00987DA4">
        <w:rPr>
          <w:rFonts w:ascii="Arial" w:eastAsia="Arial" w:hAnsi="Arial" w:cs="Arial"/>
        </w:rPr>
        <w:lastRenderedPageBreak/>
        <w:t>……………………………………. usnesením č. ………………</w:t>
      </w:r>
      <w:proofErr w:type="gramStart"/>
      <w:r w:rsidR="006E68DE" w:rsidRPr="00987DA4">
        <w:rPr>
          <w:rFonts w:ascii="Arial" w:eastAsia="Arial" w:hAnsi="Arial" w:cs="Arial"/>
        </w:rPr>
        <w:t>…….</w:t>
      </w:r>
      <w:proofErr w:type="gramEnd"/>
      <w:r w:rsidR="006E68DE" w:rsidRPr="00987DA4">
        <w:rPr>
          <w:rFonts w:ascii="Arial" w:eastAsia="Arial" w:hAnsi="Arial" w:cs="Arial"/>
        </w:rPr>
        <w:t>.</w:t>
      </w:r>
      <w:r w:rsidR="00987DA4">
        <w:rPr>
          <w:rFonts w:ascii="Arial" w:eastAsia="Arial" w:hAnsi="Arial" w:cs="Arial"/>
          <w:color w:val="000000"/>
        </w:rPr>
        <w:br/>
      </w:r>
      <w:r w:rsidR="00987DA4">
        <w:rPr>
          <w:rFonts w:ascii="Arial" w:eastAsia="Arial" w:hAnsi="Arial" w:cs="Arial"/>
          <w:color w:val="000000"/>
        </w:rPr>
        <w:br/>
      </w:r>
      <w:r w:rsidR="007C2AA0" w:rsidRPr="00987DA4">
        <w:rPr>
          <w:rFonts w:ascii="Arial" w:eastAsia="Arial" w:hAnsi="Arial" w:cs="Arial"/>
        </w:rPr>
        <w:t xml:space="preserve">Objednatel a Poskytovatel shodně prohlašují, že byla splněna podmínka platnosti právního jednání podle ustanovení § 23 odst. 2 zákona č. 129/2000 Sb., o krajích (krajské zřízení), ve znění pozdějších předpisů. </w:t>
      </w:r>
    </w:p>
    <w:p w14:paraId="2DCBE078" w14:textId="77777777" w:rsidR="00987DA4" w:rsidRDefault="006E68DE" w:rsidP="00987D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Každá ze Smluvních stran prohlašuje, že tuto Sm</w:t>
      </w:r>
      <w:r w:rsidR="006C722A">
        <w:rPr>
          <w:rFonts w:ascii="Arial" w:eastAsia="Arial" w:hAnsi="Arial" w:cs="Arial"/>
          <w:color w:val="000000"/>
        </w:rPr>
        <w:t>louvu uzavírá svobodně a vážně,</w:t>
      </w:r>
      <w:r>
        <w:rPr>
          <w:rFonts w:ascii="Arial" w:eastAsia="Arial" w:hAnsi="Arial" w:cs="Arial"/>
          <w:color w:val="000000"/>
        </w:rPr>
        <w:t xml:space="preserve"> že považuje obsah této Smlouvy za určitý a srozumitelný, a že jsou jí známy veškeré skutečnosti, jež jsou pro uzavření této Smlouvy rozhodující, na důkaz čehož připojují na Smlouvě podpisy svých oprávněných zástupců.</w:t>
      </w:r>
    </w:p>
    <w:p w14:paraId="016F21CE" w14:textId="580F6016" w:rsidR="00FA1F55" w:rsidRPr="00797C99" w:rsidRDefault="007C2AA0" w:rsidP="00797C99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color w:val="000000"/>
        </w:rPr>
      </w:pPr>
      <w:r w:rsidRPr="00797C99">
        <w:rPr>
          <w:rFonts w:ascii="Arial" w:hAnsi="Arial" w:cs="Arial"/>
        </w:rPr>
        <w:t>Smlouva se uzavírá elektronicky a je vyhotovena v elektronické podobě v 1 vyhotovení s elektronickými podpisy obou smluvních stran v souladu se zákonem č. 297/2016 Sb., o službách vytvářejících důvěru pro elektronické transakce, ve znění pozdějších předpisů.</w:t>
      </w:r>
      <w:r w:rsidR="00867725" w:rsidRPr="00797C99">
        <w:rPr>
          <w:rFonts w:ascii="Arial" w:eastAsia="Arial" w:hAnsi="Arial" w:cs="Arial"/>
          <w:color w:val="000000"/>
        </w:rPr>
        <w:t xml:space="preserve">   </w:t>
      </w:r>
    </w:p>
    <w:p w14:paraId="1F7096E2" w14:textId="77777777" w:rsidR="0032566E" w:rsidRDefault="006E68DE" w:rsidP="00F0538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Nedílnou součástí Smlouvy jsou následující přílohy:</w:t>
      </w:r>
    </w:p>
    <w:p w14:paraId="3D5914AD" w14:textId="1F474A72" w:rsidR="0032566E" w:rsidRDefault="006E68DE" w:rsidP="00F053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</w:rPr>
        <w:t>Příloha 1 – Popis poskytované infrastruktur</w:t>
      </w:r>
      <w:r>
        <w:rPr>
          <w:rFonts w:ascii="Arial" w:eastAsia="Arial" w:hAnsi="Arial" w:cs="Arial"/>
        </w:rPr>
        <w:t>y</w:t>
      </w:r>
      <w:r w:rsidR="00F03DFD">
        <w:rPr>
          <w:rFonts w:ascii="Arial" w:eastAsia="Arial" w:hAnsi="Arial" w:cs="Arial"/>
        </w:rPr>
        <w:t>.</w:t>
      </w:r>
    </w:p>
    <w:p w14:paraId="1D7AF526" w14:textId="0CFFB9F4" w:rsidR="0032566E" w:rsidRDefault="006E68DE" w:rsidP="00F053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Příloha 2 </w:t>
      </w:r>
      <w:proofErr w:type="gramStart"/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Popis</w:t>
      </w:r>
      <w:proofErr w:type="gramEnd"/>
      <w:r>
        <w:rPr>
          <w:rFonts w:ascii="Arial" w:eastAsia="Arial" w:hAnsi="Arial" w:cs="Arial"/>
        </w:rPr>
        <w:t xml:space="preserve"> poskytovaných služeb</w:t>
      </w:r>
      <w:r w:rsidR="00F03DFD">
        <w:rPr>
          <w:rFonts w:ascii="Arial" w:eastAsia="Arial" w:hAnsi="Arial" w:cs="Arial"/>
        </w:rPr>
        <w:t>.</w:t>
      </w:r>
    </w:p>
    <w:p w14:paraId="111B68C2" w14:textId="1AD94E8C" w:rsidR="0032566E" w:rsidRDefault="006E68DE" w:rsidP="00F053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Příloha 3 – Úroveň poskytovaných </w:t>
      </w:r>
      <w:proofErr w:type="gramStart"/>
      <w:r>
        <w:rPr>
          <w:rFonts w:ascii="Arial" w:eastAsia="Arial" w:hAnsi="Arial" w:cs="Arial"/>
          <w:color w:val="000000"/>
        </w:rPr>
        <w:t xml:space="preserve">služeb </w:t>
      </w:r>
      <w:r w:rsidR="00F03DFD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SLA</w:t>
      </w:r>
      <w:proofErr w:type="gramEnd"/>
      <w:r w:rsidR="00F03DFD">
        <w:rPr>
          <w:rFonts w:ascii="Arial" w:eastAsia="Arial" w:hAnsi="Arial" w:cs="Arial"/>
          <w:color w:val="000000"/>
        </w:rPr>
        <w:t>.</w:t>
      </w:r>
    </w:p>
    <w:p w14:paraId="638E858F" w14:textId="7D99A801" w:rsidR="0032566E" w:rsidRDefault="006E68DE" w:rsidP="00F0538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Příloha 4 –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>odrobná kalkulace ceny</w:t>
      </w:r>
      <w:r w:rsidR="00F03DFD">
        <w:rPr>
          <w:rFonts w:ascii="Arial" w:eastAsia="Arial" w:hAnsi="Arial" w:cs="Arial"/>
          <w:color w:val="000000"/>
        </w:rPr>
        <w:t>.</w:t>
      </w:r>
    </w:p>
    <w:p w14:paraId="6DA6A9CB" w14:textId="77777777" w:rsidR="0032566E" w:rsidRDefault="0032566E">
      <w:pPr>
        <w:rPr>
          <w:rFonts w:ascii="Arial" w:eastAsia="Arial" w:hAnsi="Arial" w:cs="Arial"/>
        </w:rPr>
      </w:pPr>
    </w:p>
    <w:p w14:paraId="2DCCD1B3" w14:textId="77777777" w:rsidR="0032566E" w:rsidRDefault="0032566E">
      <w:pPr>
        <w:rPr>
          <w:rFonts w:ascii="Arial" w:eastAsia="Arial" w:hAnsi="Arial" w:cs="Arial"/>
        </w:rPr>
      </w:pPr>
    </w:p>
    <w:p w14:paraId="25958ABC" w14:textId="77777777" w:rsidR="0032566E" w:rsidRDefault="006E68D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objednatele: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 poskytovatele:</w:t>
      </w:r>
    </w:p>
    <w:p w14:paraId="74F80571" w14:textId="77777777" w:rsidR="00FB30C4" w:rsidRDefault="00FB30C4">
      <w:pPr>
        <w:rPr>
          <w:rFonts w:ascii="Arial" w:eastAsia="Arial" w:hAnsi="Arial" w:cs="Arial"/>
        </w:rPr>
      </w:pPr>
    </w:p>
    <w:p w14:paraId="69F5B443" w14:textId="77777777" w:rsidR="0032566E" w:rsidRDefault="0032566E">
      <w:pPr>
        <w:rPr>
          <w:rFonts w:ascii="Arial" w:eastAsia="Arial" w:hAnsi="Arial" w:cs="Arial"/>
        </w:rPr>
      </w:pPr>
    </w:p>
    <w:p w14:paraId="1211640E" w14:textId="77777777" w:rsidR="007C2AA0" w:rsidRDefault="00FB30C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Petr </w:t>
      </w:r>
      <w:proofErr w:type="spellStart"/>
      <w:r>
        <w:rPr>
          <w:rFonts w:ascii="Arial" w:eastAsia="Arial" w:hAnsi="Arial" w:cs="Arial"/>
        </w:rPr>
        <w:t>Vanka</w:t>
      </w:r>
      <w:proofErr w:type="spellEnd"/>
    </w:p>
    <w:p w14:paraId="40382E46" w14:textId="77777777" w:rsidR="00FB30C4" w:rsidRDefault="00FB30C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náměstek hejtmana Plzeňského kraje</w:t>
      </w:r>
    </w:p>
    <w:p w14:paraId="46540E51" w14:textId="77777777" w:rsidR="00FB30C4" w:rsidRDefault="00FB30C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(podepsáno elektronicky)</w:t>
      </w:r>
    </w:p>
    <w:p w14:paraId="21B61FEE" w14:textId="77777777" w:rsidR="00F05384" w:rsidRDefault="00F0538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  <w:r w:rsidR="00FB30C4">
        <w:rPr>
          <w:rFonts w:ascii="Arial" w:eastAsia="Arial" w:hAnsi="Arial" w:cs="Arial"/>
        </w:rPr>
        <w:lastRenderedPageBreak/>
        <w:t xml:space="preserve"> </w:t>
      </w:r>
    </w:p>
    <w:p w14:paraId="62F3B384" w14:textId="77777777" w:rsidR="00B6111B" w:rsidRDefault="00B6111B" w:rsidP="00B6111B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Příloha 1 – Popis poskytované infrastruktury</w:t>
      </w:r>
    </w:p>
    <w:p w14:paraId="3A3AC8CA" w14:textId="77777777" w:rsidR="00B6111B" w:rsidRDefault="00B6111B" w:rsidP="00B6111B">
      <w:pPr>
        <w:rPr>
          <w:rFonts w:ascii="Arial" w:eastAsia="Arial" w:hAnsi="Arial" w:cs="Arial"/>
        </w:rPr>
      </w:pPr>
    </w:p>
    <w:p w14:paraId="7C35AE31" w14:textId="77777777" w:rsidR="00B6111B" w:rsidRDefault="00B6111B" w:rsidP="00B6111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Součástí infrastruktury poskytované pro zajištění provozu IS DTM jsou následující sdílené prvky Technologického centra Kraje Vysočina:</w:t>
      </w:r>
    </w:p>
    <w:p w14:paraId="32689293" w14:textId="77777777" w:rsidR="00B6111B" w:rsidRPr="00CC3D89" w:rsidRDefault="00B6111B" w:rsidP="00B6111B">
      <w:pPr>
        <w:ind w:left="720"/>
        <w:jc w:val="both"/>
        <w:rPr>
          <w:rFonts w:ascii="Arial" w:eastAsia="Arial" w:hAnsi="Arial" w:cs="Arial"/>
        </w:rPr>
      </w:pPr>
    </w:p>
    <w:p w14:paraId="70CBE625" w14:textId="77777777" w:rsidR="00B6111B" w:rsidRDefault="00B6111B" w:rsidP="00B6111B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CC3D89">
        <w:rPr>
          <w:rFonts w:ascii="Arial" w:eastAsia="Arial" w:hAnsi="Arial" w:cs="Arial"/>
        </w:rPr>
        <w:t xml:space="preserve">Serverová virtualizace </w:t>
      </w:r>
      <w:r>
        <w:rPr>
          <w:rFonts w:ascii="Arial" w:eastAsia="Arial" w:hAnsi="Arial" w:cs="Arial"/>
        </w:rPr>
        <w:t>–</w:t>
      </w:r>
    </w:p>
    <w:p w14:paraId="594903FD" w14:textId="77777777" w:rsidR="00B6111B" w:rsidRPr="00CC3D89" w:rsidRDefault="00B6111B" w:rsidP="00B6111B">
      <w:pPr>
        <w:numPr>
          <w:ilvl w:val="1"/>
          <w:numId w:val="11"/>
        </w:numPr>
        <w:spacing w:after="0"/>
        <w:jc w:val="both"/>
        <w:rPr>
          <w:rFonts w:ascii="Arial" w:eastAsia="Arial" w:hAnsi="Arial" w:cs="Arial"/>
        </w:rPr>
      </w:pPr>
      <w:r w:rsidRPr="00CC3D89">
        <w:rPr>
          <w:rFonts w:ascii="Arial" w:eastAsia="Arial" w:hAnsi="Arial" w:cs="Arial"/>
        </w:rPr>
        <w:t xml:space="preserve"> 2</w:t>
      </w:r>
      <w:r>
        <w:rPr>
          <w:rFonts w:ascii="Arial" w:eastAsia="Arial" w:hAnsi="Arial" w:cs="Arial"/>
        </w:rPr>
        <w:t>x</w:t>
      </w:r>
      <w:r w:rsidRPr="00CC3D89">
        <w:rPr>
          <w:rFonts w:ascii="Arial" w:eastAsia="Arial" w:hAnsi="Arial" w:cs="Arial"/>
        </w:rPr>
        <w:t xml:space="preserve"> fyzick</w:t>
      </w:r>
      <w:r>
        <w:rPr>
          <w:rFonts w:ascii="Arial" w:eastAsia="Arial" w:hAnsi="Arial" w:cs="Arial"/>
        </w:rPr>
        <w:t>ý</w:t>
      </w:r>
      <w:r w:rsidRPr="00CC3D89">
        <w:rPr>
          <w:rFonts w:ascii="Arial" w:eastAsia="Arial" w:hAnsi="Arial" w:cs="Arial"/>
        </w:rPr>
        <w:t xml:space="preserve"> host pro </w:t>
      </w:r>
      <w:proofErr w:type="spellStart"/>
      <w:r w:rsidRPr="00CC3D89">
        <w:rPr>
          <w:rFonts w:ascii="Arial" w:eastAsia="Arial" w:hAnsi="Arial" w:cs="Arial"/>
        </w:rPr>
        <w:t>VMWare</w:t>
      </w:r>
      <w:proofErr w:type="spellEnd"/>
      <w:r w:rsidRPr="00CC3D89">
        <w:rPr>
          <w:rFonts w:ascii="Arial" w:eastAsia="Arial" w:hAnsi="Arial" w:cs="Arial"/>
        </w:rPr>
        <w:t xml:space="preserve"> ESX</w:t>
      </w:r>
      <w:r>
        <w:rPr>
          <w:rFonts w:ascii="Arial" w:eastAsia="Arial" w:hAnsi="Arial" w:cs="Arial"/>
        </w:rPr>
        <w:t>,</w:t>
      </w:r>
      <w:r w:rsidRPr="00CC3D89">
        <w:rPr>
          <w:rFonts w:ascii="Arial" w:eastAsia="Arial" w:hAnsi="Arial" w:cs="Arial"/>
        </w:rPr>
        <w:t xml:space="preserve"> každý v jiné lokalitě zapojené do clusteru</w:t>
      </w:r>
      <w:r w:rsidRPr="00483F4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p w14:paraId="612AE623" w14:textId="77777777" w:rsidR="00B6111B" w:rsidRPr="00CC3D89" w:rsidRDefault="00B6111B" w:rsidP="00B6111B">
      <w:pPr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CC3D89">
        <w:rPr>
          <w:rFonts w:ascii="Arial" w:eastAsia="Arial" w:hAnsi="Arial" w:cs="Arial"/>
        </w:rPr>
        <w:t>Disková virtualizace</w:t>
      </w:r>
    </w:p>
    <w:p w14:paraId="45CBB5C4" w14:textId="2F52B752" w:rsidR="00B6111B" w:rsidRPr="00CC3D89" w:rsidRDefault="00B6111B" w:rsidP="00B6111B">
      <w:pPr>
        <w:numPr>
          <w:ilvl w:val="1"/>
          <w:numId w:val="11"/>
        </w:numPr>
        <w:jc w:val="both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>2 disková pole zapojena do „Metro</w:t>
      </w:r>
      <w:r>
        <w:rPr>
          <w:rFonts w:ascii="Arial" w:eastAsia="Arial" w:hAnsi="Arial" w:cs="Arial"/>
        </w:rPr>
        <w:t>-</w:t>
      </w:r>
      <w:r w:rsidR="006C722A">
        <w:rPr>
          <w:rFonts w:ascii="Arial" w:eastAsia="Arial" w:hAnsi="Arial" w:cs="Arial"/>
        </w:rPr>
        <w:t>clusteru“</w:t>
      </w:r>
      <w:r w:rsidR="002C4CA6">
        <w:rPr>
          <w:rFonts w:ascii="Arial" w:eastAsia="Arial" w:hAnsi="Arial" w:cs="Arial"/>
        </w:rPr>
        <w:t xml:space="preserve"> </w:t>
      </w:r>
      <w:r w:rsidRPr="00483F47">
        <w:rPr>
          <w:rFonts w:ascii="Arial" w:eastAsia="Arial" w:hAnsi="Arial" w:cs="Arial"/>
        </w:rPr>
        <w:t xml:space="preserve">synchronním </w:t>
      </w:r>
      <w:proofErr w:type="spellStart"/>
      <w:r w:rsidRPr="00483F47">
        <w:rPr>
          <w:rFonts w:ascii="Arial" w:eastAsia="Arial" w:hAnsi="Arial" w:cs="Arial"/>
        </w:rPr>
        <w:t>mirrorem</w:t>
      </w:r>
      <w:proofErr w:type="spellEnd"/>
      <w:r>
        <w:rPr>
          <w:rFonts w:ascii="Arial" w:eastAsia="Arial" w:hAnsi="Arial" w:cs="Arial"/>
        </w:rPr>
        <w:t>, plně kompatibilním s </w:t>
      </w:r>
      <w:proofErr w:type="spellStart"/>
      <w:r>
        <w:rPr>
          <w:rFonts w:ascii="Arial" w:eastAsia="Arial" w:hAnsi="Arial" w:cs="Arial"/>
        </w:rPr>
        <w:t>VMware</w:t>
      </w:r>
      <w:proofErr w:type="spellEnd"/>
      <w:r w:rsidRPr="00483F4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Každé pole je v jiné lokalitě.</w:t>
      </w:r>
    </w:p>
    <w:p w14:paraId="3308ED01" w14:textId="77777777" w:rsidR="00B6111B" w:rsidRPr="00CC3D89" w:rsidRDefault="00B6111B" w:rsidP="00B6111B">
      <w:pPr>
        <w:spacing w:after="0"/>
        <w:ind w:left="1440"/>
        <w:jc w:val="both"/>
        <w:rPr>
          <w:rFonts w:ascii="Arial" w:eastAsia="Arial" w:hAnsi="Arial" w:cs="Arial"/>
        </w:rPr>
      </w:pPr>
    </w:p>
    <w:p w14:paraId="7879202B" w14:textId="77777777" w:rsidR="00B6111B" w:rsidRPr="00483F47" w:rsidRDefault="00B6111B" w:rsidP="00B6111B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proofErr w:type="gramStart"/>
      <w:r w:rsidRPr="00CC3D89">
        <w:rPr>
          <w:rFonts w:ascii="Arial" w:eastAsia="Arial" w:hAnsi="Arial" w:cs="Arial"/>
        </w:rPr>
        <w:t>Zálohování - zálohovací</w:t>
      </w:r>
      <w:proofErr w:type="gramEnd"/>
      <w:r w:rsidRPr="00CC3D89">
        <w:rPr>
          <w:rFonts w:ascii="Arial" w:eastAsia="Arial" w:hAnsi="Arial" w:cs="Arial"/>
        </w:rPr>
        <w:t xml:space="preserve"> servery, vyhrazená disková kapacita (70TB) a zálohovací software</w:t>
      </w:r>
      <w:r w:rsidRPr="00483F47">
        <w:rPr>
          <w:rFonts w:ascii="Arial" w:eastAsia="Arial" w:hAnsi="Arial" w:cs="Arial"/>
        </w:rPr>
        <w:t>, který zálohuje celé virtuální stroje.</w:t>
      </w:r>
      <w:r w:rsidRPr="00483F47">
        <w:rPr>
          <w:rFonts w:ascii="Arial" w:eastAsia="Arial" w:hAnsi="Arial" w:cs="Arial"/>
        </w:rPr>
        <w:br/>
      </w:r>
    </w:p>
    <w:p w14:paraId="59D40589" w14:textId="134F854E" w:rsidR="00B6111B" w:rsidRPr="00483F47" w:rsidRDefault="00B6111B" w:rsidP="00B6111B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 xml:space="preserve"> Aktuální systémový software, který se v čase může měnit z důvodu bezpečnosti na jiné verze anebo z důvodu vyšší kvality na jiný</w:t>
      </w:r>
      <w:r>
        <w:rPr>
          <w:rFonts w:ascii="Arial" w:eastAsia="Arial" w:hAnsi="Arial" w:cs="Arial"/>
        </w:rPr>
        <w:t xml:space="preserve"> (kompatibilní).</w:t>
      </w:r>
    </w:p>
    <w:p w14:paraId="35E5329C" w14:textId="0076AB91" w:rsidR="00B6111B" w:rsidRPr="00483F4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proofErr w:type="spellStart"/>
      <w:r w:rsidRPr="00483F47">
        <w:rPr>
          <w:rFonts w:ascii="Arial" w:eastAsia="Arial" w:hAnsi="Arial" w:cs="Arial"/>
        </w:rPr>
        <w:t>VMware</w:t>
      </w:r>
      <w:proofErr w:type="spellEnd"/>
      <w:r w:rsidRPr="00483F47">
        <w:rPr>
          <w:rFonts w:ascii="Arial" w:eastAsia="Arial" w:hAnsi="Arial" w:cs="Arial"/>
        </w:rPr>
        <w:t xml:space="preserve"> </w:t>
      </w:r>
      <w:proofErr w:type="spellStart"/>
      <w:r w:rsidRPr="00483F47">
        <w:rPr>
          <w:rFonts w:ascii="Arial" w:eastAsia="Arial" w:hAnsi="Arial" w:cs="Arial"/>
        </w:rPr>
        <w:t>vSphere</w:t>
      </w:r>
      <w:proofErr w:type="spellEnd"/>
      <w:r w:rsidRPr="00483F47">
        <w:rPr>
          <w:rFonts w:ascii="Arial" w:eastAsia="Arial" w:hAnsi="Arial" w:cs="Arial"/>
        </w:rPr>
        <w:t xml:space="preserve"> 7</w:t>
      </w:r>
      <w:r w:rsidR="00F03DFD">
        <w:rPr>
          <w:rFonts w:ascii="Arial" w:eastAsia="Arial" w:hAnsi="Arial" w:cs="Arial"/>
        </w:rPr>
        <w:t>.</w:t>
      </w:r>
    </w:p>
    <w:p w14:paraId="34D35C58" w14:textId="147317B2" w:rsidR="00B6111B" w:rsidRPr="002D442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proofErr w:type="spellStart"/>
      <w:r w:rsidRPr="00483F47">
        <w:rPr>
          <w:rFonts w:ascii="Arial" w:eastAsia="Arial" w:hAnsi="Arial" w:cs="Arial"/>
        </w:rPr>
        <w:t>Veeam</w:t>
      </w:r>
      <w:proofErr w:type="spellEnd"/>
      <w:r w:rsidRPr="00483F47">
        <w:rPr>
          <w:rFonts w:ascii="Arial" w:eastAsia="Arial" w:hAnsi="Arial" w:cs="Arial"/>
        </w:rPr>
        <w:t xml:space="preserve"> </w:t>
      </w:r>
      <w:proofErr w:type="spellStart"/>
      <w:r w:rsidRPr="00483F47">
        <w:rPr>
          <w:rFonts w:ascii="Arial" w:eastAsia="Arial" w:hAnsi="Arial" w:cs="Arial"/>
        </w:rPr>
        <w:t>Backup</w:t>
      </w:r>
      <w:proofErr w:type="spellEnd"/>
      <w:r w:rsidRPr="00483F47">
        <w:rPr>
          <w:rFonts w:ascii="Arial" w:eastAsia="Arial" w:hAnsi="Arial" w:cs="Arial"/>
        </w:rPr>
        <w:t xml:space="preserve"> &amp; </w:t>
      </w:r>
      <w:proofErr w:type="spellStart"/>
      <w:r w:rsidRPr="00483F47">
        <w:rPr>
          <w:rFonts w:ascii="Arial" w:eastAsia="Arial" w:hAnsi="Arial" w:cs="Arial"/>
        </w:rPr>
        <w:t>Replication</w:t>
      </w:r>
      <w:proofErr w:type="spellEnd"/>
      <w:r w:rsidRPr="00483F47">
        <w:rPr>
          <w:rFonts w:ascii="Arial" w:eastAsia="Arial" w:hAnsi="Arial" w:cs="Arial"/>
        </w:rPr>
        <w:t xml:space="preserve"> 11</w:t>
      </w:r>
      <w:r w:rsidR="00F03DFD">
        <w:rPr>
          <w:rFonts w:ascii="Arial" w:eastAsia="Arial" w:hAnsi="Arial" w:cs="Arial"/>
        </w:rPr>
        <w:t>.</w:t>
      </w:r>
      <w:r w:rsidRPr="00483F47">
        <w:rPr>
          <w:rFonts w:ascii="Arial" w:eastAsia="Arial" w:hAnsi="Arial" w:cs="Arial"/>
        </w:rPr>
        <w:t xml:space="preserve"> </w:t>
      </w:r>
      <w:r w:rsidRPr="002D4427">
        <w:rPr>
          <w:rFonts w:ascii="Arial" w:eastAsia="Arial" w:hAnsi="Arial" w:cs="Arial"/>
        </w:rPr>
        <w:br/>
      </w:r>
    </w:p>
    <w:p w14:paraId="2B8A755C" w14:textId="63A07F7A" w:rsidR="00B6111B" w:rsidRPr="00CC3D89" w:rsidRDefault="00B6111B" w:rsidP="00B6111B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00CC3D89">
        <w:rPr>
          <w:rFonts w:ascii="Arial" w:eastAsia="Arial" w:hAnsi="Arial" w:cs="Arial"/>
        </w:rPr>
        <w:t>Další součásti infrastruktury</w:t>
      </w:r>
      <w:r w:rsidR="00F03DFD">
        <w:rPr>
          <w:rFonts w:ascii="Arial" w:eastAsia="Arial" w:hAnsi="Arial" w:cs="Arial"/>
        </w:rPr>
        <w:t>:</w:t>
      </w:r>
    </w:p>
    <w:p w14:paraId="79C518A5" w14:textId="628B9C7E" w:rsidR="00B6111B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CB55F6">
        <w:rPr>
          <w:rFonts w:ascii="Arial" w:eastAsia="Arial" w:hAnsi="Arial" w:cs="Arial"/>
        </w:rPr>
        <w:t xml:space="preserve">licence </w:t>
      </w:r>
      <w:proofErr w:type="spellStart"/>
      <w:r w:rsidRPr="00CB55F6">
        <w:rPr>
          <w:rFonts w:ascii="Arial" w:eastAsia="Arial" w:hAnsi="Arial" w:cs="Arial"/>
        </w:rPr>
        <w:t>Win</w:t>
      </w:r>
      <w:proofErr w:type="spellEnd"/>
      <w:r w:rsidRPr="00CB55F6">
        <w:rPr>
          <w:rFonts w:ascii="Arial" w:eastAsia="Arial" w:hAnsi="Arial" w:cs="Arial"/>
        </w:rPr>
        <w:t xml:space="preserve"> Server DC </w:t>
      </w:r>
      <w:proofErr w:type="spellStart"/>
      <w:r w:rsidRPr="00CB55F6">
        <w:rPr>
          <w:rFonts w:ascii="Arial" w:eastAsia="Arial" w:hAnsi="Arial" w:cs="Arial"/>
        </w:rPr>
        <w:t>Core</w:t>
      </w:r>
      <w:proofErr w:type="spellEnd"/>
      <w:r w:rsidRPr="00CB55F6">
        <w:rPr>
          <w:rFonts w:ascii="Arial" w:eastAsia="Arial" w:hAnsi="Arial" w:cs="Arial"/>
        </w:rPr>
        <w:t xml:space="preserve"> 2022 </w:t>
      </w:r>
      <w:proofErr w:type="spellStart"/>
      <w:r w:rsidRPr="00CB55F6">
        <w:rPr>
          <w:rFonts w:ascii="Arial" w:eastAsia="Arial" w:hAnsi="Arial" w:cs="Arial"/>
        </w:rPr>
        <w:t>Sngl</w:t>
      </w:r>
      <w:proofErr w:type="spellEnd"/>
      <w:r w:rsidRPr="00CB55F6">
        <w:rPr>
          <w:rFonts w:ascii="Arial" w:eastAsia="Arial" w:hAnsi="Arial" w:cs="Arial"/>
        </w:rPr>
        <w:t xml:space="preserve"> Lic</w:t>
      </w:r>
      <w:r w:rsidR="00F03DFD">
        <w:rPr>
          <w:rFonts w:ascii="Arial" w:eastAsia="Arial" w:hAnsi="Arial" w:cs="Arial"/>
        </w:rPr>
        <w:t>;</w:t>
      </w:r>
    </w:p>
    <w:p w14:paraId="194F640F" w14:textId="20FF678A" w:rsidR="00B6111B" w:rsidRPr="00CB55F6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CB55F6">
        <w:rPr>
          <w:rFonts w:ascii="Arial" w:eastAsia="Arial" w:hAnsi="Arial" w:cs="Arial"/>
        </w:rPr>
        <w:t>konektivita KIVS/CMS 2.0</w:t>
      </w:r>
      <w:r w:rsidR="00F03DFD">
        <w:rPr>
          <w:rFonts w:ascii="Arial" w:eastAsia="Arial" w:hAnsi="Arial" w:cs="Arial"/>
        </w:rPr>
        <w:t>;</w:t>
      </w:r>
    </w:p>
    <w:p w14:paraId="15BE5F81" w14:textId="6C8042E7" w:rsidR="00B6111B" w:rsidRPr="00483F4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>konektivita veřejné internet</w:t>
      </w:r>
      <w:r w:rsidR="00F03DFD">
        <w:rPr>
          <w:rFonts w:ascii="Arial" w:eastAsia="Arial" w:hAnsi="Arial" w:cs="Arial"/>
        </w:rPr>
        <w:t>;</w:t>
      </w:r>
    </w:p>
    <w:p w14:paraId="4362995A" w14:textId="3EB86641" w:rsidR="00B6111B" w:rsidRPr="00483F4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>ochrana síťového perimetru (firewall ve vysoké dostupnosti,</w:t>
      </w:r>
      <w:r>
        <w:rPr>
          <w:rFonts w:ascii="Arial" w:eastAsia="Arial" w:hAnsi="Arial" w:cs="Arial"/>
        </w:rPr>
        <w:t xml:space="preserve"> hostovaný</w:t>
      </w:r>
      <w:r w:rsidRPr="00483F47">
        <w:rPr>
          <w:rFonts w:ascii="Arial" w:eastAsia="Arial" w:hAnsi="Arial" w:cs="Arial"/>
        </w:rPr>
        <w:t xml:space="preserve"> aplikační firewall)</w:t>
      </w:r>
      <w:r w:rsidR="00F03DFD">
        <w:rPr>
          <w:rFonts w:ascii="Arial" w:eastAsia="Arial" w:hAnsi="Arial" w:cs="Arial"/>
        </w:rPr>
        <w:t>;</w:t>
      </w:r>
    </w:p>
    <w:p w14:paraId="38A1E218" w14:textId="43379977" w:rsidR="00B6111B" w:rsidRPr="00483F4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>systémové služby: DNS, NTP</w:t>
      </w:r>
      <w:r w:rsidR="00F03DFD">
        <w:rPr>
          <w:rFonts w:ascii="Arial" w:eastAsia="Arial" w:hAnsi="Arial" w:cs="Arial"/>
        </w:rPr>
        <w:t>;</w:t>
      </w:r>
    </w:p>
    <w:p w14:paraId="356B88BD" w14:textId="470744F8" w:rsidR="00B6111B" w:rsidRPr="00483F47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r w:rsidRPr="00483F47">
        <w:rPr>
          <w:rFonts w:ascii="Arial" w:eastAsia="Arial" w:hAnsi="Arial" w:cs="Arial"/>
        </w:rPr>
        <w:t>VPN pro dodavatele a servis</w:t>
      </w:r>
      <w:r w:rsidR="00F03DFD">
        <w:rPr>
          <w:rFonts w:ascii="Arial" w:eastAsia="Arial" w:hAnsi="Arial" w:cs="Arial"/>
        </w:rPr>
        <w:t>;</w:t>
      </w:r>
    </w:p>
    <w:p w14:paraId="79698237" w14:textId="7CEDB6A8" w:rsidR="00B6111B" w:rsidRPr="00DD686B" w:rsidRDefault="00B6111B" w:rsidP="00B6111B">
      <w:pPr>
        <w:numPr>
          <w:ilvl w:val="1"/>
          <w:numId w:val="11"/>
        </w:numPr>
        <w:spacing w:after="0"/>
        <w:rPr>
          <w:rFonts w:ascii="Arial" w:eastAsia="Arial" w:hAnsi="Arial" w:cs="Arial"/>
        </w:rPr>
      </w:pPr>
      <w:proofErr w:type="gramStart"/>
      <w:r w:rsidRPr="00DD686B">
        <w:rPr>
          <w:rFonts w:ascii="Arial" w:eastAsia="Arial" w:hAnsi="Arial" w:cs="Arial"/>
        </w:rPr>
        <w:t>napájení - UPS</w:t>
      </w:r>
      <w:proofErr w:type="gramEnd"/>
      <w:r w:rsidRPr="00DD686B">
        <w:rPr>
          <w:rFonts w:ascii="Arial" w:eastAsia="Arial" w:hAnsi="Arial" w:cs="Arial"/>
        </w:rPr>
        <w:t>, DA ve všech lokalitách</w:t>
      </w:r>
      <w:r w:rsidR="00F03DFD">
        <w:rPr>
          <w:rFonts w:ascii="Arial" w:eastAsia="Arial" w:hAnsi="Arial" w:cs="Arial"/>
        </w:rPr>
        <w:t>;</w:t>
      </w:r>
    </w:p>
    <w:p w14:paraId="5FB563BA" w14:textId="46853FB2" w:rsidR="00B6111B" w:rsidRPr="00DD686B" w:rsidRDefault="00B6111B" w:rsidP="00B6111B">
      <w:pPr>
        <w:numPr>
          <w:ilvl w:val="1"/>
          <w:numId w:val="11"/>
        </w:numPr>
        <w:rPr>
          <w:rFonts w:ascii="Arial" w:eastAsia="Arial" w:hAnsi="Arial" w:cs="Arial"/>
        </w:rPr>
      </w:pPr>
      <w:r w:rsidRPr="00DD686B">
        <w:rPr>
          <w:rFonts w:ascii="Arial" w:eastAsia="Arial" w:hAnsi="Arial" w:cs="Arial"/>
        </w:rPr>
        <w:t>dohled a monitoring</w:t>
      </w:r>
      <w:r w:rsidR="00F03DFD">
        <w:rPr>
          <w:rFonts w:ascii="Arial" w:eastAsia="Arial" w:hAnsi="Arial" w:cs="Arial"/>
        </w:rPr>
        <w:t>.</w:t>
      </w:r>
    </w:p>
    <w:p w14:paraId="4CBFB834" w14:textId="77777777" w:rsidR="00B6111B" w:rsidRDefault="00B6111B" w:rsidP="00B6111B">
      <w:pPr>
        <w:rPr>
          <w:rFonts w:ascii="Arial" w:eastAsia="Arial" w:hAnsi="Arial" w:cs="Arial"/>
        </w:rPr>
      </w:pPr>
    </w:p>
    <w:p w14:paraId="720A705D" w14:textId="77777777" w:rsidR="00B6111B" w:rsidRDefault="00B6111B" w:rsidP="00B6111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Prvky infrastruktury jsou poskytovány jako sdílené pro úlohy IS DTM K6 a případné další úlohy TCK Plzeňského Kraje. Plzeňský kraj v rámci provozních poplatků zajišťuje jejich provoz a obnovu a po dohodě s objednateli i případné navýšení kapacit. Technické parametry jednotlivých prvků se mohou v průběhu poskytování služby změnit.</w:t>
      </w:r>
    </w:p>
    <w:p w14:paraId="158598F2" w14:textId="77777777" w:rsidR="00B6111B" w:rsidRDefault="00B6111B" w:rsidP="00B6111B">
      <w:pPr>
        <w:rPr>
          <w:rFonts w:ascii="Arial" w:eastAsia="Arial" w:hAnsi="Arial" w:cs="Arial"/>
        </w:rPr>
      </w:pPr>
    </w:p>
    <w:p w14:paraId="41494AD0" w14:textId="77777777" w:rsidR="00B6111B" w:rsidRDefault="00B6111B" w:rsidP="00B6111B">
      <w:pPr>
        <w:rPr>
          <w:rFonts w:ascii="Arial" w:eastAsia="Arial" w:hAnsi="Arial" w:cs="Arial"/>
        </w:rPr>
      </w:pPr>
    </w:p>
    <w:p w14:paraId="33C7F1AB" w14:textId="77777777" w:rsidR="00B6111B" w:rsidRDefault="00B6111B" w:rsidP="00B6111B">
      <w:pPr>
        <w:rPr>
          <w:rFonts w:ascii="Arial" w:eastAsia="Arial" w:hAnsi="Arial" w:cs="Arial"/>
        </w:rPr>
      </w:pPr>
    </w:p>
    <w:p w14:paraId="188EFA60" w14:textId="77777777" w:rsidR="00B6111B" w:rsidRDefault="00B6111B" w:rsidP="00B6111B">
      <w:pPr>
        <w:rPr>
          <w:rFonts w:ascii="Arial" w:eastAsia="Arial" w:hAnsi="Arial" w:cs="Arial"/>
        </w:rPr>
      </w:pPr>
      <w:r>
        <w:br w:type="page"/>
      </w:r>
    </w:p>
    <w:p w14:paraId="4027F2C4" w14:textId="77777777" w:rsidR="00B6111B" w:rsidRDefault="00B6111B" w:rsidP="00B6111B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Příloha 2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Popis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poskytovaných služeb</w:t>
      </w:r>
    </w:p>
    <w:p w14:paraId="57992464" w14:textId="77777777" w:rsidR="00B6111B" w:rsidRDefault="00B6111B" w:rsidP="00B6111B">
      <w:pPr>
        <w:rPr>
          <w:rFonts w:ascii="Arial" w:eastAsia="Arial" w:hAnsi="Arial" w:cs="Arial"/>
        </w:rPr>
      </w:pPr>
    </w:p>
    <w:p w14:paraId="2915EC57" w14:textId="77777777" w:rsidR="00B6111B" w:rsidRDefault="00B6111B" w:rsidP="00B611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Součástí hostingu jsou následující služby:</w:t>
      </w:r>
    </w:p>
    <w:p w14:paraId="50FA2677" w14:textId="0F93908E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Konfigurace a správa technologií pro hosting.</w:t>
      </w:r>
    </w:p>
    <w:p w14:paraId="27A27C52" w14:textId="69D319A4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Spolupráce s dodavatele</w:t>
      </w:r>
      <w:r w:rsidR="00F03DFD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 a servisním partnerem IS DTM K6.</w:t>
      </w:r>
    </w:p>
    <w:p w14:paraId="1F882E82" w14:textId="77777777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Návrh, konfigurace a správa sítí nezbytných pro provoz IS DMT K6.</w:t>
      </w:r>
    </w:p>
    <w:p w14:paraId="466CE71A" w14:textId="77777777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Součinnost na dokumentaci prostředí.</w:t>
      </w:r>
    </w:p>
    <w:p w14:paraId="5AEA9AEC" w14:textId="77777777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Infrastrukturní i bezpečnostní dohled a monitoring.</w:t>
      </w:r>
    </w:p>
    <w:p w14:paraId="75463EB3" w14:textId="7D99D4A8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Poskytování nezbytné technické součinnosti Objednateli a jím určeným osobám</w:t>
      </w:r>
      <w:r w:rsidR="0033050E">
        <w:rPr>
          <w:rFonts w:ascii="Arial" w:eastAsia="Arial" w:hAnsi="Arial" w:cs="Arial"/>
        </w:rPr>
        <w:t>.</w:t>
      </w:r>
    </w:p>
    <w:p w14:paraId="22E0599B" w14:textId="1180385B" w:rsidR="00B6111B" w:rsidRDefault="00B6111B" w:rsidP="00B6111B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Součinnost se správcem CMS 2.0 (NAKIT)</w:t>
      </w:r>
      <w:r w:rsidR="0033050E">
        <w:rPr>
          <w:rFonts w:ascii="Arial" w:eastAsia="Arial" w:hAnsi="Arial" w:cs="Arial"/>
        </w:rPr>
        <w:t>.</w:t>
      </w:r>
    </w:p>
    <w:p w14:paraId="13DA5D76" w14:textId="7EFEB054" w:rsidR="00B6111B" w:rsidRDefault="00B6111B" w:rsidP="00B6111B">
      <w:pPr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Zajištění procesů zálohování</w:t>
      </w:r>
      <w:r w:rsidR="0033050E">
        <w:rPr>
          <w:rFonts w:ascii="Arial" w:eastAsia="Arial" w:hAnsi="Arial" w:cs="Arial"/>
        </w:rPr>
        <w:t>.</w:t>
      </w:r>
    </w:p>
    <w:p w14:paraId="3B403CA7" w14:textId="77777777" w:rsidR="00B6111B" w:rsidRDefault="00B6111B" w:rsidP="00B6111B">
      <w:pPr>
        <w:ind w:left="720"/>
        <w:rPr>
          <w:rFonts w:ascii="Arial" w:eastAsia="Arial" w:hAnsi="Arial" w:cs="Arial"/>
        </w:rPr>
      </w:pPr>
    </w:p>
    <w:p w14:paraId="2A63A2C5" w14:textId="77777777" w:rsidR="00B6111B" w:rsidRDefault="00B6111B" w:rsidP="00B6111B">
      <w:pPr>
        <w:rPr>
          <w:rFonts w:ascii="Arial" w:eastAsia="Arial" w:hAnsi="Arial" w:cs="Arial"/>
        </w:rPr>
      </w:pPr>
    </w:p>
    <w:p w14:paraId="4B6819B6" w14:textId="77777777" w:rsidR="00B6111B" w:rsidRDefault="00B6111B" w:rsidP="00B611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3AF3328" w14:textId="77777777" w:rsidR="00B6111B" w:rsidRDefault="00B6111B" w:rsidP="00B6111B">
      <w:pPr>
        <w:rPr>
          <w:rFonts w:ascii="Arial" w:eastAsia="Arial" w:hAnsi="Arial" w:cs="Arial"/>
        </w:rPr>
      </w:pPr>
    </w:p>
    <w:p w14:paraId="234A6FC8" w14:textId="77777777" w:rsidR="00B6111B" w:rsidRDefault="00B6111B" w:rsidP="00B611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 </w:t>
      </w:r>
    </w:p>
    <w:p w14:paraId="79AF1502" w14:textId="77777777" w:rsidR="00B6111B" w:rsidRDefault="00B6111B" w:rsidP="00B6111B">
      <w:pPr>
        <w:rPr>
          <w:rFonts w:ascii="Arial" w:eastAsia="Arial" w:hAnsi="Arial" w:cs="Arial"/>
        </w:rPr>
      </w:pPr>
    </w:p>
    <w:p w14:paraId="4CC5E743" w14:textId="77777777" w:rsidR="00B6111B" w:rsidRDefault="00B6111B" w:rsidP="00B6111B">
      <w:pPr>
        <w:rPr>
          <w:rFonts w:ascii="Arial" w:eastAsia="Arial" w:hAnsi="Arial" w:cs="Arial"/>
        </w:rPr>
      </w:pPr>
    </w:p>
    <w:p w14:paraId="5F45C0CB" w14:textId="77777777" w:rsidR="007C3A0A" w:rsidRDefault="007C3A0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12020237" w14:textId="77777777" w:rsidR="00B6111B" w:rsidRDefault="00B6111B" w:rsidP="00B6111B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Příloha 3 – Úroveň poskytovaných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služeb - SLA</w:t>
      </w:r>
      <w:proofErr w:type="gramEnd"/>
    </w:p>
    <w:p w14:paraId="721BC2FB" w14:textId="77777777" w:rsidR="00B6111B" w:rsidRDefault="00B6111B" w:rsidP="00B6111B">
      <w:pPr>
        <w:spacing w:after="0"/>
        <w:rPr>
          <w:rFonts w:ascii="Arial" w:eastAsia="Arial" w:hAnsi="Arial" w:cs="Arial"/>
        </w:rPr>
      </w:pPr>
    </w:p>
    <w:p w14:paraId="2E141092" w14:textId="77777777" w:rsidR="00B6111B" w:rsidRDefault="00B6111B" w:rsidP="007C3A0A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Prostředí pro provoz IS DTM K6 je provozováno v „</w:t>
      </w:r>
      <w:proofErr w:type="spellStart"/>
      <w:r>
        <w:rPr>
          <w:rFonts w:ascii="Arial" w:eastAsia="Arial" w:hAnsi="Arial" w:cs="Arial"/>
        </w:rPr>
        <w:t>best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effort</w:t>
      </w:r>
      <w:proofErr w:type="spellEnd"/>
      <w:r>
        <w:rPr>
          <w:rFonts w:ascii="Arial" w:eastAsia="Arial" w:hAnsi="Arial" w:cs="Arial"/>
        </w:rPr>
        <w:t xml:space="preserve">“ režimu. Poskytovatel vyvíjí veškeré úsilí k zaručení dostupnosti a bezpečnosti infrastruktury a k uchování a bezpečnosti dat. Poskytovatel pro tento účel zajišťuje, že provoz infrastruktury a ochrana uložených dat a přístup k nim odpovídají standardům špičkových technologií vyvinutých pro provoz hostingu. Poskytovatel také deklaruje vysokou odbornou a morální úroveň osob obslužného technického personálu. Vysoká dostupnost a bezpečnost služeb je dána redundancí hardwarových komponent, bezpečnostními politikami systémů, zálohováním požadovaných dat a v neposlední řadě parametry technické a systémové podpory, kterou v režimu 8x5 zajišťuje svými zaměstnanci Poskytovatel a v režimu 24x7 jeho smluvní servisní partneři. Na úrovni komunikační sítě. Architektura infrastruktury byla navržena pro zajištění před ztrátou dostupnosti a dat v úrovni 99,99 %. </w:t>
      </w:r>
    </w:p>
    <w:p w14:paraId="52CC6E68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07B45C8F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2D4F8615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  <w:r>
        <w:br w:type="page"/>
      </w:r>
    </w:p>
    <w:p w14:paraId="5ED7ACF1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1312872D" w14:textId="77777777" w:rsidR="00B6111B" w:rsidRDefault="00B6111B" w:rsidP="00B6111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Příloha 4 – Podrobná kalkulace ceny</w:t>
      </w:r>
    </w:p>
    <w:p w14:paraId="48D872DC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32BB2D87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Celkové náklady na pořízení a provoz infrastruktury</w:t>
      </w:r>
    </w:p>
    <w:p w14:paraId="51CE5215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732FD8C0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  <w:r w:rsidRPr="00FC7282">
        <w:t xml:space="preserve"> </w:t>
      </w:r>
      <w:r w:rsidRPr="0070417B">
        <w:t xml:space="preserve"> </w:t>
      </w:r>
      <w:r w:rsidRPr="00B100C7">
        <w:rPr>
          <w:noProof/>
        </w:rPr>
        <w:drawing>
          <wp:inline distT="0" distB="0" distL="0" distR="0" wp14:anchorId="61520E60" wp14:editId="23FE57F6">
            <wp:extent cx="5760720" cy="2301564"/>
            <wp:effectExtent l="0" t="0" r="0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37E3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16BBB5F1" w14:textId="77777777" w:rsidR="00B6111B" w:rsidRDefault="00B6111B" w:rsidP="00B6111B">
      <w:pPr>
        <w:spacing w:after="0"/>
        <w:jc w:val="both"/>
      </w:pPr>
      <w:r w:rsidRPr="007C3A0A">
        <w:rPr>
          <w:rFonts w:ascii="Arial" w:hAnsi="Arial" w:cs="Arial"/>
          <w:noProof/>
        </w:rPr>
        <w:drawing>
          <wp:inline distT="0" distB="0" distL="0" distR="0" wp14:anchorId="6F813F19" wp14:editId="4C5E8DE7">
            <wp:extent cx="5760720" cy="109104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98" cy="110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F940D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341F84B9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38338A6B" w14:textId="77777777" w:rsidR="00B6111B" w:rsidRDefault="00B6111B" w:rsidP="00B6111B">
      <w:pPr>
        <w:spacing w:after="0"/>
        <w:jc w:val="both"/>
        <w:rPr>
          <w:rFonts w:ascii="Arial" w:eastAsia="Arial" w:hAnsi="Arial" w:cs="Arial"/>
        </w:rPr>
      </w:pPr>
    </w:p>
    <w:p w14:paraId="2C520337" w14:textId="77777777" w:rsidR="0032566E" w:rsidRDefault="0032566E">
      <w:pPr>
        <w:spacing w:after="0"/>
        <w:jc w:val="both"/>
        <w:rPr>
          <w:rFonts w:ascii="Arial" w:eastAsia="Arial" w:hAnsi="Arial" w:cs="Arial"/>
        </w:rPr>
      </w:pPr>
    </w:p>
    <w:sectPr w:rsidR="0032566E" w:rsidSect="00F05384">
      <w:footerReference w:type="default" r:id="rId14"/>
      <w:pgSz w:w="11906" w:h="16838"/>
      <w:pgMar w:top="1133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9ADF" w14:textId="77777777" w:rsidR="00BC7DC5" w:rsidRDefault="00BC7DC5">
      <w:pPr>
        <w:spacing w:after="0" w:line="240" w:lineRule="auto"/>
      </w:pPr>
      <w:r>
        <w:separator/>
      </w:r>
    </w:p>
  </w:endnote>
  <w:endnote w:type="continuationSeparator" w:id="0">
    <w:p w14:paraId="49CA52BD" w14:textId="77777777" w:rsidR="00BC7DC5" w:rsidRDefault="00BC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5472" w14:textId="68D7531F" w:rsidR="0032566E" w:rsidRDefault="006E68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7FCC">
      <w:rPr>
        <w:noProof/>
        <w:color w:val="000000"/>
      </w:rPr>
      <w:t>6</w:t>
    </w:r>
    <w:r>
      <w:rPr>
        <w:color w:val="000000"/>
      </w:rPr>
      <w:fldChar w:fldCharType="end"/>
    </w:r>
  </w:p>
  <w:p w14:paraId="68975AF9" w14:textId="77777777" w:rsidR="0032566E" w:rsidRDefault="003256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BF71" w14:textId="77777777" w:rsidR="00BC7DC5" w:rsidRDefault="00BC7DC5">
      <w:pPr>
        <w:spacing w:after="0" w:line="240" w:lineRule="auto"/>
      </w:pPr>
      <w:r>
        <w:separator/>
      </w:r>
    </w:p>
  </w:footnote>
  <w:footnote w:type="continuationSeparator" w:id="0">
    <w:p w14:paraId="5E2BA1C3" w14:textId="77777777" w:rsidR="00BC7DC5" w:rsidRDefault="00BC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2DC"/>
    <w:multiLevelType w:val="multilevel"/>
    <w:tmpl w:val="7590B6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948FD"/>
    <w:multiLevelType w:val="multilevel"/>
    <w:tmpl w:val="9DBCC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2" w15:restartNumberingAfterBreak="0">
    <w:nsid w:val="077B2438"/>
    <w:multiLevelType w:val="hybridMultilevel"/>
    <w:tmpl w:val="F956E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24FD"/>
    <w:multiLevelType w:val="multilevel"/>
    <w:tmpl w:val="4A68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5113"/>
    <w:multiLevelType w:val="multilevel"/>
    <w:tmpl w:val="0E7859B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7B4D"/>
    <w:multiLevelType w:val="multilevel"/>
    <w:tmpl w:val="1EF64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6" w15:restartNumberingAfterBreak="0">
    <w:nsid w:val="14DB54E2"/>
    <w:multiLevelType w:val="multilevel"/>
    <w:tmpl w:val="4D5C5A7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ADE6DE2"/>
    <w:multiLevelType w:val="multilevel"/>
    <w:tmpl w:val="ADE851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B49C7"/>
    <w:multiLevelType w:val="hybridMultilevel"/>
    <w:tmpl w:val="DCEA947E"/>
    <w:lvl w:ilvl="0" w:tplc="0FE04AB8">
      <w:start w:val="2"/>
      <w:numFmt w:val="bullet"/>
      <w:lvlText w:val=""/>
      <w:lvlJc w:val="left"/>
      <w:pPr>
        <w:ind w:left="717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BF00BB4"/>
    <w:multiLevelType w:val="multilevel"/>
    <w:tmpl w:val="32623A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A43338"/>
    <w:multiLevelType w:val="multilevel"/>
    <w:tmpl w:val="39A25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5E6878"/>
    <w:multiLevelType w:val="multilevel"/>
    <w:tmpl w:val="3D289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527F9"/>
    <w:multiLevelType w:val="multilevel"/>
    <w:tmpl w:val="58F661D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055B5F"/>
    <w:multiLevelType w:val="multilevel"/>
    <w:tmpl w:val="28A21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4C477E24"/>
    <w:multiLevelType w:val="multilevel"/>
    <w:tmpl w:val="EC6EC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E23A47"/>
    <w:multiLevelType w:val="multilevel"/>
    <w:tmpl w:val="CCA8C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254C"/>
    <w:multiLevelType w:val="hybridMultilevel"/>
    <w:tmpl w:val="FC6EA5C2"/>
    <w:lvl w:ilvl="0" w:tplc="2368BE9C">
      <w:start w:val="2"/>
      <w:numFmt w:val="bullet"/>
      <w:lvlText w:val=""/>
      <w:lvlJc w:val="left"/>
      <w:pPr>
        <w:ind w:left="717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52A50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FC40EA"/>
    <w:multiLevelType w:val="multilevel"/>
    <w:tmpl w:val="44F25BF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9E50F6"/>
    <w:multiLevelType w:val="multilevel"/>
    <w:tmpl w:val="6582B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E451491"/>
    <w:multiLevelType w:val="multilevel"/>
    <w:tmpl w:val="7590B6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7147">
    <w:abstractNumId w:val="18"/>
  </w:num>
  <w:num w:numId="2" w16cid:durableId="1528524171">
    <w:abstractNumId w:val="1"/>
  </w:num>
  <w:num w:numId="3" w16cid:durableId="1494565866">
    <w:abstractNumId w:val="5"/>
  </w:num>
  <w:num w:numId="4" w16cid:durableId="1470778379">
    <w:abstractNumId w:val="10"/>
  </w:num>
  <w:num w:numId="5" w16cid:durableId="1750730830">
    <w:abstractNumId w:val="7"/>
  </w:num>
  <w:num w:numId="6" w16cid:durableId="770201617">
    <w:abstractNumId w:val="11"/>
  </w:num>
  <w:num w:numId="7" w16cid:durableId="2122335655">
    <w:abstractNumId w:val="9"/>
  </w:num>
  <w:num w:numId="8" w16cid:durableId="1395816134">
    <w:abstractNumId w:val="4"/>
  </w:num>
  <w:num w:numId="9" w16cid:durableId="1293369185">
    <w:abstractNumId w:val="19"/>
  </w:num>
  <w:num w:numId="10" w16cid:durableId="1516727789">
    <w:abstractNumId w:val="20"/>
  </w:num>
  <w:num w:numId="11" w16cid:durableId="1985036868">
    <w:abstractNumId w:val="14"/>
  </w:num>
  <w:num w:numId="12" w16cid:durableId="478812335">
    <w:abstractNumId w:val="15"/>
  </w:num>
  <w:num w:numId="13" w16cid:durableId="1872840655">
    <w:abstractNumId w:val="12"/>
  </w:num>
  <w:num w:numId="14" w16cid:durableId="1975792275">
    <w:abstractNumId w:val="3"/>
  </w:num>
  <w:num w:numId="15" w16cid:durableId="1915387873">
    <w:abstractNumId w:val="16"/>
  </w:num>
  <w:num w:numId="16" w16cid:durableId="1751543022">
    <w:abstractNumId w:val="8"/>
  </w:num>
  <w:num w:numId="17" w16cid:durableId="1807427873">
    <w:abstractNumId w:val="2"/>
  </w:num>
  <w:num w:numId="18" w16cid:durableId="149516540">
    <w:abstractNumId w:val="0"/>
  </w:num>
  <w:num w:numId="19" w16cid:durableId="189557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871808">
    <w:abstractNumId w:val="17"/>
  </w:num>
  <w:num w:numId="21" w16cid:durableId="1141851699">
    <w:abstractNumId w:val="6"/>
  </w:num>
  <w:num w:numId="22" w16cid:durableId="31807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6E"/>
    <w:rsid w:val="00025481"/>
    <w:rsid w:val="00052333"/>
    <w:rsid w:val="00054451"/>
    <w:rsid w:val="000D1B29"/>
    <w:rsid w:val="00102BC4"/>
    <w:rsid w:val="001071CF"/>
    <w:rsid w:val="0011188E"/>
    <w:rsid w:val="001755FE"/>
    <w:rsid w:val="00184892"/>
    <w:rsid w:val="001A3B03"/>
    <w:rsid w:val="001A3F92"/>
    <w:rsid w:val="001E596A"/>
    <w:rsid w:val="002A5C25"/>
    <w:rsid w:val="002B7678"/>
    <w:rsid w:val="002C4CA6"/>
    <w:rsid w:val="002F31A3"/>
    <w:rsid w:val="00306519"/>
    <w:rsid w:val="0032566E"/>
    <w:rsid w:val="0033050E"/>
    <w:rsid w:val="003713ED"/>
    <w:rsid w:val="003B2CB9"/>
    <w:rsid w:val="003F244A"/>
    <w:rsid w:val="00482522"/>
    <w:rsid w:val="00534305"/>
    <w:rsid w:val="00587B4B"/>
    <w:rsid w:val="005C215D"/>
    <w:rsid w:val="00634BEE"/>
    <w:rsid w:val="00697B30"/>
    <w:rsid w:val="006C722A"/>
    <w:rsid w:val="006E68DE"/>
    <w:rsid w:val="00795440"/>
    <w:rsid w:val="00797C99"/>
    <w:rsid w:val="007B7314"/>
    <w:rsid w:val="007C2AA0"/>
    <w:rsid w:val="007C3A0A"/>
    <w:rsid w:val="007E50A9"/>
    <w:rsid w:val="00832F73"/>
    <w:rsid w:val="008503D5"/>
    <w:rsid w:val="00867725"/>
    <w:rsid w:val="00892BE6"/>
    <w:rsid w:val="00923AF8"/>
    <w:rsid w:val="009333E5"/>
    <w:rsid w:val="00936AC8"/>
    <w:rsid w:val="00942123"/>
    <w:rsid w:val="00987DA4"/>
    <w:rsid w:val="00992391"/>
    <w:rsid w:val="009B2936"/>
    <w:rsid w:val="009B56D9"/>
    <w:rsid w:val="009E2A0F"/>
    <w:rsid w:val="00A117A6"/>
    <w:rsid w:val="00B14BF9"/>
    <w:rsid w:val="00B6111B"/>
    <w:rsid w:val="00BC7DC5"/>
    <w:rsid w:val="00C0144B"/>
    <w:rsid w:val="00C3181E"/>
    <w:rsid w:val="00C745CA"/>
    <w:rsid w:val="00C8211D"/>
    <w:rsid w:val="00C958F8"/>
    <w:rsid w:val="00CB7FCC"/>
    <w:rsid w:val="00CC4E10"/>
    <w:rsid w:val="00CD1DA3"/>
    <w:rsid w:val="00CE6ED5"/>
    <w:rsid w:val="00D14FCB"/>
    <w:rsid w:val="00D60EC2"/>
    <w:rsid w:val="00DB48F2"/>
    <w:rsid w:val="00E52537"/>
    <w:rsid w:val="00F03DFD"/>
    <w:rsid w:val="00F05384"/>
    <w:rsid w:val="00F206EC"/>
    <w:rsid w:val="00F666A6"/>
    <w:rsid w:val="00FA1F55"/>
    <w:rsid w:val="00FB30C4"/>
    <w:rsid w:val="00FB573B"/>
    <w:rsid w:val="00FC0888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FA36"/>
  <w15:docId w15:val="{0BE50F8B-620B-46E0-9FFE-CE1D3644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60" w:after="240" w:line="240" w:lineRule="auto"/>
      <w:jc w:val="center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360" w:line="240" w:lineRule="auto"/>
      <w:ind w:left="851"/>
      <w:jc w:val="center"/>
    </w:pPr>
    <w:rPr>
      <w:rFonts w:ascii="Arial" w:eastAsia="Arial" w:hAnsi="Arial" w:cs="Arial"/>
      <w:b/>
      <w:sz w:val="40"/>
      <w:szCs w:val="4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FA1F5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3E5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KIT List Paragraph,Odstavec 1,List Paragraph,cp_Odstavec se seznamem"/>
    <w:basedOn w:val="Normln"/>
    <w:link w:val="OdstavecseseznamemChar"/>
    <w:uiPriority w:val="34"/>
    <w:qFormat/>
    <w:rsid w:val="00B14BF9"/>
    <w:pPr>
      <w:ind w:left="720"/>
      <w:contextualSpacing/>
    </w:pPr>
  </w:style>
  <w:style w:type="paragraph" w:styleId="Bezmezer">
    <w:name w:val="No Spacing"/>
    <w:uiPriority w:val="1"/>
    <w:qFormat/>
    <w:rsid w:val="00CE6ED5"/>
    <w:pPr>
      <w:spacing w:after="0" w:line="240" w:lineRule="auto"/>
      <w:jc w:val="both"/>
    </w:pPr>
    <w:rPr>
      <w:rFonts w:ascii="Arial" w:eastAsiaTheme="minorHAnsi" w:hAnsi="Arial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E6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E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ED5"/>
    <w:rPr>
      <w:b/>
      <w:bCs/>
      <w:sz w:val="20"/>
      <w:szCs w:val="20"/>
    </w:rPr>
  </w:style>
  <w:style w:type="character" w:customStyle="1" w:styleId="OdstavecseseznamemChar">
    <w:name w:val="Odstavec se seznamem Char"/>
    <w:aliases w:val="NAKIT List Paragraph Char,Odstavec 1 Char,List Paragraph Char,cp_Odstavec se seznamem Char"/>
    <w:link w:val="Odstavecseseznamem"/>
    <w:uiPriority w:val="34"/>
    <w:rsid w:val="002F31A3"/>
  </w:style>
  <w:style w:type="paragraph" w:styleId="Zkladntext">
    <w:name w:val="Body Text"/>
    <w:basedOn w:val="Normln"/>
    <w:link w:val="ZkladntextChar"/>
    <w:rsid w:val="007C2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2AA0"/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E59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.pecenkova@plzensky-kraj.cz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eliska.pecenkova@plzensky-kraj.cz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4206066133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al.jonak@plzensky-kra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lohr@plzensky-kra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3379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Pechátová Jarmila</dc:creator>
  <cp:lastModifiedBy>Hasalík Stanislav</cp:lastModifiedBy>
  <cp:revision>3</cp:revision>
  <cp:lastPrinted>2023-01-10T09:27:00Z</cp:lastPrinted>
  <dcterms:created xsi:type="dcterms:W3CDTF">2023-01-24T08:34:00Z</dcterms:created>
  <dcterms:modified xsi:type="dcterms:W3CDTF">2023-01-26T12:31:00Z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2023-01-26T12:30:44Z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50bcb96d-7332-4312-bdc8-cee8ddf4fb00</vt:lpwstr>
  </property>
  <property fmtid="{D5CDD505-2E9C-101B-9397-08002B2CF9AE}" pid="8" name="MSIP_Label_215ad6d0-798b-44f9-b3fd-112ad6275fb4_ContentBits">
    <vt:lpwstr>2</vt:lpwstr>
  </property>
</Properties>
</file>