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400" w:rsidRPr="009C6188" w:rsidRDefault="00530733" w:rsidP="00530733">
      <w:pPr>
        <w:pStyle w:val="POHzkladntext"/>
        <w:jc w:val="left"/>
      </w:pPr>
      <w:r w:rsidRPr="009C6188">
        <w:rPr>
          <w:b/>
          <w:bCs/>
          <w:noProof/>
          <w:sz w:val="36"/>
          <w:szCs w:val="36"/>
          <w:lang w:eastAsia="cs-CZ"/>
        </w:rPr>
        <mc:AlternateContent>
          <mc:Choice Requires="wpg">
            <w:drawing>
              <wp:anchor distT="0" distB="0" distL="114300" distR="114300" simplePos="0" relativeHeight="251668480" behindDoc="0" locked="0" layoutInCell="1" allowOverlap="1" wp14:anchorId="085D07E8" wp14:editId="7405041A">
                <wp:simplePos x="0" y="0"/>
                <wp:positionH relativeFrom="column">
                  <wp:posOffset>-180340</wp:posOffset>
                </wp:positionH>
                <wp:positionV relativeFrom="paragraph">
                  <wp:posOffset>-814070</wp:posOffset>
                </wp:positionV>
                <wp:extent cx="6709410" cy="7962900"/>
                <wp:effectExtent l="0" t="0" r="0" b="19050"/>
                <wp:wrapNone/>
                <wp:docPr id="17" name="Skupina 13"/>
                <wp:cNvGraphicFramePr/>
                <a:graphic xmlns:a="http://schemas.openxmlformats.org/drawingml/2006/main">
                  <a:graphicData uri="http://schemas.microsoft.com/office/word/2010/wordprocessingGroup">
                    <wpg:wgp>
                      <wpg:cNvGrpSpPr/>
                      <wpg:grpSpPr>
                        <a:xfrm>
                          <a:off x="0" y="0"/>
                          <a:ext cx="6709410" cy="7962900"/>
                          <a:chOff x="0" y="0"/>
                          <a:chExt cx="6368902" cy="7649496"/>
                        </a:xfrm>
                      </wpg:grpSpPr>
                      <wps:wsp>
                        <wps:cNvPr id="20" name="Textové pole 18"/>
                        <wps:cNvSpPr txBox="1"/>
                        <wps:spPr>
                          <a:xfrm>
                            <a:off x="2064653" y="3332975"/>
                            <a:ext cx="4304249" cy="239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2A33" w:rsidRPr="00F335D4" w:rsidRDefault="00402A33" w:rsidP="00530733">
                              <w:pPr>
                                <w:pStyle w:val="KMSK-Titulnstrana"/>
                                <w:rPr>
                                  <w:color w:val="2D2D94"/>
                                  <w:sz w:val="44"/>
                                  <w:szCs w:val="44"/>
                                </w:rPr>
                              </w:pPr>
                              <w:r w:rsidRPr="00F335D4">
                                <w:rPr>
                                  <w:color w:val="2D2D94"/>
                                  <w:sz w:val="44"/>
                                  <w:szCs w:val="44"/>
                                </w:rPr>
                                <w:t>Plán odpadového hospodářství</w:t>
                              </w:r>
                            </w:p>
                            <w:p w:rsidR="00402A33" w:rsidRPr="00F335D4" w:rsidRDefault="00402A33" w:rsidP="00530733">
                              <w:pPr>
                                <w:pStyle w:val="KMSK-Titulnstrana"/>
                                <w:rPr>
                                  <w:color w:val="2D2D94"/>
                                  <w:sz w:val="44"/>
                                  <w:szCs w:val="44"/>
                                </w:rPr>
                              </w:pPr>
                              <w:r w:rsidRPr="00F335D4">
                                <w:rPr>
                                  <w:color w:val="2D2D94"/>
                                  <w:sz w:val="44"/>
                                  <w:szCs w:val="44"/>
                                </w:rPr>
                                <w:t>Moravskoslezského kraje</w:t>
                              </w:r>
                            </w:p>
                            <w:p w:rsidR="00402A33" w:rsidRPr="00F335D4" w:rsidRDefault="00075320" w:rsidP="00530733">
                              <w:pPr>
                                <w:pStyle w:val="KMSK-Titulnstrana"/>
                                <w:rPr>
                                  <w:color w:val="2D2D94"/>
                                  <w:sz w:val="44"/>
                                  <w:szCs w:val="44"/>
                                </w:rPr>
                              </w:pPr>
                              <w:r>
                                <w:rPr>
                                  <w:color w:val="2D2D94"/>
                                  <w:sz w:val="44"/>
                                  <w:szCs w:val="44"/>
                                </w:rPr>
                                <w:t xml:space="preserve">pro období </w:t>
                              </w:r>
                              <w:r w:rsidR="00402A33">
                                <w:rPr>
                                  <w:color w:val="2D2D94"/>
                                  <w:sz w:val="44"/>
                                  <w:szCs w:val="44"/>
                                </w:rPr>
                                <w:t>2016 – 2026</w:t>
                              </w:r>
                            </w:p>
                            <w:p w:rsidR="00402A33" w:rsidRDefault="00402A33" w:rsidP="00530733">
                              <w:pPr>
                                <w:rPr>
                                  <w:smallCaps/>
                                  <w:color w:val="EEECE1" w:themeColor="background2"/>
                                </w:rPr>
                              </w:pPr>
                            </w:p>
                            <w:p w:rsidR="00402A33" w:rsidRPr="00F135A1" w:rsidRDefault="00402A33" w:rsidP="00530733">
                              <w:pPr>
                                <w:pStyle w:val="KMSK-Titulnstrana"/>
                                <w:rPr>
                                  <w:color w:val="2D2D94"/>
                                  <w:sz w:val="44"/>
                                  <w:szCs w:val="44"/>
                                </w:rPr>
                              </w:pPr>
                              <w:r>
                                <w:rPr>
                                  <w:color w:val="2D2D94"/>
                                  <w:sz w:val="44"/>
                                  <w:szCs w:val="44"/>
                                </w:rPr>
                                <w:t>Úvo</w:t>
                              </w:r>
                              <w:r w:rsidRPr="00F135A1">
                                <w:rPr>
                                  <w:color w:val="2D2D94"/>
                                  <w:sz w:val="44"/>
                                  <w:szCs w:val="44"/>
                                </w:rPr>
                                <w:t>dní část</w:t>
                              </w:r>
                            </w:p>
                            <w:p w:rsidR="00402A33" w:rsidRDefault="00402A33" w:rsidP="00530733"/>
                            <w:p w:rsidR="00402A33" w:rsidRDefault="00402A33" w:rsidP="00530733"/>
                            <w:p w:rsidR="00402A33" w:rsidRPr="003901B9" w:rsidRDefault="00402A33" w:rsidP="00530733">
                              <w:pPr>
                                <w:rPr>
                                  <w:smallCaps/>
                                  <w:color w:val="EEECE1" w:themeColor="background2"/>
                                  <w:sz w:val="28"/>
                                  <w:szCs w:val="28"/>
                                </w:rPr>
                              </w:pPr>
                              <w:r>
                                <w:rPr>
                                  <w:color w:val="EEECE1" w:themeColor="background2"/>
                                  <w:sz w:val="28"/>
                                  <w:szCs w:val="28"/>
                                </w:rPr>
                                <w:t>podnadpis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Obrázek 46"/>
                          <pic:cNvPicPr>
                            <a:picLocks noChangeAspect="1"/>
                          </pic:cNvPicPr>
                        </pic:nvPicPr>
                        <pic:blipFill rotWithShape="1">
                          <a:blip r:embed="rId9">
                            <a:extLst>
                              <a:ext uri="{28A0092B-C50C-407E-A947-70E740481C1C}">
                                <a14:useLocalDpi xmlns:a14="http://schemas.microsoft.com/office/drawing/2010/main" val="0"/>
                              </a:ext>
                            </a:extLst>
                          </a:blip>
                          <a:srcRect l="19250"/>
                          <a:stretch/>
                        </pic:blipFill>
                        <pic:spPr bwMode="auto">
                          <a:xfrm>
                            <a:off x="0" y="0"/>
                            <a:ext cx="5437239" cy="6656438"/>
                          </a:xfrm>
                          <a:prstGeom prst="rect">
                            <a:avLst/>
                          </a:prstGeom>
                          <a:ln>
                            <a:noFill/>
                            <a:prstDash val="sysDot"/>
                          </a:ln>
                          <a:extLst>
                            <a:ext uri="{53640926-AAD7-44D8-BBD7-CCE9431645EC}">
                              <a14:shadowObscured xmlns:a14="http://schemas.microsoft.com/office/drawing/2010/main"/>
                            </a:ext>
                          </a:extLst>
                        </pic:spPr>
                      </pic:pic>
                      <pic:pic xmlns:pic="http://schemas.openxmlformats.org/drawingml/2006/picture">
                        <pic:nvPicPr>
                          <pic:cNvPr id="22" name="Obrázek 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02426" y="7108722"/>
                            <a:ext cx="1759974" cy="540774"/>
                          </a:xfrm>
                          <a:prstGeom prst="rect">
                            <a:avLst/>
                          </a:prstGeom>
                        </pic:spPr>
                      </pic:pic>
                      <wps:wsp>
                        <wps:cNvPr id="23" name="Přímá spojnice 48"/>
                        <wps:cNvCnPr/>
                        <wps:spPr>
                          <a:xfrm>
                            <a:off x="2103857" y="3411465"/>
                            <a:ext cx="0" cy="4237663"/>
                          </a:xfrm>
                          <a:prstGeom prst="line">
                            <a:avLst/>
                          </a:prstGeom>
                          <a:ln w="254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13" o:spid="_x0000_s1026" style="position:absolute;margin-left:-14.2pt;margin-top:-64.1pt;width:528.3pt;height:627pt;z-index:251668480;mso-width-relative:margin;mso-height-relative:margin" coordsize="63689,764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">
                <v:shapetype id="_x0000_t202" coordsize="21600,21600" o:spt="202" path="m,l,21600r21600,l21600,xe">
                  <v:stroke joinstyle="miter"/>
                  <v:path gradientshapeok="t" o:connecttype="rect"/>
                </v:shapetype>
                <v:shape id="Textové pole 18" o:spid="_x0000_s1027" type="#_x0000_t202" style="position:absolute;left:20646;top:33329;width:43043;height:2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402A33" w:rsidRPr="00F335D4" w:rsidRDefault="00402A33" w:rsidP="00530733">
                        <w:pPr>
                          <w:pStyle w:val="KMSK-Titulnstrana"/>
                          <w:rPr>
                            <w:color w:val="2D2D94"/>
                            <w:sz w:val="44"/>
                            <w:szCs w:val="44"/>
                          </w:rPr>
                        </w:pPr>
                        <w:r w:rsidRPr="00F335D4">
                          <w:rPr>
                            <w:color w:val="2D2D94"/>
                            <w:sz w:val="44"/>
                            <w:szCs w:val="44"/>
                          </w:rPr>
                          <w:t>Plán odpadového hospodářství</w:t>
                        </w:r>
                      </w:p>
                      <w:p w:rsidR="00402A33" w:rsidRPr="00F335D4" w:rsidRDefault="00402A33" w:rsidP="00530733">
                        <w:pPr>
                          <w:pStyle w:val="KMSK-Titulnstrana"/>
                          <w:rPr>
                            <w:color w:val="2D2D94"/>
                            <w:sz w:val="44"/>
                            <w:szCs w:val="44"/>
                          </w:rPr>
                        </w:pPr>
                        <w:r w:rsidRPr="00F335D4">
                          <w:rPr>
                            <w:color w:val="2D2D94"/>
                            <w:sz w:val="44"/>
                            <w:szCs w:val="44"/>
                          </w:rPr>
                          <w:t>Moravskoslezského kraje</w:t>
                        </w:r>
                      </w:p>
                      <w:p w:rsidR="00402A33" w:rsidRPr="00F335D4" w:rsidRDefault="00075320" w:rsidP="00530733">
                        <w:pPr>
                          <w:pStyle w:val="KMSK-Titulnstrana"/>
                          <w:rPr>
                            <w:color w:val="2D2D94"/>
                            <w:sz w:val="44"/>
                            <w:szCs w:val="44"/>
                          </w:rPr>
                        </w:pPr>
                        <w:r>
                          <w:rPr>
                            <w:color w:val="2D2D94"/>
                            <w:sz w:val="44"/>
                            <w:szCs w:val="44"/>
                          </w:rPr>
                          <w:t xml:space="preserve">pro období </w:t>
                        </w:r>
                        <w:r w:rsidR="00402A33">
                          <w:rPr>
                            <w:color w:val="2D2D94"/>
                            <w:sz w:val="44"/>
                            <w:szCs w:val="44"/>
                          </w:rPr>
                          <w:t>2016 – 2026</w:t>
                        </w:r>
                      </w:p>
                      <w:p w:rsidR="00402A33" w:rsidRDefault="00402A33" w:rsidP="00530733">
                        <w:pPr>
                          <w:rPr>
                            <w:smallCaps/>
                            <w:color w:val="EEECE1" w:themeColor="background2"/>
                          </w:rPr>
                        </w:pPr>
                      </w:p>
                      <w:p w:rsidR="00402A33" w:rsidRPr="00F135A1" w:rsidRDefault="00402A33" w:rsidP="00530733">
                        <w:pPr>
                          <w:pStyle w:val="KMSK-Titulnstrana"/>
                          <w:rPr>
                            <w:color w:val="2D2D94"/>
                            <w:sz w:val="44"/>
                            <w:szCs w:val="44"/>
                          </w:rPr>
                        </w:pPr>
                        <w:r>
                          <w:rPr>
                            <w:color w:val="2D2D94"/>
                            <w:sz w:val="44"/>
                            <w:szCs w:val="44"/>
                          </w:rPr>
                          <w:t>Úvo</w:t>
                        </w:r>
                        <w:r w:rsidRPr="00F135A1">
                          <w:rPr>
                            <w:color w:val="2D2D94"/>
                            <w:sz w:val="44"/>
                            <w:szCs w:val="44"/>
                          </w:rPr>
                          <w:t>dní část</w:t>
                        </w:r>
                      </w:p>
                      <w:p w:rsidR="00402A33" w:rsidRDefault="00402A33" w:rsidP="00530733"/>
                      <w:p w:rsidR="00402A33" w:rsidRDefault="00402A33" w:rsidP="00530733"/>
                      <w:p w:rsidR="00402A33" w:rsidRPr="003901B9" w:rsidRDefault="00402A33" w:rsidP="00530733">
                        <w:pPr>
                          <w:rPr>
                            <w:smallCaps/>
                            <w:color w:val="EEECE1" w:themeColor="background2"/>
                            <w:sz w:val="28"/>
                            <w:szCs w:val="28"/>
                          </w:rPr>
                        </w:pPr>
                        <w:r>
                          <w:rPr>
                            <w:color w:val="EEECE1" w:themeColor="background2"/>
                            <w:sz w:val="28"/>
                            <w:szCs w:val="28"/>
                          </w:rPr>
                          <w:t>podnadpis</w:t>
                        </w:r>
                      </w:p>
                    </w:txbxContent>
                  </v:textbox>
                </v:shape>
                <v:shape id="Obrázek 46" o:spid="_x0000_s1028" type="#_x0000_t75" style="position:absolute;width:54372;height:66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MdSrEAAAA2wAAAA8AAABkcnMvZG93bnJldi54bWxEj92KwjAUhO+FfYdwFvZO07oo2m0qKsiK&#10;F+LPPsChObbF5qQ00da33wiCl8PMfMOki97U4k6tqywriEcRCOLc6ooLBX/nzXAGwnlkjbVlUvAg&#10;B4vsY5Biom3HR7qffCEChF2CCkrvm0RKl5dk0I1sQxy8i20N+iDbQuoWuwA3tRxH0VQarDgslNjQ&#10;uqT8eroZBd3j3N1Wk0n9uzp8b+Z7u5vF/U6pr89++QPCU+/f4Vd7qxWMY3h+C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MdSrEAAAA2wAAAA8AAAAAAAAAAAAAAAAA&#10;nwIAAGRycy9kb3ducmV2LnhtbFBLBQYAAAAABAAEAPcAAACQAwAAAAA=&#10;">
                  <v:stroke dashstyle="1 1"/>
                  <v:imagedata r:id="rId11" o:title="" cropleft="12616f"/>
                  <v:path arrowok="t"/>
                </v:shape>
                <v:shape id="Obrázek 47" o:spid="_x0000_s1029" type="#_x0000_t75" style="position:absolute;left:22024;top:71087;width:17600;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mGeXCAAAA2wAAAA8AAABkcnMvZG93bnJldi54bWxEj8GqwjAURPeC/xCu8DaiqV2I1EYR9YEL&#10;EZ76AZfm2pY2N7WJtf69EYS3HGbmDJOue1OLjlpXWlYwm0YgiDOrS84VXC+/kwUI55E11pZJwYsc&#10;rFfDQYqJtk/+o+7scxEg7BJUUHjfJFK6rCCDbmob4uDdbGvQB9nmUrf4DHBTyziK5tJgyWGhwIa2&#10;BWXV+WEUnEqcR9Wiqx/3fHbQ2a4ad8e9Uj+jfrME4an3/+Fv+6AVxDF8voQfI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5hnlwgAAANsAAAAPAAAAAAAAAAAAAAAAAJ8C&#10;AABkcnMvZG93bnJldi54bWxQSwUGAAAAAAQABAD3AAAAjgMAAAAA&#10;">
                  <v:imagedata r:id="rId12" o:title=""/>
                  <v:path arrowok="t"/>
                </v:shape>
                <v:line id="Přímá spojnice 48" o:spid="_x0000_s1030" style="position:absolute;visibility:visible;mso-wrap-style:square" from="21038,34114" to="21038,7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WlsMAAADbAAAADwAAAGRycy9kb3ducmV2LnhtbESP3YrCMBSE7wXfIRzBO01VXKQapQju&#10;LiKCPyDeHZpjW21OSpPV+vZGWPBymJlvmNmiMaW4U+0KywoG/QgEcWp1wZmC42HVm4BwHlljaZkU&#10;PMnBYt5uzTDW9sE7uu99JgKEXYwKcu+rWEqX5mTQ9W1FHLyLrQ36IOtM6hofAW5KOYyiL2mw4LCQ&#10;Y0XLnNLb/s8ouK630c+q2H1fJY2TTXPOTk9MlOp2mmQKwlPjP+H/9q9WMBzB+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kFpbDAAAA2wAAAA8AAAAAAAAAAAAA&#10;AAAAoQIAAGRycy9kb3ducmV2LnhtbFBLBQYAAAAABAAEAPkAAACRAwAAAAA=&#10;" strokecolor="#bfbfbf [2412]" strokeweight="2pt">
                  <v:stroke dashstyle="1 1"/>
                </v:line>
              </v:group>
            </w:pict>
          </mc:Fallback>
        </mc:AlternateContent>
      </w:r>
      <w:r w:rsidR="00075320">
        <w:t>pro</w:t>
      </w:r>
      <w:r w:rsidRPr="009C6188">
        <w:br w:type="textWrapping" w:clear="all"/>
      </w:r>
    </w:p>
    <w:p w:rsidR="00090400" w:rsidRPr="009C6188" w:rsidRDefault="00090400" w:rsidP="00114CB8">
      <w:pPr>
        <w:pStyle w:val="POHzkladntext"/>
      </w:pPr>
    </w:p>
    <w:p w:rsidR="00530733" w:rsidRPr="009C6188" w:rsidRDefault="00530733" w:rsidP="00530733">
      <w:pPr>
        <w:pStyle w:val="POHzkladntext"/>
        <w:jc w:val="center"/>
      </w:pPr>
    </w:p>
    <w:p w:rsidR="00530733" w:rsidRPr="009C6188" w:rsidRDefault="00530733" w:rsidP="00530733">
      <w:pPr>
        <w:pStyle w:val="POHzkladntext"/>
      </w:pPr>
    </w:p>
    <w:p w:rsidR="00530733" w:rsidRPr="009C6188" w:rsidRDefault="00530733" w:rsidP="00530733">
      <w:pPr>
        <w:rPr>
          <w:rFonts w:ascii="Tahoma" w:hAnsi="Tahoma" w:cs="Tahoma"/>
          <w:sz w:val="20"/>
        </w:rPr>
      </w:pPr>
    </w:p>
    <w:p w:rsidR="00530733" w:rsidRPr="009C6188" w:rsidRDefault="00530733" w:rsidP="00530733">
      <w:pPr>
        <w:rPr>
          <w:rFonts w:ascii="Tahoma" w:hAnsi="Tahoma" w:cs="Tahoma"/>
          <w:sz w:val="20"/>
        </w:rPr>
      </w:pPr>
    </w:p>
    <w:p w:rsidR="00090400" w:rsidRPr="009C6188" w:rsidRDefault="00090400" w:rsidP="00530733">
      <w:pPr>
        <w:rPr>
          <w:rFonts w:ascii="Tahoma" w:eastAsia="Times New Roman" w:hAnsi="Tahoma" w:cs="Tahoma"/>
          <w:b/>
          <w:bCs/>
          <w:sz w:val="24"/>
          <w:szCs w:val="24"/>
          <w:lang w:eastAsia="cs-CZ"/>
        </w:rPr>
      </w:pPr>
      <w:r w:rsidRPr="009C6188">
        <w:rPr>
          <w:rFonts w:ascii="Tahoma" w:hAnsi="Tahoma" w:cs="Tahoma"/>
          <w:b/>
          <w:sz w:val="48"/>
          <w:szCs w:val="48"/>
        </w:rPr>
        <w:br w:type="page"/>
      </w:r>
    </w:p>
    <w:p w:rsidR="00090400" w:rsidRPr="009C6188" w:rsidRDefault="00090400" w:rsidP="00CA26B0">
      <w:pPr>
        <w:tabs>
          <w:tab w:val="left" w:pos="6480"/>
        </w:tabs>
        <w:spacing w:after="0" w:line="240" w:lineRule="auto"/>
        <w:ind w:left="851" w:right="992"/>
        <w:rPr>
          <w:rFonts w:ascii="Tahoma" w:eastAsia="Times New Roman" w:hAnsi="Tahoma" w:cs="Tahoma"/>
          <w:b/>
          <w:bCs/>
          <w:sz w:val="24"/>
          <w:szCs w:val="24"/>
          <w:lang w:eastAsia="cs-CZ"/>
        </w:rPr>
      </w:pPr>
      <w:r w:rsidRPr="009C6188">
        <w:rPr>
          <w:rFonts w:ascii="Tahoma" w:eastAsia="Times New Roman" w:hAnsi="Tahoma" w:cs="Tahoma"/>
          <w:b/>
          <w:bCs/>
          <w:sz w:val="24"/>
          <w:szCs w:val="24"/>
          <w:lang w:eastAsia="cs-CZ"/>
        </w:rPr>
        <w:lastRenderedPageBreak/>
        <w:t>Objednatel:</w:t>
      </w:r>
      <w:r w:rsidRPr="009C6188">
        <w:rPr>
          <w:rFonts w:ascii="Tahoma" w:eastAsia="Times New Roman" w:hAnsi="Tahoma" w:cs="Tahoma"/>
          <w:b/>
          <w:bCs/>
          <w:sz w:val="24"/>
          <w:szCs w:val="24"/>
          <w:lang w:eastAsia="cs-CZ"/>
        </w:rPr>
        <w:tab/>
        <w:t>Zhotovitel:</w:t>
      </w:r>
    </w:p>
    <w:p w:rsidR="00090400" w:rsidRPr="009C6188" w:rsidRDefault="00090400" w:rsidP="00CA26B0">
      <w:pPr>
        <w:tabs>
          <w:tab w:val="left" w:pos="7920"/>
        </w:tabs>
        <w:spacing w:after="0" w:line="240" w:lineRule="auto"/>
        <w:ind w:left="851" w:right="992"/>
        <w:rPr>
          <w:rFonts w:ascii="Tahoma" w:eastAsia="Times New Roman" w:hAnsi="Tahoma" w:cs="Tahoma"/>
          <w:b/>
          <w:bCs/>
          <w:sz w:val="24"/>
          <w:szCs w:val="24"/>
          <w:lang w:eastAsia="cs-CZ"/>
        </w:rPr>
      </w:pPr>
      <w:r w:rsidRPr="009C6188">
        <w:rPr>
          <w:rFonts w:ascii="Tahoma" w:eastAsia="Times New Roman" w:hAnsi="Tahoma" w:cs="Tahoma"/>
          <w:b/>
          <w:bCs/>
          <w:sz w:val="24"/>
          <w:szCs w:val="24"/>
          <w:lang w:eastAsia="cs-CZ"/>
        </w:rPr>
        <w:tab/>
      </w: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r w:rsidRPr="009C6188">
        <w:rPr>
          <w:rFonts w:ascii="Tahoma" w:eastAsia="Times New Roman" w:hAnsi="Tahoma" w:cs="Tahoma"/>
          <w:sz w:val="24"/>
          <w:szCs w:val="24"/>
          <w:lang w:eastAsia="cs-CZ"/>
        </w:rPr>
        <w:t>Moravskoslezský kraj</w:t>
      </w:r>
      <w:r w:rsidRPr="009C6188">
        <w:rPr>
          <w:rFonts w:ascii="Tahoma" w:eastAsia="Times New Roman" w:hAnsi="Tahoma" w:cs="Tahoma"/>
          <w:sz w:val="24"/>
          <w:szCs w:val="24"/>
          <w:lang w:eastAsia="cs-CZ"/>
        </w:rPr>
        <w:tab/>
        <w:t>Ernst &amp; Young, s.r.o</w:t>
      </w: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r w:rsidRPr="009C6188">
        <w:rPr>
          <w:rFonts w:ascii="Tahoma" w:eastAsia="Times New Roman" w:hAnsi="Tahoma" w:cs="Tahoma"/>
          <w:sz w:val="24"/>
          <w:szCs w:val="24"/>
          <w:lang w:eastAsia="cs-CZ"/>
        </w:rPr>
        <w:t>28. října 117</w:t>
      </w:r>
      <w:r w:rsidRPr="009C6188">
        <w:rPr>
          <w:rFonts w:ascii="Tahoma" w:eastAsia="Times New Roman" w:hAnsi="Tahoma" w:cs="Tahoma"/>
          <w:sz w:val="24"/>
          <w:szCs w:val="24"/>
          <w:lang w:eastAsia="cs-CZ"/>
        </w:rPr>
        <w:tab/>
        <w:t>Na Florenci 2116/15</w:t>
      </w: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r w:rsidRPr="009C6188">
        <w:rPr>
          <w:rFonts w:ascii="Tahoma" w:eastAsia="Times New Roman" w:hAnsi="Tahoma" w:cs="Tahoma"/>
          <w:sz w:val="24"/>
          <w:szCs w:val="24"/>
          <w:lang w:eastAsia="cs-CZ"/>
        </w:rPr>
        <w:t>702 18 Ostrava</w:t>
      </w:r>
      <w:r w:rsidRPr="009C6188">
        <w:rPr>
          <w:rFonts w:ascii="Tahoma" w:eastAsia="Times New Roman" w:hAnsi="Tahoma" w:cs="Tahoma"/>
          <w:sz w:val="24"/>
          <w:szCs w:val="24"/>
          <w:lang w:eastAsia="cs-CZ"/>
        </w:rPr>
        <w:tab/>
        <w:t>110 00 Praha 1</w:t>
      </w:r>
    </w:p>
    <w:p w:rsidR="00090400" w:rsidRPr="009C6188" w:rsidRDefault="00090400" w:rsidP="00CA26B0">
      <w:pPr>
        <w:tabs>
          <w:tab w:val="left" w:pos="6480"/>
        </w:tabs>
        <w:spacing w:after="0" w:line="240" w:lineRule="auto"/>
        <w:ind w:left="851" w:right="992"/>
        <w:jc w:val="center"/>
        <w:rPr>
          <w:rFonts w:ascii="Tahoma" w:eastAsia="Times New Roman" w:hAnsi="Tahoma" w:cs="Tahoma"/>
          <w:sz w:val="24"/>
          <w:szCs w:val="24"/>
          <w:lang w:eastAsia="cs-CZ"/>
        </w:rPr>
      </w:pPr>
    </w:p>
    <w:p w:rsidR="00090400" w:rsidRPr="009C6188" w:rsidRDefault="00E36AF8" w:rsidP="00CA26B0">
      <w:pPr>
        <w:tabs>
          <w:tab w:val="left" w:pos="6480"/>
        </w:tabs>
        <w:spacing w:after="0" w:line="240" w:lineRule="auto"/>
        <w:ind w:left="851" w:right="992"/>
        <w:rPr>
          <w:rFonts w:ascii="Tahoma" w:eastAsia="Times New Roman" w:hAnsi="Tahoma" w:cs="Tahoma"/>
          <w:sz w:val="24"/>
          <w:szCs w:val="24"/>
          <w:lang w:eastAsia="cs-CZ"/>
        </w:rPr>
      </w:pPr>
      <w:r w:rsidRPr="009C6188">
        <w:rPr>
          <w:rFonts w:ascii="Tahoma" w:eastAsia="Times New Roman" w:hAnsi="Tahoma" w:cs="Tahoma"/>
          <w:bCs/>
          <w:sz w:val="24"/>
          <w:szCs w:val="24"/>
          <w:lang w:eastAsia="cs-CZ"/>
        </w:rPr>
        <w:t>tel.: 595 622 222</w:t>
      </w:r>
      <w:r w:rsidR="00090400" w:rsidRPr="009C6188">
        <w:rPr>
          <w:rFonts w:ascii="Tahoma" w:eastAsia="Times New Roman" w:hAnsi="Tahoma" w:cs="Tahoma"/>
          <w:bCs/>
          <w:sz w:val="24"/>
          <w:szCs w:val="24"/>
          <w:lang w:eastAsia="cs-CZ"/>
        </w:rPr>
        <w:tab/>
        <w:t>te</w:t>
      </w:r>
      <w:r w:rsidRPr="009C6188">
        <w:rPr>
          <w:rFonts w:ascii="Tahoma" w:eastAsia="Times New Roman" w:hAnsi="Tahoma" w:cs="Tahoma"/>
          <w:bCs/>
          <w:sz w:val="24"/>
          <w:szCs w:val="24"/>
          <w:lang w:eastAsia="cs-CZ"/>
        </w:rPr>
        <w:t xml:space="preserve">l.: </w:t>
      </w:r>
      <w:r w:rsidR="00BE6509" w:rsidRPr="009C6188">
        <w:rPr>
          <w:rFonts w:ascii="Tahoma" w:eastAsia="Times New Roman" w:hAnsi="Tahoma" w:cs="Tahoma"/>
          <w:color w:val="000000"/>
          <w:sz w:val="24"/>
          <w:szCs w:val="24"/>
          <w:lang w:eastAsia="cs-CZ"/>
        </w:rPr>
        <w:t>225 335 111</w:t>
      </w:r>
      <w:r w:rsidRPr="009C6188">
        <w:rPr>
          <w:rFonts w:ascii="Tahoma" w:eastAsia="Times New Roman" w:hAnsi="Tahoma" w:cs="Tahoma"/>
          <w:bCs/>
          <w:sz w:val="24"/>
          <w:szCs w:val="24"/>
          <w:lang w:eastAsia="cs-CZ"/>
        </w:rPr>
        <w:br/>
        <w:t>fax: 595 622 126</w:t>
      </w:r>
      <w:r w:rsidR="00090400" w:rsidRPr="009C6188">
        <w:rPr>
          <w:rFonts w:ascii="Tahoma" w:eastAsia="Times New Roman" w:hAnsi="Tahoma" w:cs="Tahoma"/>
          <w:bCs/>
          <w:sz w:val="24"/>
          <w:szCs w:val="24"/>
          <w:lang w:eastAsia="cs-CZ"/>
        </w:rPr>
        <w:tab/>
      </w:r>
      <w:r w:rsidR="00BE6509" w:rsidRPr="009C6188">
        <w:rPr>
          <w:rFonts w:ascii="Tahoma" w:eastAsia="Times New Roman" w:hAnsi="Tahoma" w:cs="Tahoma"/>
          <w:bCs/>
          <w:sz w:val="24"/>
          <w:szCs w:val="24"/>
          <w:lang w:eastAsia="cs-CZ"/>
        </w:rPr>
        <w:t>fax</w:t>
      </w:r>
      <w:r w:rsidR="00F43B47" w:rsidRPr="009C6188">
        <w:rPr>
          <w:rFonts w:ascii="Tahoma" w:eastAsia="Times New Roman" w:hAnsi="Tahoma" w:cs="Tahoma"/>
          <w:bCs/>
          <w:sz w:val="24"/>
          <w:szCs w:val="24"/>
          <w:lang w:eastAsia="cs-CZ"/>
        </w:rPr>
        <w:t>.</w:t>
      </w:r>
      <w:r w:rsidR="00090400" w:rsidRPr="009C6188">
        <w:rPr>
          <w:rFonts w:ascii="Tahoma" w:eastAsia="Times New Roman" w:hAnsi="Tahoma" w:cs="Tahoma"/>
          <w:bCs/>
          <w:sz w:val="24"/>
          <w:szCs w:val="24"/>
          <w:lang w:eastAsia="cs-CZ"/>
        </w:rPr>
        <w:t>:</w:t>
      </w:r>
      <w:r w:rsidR="00BE6509" w:rsidRPr="009C6188">
        <w:rPr>
          <w:rFonts w:ascii="Tahoma" w:eastAsia="Times New Roman" w:hAnsi="Tahoma" w:cs="Tahoma"/>
          <w:color w:val="000000"/>
          <w:sz w:val="24"/>
          <w:szCs w:val="24"/>
          <w:lang w:eastAsia="cs-CZ"/>
        </w:rPr>
        <w:t xml:space="preserve"> 225 335 222</w:t>
      </w:r>
    </w:p>
    <w:p w:rsidR="00090400" w:rsidRPr="009C6188" w:rsidRDefault="00090400" w:rsidP="00CA26B0">
      <w:pPr>
        <w:tabs>
          <w:tab w:val="left" w:pos="6480"/>
        </w:tabs>
        <w:spacing w:after="0" w:line="240" w:lineRule="auto"/>
        <w:ind w:left="851" w:right="992"/>
        <w:jc w:val="center"/>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jc w:val="center"/>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jc w:val="center"/>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jc w:val="center"/>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jc w:val="center"/>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jc w:val="center"/>
        <w:rPr>
          <w:rFonts w:ascii="Tahoma" w:eastAsia="Times New Roman" w:hAnsi="Tahoma" w:cs="Tahoma"/>
          <w:sz w:val="24"/>
          <w:szCs w:val="24"/>
          <w:lang w:eastAsia="cs-CZ"/>
        </w:rPr>
      </w:pPr>
    </w:p>
    <w:p w:rsidR="00CA26B0" w:rsidRPr="009C6188" w:rsidRDefault="00090400" w:rsidP="00CA26B0">
      <w:pPr>
        <w:tabs>
          <w:tab w:val="left" w:pos="6480"/>
        </w:tabs>
        <w:spacing w:after="0" w:line="240" w:lineRule="auto"/>
        <w:ind w:left="851" w:right="992"/>
        <w:jc w:val="center"/>
        <w:rPr>
          <w:rFonts w:ascii="Tahoma" w:eastAsia="Times New Roman" w:hAnsi="Tahoma" w:cs="Tahoma"/>
          <w:b/>
          <w:bCs/>
          <w:sz w:val="32"/>
          <w:szCs w:val="32"/>
          <w:lang w:eastAsia="cs-CZ"/>
        </w:rPr>
      </w:pPr>
      <w:r w:rsidRPr="009C6188">
        <w:rPr>
          <w:rFonts w:ascii="Tahoma" w:eastAsia="Times New Roman" w:hAnsi="Tahoma" w:cs="Tahoma"/>
          <w:b/>
          <w:bCs/>
          <w:sz w:val="32"/>
          <w:szCs w:val="32"/>
          <w:lang w:eastAsia="cs-CZ"/>
        </w:rPr>
        <w:t xml:space="preserve">Plán odpadového hospodářství </w:t>
      </w:r>
      <w:r w:rsidR="00CA26B0">
        <w:rPr>
          <w:rFonts w:ascii="Tahoma" w:eastAsia="Times New Roman" w:hAnsi="Tahoma" w:cs="Tahoma"/>
          <w:b/>
          <w:bCs/>
          <w:sz w:val="32"/>
          <w:szCs w:val="32"/>
          <w:lang w:eastAsia="cs-CZ"/>
        </w:rPr>
        <w:br/>
      </w:r>
      <w:r w:rsidR="00CA26B0" w:rsidRPr="009C6188">
        <w:rPr>
          <w:rFonts w:ascii="Tahoma" w:eastAsia="Times New Roman" w:hAnsi="Tahoma" w:cs="Tahoma"/>
          <w:b/>
          <w:bCs/>
          <w:sz w:val="32"/>
          <w:szCs w:val="32"/>
          <w:lang w:eastAsia="cs-CZ"/>
        </w:rPr>
        <w:t>Moravskoslezského kraje</w:t>
      </w:r>
    </w:p>
    <w:p w:rsidR="00CA26B0" w:rsidRPr="00CA26B0" w:rsidRDefault="00CA26B0" w:rsidP="00CA26B0">
      <w:pPr>
        <w:pStyle w:val="KMSK-Titulnstrana"/>
        <w:ind w:left="851" w:right="992"/>
        <w:jc w:val="center"/>
        <w:rPr>
          <w:rFonts w:cs="Tahoma"/>
          <w:b/>
          <w:bCs/>
          <w:color w:val="auto"/>
          <w:sz w:val="32"/>
          <w:szCs w:val="32"/>
        </w:rPr>
      </w:pPr>
      <w:r w:rsidRPr="00CA26B0">
        <w:rPr>
          <w:rFonts w:cs="Tahoma"/>
          <w:b/>
          <w:bCs/>
          <w:color w:val="auto"/>
          <w:sz w:val="32"/>
          <w:szCs w:val="32"/>
        </w:rPr>
        <w:t>pro období 2016 – 2026</w:t>
      </w:r>
    </w:p>
    <w:p w:rsidR="00090400" w:rsidRPr="009C6188" w:rsidRDefault="00090400" w:rsidP="00CA26B0">
      <w:pPr>
        <w:tabs>
          <w:tab w:val="left" w:pos="6480"/>
        </w:tabs>
        <w:spacing w:after="0" w:line="240" w:lineRule="auto"/>
        <w:ind w:left="851" w:right="992"/>
        <w:jc w:val="center"/>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jc w:val="center"/>
        <w:rPr>
          <w:rFonts w:ascii="Tahoma" w:eastAsia="Times New Roman" w:hAnsi="Tahoma" w:cs="Tahoma"/>
          <w:sz w:val="24"/>
          <w:szCs w:val="24"/>
          <w:lang w:eastAsia="cs-CZ"/>
        </w:rPr>
      </w:pPr>
    </w:p>
    <w:p w:rsidR="00090400" w:rsidRPr="009C6188" w:rsidRDefault="00473918" w:rsidP="00CA26B0">
      <w:pPr>
        <w:tabs>
          <w:tab w:val="left" w:pos="6480"/>
        </w:tabs>
        <w:spacing w:after="0" w:line="240" w:lineRule="auto"/>
        <w:ind w:left="851" w:right="992"/>
        <w:jc w:val="center"/>
        <w:rPr>
          <w:rFonts w:ascii="Tahoma" w:eastAsia="Times New Roman" w:hAnsi="Tahoma" w:cs="Tahoma"/>
          <w:b/>
          <w:bCs/>
          <w:sz w:val="28"/>
          <w:szCs w:val="28"/>
          <w:lang w:eastAsia="cs-CZ"/>
        </w:rPr>
      </w:pPr>
      <w:r w:rsidRPr="009C6188">
        <w:rPr>
          <w:rFonts w:ascii="Tahoma" w:eastAsia="Times New Roman" w:hAnsi="Tahoma" w:cs="Tahoma"/>
          <w:b/>
          <w:bCs/>
          <w:sz w:val="28"/>
          <w:szCs w:val="28"/>
          <w:lang w:eastAsia="cs-CZ"/>
        </w:rPr>
        <w:t>Úvodní</w:t>
      </w:r>
      <w:r w:rsidR="00090400" w:rsidRPr="009C6188">
        <w:rPr>
          <w:rFonts w:ascii="Tahoma" w:eastAsia="Times New Roman" w:hAnsi="Tahoma" w:cs="Tahoma"/>
          <w:b/>
          <w:bCs/>
          <w:sz w:val="28"/>
          <w:szCs w:val="28"/>
          <w:lang w:eastAsia="cs-CZ"/>
        </w:rPr>
        <w:t xml:space="preserve"> část</w:t>
      </w: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090400" w:rsidP="00CA26B0">
      <w:pPr>
        <w:tabs>
          <w:tab w:val="left" w:pos="6480"/>
        </w:tabs>
        <w:spacing w:after="60" w:line="240" w:lineRule="auto"/>
        <w:ind w:left="851" w:right="992"/>
        <w:rPr>
          <w:rFonts w:ascii="Tahoma" w:eastAsia="Times New Roman" w:hAnsi="Tahoma" w:cs="Tahoma"/>
          <w:b/>
          <w:bCs/>
          <w:sz w:val="24"/>
          <w:szCs w:val="24"/>
          <w:lang w:eastAsia="cs-CZ"/>
        </w:rPr>
      </w:pPr>
    </w:p>
    <w:p w:rsidR="00090400" w:rsidRPr="009C6188" w:rsidRDefault="00090400" w:rsidP="00CA26B0">
      <w:pPr>
        <w:tabs>
          <w:tab w:val="left" w:pos="6480"/>
        </w:tabs>
        <w:spacing w:after="60" w:line="240" w:lineRule="auto"/>
        <w:ind w:left="851" w:right="992"/>
        <w:rPr>
          <w:rFonts w:ascii="Tahoma" w:eastAsia="Times New Roman" w:hAnsi="Tahoma" w:cs="Tahoma"/>
          <w:b/>
          <w:bCs/>
          <w:sz w:val="24"/>
          <w:szCs w:val="24"/>
          <w:lang w:eastAsia="cs-CZ"/>
        </w:rPr>
      </w:pPr>
    </w:p>
    <w:p w:rsidR="00090400" w:rsidRPr="009C6188" w:rsidRDefault="00090400" w:rsidP="00CA26B0">
      <w:pPr>
        <w:tabs>
          <w:tab w:val="left" w:pos="6480"/>
        </w:tabs>
        <w:spacing w:after="60" w:line="240" w:lineRule="auto"/>
        <w:ind w:left="851" w:right="992"/>
        <w:rPr>
          <w:rFonts w:ascii="Tahoma" w:eastAsia="Times New Roman" w:hAnsi="Tahoma" w:cs="Tahoma"/>
          <w:b/>
          <w:bCs/>
          <w:sz w:val="24"/>
          <w:szCs w:val="24"/>
          <w:lang w:eastAsia="cs-CZ"/>
        </w:rPr>
      </w:pPr>
    </w:p>
    <w:p w:rsidR="00FB3B68" w:rsidRPr="009C6188" w:rsidRDefault="00FB3B68" w:rsidP="00CA26B0">
      <w:pPr>
        <w:tabs>
          <w:tab w:val="left" w:pos="6480"/>
        </w:tabs>
        <w:spacing w:after="60" w:line="240" w:lineRule="auto"/>
        <w:ind w:left="851" w:right="992"/>
        <w:rPr>
          <w:rFonts w:ascii="Tahoma" w:eastAsia="Times New Roman" w:hAnsi="Tahoma" w:cs="Tahoma"/>
          <w:b/>
          <w:bCs/>
          <w:sz w:val="24"/>
          <w:szCs w:val="24"/>
          <w:lang w:eastAsia="cs-CZ"/>
        </w:rPr>
      </w:pPr>
      <w:r w:rsidRPr="009C6188">
        <w:rPr>
          <w:rFonts w:ascii="Tahoma" w:eastAsia="Times New Roman" w:hAnsi="Tahoma" w:cs="Tahoma"/>
          <w:b/>
          <w:bCs/>
          <w:sz w:val="24"/>
          <w:szCs w:val="24"/>
          <w:lang w:eastAsia="cs-CZ"/>
        </w:rPr>
        <w:t>Vedoucí realizačního týmu:</w:t>
      </w:r>
    </w:p>
    <w:p w:rsidR="00FB3B68" w:rsidRPr="009C6188" w:rsidRDefault="00FB3B68" w:rsidP="00CA26B0">
      <w:pPr>
        <w:tabs>
          <w:tab w:val="left" w:pos="6480"/>
        </w:tabs>
        <w:spacing w:after="0" w:line="240" w:lineRule="auto"/>
        <w:ind w:left="851" w:right="992"/>
        <w:rPr>
          <w:rFonts w:ascii="Tahoma" w:eastAsia="Times New Roman" w:hAnsi="Tahoma" w:cs="Tahoma"/>
          <w:sz w:val="24"/>
          <w:szCs w:val="24"/>
          <w:lang w:eastAsia="cs-CZ"/>
        </w:rPr>
      </w:pPr>
      <w:r w:rsidRPr="009C6188">
        <w:rPr>
          <w:rFonts w:ascii="Tahoma" w:eastAsia="Times New Roman" w:hAnsi="Tahoma" w:cs="Tahoma"/>
          <w:sz w:val="24"/>
          <w:szCs w:val="24"/>
          <w:lang w:eastAsia="cs-CZ"/>
        </w:rPr>
        <w:t>Ing. Michal Stieber, MBA</w:t>
      </w:r>
    </w:p>
    <w:p w:rsidR="00FB3B68" w:rsidRPr="009C6188" w:rsidRDefault="00FB3B68" w:rsidP="00CA26B0">
      <w:pPr>
        <w:tabs>
          <w:tab w:val="left" w:pos="6480"/>
        </w:tabs>
        <w:spacing w:after="0" w:line="240" w:lineRule="auto"/>
        <w:ind w:left="851" w:right="992"/>
        <w:rPr>
          <w:rFonts w:ascii="Tahoma" w:eastAsia="Times New Roman" w:hAnsi="Tahoma" w:cs="Tahoma"/>
          <w:sz w:val="24"/>
          <w:szCs w:val="24"/>
          <w:lang w:eastAsia="cs-CZ"/>
        </w:rPr>
      </w:pPr>
    </w:p>
    <w:p w:rsidR="00FB3B68" w:rsidRPr="009C6188" w:rsidRDefault="00FB3B68" w:rsidP="00CA26B0">
      <w:pPr>
        <w:tabs>
          <w:tab w:val="left" w:pos="6480"/>
        </w:tabs>
        <w:spacing w:after="0" w:line="240" w:lineRule="auto"/>
        <w:ind w:left="851" w:right="992"/>
        <w:rPr>
          <w:rFonts w:ascii="Tahoma" w:eastAsia="Times New Roman" w:hAnsi="Tahoma" w:cs="Tahoma"/>
          <w:sz w:val="24"/>
          <w:szCs w:val="24"/>
          <w:lang w:eastAsia="cs-CZ"/>
        </w:rPr>
      </w:pPr>
    </w:p>
    <w:p w:rsidR="00FB3B68" w:rsidRPr="009C6188" w:rsidRDefault="00FB3B68" w:rsidP="00CA26B0">
      <w:pPr>
        <w:tabs>
          <w:tab w:val="left" w:pos="6480"/>
        </w:tabs>
        <w:spacing w:after="60" w:line="240" w:lineRule="auto"/>
        <w:ind w:left="851" w:right="992"/>
        <w:rPr>
          <w:rFonts w:ascii="Tahoma" w:eastAsia="Times New Roman" w:hAnsi="Tahoma" w:cs="Tahoma"/>
          <w:b/>
          <w:bCs/>
          <w:sz w:val="24"/>
          <w:szCs w:val="24"/>
          <w:lang w:eastAsia="cs-CZ"/>
        </w:rPr>
      </w:pPr>
      <w:r w:rsidRPr="009C6188">
        <w:rPr>
          <w:rFonts w:ascii="Tahoma" w:eastAsia="Times New Roman" w:hAnsi="Tahoma" w:cs="Tahoma"/>
          <w:b/>
          <w:bCs/>
          <w:caps/>
          <w:sz w:val="24"/>
          <w:szCs w:val="24"/>
          <w:lang w:eastAsia="cs-CZ"/>
        </w:rPr>
        <w:t>R</w:t>
      </w:r>
      <w:r w:rsidRPr="009C6188">
        <w:rPr>
          <w:rFonts w:ascii="Tahoma" w:eastAsia="Times New Roman" w:hAnsi="Tahoma" w:cs="Tahoma"/>
          <w:b/>
          <w:bCs/>
          <w:sz w:val="24"/>
          <w:szCs w:val="24"/>
          <w:lang w:eastAsia="cs-CZ"/>
        </w:rPr>
        <w:t>ealizační tým:</w:t>
      </w:r>
    </w:p>
    <w:p w:rsidR="00FB3B68" w:rsidRPr="009C6188" w:rsidRDefault="00FB3B68" w:rsidP="00CA26B0">
      <w:pPr>
        <w:tabs>
          <w:tab w:val="left" w:pos="6480"/>
        </w:tabs>
        <w:spacing w:after="0" w:line="240" w:lineRule="auto"/>
        <w:ind w:left="851" w:right="992"/>
        <w:rPr>
          <w:rFonts w:ascii="Tahoma" w:eastAsia="Times New Roman" w:hAnsi="Tahoma" w:cs="Tahoma"/>
          <w:sz w:val="24"/>
          <w:szCs w:val="24"/>
          <w:lang w:eastAsia="cs-CZ"/>
        </w:rPr>
      </w:pPr>
      <w:r w:rsidRPr="009C6188">
        <w:rPr>
          <w:rFonts w:ascii="Tahoma" w:eastAsia="Times New Roman" w:hAnsi="Tahoma" w:cs="Tahoma"/>
          <w:sz w:val="24"/>
          <w:szCs w:val="24"/>
          <w:lang w:eastAsia="cs-CZ"/>
        </w:rPr>
        <w:t>Mgr. Kryštof Pitrák</w:t>
      </w:r>
    </w:p>
    <w:p w:rsidR="00FB3B68" w:rsidRPr="009C6188" w:rsidRDefault="00FB3B68" w:rsidP="00CA26B0">
      <w:pPr>
        <w:tabs>
          <w:tab w:val="left" w:pos="6480"/>
        </w:tabs>
        <w:spacing w:after="0" w:line="240" w:lineRule="auto"/>
        <w:ind w:left="851" w:right="992"/>
        <w:rPr>
          <w:rFonts w:ascii="Tahoma" w:eastAsia="Times New Roman" w:hAnsi="Tahoma" w:cs="Tahoma"/>
          <w:sz w:val="24"/>
          <w:szCs w:val="24"/>
          <w:lang w:eastAsia="cs-CZ"/>
        </w:rPr>
      </w:pPr>
      <w:r w:rsidRPr="009C6188">
        <w:rPr>
          <w:rFonts w:ascii="Tahoma" w:eastAsia="Times New Roman" w:hAnsi="Tahoma" w:cs="Tahoma"/>
          <w:sz w:val="24"/>
          <w:szCs w:val="24"/>
          <w:lang w:eastAsia="cs-CZ"/>
        </w:rPr>
        <w:t>Ing. Bc. Eva Směšná</w:t>
      </w:r>
    </w:p>
    <w:p w:rsidR="00FB3B68" w:rsidRPr="009C6188" w:rsidRDefault="00FB3B68" w:rsidP="00CA26B0">
      <w:pPr>
        <w:tabs>
          <w:tab w:val="left" w:pos="6480"/>
        </w:tabs>
        <w:spacing w:after="0" w:line="240" w:lineRule="auto"/>
        <w:ind w:left="851" w:right="992"/>
        <w:rPr>
          <w:rFonts w:ascii="Tahoma" w:eastAsia="Times New Roman" w:hAnsi="Tahoma" w:cs="Tahoma"/>
          <w:sz w:val="24"/>
          <w:szCs w:val="24"/>
          <w:lang w:eastAsia="cs-CZ"/>
        </w:rPr>
      </w:pPr>
      <w:r w:rsidRPr="009C6188">
        <w:rPr>
          <w:rFonts w:ascii="Tahoma" w:eastAsia="Times New Roman" w:hAnsi="Tahoma" w:cs="Tahoma"/>
          <w:sz w:val="24"/>
          <w:szCs w:val="24"/>
          <w:lang w:eastAsia="cs-CZ"/>
        </w:rPr>
        <w:t>Ing. Martina Hýbler</w:t>
      </w: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BE6509" w:rsidP="00CA26B0">
      <w:pPr>
        <w:tabs>
          <w:tab w:val="left" w:pos="6480"/>
        </w:tabs>
        <w:spacing w:after="0" w:line="240" w:lineRule="auto"/>
        <w:ind w:left="851" w:right="992"/>
        <w:rPr>
          <w:rFonts w:ascii="Tahoma" w:eastAsia="Times New Roman" w:hAnsi="Tahoma" w:cs="Tahoma"/>
          <w:sz w:val="24"/>
          <w:szCs w:val="24"/>
          <w:lang w:eastAsia="cs-CZ"/>
        </w:rPr>
      </w:pPr>
      <w:r w:rsidRPr="009C6188">
        <w:rPr>
          <w:rFonts w:ascii="Tahoma" w:eastAsia="Times New Roman" w:hAnsi="Tahoma" w:cs="Tahoma"/>
          <w:noProof/>
          <w:color w:val="000000"/>
          <w:sz w:val="24"/>
          <w:szCs w:val="24"/>
          <w:lang w:eastAsia="cs-CZ"/>
        </w:rPr>
        <w:drawing>
          <wp:anchor distT="0" distB="0" distL="114300" distR="114300" simplePos="0" relativeHeight="251666432" behindDoc="1" locked="0" layoutInCell="1" allowOverlap="1" wp14:anchorId="4773158A" wp14:editId="250E230E">
            <wp:simplePos x="0" y="0"/>
            <wp:positionH relativeFrom="column">
              <wp:posOffset>4755515</wp:posOffset>
            </wp:positionH>
            <wp:positionV relativeFrom="paragraph">
              <wp:posOffset>57150</wp:posOffset>
            </wp:positionV>
            <wp:extent cx="1104265" cy="1293495"/>
            <wp:effectExtent l="0" t="0" r="635" b="1905"/>
            <wp:wrapThrough wrapText="bothSides">
              <wp:wrapPolygon edited="0">
                <wp:start x="0" y="0"/>
                <wp:lineTo x="0" y="21314"/>
                <wp:lineTo x="21240" y="21314"/>
                <wp:lineTo x="2124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_Logo_Beam_Tag_Stacked_RGB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265" cy="1293495"/>
                    </a:xfrm>
                    <a:prstGeom prst="rect">
                      <a:avLst/>
                    </a:prstGeom>
                  </pic:spPr>
                </pic:pic>
              </a:graphicData>
            </a:graphic>
            <wp14:sizeRelH relativeFrom="page">
              <wp14:pctWidth>0</wp14:pctWidth>
            </wp14:sizeRelH>
            <wp14:sizeRelV relativeFrom="page">
              <wp14:pctHeight>0</wp14:pctHeight>
            </wp14:sizeRelV>
          </wp:anchor>
        </w:drawing>
      </w: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090400" w:rsidRPr="009C6188" w:rsidRDefault="00090400" w:rsidP="00CA26B0">
      <w:pPr>
        <w:tabs>
          <w:tab w:val="left" w:pos="6480"/>
        </w:tabs>
        <w:spacing w:after="0" w:line="240" w:lineRule="auto"/>
        <w:ind w:left="851" w:right="992"/>
        <w:rPr>
          <w:rFonts w:ascii="Tahoma" w:eastAsia="Times New Roman" w:hAnsi="Tahoma" w:cs="Tahoma"/>
          <w:sz w:val="24"/>
          <w:szCs w:val="24"/>
          <w:lang w:eastAsia="cs-CZ"/>
        </w:rPr>
      </w:pPr>
    </w:p>
    <w:p w:rsidR="00A46A62" w:rsidRPr="009C6188" w:rsidRDefault="00075320" w:rsidP="00CA26B0">
      <w:pPr>
        <w:tabs>
          <w:tab w:val="left" w:pos="6480"/>
        </w:tabs>
        <w:spacing w:after="0" w:line="240" w:lineRule="auto"/>
        <w:ind w:left="851" w:right="992"/>
        <w:rPr>
          <w:rFonts w:ascii="Tahoma" w:eastAsia="Times New Roman" w:hAnsi="Tahoma" w:cs="Tahoma"/>
          <w:b/>
          <w:bCs/>
          <w:sz w:val="24"/>
          <w:szCs w:val="24"/>
          <w:lang w:eastAsia="cs-CZ"/>
        </w:rPr>
      </w:pPr>
      <w:r>
        <w:rPr>
          <w:rFonts w:ascii="Tahoma" w:eastAsia="Times New Roman" w:hAnsi="Tahoma" w:cs="Tahoma"/>
          <w:b/>
          <w:bCs/>
          <w:sz w:val="24"/>
          <w:szCs w:val="24"/>
          <w:lang w:eastAsia="cs-CZ"/>
        </w:rPr>
        <w:t>Ostrava</w:t>
      </w:r>
      <w:r w:rsidR="00090400" w:rsidRPr="009C6188">
        <w:rPr>
          <w:rFonts w:ascii="Tahoma" w:eastAsia="Times New Roman" w:hAnsi="Tahoma" w:cs="Tahoma"/>
          <w:b/>
          <w:bCs/>
          <w:sz w:val="24"/>
          <w:szCs w:val="24"/>
          <w:lang w:eastAsia="cs-CZ"/>
        </w:rPr>
        <w:t>,</w:t>
      </w:r>
      <w:r w:rsidR="006B20CD" w:rsidRPr="009C6188">
        <w:rPr>
          <w:rFonts w:ascii="Tahoma" w:eastAsia="Times New Roman" w:hAnsi="Tahoma" w:cs="Tahoma"/>
          <w:b/>
          <w:bCs/>
          <w:sz w:val="24"/>
          <w:szCs w:val="24"/>
          <w:lang w:eastAsia="cs-CZ"/>
        </w:rPr>
        <w:t xml:space="preserve"> </w:t>
      </w:r>
      <w:r w:rsidR="00BF400B">
        <w:rPr>
          <w:rFonts w:ascii="Tahoma" w:eastAsia="Times New Roman" w:hAnsi="Tahoma" w:cs="Tahoma"/>
          <w:b/>
          <w:bCs/>
          <w:sz w:val="24"/>
          <w:szCs w:val="24"/>
          <w:lang w:eastAsia="cs-CZ"/>
        </w:rPr>
        <w:t>5</w:t>
      </w:r>
      <w:r w:rsidR="00F212F4" w:rsidRPr="009C6188">
        <w:rPr>
          <w:rFonts w:ascii="Tahoma" w:eastAsia="Times New Roman" w:hAnsi="Tahoma" w:cs="Tahoma"/>
          <w:b/>
          <w:bCs/>
          <w:sz w:val="24"/>
          <w:szCs w:val="24"/>
          <w:lang w:eastAsia="cs-CZ"/>
        </w:rPr>
        <w:t>.1</w:t>
      </w:r>
      <w:r w:rsidR="006B20CD" w:rsidRPr="009C6188">
        <w:rPr>
          <w:rFonts w:ascii="Tahoma" w:eastAsia="Times New Roman" w:hAnsi="Tahoma" w:cs="Tahoma"/>
          <w:b/>
          <w:bCs/>
          <w:sz w:val="24"/>
          <w:szCs w:val="24"/>
          <w:lang w:eastAsia="cs-CZ"/>
        </w:rPr>
        <w:t>.</w:t>
      </w:r>
      <w:r w:rsidR="00090400" w:rsidRPr="009C6188">
        <w:rPr>
          <w:rFonts w:ascii="Tahoma" w:eastAsia="Times New Roman" w:hAnsi="Tahoma" w:cs="Tahoma"/>
          <w:b/>
          <w:bCs/>
          <w:sz w:val="24"/>
          <w:szCs w:val="24"/>
          <w:lang w:eastAsia="cs-CZ"/>
        </w:rPr>
        <w:t>201</w:t>
      </w:r>
      <w:r>
        <w:rPr>
          <w:rFonts w:ascii="Tahoma" w:eastAsia="Times New Roman" w:hAnsi="Tahoma" w:cs="Tahoma"/>
          <w:b/>
          <w:bCs/>
          <w:sz w:val="24"/>
          <w:szCs w:val="24"/>
          <w:lang w:eastAsia="cs-CZ"/>
        </w:rPr>
        <w:t>6</w:t>
      </w:r>
    </w:p>
    <w:p w:rsidR="00A46A62" w:rsidRPr="009C6188" w:rsidRDefault="00A46A62" w:rsidP="00CA26B0">
      <w:pPr>
        <w:ind w:right="992"/>
        <w:rPr>
          <w:rFonts w:ascii="Tahoma" w:eastAsia="Times New Roman" w:hAnsi="Tahoma" w:cs="Tahoma"/>
          <w:b/>
          <w:bCs/>
          <w:sz w:val="24"/>
          <w:szCs w:val="24"/>
          <w:lang w:eastAsia="cs-CZ"/>
        </w:rPr>
      </w:pPr>
    </w:p>
    <w:p w:rsidR="00D55D72" w:rsidRPr="009C6188" w:rsidRDefault="009400E4" w:rsidP="00CA26B0">
      <w:pPr>
        <w:ind w:right="992"/>
        <w:jc w:val="center"/>
        <w:rPr>
          <w:rFonts w:ascii="Tahoma" w:eastAsia="Times New Roman" w:hAnsi="Tahoma" w:cs="Tahoma"/>
          <w:b/>
          <w:bCs/>
          <w:sz w:val="24"/>
          <w:szCs w:val="24"/>
          <w:lang w:eastAsia="cs-CZ"/>
        </w:rPr>
      </w:pPr>
      <w:r w:rsidRPr="009C6188">
        <w:rPr>
          <w:rFonts w:ascii="Tahoma" w:eastAsia="Times New Roman" w:hAnsi="Tahoma" w:cs="Tahoma"/>
          <w:b/>
          <w:bCs/>
          <w:noProof/>
          <w:sz w:val="24"/>
          <w:szCs w:val="24"/>
          <w:lang w:eastAsia="cs-CZ"/>
        </w:rPr>
        <w:drawing>
          <wp:inline distT="0" distB="0" distL="0" distR="0" wp14:anchorId="2A639459" wp14:editId="493EE004">
            <wp:extent cx="3197352" cy="118872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P_logo_RGB_v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7352" cy="1188720"/>
                    </a:xfrm>
                    <a:prstGeom prst="rect">
                      <a:avLst/>
                    </a:prstGeom>
                  </pic:spPr>
                </pic:pic>
              </a:graphicData>
            </a:graphic>
          </wp:inline>
        </w:drawing>
      </w:r>
    </w:p>
    <w:p w:rsidR="009400E4" w:rsidRPr="009C6188" w:rsidRDefault="009400E4" w:rsidP="00CA26B0">
      <w:pPr>
        <w:ind w:right="992"/>
        <w:jc w:val="center"/>
        <w:rPr>
          <w:rFonts w:ascii="Tahoma" w:eastAsia="Times New Roman" w:hAnsi="Tahoma" w:cs="Tahoma"/>
          <w:b/>
          <w:bCs/>
          <w:sz w:val="24"/>
          <w:szCs w:val="24"/>
          <w:lang w:eastAsia="cs-CZ"/>
        </w:rPr>
      </w:pPr>
    </w:p>
    <w:p w:rsidR="006F2752" w:rsidRPr="009C6188" w:rsidRDefault="002A6148" w:rsidP="00CA26B0">
      <w:pPr>
        <w:ind w:left="-993" w:right="992" w:firstLine="993"/>
        <w:jc w:val="center"/>
        <w:rPr>
          <w:rFonts w:ascii="Tahoma" w:eastAsia="Times New Roman" w:hAnsi="Tahoma" w:cs="Tahoma"/>
          <w:b/>
          <w:bCs/>
          <w:sz w:val="24"/>
          <w:szCs w:val="24"/>
          <w:lang w:eastAsia="cs-CZ"/>
        </w:rPr>
      </w:pPr>
      <w:r w:rsidRPr="009C6188">
        <w:rPr>
          <w:rFonts w:ascii="Tahoma" w:eastAsia="Times New Roman" w:hAnsi="Tahoma" w:cs="Tahoma"/>
          <w:b/>
          <w:bCs/>
          <w:noProof/>
          <w:sz w:val="24"/>
          <w:szCs w:val="24"/>
          <w:lang w:eastAsia="cs-CZ"/>
        </w:rPr>
        <w:drawing>
          <wp:inline distT="0" distB="0" distL="0" distR="0" wp14:anchorId="0C24D073" wp14:editId="7B5D7AD4">
            <wp:extent cx="3160776" cy="112776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ZP_H_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0776" cy="1127760"/>
                    </a:xfrm>
                    <a:prstGeom prst="rect">
                      <a:avLst/>
                    </a:prstGeom>
                  </pic:spPr>
                </pic:pic>
              </a:graphicData>
            </a:graphic>
          </wp:inline>
        </w:drawing>
      </w:r>
    </w:p>
    <w:p w:rsidR="006F2752" w:rsidRPr="009C6188" w:rsidRDefault="006F2752" w:rsidP="00CA26B0">
      <w:pPr>
        <w:ind w:right="992"/>
        <w:rPr>
          <w:rFonts w:ascii="Tahoma" w:eastAsia="Times New Roman" w:hAnsi="Tahoma" w:cs="Tahoma"/>
          <w:b/>
          <w:bCs/>
          <w:sz w:val="24"/>
          <w:szCs w:val="24"/>
          <w:lang w:eastAsia="cs-CZ"/>
        </w:rPr>
      </w:pPr>
    </w:p>
    <w:p w:rsidR="00081942" w:rsidRPr="009C6188" w:rsidRDefault="00081942" w:rsidP="00CA26B0">
      <w:pPr>
        <w:ind w:right="992"/>
        <w:rPr>
          <w:rFonts w:ascii="Tahoma" w:eastAsia="Times New Roman" w:hAnsi="Tahoma" w:cs="Tahoma"/>
          <w:b/>
          <w:bCs/>
          <w:sz w:val="24"/>
          <w:szCs w:val="24"/>
          <w:lang w:eastAsia="cs-CZ"/>
        </w:rPr>
      </w:pPr>
    </w:p>
    <w:p w:rsidR="006F2752" w:rsidRPr="009C6188" w:rsidRDefault="006F2752" w:rsidP="00CA26B0">
      <w:pPr>
        <w:ind w:right="992"/>
        <w:jc w:val="center"/>
        <w:rPr>
          <w:rFonts w:ascii="Tahoma" w:eastAsia="Times New Roman" w:hAnsi="Tahoma" w:cs="Tahoma"/>
          <w:b/>
          <w:bCs/>
          <w:sz w:val="24"/>
          <w:szCs w:val="24"/>
          <w:lang w:eastAsia="cs-CZ"/>
        </w:rPr>
      </w:pPr>
    </w:p>
    <w:p w:rsidR="006F2752" w:rsidRPr="009C6188" w:rsidRDefault="006F2752" w:rsidP="00CA26B0">
      <w:pPr>
        <w:ind w:right="992"/>
        <w:rPr>
          <w:rFonts w:ascii="Tahoma" w:eastAsia="Times New Roman" w:hAnsi="Tahoma" w:cs="Tahoma"/>
          <w:b/>
          <w:bCs/>
          <w:sz w:val="24"/>
          <w:szCs w:val="24"/>
          <w:lang w:eastAsia="cs-CZ"/>
        </w:rPr>
      </w:pPr>
    </w:p>
    <w:p w:rsidR="00081942" w:rsidRPr="009C6188" w:rsidRDefault="00081942" w:rsidP="00CA26B0">
      <w:pPr>
        <w:ind w:right="992"/>
        <w:rPr>
          <w:rFonts w:ascii="Tahoma" w:eastAsia="Times New Roman" w:hAnsi="Tahoma" w:cs="Tahoma"/>
          <w:b/>
          <w:bCs/>
          <w:sz w:val="24"/>
          <w:szCs w:val="24"/>
          <w:lang w:eastAsia="cs-CZ"/>
        </w:rPr>
      </w:pPr>
    </w:p>
    <w:p w:rsidR="00CE73F6" w:rsidRPr="009C6188" w:rsidRDefault="00CE73F6" w:rsidP="00CA26B0">
      <w:pPr>
        <w:ind w:right="992"/>
        <w:jc w:val="both"/>
        <w:rPr>
          <w:rFonts w:ascii="Tahoma" w:eastAsia="Times New Roman" w:hAnsi="Tahoma" w:cs="Tahoma"/>
          <w:b/>
          <w:bCs/>
          <w:sz w:val="20"/>
          <w:szCs w:val="24"/>
          <w:lang w:eastAsia="cs-CZ"/>
        </w:rPr>
      </w:pPr>
    </w:p>
    <w:p w:rsidR="00CE73F6" w:rsidRPr="009C6188" w:rsidRDefault="00CE73F6" w:rsidP="00CA26B0">
      <w:pPr>
        <w:ind w:right="992"/>
        <w:jc w:val="both"/>
        <w:rPr>
          <w:rFonts w:ascii="Tahoma" w:eastAsia="Times New Roman" w:hAnsi="Tahoma" w:cs="Tahoma"/>
          <w:b/>
          <w:bCs/>
          <w:sz w:val="20"/>
          <w:szCs w:val="24"/>
          <w:lang w:eastAsia="cs-CZ"/>
        </w:rPr>
      </w:pPr>
    </w:p>
    <w:p w:rsidR="00CE73F6" w:rsidRPr="009C6188" w:rsidRDefault="00CE73F6" w:rsidP="00CA26B0">
      <w:pPr>
        <w:ind w:right="992"/>
        <w:jc w:val="both"/>
        <w:rPr>
          <w:rFonts w:ascii="Tahoma" w:eastAsia="Times New Roman" w:hAnsi="Tahoma" w:cs="Tahoma"/>
          <w:b/>
          <w:bCs/>
          <w:sz w:val="20"/>
          <w:szCs w:val="24"/>
          <w:lang w:eastAsia="cs-CZ"/>
        </w:rPr>
      </w:pPr>
    </w:p>
    <w:p w:rsidR="00CE73F6" w:rsidRPr="009C6188" w:rsidRDefault="00CE73F6" w:rsidP="00CA26B0">
      <w:pPr>
        <w:ind w:right="992"/>
        <w:jc w:val="both"/>
        <w:rPr>
          <w:rFonts w:ascii="Tahoma" w:eastAsia="Times New Roman" w:hAnsi="Tahoma" w:cs="Tahoma"/>
          <w:b/>
          <w:bCs/>
          <w:sz w:val="20"/>
          <w:szCs w:val="24"/>
          <w:lang w:eastAsia="cs-CZ"/>
        </w:rPr>
      </w:pPr>
    </w:p>
    <w:p w:rsidR="00CE73F6" w:rsidRPr="009C6188" w:rsidRDefault="00CE73F6" w:rsidP="00CA26B0">
      <w:pPr>
        <w:ind w:right="992"/>
        <w:jc w:val="both"/>
        <w:rPr>
          <w:rFonts w:ascii="Tahoma" w:eastAsia="Times New Roman" w:hAnsi="Tahoma" w:cs="Tahoma"/>
          <w:b/>
          <w:bCs/>
          <w:sz w:val="20"/>
          <w:szCs w:val="24"/>
          <w:lang w:eastAsia="cs-CZ"/>
        </w:rPr>
      </w:pPr>
    </w:p>
    <w:p w:rsidR="00CE73F6" w:rsidRPr="009C6188" w:rsidRDefault="00CE73F6" w:rsidP="00CA26B0">
      <w:pPr>
        <w:ind w:right="992"/>
        <w:jc w:val="both"/>
        <w:rPr>
          <w:rFonts w:ascii="Tahoma" w:eastAsia="Times New Roman" w:hAnsi="Tahoma" w:cs="Tahoma"/>
          <w:b/>
          <w:bCs/>
          <w:sz w:val="20"/>
          <w:szCs w:val="24"/>
          <w:lang w:eastAsia="cs-CZ"/>
        </w:rPr>
      </w:pPr>
    </w:p>
    <w:p w:rsidR="009400E4" w:rsidRPr="009C6188" w:rsidRDefault="009400E4" w:rsidP="00CA26B0">
      <w:pPr>
        <w:pStyle w:val="Zpat"/>
        <w:ind w:right="992"/>
        <w:jc w:val="center"/>
        <w:rPr>
          <w:rFonts w:ascii="Tahoma" w:eastAsia="Times New Roman" w:hAnsi="Tahoma" w:cs="Tahoma"/>
          <w:i/>
          <w:sz w:val="24"/>
          <w:szCs w:val="24"/>
          <w:lang w:eastAsia="cs-CZ"/>
        </w:rPr>
      </w:pPr>
      <w:r w:rsidRPr="009C6188">
        <w:rPr>
          <w:rFonts w:ascii="Tahoma" w:eastAsia="Times New Roman" w:hAnsi="Tahoma" w:cs="Tahoma"/>
          <w:i/>
          <w:sz w:val="24"/>
          <w:szCs w:val="24"/>
          <w:lang w:eastAsia="cs-CZ"/>
        </w:rPr>
        <w:t>Tento dokument byl vytvořen za finanční podpory SFŽP ČR a MŽP.</w:t>
      </w:r>
    </w:p>
    <w:p w:rsidR="009400E4" w:rsidRPr="009C6188" w:rsidRDefault="009400E4" w:rsidP="00CA26B0">
      <w:pPr>
        <w:ind w:right="992"/>
        <w:jc w:val="center"/>
        <w:rPr>
          <w:rFonts w:ascii="Tahoma" w:eastAsia="Times New Roman" w:hAnsi="Tahoma" w:cs="Tahoma"/>
          <w:i/>
          <w:sz w:val="24"/>
          <w:szCs w:val="24"/>
          <w:lang w:eastAsia="cs-CZ"/>
        </w:rPr>
      </w:pPr>
      <w:r w:rsidRPr="009C6188">
        <w:rPr>
          <w:rFonts w:ascii="Tahoma" w:eastAsia="Times New Roman" w:hAnsi="Tahoma" w:cs="Tahoma"/>
          <w:i/>
          <w:sz w:val="24"/>
          <w:szCs w:val="24"/>
          <w:lang w:eastAsia="cs-CZ"/>
        </w:rPr>
        <w:t>(</w:t>
      </w:r>
      <w:hyperlink r:id="rId16" w:history="1">
        <w:r w:rsidRPr="009C6188">
          <w:rPr>
            <w:rFonts w:ascii="Tahoma" w:eastAsia="Times New Roman" w:hAnsi="Tahoma" w:cs="Tahoma"/>
            <w:i/>
            <w:sz w:val="24"/>
            <w:szCs w:val="24"/>
            <w:lang w:eastAsia="cs-CZ"/>
          </w:rPr>
          <w:t>www.mzp.cz</w:t>
        </w:r>
      </w:hyperlink>
      <w:r w:rsidRPr="009C6188">
        <w:rPr>
          <w:rFonts w:ascii="Tahoma" w:eastAsia="Times New Roman" w:hAnsi="Tahoma" w:cs="Tahoma"/>
          <w:i/>
          <w:sz w:val="24"/>
          <w:szCs w:val="24"/>
          <w:lang w:eastAsia="cs-CZ"/>
        </w:rPr>
        <w:t xml:space="preserve"> ; </w:t>
      </w:r>
      <w:hyperlink r:id="rId17" w:history="1">
        <w:r w:rsidRPr="009C6188">
          <w:rPr>
            <w:rFonts w:ascii="Tahoma" w:eastAsia="Times New Roman" w:hAnsi="Tahoma" w:cs="Tahoma"/>
            <w:i/>
            <w:sz w:val="24"/>
            <w:szCs w:val="24"/>
            <w:lang w:eastAsia="cs-CZ"/>
          </w:rPr>
          <w:t>www.sfzp.cz</w:t>
        </w:r>
      </w:hyperlink>
      <w:r w:rsidRPr="009C6188">
        <w:rPr>
          <w:rFonts w:ascii="Tahoma" w:eastAsia="Times New Roman" w:hAnsi="Tahoma" w:cs="Tahoma"/>
          <w:i/>
          <w:sz w:val="24"/>
          <w:szCs w:val="24"/>
          <w:lang w:eastAsia="cs-CZ"/>
        </w:rPr>
        <w:t>)</w:t>
      </w:r>
    </w:p>
    <w:p w:rsidR="006F2752" w:rsidRPr="009C6188" w:rsidRDefault="006F2752">
      <w:pPr>
        <w:rPr>
          <w:rFonts w:ascii="Tahoma" w:eastAsia="Times New Roman" w:hAnsi="Tahoma" w:cs="Tahoma"/>
          <w:b/>
          <w:bCs/>
          <w:sz w:val="24"/>
          <w:szCs w:val="24"/>
          <w:lang w:eastAsia="cs-CZ"/>
        </w:rPr>
      </w:pPr>
    </w:p>
    <w:p w:rsidR="006F2752" w:rsidRPr="009C6188" w:rsidRDefault="006F2752">
      <w:pPr>
        <w:rPr>
          <w:rFonts w:ascii="Tahoma" w:eastAsia="Times New Roman" w:hAnsi="Tahoma" w:cs="Tahoma"/>
          <w:b/>
          <w:bCs/>
          <w:sz w:val="24"/>
          <w:szCs w:val="24"/>
          <w:lang w:eastAsia="cs-CZ"/>
        </w:rPr>
      </w:pPr>
      <w:r w:rsidRPr="009C6188">
        <w:rPr>
          <w:rFonts w:ascii="Tahoma" w:eastAsia="Times New Roman" w:hAnsi="Tahoma" w:cs="Tahoma"/>
          <w:b/>
          <w:bCs/>
          <w:sz w:val="24"/>
          <w:szCs w:val="24"/>
          <w:lang w:eastAsia="cs-CZ"/>
        </w:rPr>
        <w:br w:type="page"/>
      </w:r>
    </w:p>
    <w:sdt>
      <w:sdtPr>
        <w:rPr>
          <w:rFonts w:ascii="Tahoma" w:eastAsiaTheme="minorHAnsi" w:hAnsi="Tahoma" w:cs="Tahoma"/>
          <w:b w:val="0"/>
          <w:bCs w:val="0"/>
          <w:color w:val="auto"/>
          <w:sz w:val="20"/>
          <w:szCs w:val="20"/>
          <w:lang w:val="cs-CZ" w:eastAsia="en-US"/>
        </w:rPr>
        <w:id w:val="-2031715214"/>
        <w:docPartObj>
          <w:docPartGallery w:val="Table of Contents"/>
          <w:docPartUnique/>
        </w:docPartObj>
      </w:sdtPr>
      <w:sdtEndPr>
        <w:rPr>
          <w:noProof/>
        </w:rPr>
      </w:sdtEndPr>
      <w:sdtContent>
        <w:p w:rsidR="00D55D72" w:rsidRPr="009C6188" w:rsidRDefault="00473918" w:rsidP="00055510">
          <w:pPr>
            <w:pStyle w:val="Nadpisobsahu"/>
            <w:ind w:left="851"/>
            <w:contextualSpacing/>
            <w:rPr>
              <w:rFonts w:ascii="Tahoma" w:hAnsi="Tahoma" w:cs="Tahoma"/>
              <w:color w:val="auto"/>
              <w:sz w:val="20"/>
              <w:szCs w:val="20"/>
            </w:rPr>
          </w:pPr>
          <w:r w:rsidRPr="009C6188">
            <w:rPr>
              <w:rFonts w:ascii="Tahoma" w:hAnsi="Tahoma" w:cs="Tahoma"/>
              <w:color w:val="auto"/>
              <w:sz w:val="20"/>
              <w:szCs w:val="20"/>
            </w:rPr>
            <w:t>Obsah</w:t>
          </w:r>
        </w:p>
        <w:p w:rsidR="00602343" w:rsidRDefault="00D55D72" w:rsidP="005605CE">
          <w:pPr>
            <w:pStyle w:val="Obsah1"/>
            <w:tabs>
              <w:tab w:val="right" w:leader="dot" w:pos="11472"/>
            </w:tabs>
            <w:spacing w:after="0"/>
            <w:ind w:left="851"/>
            <w:rPr>
              <w:rFonts w:eastAsiaTheme="minorEastAsia"/>
              <w:noProof/>
              <w:lang w:eastAsia="cs-CZ"/>
            </w:rPr>
          </w:pPr>
          <w:r w:rsidRPr="005C635D">
            <w:rPr>
              <w:rFonts w:ascii="Tahoma" w:hAnsi="Tahoma" w:cs="Tahoma"/>
              <w:sz w:val="20"/>
              <w:szCs w:val="20"/>
            </w:rPr>
            <w:fldChar w:fldCharType="begin"/>
          </w:r>
          <w:r w:rsidRPr="009C6188">
            <w:rPr>
              <w:rFonts w:ascii="Tahoma" w:hAnsi="Tahoma" w:cs="Tahoma"/>
              <w:sz w:val="20"/>
              <w:szCs w:val="20"/>
            </w:rPr>
            <w:instrText xml:space="preserve"> TOC \o "1-3" \h \z \u </w:instrText>
          </w:r>
          <w:r w:rsidRPr="005C635D">
            <w:rPr>
              <w:rFonts w:ascii="Tahoma" w:hAnsi="Tahoma" w:cs="Tahoma"/>
              <w:sz w:val="20"/>
              <w:szCs w:val="20"/>
            </w:rPr>
            <w:fldChar w:fldCharType="separate"/>
          </w:r>
          <w:hyperlink w:anchor="_Toc437442832" w:history="1">
            <w:r w:rsidR="00602343" w:rsidRPr="00276D59">
              <w:rPr>
                <w:rStyle w:val="Hypertextovodkaz"/>
                <w:rFonts w:cs="Tahoma"/>
                <w:noProof/>
              </w:rPr>
              <w:t>1. Úvod</w:t>
            </w:r>
            <w:r w:rsidR="00602343">
              <w:rPr>
                <w:noProof/>
                <w:webHidden/>
              </w:rPr>
              <w:tab/>
            </w:r>
            <w:r w:rsidR="00602343">
              <w:rPr>
                <w:noProof/>
                <w:webHidden/>
              </w:rPr>
              <w:fldChar w:fldCharType="begin"/>
            </w:r>
            <w:r w:rsidR="00602343">
              <w:rPr>
                <w:noProof/>
                <w:webHidden/>
              </w:rPr>
              <w:instrText xml:space="preserve"> PAGEREF _Toc437442832 \h </w:instrText>
            </w:r>
            <w:r w:rsidR="00602343">
              <w:rPr>
                <w:noProof/>
                <w:webHidden/>
              </w:rPr>
            </w:r>
            <w:r w:rsidR="00602343">
              <w:rPr>
                <w:noProof/>
                <w:webHidden/>
              </w:rPr>
              <w:fldChar w:fldCharType="separate"/>
            </w:r>
            <w:r w:rsidR="00C45D55">
              <w:rPr>
                <w:noProof/>
                <w:webHidden/>
              </w:rPr>
              <w:t>1</w:t>
            </w:r>
            <w:r w:rsidR="00602343">
              <w:rPr>
                <w:noProof/>
                <w:webHidden/>
              </w:rPr>
              <w:fldChar w:fldCharType="end"/>
            </w:r>
          </w:hyperlink>
        </w:p>
        <w:p w:rsidR="00602343" w:rsidRDefault="00711C58" w:rsidP="005605CE">
          <w:pPr>
            <w:pStyle w:val="Obsah2"/>
            <w:tabs>
              <w:tab w:val="right" w:leader="dot" w:pos="11472"/>
            </w:tabs>
            <w:spacing w:after="0"/>
            <w:ind w:left="851"/>
            <w:rPr>
              <w:rFonts w:eastAsiaTheme="minorEastAsia"/>
              <w:noProof/>
              <w:lang w:eastAsia="cs-CZ"/>
            </w:rPr>
          </w:pPr>
          <w:hyperlink w:anchor="_Toc437442833" w:history="1">
            <w:r w:rsidR="00602343" w:rsidRPr="00276D59">
              <w:rPr>
                <w:rStyle w:val="Hypertextovodkaz"/>
                <w:rFonts w:cs="Tahoma"/>
                <w:noProof/>
              </w:rPr>
              <w:t>1.1. Působnost a doba platnosti POH MSK</w:t>
            </w:r>
            <w:r w:rsidR="00602343">
              <w:rPr>
                <w:noProof/>
                <w:webHidden/>
              </w:rPr>
              <w:tab/>
            </w:r>
            <w:r w:rsidR="00602343">
              <w:rPr>
                <w:noProof/>
                <w:webHidden/>
              </w:rPr>
              <w:fldChar w:fldCharType="begin"/>
            </w:r>
            <w:r w:rsidR="00602343">
              <w:rPr>
                <w:noProof/>
                <w:webHidden/>
              </w:rPr>
              <w:instrText xml:space="preserve"> PAGEREF _Toc437442833 \h </w:instrText>
            </w:r>
            <w:r w:rsidR="00602343">
              <w:rPr>
                <w:noProof/>
                <w:webHidden/>
              </w:rPr>
            </w:r>
            <w:r w:rsidR="00602343">
              <w:rPr>
                <w:noProof/>
                <w:webHidden/>
              </w:rPr>
              <w:fldChar w:fldCharType="separate"/>
            </w:r>
            <w:r w:rsidR="00C45D55">
              <w:rPr>
                <w:noProof/>
                <w:webHidden/>
              </w:rPr>
              <w:t>1</w:t>
            </w:r>
            <w:r w:rsidR="00602343">
              <w:rPr>
                <w:noProof/>
                <w:webHidden/>
              </w:rPr>
              <w:fldChar w:fldCharType="end"/>
            </w:r>
          </w:hyperlink>
        </w:p>
        <w:p w:rsidR="00602343" w:rsidRDefault="00711C58" w:rsidP="005605CE">
          <w:pPr>
            <w:pStyle w:val="Obsah3"/>
            <w:rPr>
              <w:rFonts w:asciiTheme="minorHAnsi" w:eastAsiaTheme="minorEastAsia" w:hAnsiTheme="minorHAnsi" w:cstheme="minorBidi"/>
              <w:sz w:val="22"/>
              <w:szCs w:val="22"/>
              <w:lang w:eastAsia="cs-CZ"/>
            </w:rPr>
          </w:pPr>
          <w:hyperlink w:anchor="_Toc437442834" w:history="1">
            <w:r w:rsidR="00602343" w:rsidRPr="00276D59">
              <w:rPr>
                <w:rStyle w:val="Hypertextovodkaz"/>
              </w:rPr>
              <w:t>1.1.1. Celková charakteristika MSK</w:t>
            </w:r>
            <w:r w:rsidR="00602343">
              <w:rPr>
                <w:webHidden/>
              </w:rPr>
              <w:tab/>
            </w:r>
            <w:r w:rsidR="005605CE">
              <w:rPr>
                <w:webHidden/>
              </w:rPr>
              <w:t>……………….</w:t>
            </w:r>
            <w:r w:rsidR="00602343">
              <w:rPr>
                <w:webHidden/>
              </w:rPr>
              <w:fldChar w:fldCharType="begin"/>
            </w:r>
            <w:r w:rsidR="00602343">
              <w:rPr>
                <w:webHidden/>
              </w:rPr>
              <w:instrText xml:space="preserve"> PAGEREF _Toc437442834 \h </w:instrText>
            </w:r>
            <w:r w:rsidR="00602343">
              <w:rPr>
                <w:webHidden/>
              </w:rPr>
            </w:r>
            <w:r w:rsidR="00602343">
              <w:rPr>
                <w:webHidden/>
              </w:rPr>
              <w:fldChar w:fldCharType="separate"/>
            </w:r>
            <w:r w:rsidR="00C45D55">
              <w:rPr>
                <w:webHidden/>
              </w:rPr>
              <w:t>1</w:t>
            </w:r>
            <w:r w:rsidR="00602343">
              <w:rPr>
                <w:webHidden/>
              </w:rPr>
              <w:fldChar w:fldCharType="end"/>
            </w:r>
          </w:hyperlink>
        </w:p>
        <w:p w:rsidR="00602343" w:rsidRDefault="00711C58" w:rsidP="005605CE">
          <w:pPr>
            <w:pStyle w:val="Obsah3"/>
            <w:rPr>
              <w:rFonts w:asciiTheme="minorHAnsi" w:eastAsiaTheme="minorEastAsia" w:hAnsiTheme="minorHAnsi" w:cstheme="minorBidi"/>
              <w:sz w:val="22"/>
              <w:szCs w:val="22"/>
              <w:lang w:eastAsia="cs-CZ"/>
            </w:rPr>
          </w:pPr>
          <w:hyperlink w:anchor="_Toc437442835" w:history="1">
            <w:r w:rsidR="00602343" w:rsidRPr="00276D59">
              <w:rPr>
                <w:rStyle w:val="Hypertextovodkaz"/>
              </w:rPr>
              <w:t>1.1.2. Územní charakteristika kraje</w:t>
            </w:r>
            <w:r w:rsidR="00602343">
              <w:rPr>
                <w:webHidden/>
              </w:rPr>
              <w:tab/>
            </w:r>
            <w:r w:rsidR="00602343">
              <w:rPr>
                <w:webHidden/>
              </w:rPr>
              <w:fldChar w:fldCharType="begin"/>
            </w:r>
            <w:r w:rsidR="00602343">
              <w:rPr>
                <w:webHidden/>
              </w:rPr>
              <w:instrText xml:space="preserve"> PAGEREF _Toc437442835 \h </w:instrText>
            </w:r>
            <w:r w:rsidR="00602343">
              <w:rPr>
                <w:webHidden/>
              </w:rPr>
            </w:r>
            <w:r w:rsidR="00602343">
              <w:rPr>
                <w:webHidden/>
              </w:rPr>
              <w:fldChar w:fldCharType="separate"/>
            </w:r>
            <w:r w:rsidR="00C45D55">
              <w:rPr>
                <w:webHidden/>
              </w:rPr>
              <w:t>1</w:t>
            </w:r>
            <w:r w:rsidR="00602343">
              <w:rPr>
                <w:webHidden/>
              </w:rPr>
              <w:fldChar w:fldCharType="end"/>
            </w:r>
          </w:hyperlink>
        </w:p>
        <w:p w:rsidR="00602343" w:rsidRDefault="00711C58" w:rsidP="005605CE">
          <w:pPr>
            <w:pStyle w:val="Obsah3"/>
            <w:rPr>
              <w:rFonts w:asciiTheme="minorHAnsi" w:eastAsiaTheme="minorEastAsia" w:hAnsiTheme="minorHAnsi" w:cstheme="minorBidi"/>
              <w:sz w:val="22"/>
              <w:szCs w:val="22"/>
              <w:lang w:eastAsia="cs-CZ"/>
            </w:rPr>
          </w:pPr>
          <w:hyperlink w:anchor="_Toc437442836" w:history="1">
            <w:r w:rsidR="00602343" w:rsidRPr="00276D59">
              <w:rPr>
                <w:rStyle w:val="Hypertextovodkaz"/>
              </w:rPr>
              <w:t>1.1.3. Demografický vývoj, počty obyvatel a sídelní struktura</w:t>
            </w:r>
            <w:r w:rsidR="00602343">
              <w:rPr>
                <w:webHidden/>
              </w:rPr>
              <w:tab/>
            </w:r>
            <w:r w:rsidR="00602343">
              <w:rPr>
                <w:webHidden/>
              </w:rPr>
              <w:fldChar w:fldCharType="begin"/>
            </w:r>
            <w:r w:rsidR="00602343">
              <w:rPr>
                <w:webHidden/>
              </w:rPr>
              <w:instrText xml:space="preserve"> PAGEREF _Toc437442836 \h </w:instrText>
            </w:r>
            <w:r w:rsidR="00602343">
              <w:rPr>
                <w:webHidden/>
              </w:rPr>
            </w:r>
            <w:r w:rsidR="00602343">
              <w:rPr>
                <w:webHidden/>
              </w:rPr>
              <w:fldChar w:fldCharType="separate"/>
            </w:r>
            <w:r w:rsidR="00C45D55">
              <w:rPr>
                <w:webHidden/>
              </w:rPr>
              <w:t>5</w:t>
            </w:r>
            <w:r w:rsidR="00602343">
              <w:rPr>
                <w:webHidden/>
              </w:rPr>
              <w:fldChar w:fldCharType="end"/>
            </w:r>
          </w:hyperlink>
        </w:p>
        <w:p w:rsidR="00602343" w:rsidRDefault="00711C58" w:rsidP="005605CE">
          <w:pPr>
            <w:pStyle w:val="Obsah3"/>
            <w:rPr>
              <w:rFonts w:asciiTheme="minorHAnsi" w:eastAsiaTheme="minorEastAsia" w:hAnsiTheme="minorHAnsi" w:cstheme="minorBidi"/>
              <w:sz w:val="22"/>
              <w:szCs w:val="22"/>
              <w:lang w:eastAsia="cs-CZ"/>
            </w:rPr>
          </w:pPr>
          <w:hyperlink w:anchor="_Toc437442837" w:history="1">
            <w:r w:rsidR="00602343" w:rsidRPr="00276D59">
              <w:rPr>
                <w:rStyle w:val="Hypertextovodkaz"/>
                <w:rFonts w:eastAsia="Calibri"/>
              </w:rPr>
              <w:t>1.1.4. Životní prostředí</w:t>
            </w:r>
            <w:r w:rsidR="00602343">
              <w:rPr>
                <w:webHidden/>
              </w:rPr>
              <w:tab/>
            </w:r>
            <w:r w:rsidR="00602343">
              <w:rPr>
                <w:webHidden/>
              </w:rPr>
              <w:fldChar w:fldCharType="begin"/>
            </w:r>
            <w:r w:rsidR="00602343">
              <w:rPr>
                <w:webHidden/>
              </w:rPr>
              <w:instrText xml:space="preserve"> PAGEREF _Toc437442837 \h </w:instrText>
            </w:r>
            <w:r w:rsidR="00602343">
              <w:rPr>
                <w:webHidden/>
              </w:rPr>
            </w:r>
            <w:r w:rsidR="00602343">
              <w:rPr>
                <w:webHidden/>
              </w:rPr>
              <w:fldChar w:fldCharType="separate"/>
            </w:r>
            <w:r w:rsidR="00C45D55">
              <w:rPr>
                <w:webHidden/>
              </w:rPr>
              <w:t>9</w:t>
            </w:r>
            <w:r w:rsidR="00602343">
              <w:rPr>
                <w:webHidden/>
              </w:rPr>
              <w:fldChar w:fldCharType="end"/>
            </w:r>
          </w:hyperlink>
        </w:p>
        <w:p w:rsidR="00602343" w:rsidRDefault="00711C58" w:rsidP="005605CE">
          <w:pPr>
            <w:pStyle w:val="Obsah3"/>
            <w:rPr>
              <w:rFonts w:asciiTheme="minorHAnsi" w:eastAsiaTheme="minorEastAsia" w:hAnsiTheme="minorHAnsi" w:cstheme="minorBidi"/>
              <w:sz w:val="22"/>
              <w:szCs w:val="22"/>
              <w:lang w:eastAsia="cs-CZ"/>
            </w:rPr>
          </w:pPr>
          <w:hyperlink w:anchor="_Toc437442838" w:history="1">
            <w:r w:rsidR="00602343" w:rsidRPr="00276D59">
              <w:rPr>
                <w:rStyle w:val="Hypertextovodkaz"/>
              </w:rPr>
              <w:t>1.1.5. Charakteristika hospodářství kraje</w:t>
            </w:r>
            <w:r w:rsidR="00602343">
              <w:rPr>
                <w:webHidden/>
              </w:rPr>
              <w:tab/>
            </w:r>
            <w:r w:rsidR="00602343">
              <w:rPr>
                <w:webHidden/>
              </w:rPr>
              <w:fldChar w:fldCharType="begin"/>
            </w:r>
            <w:r w:rsidR="00602343">
              <w:rPr>
                <w:webHidden/>
              </w:rPr>
              <w:instrText xml:space="preserve"> PAGEREF _Toc437442838 \h </w:instrText>
            </w:r>
            <w:r w:rsidR="00602343">
              <w:rPr>
                <w:webHidden/>
              </w:rPr>
            </w:r>
            <w:r w:rsidR="00602343">
              <w:rPr>
                <w:webHidden/>
              </w:rPr>
              <w:fldChar w:fldCharType="separate"/>
            </w:r>
            <w:r w:rsidR="00C45D55">
              <w:rPr>
                <w:webHidden/>
              </w:rPr>
              <w:t>16</w:t>
            </w:r>
            <w:r w:rsidR="00602343">
              <w:rPr>
                <w:webHidden/>
              </w:rPr>
              <w:fldChar w:fldCharType="end"/>
            </w:r>
          </w:hyperlink>
        </w:p>
        <w:p w:rsidR="00602343" w:rsidRDefault="00711C58" w:rsidP="005605CE">
          <w:pPr>
            <w:pStyle w:val="Obsah3"/>
            <w:rPr>
              <w:rFonts w:asciiTheme="minorHAnsi" w:eastAsiaTheme="minorEastAsia" w:hAnsiTheme="minorHAnsi" w:cstheme="minorBidi"/>
              <w:sz w:val="22"/>
              <w:szCs w:val="22"/>
              <w:lang w:eastAsia="cs-CZ"/>
            </w:rPr>
          </w:pPr>
          <w:hyperlink w:anchor="_Toc437442839" w:history="1">
            <w:r w:rsidR="00602343" w:rsidRPr="00276D59">
              <w:rPr>
                <w:rStyle w:val="Hypertextovodkaz"/>
              </w:rPr>
              <w:t>1.1.6. Návaznost na strategické dokumenty kraje</w:t>
            </w:r>
            <w:r w:rsidR="00602343">
              <w:rPr>
                <w:webHidden/>
              </w:rPr>
              <w:tab/>
            </w:r>
            <w:r w:rsidR="00602343">
              <w:rPr>
                <w:webHidden/>
              </w:rPr>
              <w:fldChar w:fldCharType="begin"/>
            </w:r>
            <w:r w:rsidR="00602343">
              <w:rPr>
                <w:webHidden/>
              </w:rPr>
              <w:instrText xml:space="preserve"> PAGEREF _Toc437442839 \h </w:instrText>
            </w:r>
            <w:r w:rsidR="00602343">
              <w:rPr>
                <w:webHidden/>
              </w:rPr>
            </w:r>
            <w:r w:rsidR="00602343">
              <w:rPr>
                <w:webHidden/>
              </w:rPr>
              <w:fldChar w:fldCharType="separate"/>
            </w:r>
            <w:r w:rsidR="00C45D55">
              <w:rPr>
                <w:webHidden/>
              </w:rPr>
              <w:t>29</w:t>
            </w:r>
            <w:r w:rsidR="00602343">
              <w:rPr>
                <w:webHidden/>
              </w:rPr>
              <w:fldChar w:fldCharType="end"/>
            </w:r>
          </w:hyperlink>
        </w:p>
        <w:p w:rsidR="00602343" w:rsidRDefault="00711C58" w:rsidP="005605CE">
          <w:pPr>
            <w:pStyle w:val="Obsah3"/>
            <w:rPr>
              <w:rFonts w:asciiTheme="minorHAnsi" w:eastAsiaTheme="minorEastAsia" w:hAnsiTheme="minorHAnsi" w:cstheme="minorBidi"/>
              <w:sz w:val="22"/>
              <w:szCs w:val="22"/>
              <w:lang w:eastAsia="cs-CZ"/>
            </w:rPr>
          </w:pPr>
          <w:hyperlink w:anchor="_Toc437442840" w:history="1">
            <w:r w:rsidR="00602343" w:rsidRPr="00276D59">
              <w:rPr>
                <w:rStyle w:val="Hypertextovodkaz"/>
              </w:rPr>
              <w:t>Krajské integrované centrum využívání komunálních odpadů</w:t>
            </w:r>
            <w:r w:rsidR="00602343">
              <w:rPr>
                <w:webHidden/>
              </w:rPr>
              <w:tab/>
            </w:r>
            <w:r w:rsidR="00602343">
              <w:rPr>
                <w:webHidden/>
              </w:rPr>
              <w:fldChar w:fldCharType="begin"/>
            </w:r>
            <w:r w:rsidR="00602343">
              <w:rPr>
                <w:webHidden/>
              </w:rPr>
              <w:instrText xml:space="preserve"> PAGEREF _Toc437442840 \h </w:instrText>
            </w:r>
            <w:r w:rsidR="00602343">
              <w:rPr>
                <w:webHidden/>
              </w:rPr>
            </w:r>
            <w:r w:rsidR="00602343">
              <w:rPr>
                <w:webHidden/>
              </w:rPr>
              <w:fldChar w:fldCharType="separate"/>
            </w:r>
            <w:r w:rsidR="00C45D55">
              <w:rPr>
                <w:webHidden/>
              </w:rPr>
              <w:t>29</w:t>
            </w:r>
            <w:r w:rsidR="00602343">
              <w:rPr>
                <w:webHidden/>
              </w:rPr>
              <w:fldChar w:fldCharType="end"/>
            </w:r>
          </w:hyperlink>
        </w:p>
        <w:p w:rsidR="00602343" w:rsidRDefault="00711C58" w:rsidP="005605CE">
          <w:pPr>
            <w:pStyle w:val="Obsah3"/>
            <w:rPr>
              <w:rFonts w:asciiTheme="minorHAnsi" w:eastAsiaTheme="minorEastAsia" w:hAnsiTheme="minorHAnsi" w:cstheme="minorBidi"/>
              <w:sz w:val="22"/>
              <w:szCs w:val="22"/>
              <w:lang w:eastAsia="cs-CZ"/>
            </w:rPr>
          </w:pPr>
          <w:hyperlink w:anchor="_Toc437442841" w:history="1">
            <w:r w:rsidR="00602343" w:rsidRPr="00276D59">
              <w:rPr>
                <w:rStyle w:val="Hypertextovodkaz"/>
              </w:rPr>
              <w:t>Intenzifikace odděleného sběru využití komunálních odpadů včetně obalové složky</w:t>
            </w:r>
            <w:r w:rsidR="00602343">
              <w:rPr>
                <w:webHidden/>
              </w:rPr>
              <w:tab/>
            </w:r>
            <w:r w:rsidR="00602343">
              <w:rPr>
                <w:webHidden/>
              </w:rPr>
              <w:fldChar w:fldCharType="begin"/>
            </w:r>
            <w:r w:rsidR="00602343">
              <w:rPr>
                <w:webHidden/>
              </w:rPr>
              <w:instrText xml:space="preserve"> PAGEREF _Toc437442841 \h </w:instrText>
            </w:r>
            <w:r w:rsidR="00602343">
              <w:rPr>
                <w:webHidden/>
              </w:rPr>
            </w:r>
            <w:r w:rsidR="00602343">
              <w:rPr>
                <w:webHidden/>
              </w:rPr>
              <w:fldChar w:fldCharType="separate"/>
            </w:r>
            <w:r w:rsidR="00C45D55">
              <w:rPr>
                <w:webHidden/>
              </w:rPr>
              <w:t>29</w:t>
            </w:r>
            <w:r w:rsidR="00602343">
              <w:rPr>
                <w:webHidden/>
              </w:rPr>
              <w:fldChar w:fldCharType="end"/>
            </w:r>
          </w:hyperlink>
        </w:p>
        <w:p w:rsidR="00D55D72" w:rsidRPr="009C6188" w:rsidRDefault="00D55D72" w:rsidP="005605CE">
          <w:pPr>
            <w:spacing w:after="0"/>
            <w:ind w:left="851"/>
            <w:contextualSpacing/>
            <w:rPr>
              <w:rFonts w:ascii="Tahoma" w:hAnsi="Tahoma" w:cs="Tahoma"/>
              <w:sz w:val="20"/>
              <w:szCs w:val="20"/>
            </w:rPr>
          </w:pPr>
          <w:r w:rsidRPr="005C635D">
            <w:rPr>
              <w:rFonts w:ascii="Tahoma" w:hAnsi="Tahoma" w:cs="Tahoma"/>
              <w:b/>
              <w:bCs/>
              <w:noProof/>
              <w:sz w:val="20"/>
              <w:szCs w:val="20"/>
            </w:rPr>
            <w:fldChar w:fldCharType="end"/>
          </w:r>
        </w:p>
      </w:sdtContent>
    </w:sdt>
    <w:p w:rsidR="00707A46" w:rsidRPr="009C6188" w:rsidRDefault="00D55D72" w:rsidP="005605CE">
      <w:pPr>
        <w:pStyle w:val="Seznamobrzk"/>
        <w:tabs>
          <w:tab w:val="right" w:pos="11472"/>
        </w:tabs>
        <w:ind w:left="851"/>
        <w:rPr>
          <w:rFonts w:ascii="Tahoma" w:hAnsi="Tahoma" w:cs="Tahoma"/>
          <w:b/>
          <w:sz w:val="20"/>
          <w:szCs w:val="20"/>
        </w:rPr>
      </w:pPr>
      <w:r w:rsidRPr="009C6188">
        <w:rPr>
          <w:rFonts w:ascii="Tahoma" w:hAnsi="Tahoma" w:cs="Tahoma"/>
          <w:b/>
          <w:sz w:val="20"/>
          <w:szCs w:val="20"/>
        </w:rPr>
        <w:t>Seznam grafů</w:t>
      </w:r>
    </w:p>
    <w:p w:rsidR="00707A46" w:rsidRPr="005605CE" w:rsidRDefault="00D55D72" w:rsidP="005605CE">
      <w:pPr>
        <w:pStyle w:val="Seznamobrzk"/>
        <w:tabs>
          <w:tab w:val="right" w:pos="11472"/>
        </w:tabs>
        <w:ind w:left="851"/>
        <w:rPr>
          <w:rFonts w:ascii="Tahoma" w:eastAsiaTheme="minorEastAsia" w:hAnsi="Tahoma" w:cs="Tahoma"/>
          <w:noProof/>
          <w:sz w:val="20"/>
          <w:szCs w:val="20"/>
          <w:lang w:eastAsia="cs-CZ"/>
        </w:rPr>
      </w:pPr>
      <w:r w:rsidRPr="005C635D">
        <w:rPr>
          <w:rFonts w:ascii="Tahoma" w:hAnsi="Tahoma" w:cs="Tahoma"/>
          <w:b/>
          <w:sz w:val="20"/>
          <w:szCs w:val="20"/>
        </w:rPr>
        <w:fldChar w:fldCharType="begin"/>
      </w:r>
      <w:r w:rsidRPr="009C6188">
        <w:rPr>
          <w:rFonts w:ascii="Tahoma" w:hAnsi="Tahoma" w:cs="Tahoma"/>
          <w:b/>
          <w:sz w:val="20"/>
          <w:szCs w:val="20"/>
        </w:rPr>
        <w:instrText xml:space="preserve"> TOC \h \z \c "Graf č." </w:instrText>
      </w:r>
      <w:r w:rsidRPr="005C635D">
        <w:rPr>
          <w:rFonts w:ascii="Tahoma" w:hAnsi="Tahoma" w:cs="Tahoma"/>
          <w:b/>
          <w:sz w:val="20"/>
          <w:szCs w:val="20"/>
        </w:rPr>
        <w:fldChar w:fldCharType="separate"/>
      </w:r>
      <w:hyperlink w:anchor="_Toc437023323" w:history="1">
        <w:r w:rsidR="00707A46" w:rsidRPr="005605CE">
          <w:rPr>
            <w:rStyle w:val="Hypertextovodkaz"/>
            <w:rFonts w:ascii="Tahoma" w:hAnsi="Tahoma" w:cs="Tahoma"/>
            <w:noProof/>
            <w:sz w:val="20"/>
            <w:szCs w:val="20"/>
          </w:rPr>
          <w:t>Graf č. 1: Celková výše vyplacené podpory z</w:t>
        </w:r>
        <w:r w:rsidR="005605CE">
          <w:rPr>
            <w:rStyle w:val="Hypertextovodkaz"/>
            <w:rFonts w:ascii="Tahoma" w:hAnsi="Tahoma" w:cs="Tahoma"/>
            <w:noProof/>
            <w:sz w:val="20"/>
            <w:szCs w:val="20"/>
          </w:rPr>
          <w:t> </w:t>
        </w:r>
        <w:r w:rsidR="00707A46" w:rsidRPr="005605CE">
          <w:rPr>
            <w:rStyle w:val="Hypertextovodkaz"/>
            <w:rFonts w:ascii="Tahoma" w:hAnsi="Tahoma" w:cs="Tahoma"/>
            <w:noProof/>
            <w:sz w:val="20"/>
            <w:szCs w:val="20"/>
          </w:rPr>
          <w:t>OPPI</w:t>
        </w:r>
        <w:r w:rsidR="005605CE">
          <w:rPr>
            <w:rFonts w:ascii="Tahoma" w:hAnsi="Tahoma" w:cs="Tahoma"/>
            <w:noProof/>
            <w:webHidden/>
            <w:sz w:val="20"/>
            <w:szCs w:val="20"/>
          </w:rPr>
          <w:t>……………………………………………………………………………………………….</w:t>
        </w:r>
        <w:r w:rsidR="00707A46" w:rsidRPr="005605CE">
          <w:rPr>
            <w:rFonts w:ascii="Tahoma" w:hAnsi="Tahoma" w:cs="Tahoma"/>
            <w:noProof/>
            <w:webHidden/>
            <w:sz w:val="20"/>
            <w:szCs w:val="20"/>
          </w:rPr>
          <w:fldChar w:fldCharType="begin"/>
        </w:r>
        <w:r w:rsidR="00707A46" w:rsidRPr="005605CE">
          <w:rPr>
            <w:rFonts w:ascii="Tahoma" w:hAnsi="Tahoma" w:cs="Tahoma"/>
            <w:noProof/>
            <w:webHidden/>
            <w:sz w:val="20"/>
            <w:szCs w:val="20"/>
          </w:rPr>
          <w:instrText xml:space="preserve"> PAGEREF _Toc437023323 \h </w:instrText>
        </w:r>
        <w:r w:rsidR="00707A46" w:rsidRPr="005605CE">
          <w:rPr>
            <w:rFonts w:ascii="Tahoma" w:hAnsi="Tahoma" w:cs="Tahoma"/>
            <w:noProof/>
            <w:webHidden/>
            <w:sz w:val="20"/>
            <w:szCs w:val="20"/>
          </w:rPr>
        </w:r>
        <w:r w:rsidR="00707A46" w:rsidRPr="005605CE">
          <w:rPr>
            <w:rFonts w:ascii="Tahoma" w:hAnsi="Tahoma" w:cs="Tahoma"/>
            <w:noProof/>
            <w:webHidden/>
            <w:sz w:val="20"/>
            <w:szCs w:val="20"/>
          </w:rPr>
          <w:fldChar w:fldCharType="separate"/>
        </w:r>
        <w:r w:rsidR="00C45D55">
          <w:rPr>
            <w:rFonts w:ascii="Tahoma" w:hAnsi="Tahoma" w:cs="Tahoma"/>
            <w:noProof/>
            <w:webHidden/>
            <w:sz w:val="20"/>
            <w:szCs w:val="20"/>
          </w:rPr>
          <w:t>28</w:t>
        </w:r>
        <w:r w:rsidR="00707A46" w:rsidRPr="005605CE">
          <w:rPr>
            <w:rFonts w:ascii="Tahoma" w:hAnsi="Tahoma" w:cs="Tahoma"/>
            <w:noProof/>
            <w:webHidden/>
            <w:sz w:val="20"/>
            <w:szCs w:val="20"/>
          </w:rPr>
          <w:fldChar w:fldCharType="end"/>
        </w:r>
      </w:hyperlink>
    </w:p>
    <w:p w:rsidR="00707A46" w:rsidRPr="005605CE" w:rsidRDefault="00711C58" w:rsidP="005605CE">
      <w:pPr>
        <w:pStyle w:val="Seznamobrzk"/>
        <w:tabs>
          <w:tab w:val="right" w:pos="11472"/>
        </w:tabs>
        <w:ind w:left="851"/>
        <w:rPr>
          <w:rFonts w:ascii="Tahoma" w:eastAsiaTheme="minorEastAsia" w:hAnsi="Tahoma" w:cs="Tahoma"/>
          <w:noProof/>
          <w:lang w:eastAsia="cs-CZ"/>
        </w:rPr>
      </w:pPr>
      <w:hyperlink w:anchor="_Toc437023324" w:history="1">
        <w:r w:rsidR="00707A46" w:rsidRPr="005605CE">
          <w:rPr>
            <w:rStyle w:val="Hypertextovodkaz"/>
            <w:rFonts w:ascii="Tahoma" w:hAnsi="Tahoma" w:cs="Tahoma"/>
            <w:noProof/>
            <w:sz w:val="20"/>
            <w:szCs w:val="20"/>
          </w:rPr>
          <w:t>Graf č. 2: Počet projektů podpořených z</w:t>
        </w:r>
        <w:r w:rsidR="005605CE">
          <w:rPr>
            <w:rStyle w:val="Hypertextovodkaz"/>
            <w:rFonts w:ascii="Tahoma" w:hAnsi="Tahoma" w:cs="Tahoma"/>
            <w:noProof/>
            <w:sz w:val="20"/>
            <w:szCs w:val="20"/>
          </w:rPr>
          <w:t> </w:t>
        </w:r>
        <w:r w:rsidR="00707A46" w:rsidRPr="005605CE">
          <w:rPr>
            <w:rStyle w:val="Hypertextovodkaz"/>
            <w:rFonts w:ascii="Tahoma" w:hAnsi="Tahoma" w:cs="Tahoma"/>
            <w:noProof/>
            <w:sz w:val="20"/>
            <w:szCs w:val="20"/>
          </w:rPr>
          <w:t>OPPI</w:t>
        </w:r>
        <w:r w:rsidR="005605CE">
          <w:rPr>
            <w:rFonts w:ascii="Tahoma" w:hAnsi="Tahoma" w:cs="Tahoma"/>
            <w:noProof/>
            <w:webHidden/>
            <w:sz w:val="20"/>
            <w:szCs w:val="20"/>
          </w:rPr>
          <w:t>……………………………………………………………………………………………………..</w:t>
        </w:r>
        <w:r w:rsidR="00707A46" w:rsidRPr="005605CE">
          <w:rPr>
            <w:rFonts w:ascii="Tahoma" w:hAnsi="Tahoma" w:cs="Tahoma"/>
            <w:noProof/>
            <w:webHidden/>
            <w:sz w:val="20"/>
            <w:szCs w:val="20"/>
          </w:rPr>
          <w:fldChar w:fldCharType="begin"/>
        </w:r>
        <w:r w:rsidR="00707A46" w:rsidRPr="005605CE">
          <w:rPr>
            <w:rFonts w:ascii="Tahoma" w:hAnsi="Tahoma" w:cs="Tahoma"/>
            <w:noProof/>
            <w:webHidden/>
            <w:sz w:val="20"/>
            <w:szCs w:val="20"/>
          </w:rPr>
          <w:instrText xml:space="preserve"> PAGEREF _Toc437023324 \h </w:instrText>
        </w:r>
        <w:r w:rsidR="00707A46" w:rsidRPr="005605CE">
          <w:rPr>
            <w:rFonts w:ascii="Tahoma" w:hAnsi="Tahoma" w:cs="Tahoma"/>
            <w:noProof/>
            <w:webHidden/>
            <w:sz w:val="20"/>
            <w:szCs w:val="20"/>
          </w:rPr>
        </w:r>
        <w:r w:rsidR="00707A46" w:rsidRPr="005605CE">
          <w:rPr>
            <w:rFonts w:ascii="Tahoma" w:hAnsi="Tahoma" w:cs="Tahoma"/>
            <w:noProof/>
            <w:webHidden/>
            <w:sz w:val="20"/>
            <w:szCs w:val="20"/>
          </w:rPr>
          <w:fldChar w:fldCharType="separate"/>
        </w:r>
        <w:r w:rsidR="00C45D55">
          <w:rPr>
            <w:rFonts w:ascii="Tahoma" w:hAnsi="Tahoma" w:cs="Tahoma"/>
            <w:noProof/>
            <w:webHidden/>
            <w:sz w:val="20"/>
            <w:szCs w:val="20"/>
          </w:rPr>
          <w:t>28</w:t>
        </w:r>
        <w:r w:rsidR="00707A46" w:rsidRPr="005605CE">
          <w:rPr>
            <w:rFonts w:ascii="Tahoma" w:hAnsi="Tahoma" w:cs="Tahoma"/>
            <w:noProof/>
            <w:webHidden/>
            <w:sz w:val="20"/>
            <w:szCs w:val="20"/>
          </w:rPr>
          <w:fldChar w:fldCharType="end"/>
        </w:r>
      </w:hyperlink>
    </w:p>
    <w:p w:rsidR="00090400" w:rsidRPr="009C6188" w:rsidRDefault="00D55D72" w:rsidP="00055510">
      <w:pPr>
        <w:tabs>
          <w:tab w:val="left" w:pos="284"/>
        </w:tabs>
        <w:ind w:firstLine="851"/>
        <w:rPr>
          <w:rFonts w:ascii="Tahoma" w:hAnsi="Tahoma" w:cs="Tahoma"/>
          <w:sz w:val="20"/>
          <w:szCs w:val="20"/>
        </w:rPr>
      </w:pPr>
      <w:r w:rsidRPr="005C635D">
        <w:rPr>
          <w:rFonts w:ascii="Tahoma" w:hAnsi="Tahoma" w:cs="Tahoma"/>
          <w:sz w:val="20"/>
          <w:szCs w:val="20"/>
        </w:rPr>
        <w:fldChar w:fldCharType="end"/>
      </w:r>
    </w:p>
    <w:p w:rsidR="00D55D72" w:rsidRPr="009C6188" w:rsidRDefault="00D55D72" w:rsidP="00055510">
      <w:pPr>
        <w:tabs>
          <w:tab w:val="left" w:pos="284"/>
        </w:tabs>
        <w:ind w:firstLine="851"/>
        <w:rPr>
          <w:rFonts w:ascii="Tahoma" w:hAnsi="Tahoma" w:cs="Tahoma"/>
          <w:b/>
          <w:sz w:val="20"/>
          <w:szCs w:val="20"/>
        </w:rPr>
      </w:pPr>
      <w:r w:rsidRPr="009C6188">
        <w:rPr>
          <w:rFonts w:ascii="Tahoma" w:hAnsi="Tahoma" w:cs="Tahoma"/>
          <w:b/>
          <w:sz w:val="20"/>
          <w:szCs w:val="20"/>
        </w:rPr>
        <w:t>Seznam obrázků</w:t>
      </w:r>
    </w:p>
    <w:p w:rsidR="00707A46" w:rsidRPr="005605CE" w:rsidRDefault="00D55D72" w:rsidP="005605CE">
      <w:pPr>
        <w:pStyle w:val="Seznamobrzk"/>
        <w:tabs>
          <w:tab w:val="right" w:leader="dot" w:pos="11472"/>
        </w:tabs>
        <w:ind w:left="851"/>
        <w:rPr>
          <w:rFonts w:ascii="Tahoma" w:eastAsiaTheme="minorEastAsia" w:hAnsi="Tahoma" w:cs="Tahoma"/>
          <w:noProof/>
          <w:sz w:val="20"/>
          <w:szCs w:val="20"/>
          <w:lang w:eastAsia="cs-CZ"/>
        </w:rPr>
      </w:pPr>
      <w:r w:rsidRPr="005C635D">
        <w:rPr>
          <w:rFonts w:ascii="Tahoma" w:hAnsi="Tahoma" w:cs="Tahoma"/>
          <w:sz w:val="20"/>
          <w:szCs w:val="20"/>
        </w:rPr>
        <w:fldChar w:fldCharType="begin"/>
      </w:r>
      <w:r w:rsidRPr="009C6188">
        <w:rPr>
          <w:rFonts w:ascii="Tahoma" w:hAnsi="Tahoma" w:cs="Tahoma"/>
          <w:sz w:val="20"/>
          <w:szCs w:val="20"/>
        </w:rPr>
        <w:instrText xml:space="preserve"> TOC \h \z \c "Obrázek č." </w:instrText>
      </w:r>
      <w:r w:rsidRPr="005C635D">
        <w:rPr>
          <w:rFonts w:ascii="Tahoma" w:hAnsi="Tahoma" w:cs="Tahoma"/>
          <w:sz w:val="20"/>
          <w:szCs w:val="20"/>
        </w:rPr>
        <w:fldChar w:fldCharType="separate"/>
      </w:r>
      <w:hyperlink w:anchor="_Toc437023334" w:history="1">
        <w:r w:rsidR="00707A46" w:rsidRPr="005605CE">
          <w:rPr>
            <w:rStyle w:val="Hypertextovodkaz"/>
            <w:rFonts w:ascii="Tahoma" w:hAnsi="Tahoma" w:cs="Tahoma"/>
            <w:noProof/>
            <w:sz w:val="20"/>
            <w:szCs w:val="20"/>
          </w:rPr>
          <w:t>Obrázek č. 1: Mapa rozvodné soustavy MSK</w:t>
        </w:r>
        <w:r w:rsidR="00707A46" w:rsidRPr="005605CE">
          <w:rPr>
            <w:rFonts w:ascii="Tahoma" w:hAnsi="Tahoma" w:cs="Tahoma"/>
            <w:noProof/>
            <w:webHidden/>
            <w:sz w:val="20"/>
            <w:szCs w:val="20"/>
          </w:rPr>
          <w:tab/>
        </w:r>
        <w:r w:rsidR="00707A46" w:rsidRPr="005605CE">
          <w:rPr>
            <w:rFonts w:ascii="Tahoma" w:hAnsi="Tahoma" w:cs="Tahoma"/>
            <w:noProof/>
            <w:webHidden/>
            <w:sz w:val="20"/>
            <w:szCs w:val="20"/>
          </w:rPr>
          <w:fldChar w:fldCharType="begin"/>
        </w:r>
        <w:r w:rsidR="00707A46" w:rsidRPr="005605CE">
          <w:rPr>
            <w:rFonts w:ascii="Tahoma" w:hAnsi="Tahoma" w:cs="Tahoma"/>
            <w:noProof/>
            <w:webHidden/>
            <w:sz w:val="20"/>
            <w:szCs w:val="20"/>
          </w:rPr>
          <w:instrText xml:space="preserve"> PAGEREF _Toc437023334 \h </w:instrText>
        </w:r>
        <w:r w:rsidR="00707A46" w:rsidRPr="005605CE">
          <w:rPr>
            <w:rFonts w:ascii="Tahoma" w:hAnsi="Tahoma" w:cs="Tahoma"/>
            <w:noProof/>
            <w:webHidden/>
            <w:sz w:val="20"/>
            <w:szCs w:val="20"/>
          </w:rPr>
        </w:r>
        <w:r w:rsidR="00707A46" w:rsidRPr="005605CE">
          <w:rPr>
            <w:rFonts w:ascii="Tahoma" w:hAnsi="Tahoma" w:cs="Tahoma"/>
            <w:noProof/>
            <w:webHidden/>
            <w:sz w:val="20"/>
            <w:szCs w:val="20"/>
          </w:rPr>
          <w:fldChar w:fldCharType="separate"/>
        </w:r>
        <w:r w:rsidR="00C45D55">
          <w:rPr>
            <w:rFonts w:ascii="Tahoma" w:hAnsi="Tahoma" w:cs="Tahoma"/>
            <w:noProof/>
            <w:webHidden/>
            <w:sz w:val="20"/>
            <w:szCs w:val="20"/>
          </w:rPr>
          <w:t>20</w:t>
        </w:r>
        <w:r w:rsidR="00707A46" w:rsidRPr="005605CE">
          <w:rPr>
            <w:rFonts w:ascii="Tahoma" w:hAnsi="Tahoma" w:cs="Tahoma"/>
            <w:noProof/>
            <w:webHidden/>
            <w:sz w:val="20"/>
            <w:szCs w:val="20"/>
          </w:rPr>
          <w:fldChar w:fldCharType="end"/>
        </w:r>
      </w:hyperlink>
    </w:p>
    <w:p w:rsidR="00707A46" w:rsidRPr="005605CE" w:rsidRDefault="00711C58" w:rsidP="005605CE">
      <w:pPr>
        <w:pStyle w:val="Seznamobrzk"/>
        <w:tabs>
          <w:tab w:val="right" w:leader="dot" w:pos="11472"/>
        </w:tabs>
        <w:ind w:left="851"/>
        <w:rPr>
          <w:rFonts w:ascii="Tahoma" w:eastAsiaTheme="minorEastAsia" w:hAnsi="Tahoma" w:cs="Tahoma"/>
          <w:noProof/>
          <w:sz w:val="20"/>
          <w:szCs w:val="20"/>
          <w:lang w:eastAsia="cs-CZ"/>
        </w:rPr>
      </w:pPr>
      <w:hyperlink w:anchor="_Toc437023335" w:history="1">
        <w:r w:rsidR="00707A46" w:rsidRPr="005605CE">
          <w:rPr>
            <w:rStyle w:val="Hypertextovodkaz"/>
            <w:rFonts w:ascii="Tahoma" w:hAnsi="Tahoma" w:cs="Tahoma"/>
            <w:noProof/>
            <w:sz w:val="20"/>
            <w:szCs w:val="20"/>
          </w:rPr>
          <w:t>Obrázek č. 2: Přehled stacionárních zdrojů</w:t>
        </w:r>
        <w:r w:rsidR="00707A46" w:rsidRPr="005605CE">
          <w:rPr>
            <w:rFonts w:ascii="Tahoma" w:hAnsi="Tahoma" w:cs="Tahoma"/>
            <w:noProof/>
            <w:webHidden/>
            <w:sz w:val="20"/>
            <w:szCs w:val="20"/>
          </w:rPr>
          <w:tab/>
        </w:r>
        <w:r w:rsidR="00707A46" w:rsidRPr="005605CE">
          <w:rPr>
            <w:rFonts w:ascii="Tahoma" w:hAnsi="Tahoma" w:cs="Tahoma"/>
            <w:noProof/>
            <w:webHidden/>
            <w:sz w:val="20"/>
            <w:szCs w:val="20"/>
          </w:rPr>
          <w:fldChar w:fldCharType="begin"/>
        </w:r>
        <w:r w:rsidR="00707A46" w:rsidRPr="005605CE">
          <w:rPr>
            <w:rFonts w:ascii="Tahoma" w:hAnsi="Tahoma" w:cs="Tahoma"/>
            <w:noProof/>
            <w:webHidden/>
            <w:sz w:val="20"/>
            <w:szCs w:val="20"/>
          </w:rPr>
          <w:instrText xml:space="preserve"> PAGEREF _Toc437023335 \h </w:instrText>
        </w:r>
        <w:r w:rsidR="00707A46" w:rsidRPr="005605CE">
          <w:rPr>
            <w:rFonts w:ascii="Tahoma" w:hAnsi="Tahoma" w:cs="Tahoma"/>
            <w:noProof/>
            <w:webHidden/>
            <w:sz w:val="20"/>
            <w:szCs w:val="20"/>
          </w:rPr>
        </w:r>
        <w:r w:rsidR="00707A46" w:rsidRPr="005605CE">
          <w:rPr>
            <w:rFonts w:ascii="Tahoma" w:hAnsi="Tahoma" w:cs="Tahoma"/>
            <w:noProof/>
            <w:webHidden/>
            <w:sz w:val="20"/>
            <w:szCs w:val="20"/>
          </w:rPr>
          <w:fldChar w:fldCharType="separate"/>
        </w:r>
        <w:r w:rsidR="00C45D55">
          <w:rPr>
            <w:rFonts w:ascii="Tahoma" w:hAnsi="Tahoma" w:cs="Tahoma"/>
            <w:noProof/>
            <w:webHidden/>
            <w:sz w:val="20"/>
            <w:szCs w:val="20"/>
          </w:rPr>
          <w:t>21</w:t>
        </w:r>
        <w:r w:rsidR="00707A46" w:rsidRPr="005605CE">
          <w:rPr>
            <w:rFonts w:ascii="Tahoma" w:hAnsi="Tahoma" w:cs="Tahoma"/>
            <w:noProof/>
            <w:webHidden/>
            <w:sz w:val="20"/>
            <w:szCs w:val="20"/>
          </w:rPr>
          <w:fldChar w:fldCharType="end"/>
        </w:r>
      </w:hyperlink>
    </w:p>
    <w:p w:rsidR="00707A46" w:rsidRPr="005605CE" w:rsidRDefault="00711C58" w:rsidP="005605CE">
      <w:pPr>
        <w:pStyle w:val="Seznamobrzk"/>
        <w:tabs>
          <w:tab w:val="right" w:leader="dot" w:pos="11472"/>
        </w:tabs>
        <w:ind w:left="851"/>
        <w:rPr>
          <w:rFonts w:ascii="Tahoma" w:eastAsiaTheme="minorEastAsia" w:hAnsi="Tahoma" w:cs="Tahoma"/>
          <w:noProof/>
          <w:sz w:val="20"/>
          <w:szCs w:val="20"/>
          <w:lang w:eastAsia="cs-CZ"/>
        </w:rPr>
      </w:pPr>
      <w:hyperlink w:anchor="_Toc437023336" w:history="1">
        <w:r w:rsidR="00707A46" w:rsidRPr="005605CE">
          <w:rPr>
            <w:rStyle w:val="Hypertextovodkaz"/>
            <w:rFonts w:ascii="Tahoma" w:hAnsi="Tahoma" w:cs="Tahoma"/>
            <w:noProof/>
            <w:sz w:val="20"/>
            <w:szCs w:val="20"/>
          </w:rPr>
          <w:t>Obrázek č. 3: Mapa primární spotřeby paliv ve stacionárních zdrojích</w:t>
        </w:r>
        <w:r w:rsidR="00707A46" w:rsidRPr="005605CE">
          <w:rPr>
            <w:rFonts w:ascii="Tahoma" w:hAnsi="Tahoma" w:cs="Tahoma"/>
            <w:noProof/>
            <w:webHidden/>
            <w:sz w:val="20"/>
            <w:szCs w:val="20"/>
          </w:rPr>
          <w:tab/>
        </w:r>
        <w:r w:rsidR="00707A46" w:rsidRPr="005605CE">
          <w:rPr>
            <w:rFonts w:ascii="Tahoma" w:hAnsi="Tahoma" w:cs="Tahoma"/>
            <w:noProof/>
            <w:webHidden/>
            <w:sz w:val="20"/>
            <w:szCs w:val="20"/>
          </w:rPr>
          <w:fldChar w:fldCharType="begin"/>
        </w:r>
        <w:r w:rsidR="00707A46" w:rsidRPr="005605CE">
          <w:rPr>
            <w:rFonts w:ascii="Tahoma" w:hAnsi="Tahoma" w:cs="Tahoma"/>
            <w:noProof/>
            <w:webHidden/>
            <w:sz w:val="20"/>
            <w:szCs w:val="20"/>
          </w:rPr>
          <w:instrText xml:space="preserve"> PAGEREF _Toc437023336 \h </w:instrText>
        </w:r>
        <w:r w:rsidR="00707A46" w:rsidRPr="005605CE">
          <w:rPr>
            <w:rFonts w:ascii="Tahoma" w:hAnsi="Tahoma" w:cs="Tahoma"/>
            <w:noProof/>
            <w:webHidden/>
            <w:sz w:val="20"/>
            <w:szCs w:val="20"/>
          </w:rPr>
        </w:r>
        <w:r w:rsidR="00707A46" w:rsidRPr="005605CE">
          <w:rPr>
            <w:rFonts w:ascii="Tahoma" w:hAnsi="Tahoma" w:cs="Tahoma"/>
            <w:noProof/>
            <w:webHidden/>
            <w:sz w:val="20"/>
            <w:szCs w:val="20"/>
          </w:rPr>
          <w:fldChar w:fldCharType="separate"/>
        </w:r>
        <w:r w:rsidR="00C45D55">
          <w:rPr>
            <w:rFonts w:ascii="Tahoma" w:hAnsi="Tahoma" w:cs="Tahoma"/>
            <w:noProof/>
            <w:webHidden/>
            <w:sz w:val="20"/>
            <w:szCs w:val="20"/>
          </w:rPr>
          <w:t>22</w:t>
        </w:r>
        <w:r w:rsidR="00707A46" w:rsidRPr="005605CE">
          <w:rPr>
            <w:rFonts w:ascii="Tahoma" w:hAnsi="Tahoma" w:cs="Tahoma"/>
            <w:noProof/>
            <w:webHidden/>
            <w:sz w:val="20"/>
            <w:szCs w:val="20"/>
          </w:rPr>
          <w:fldChar w:fldCharType="end"/>
        </w:r>
      </w:hyperlink>
    </w:p>
    <w:p w:rsidR="00707A46" w:rsidRPr="005605CE" w:rsidRDefault="00711C58" w:rsidP="005605CE">
      <w:pPr>
        <w:pStyle w:val="Seznamobrzk"/>
        <w:tabs>
          <w:tab w:val="right" w:leader="dot" w:pos="11472"/>
        </w:tabs>
        <w:ind w:left="851"/>
        <w:rPr>
          <w:rFonts w:ascii="Tahoma" w:eastAsiaTheme="minorEastAsia" w:hAnsi="Tahoma" w:cs="Tahoma"/>
          <w:noProof/>
          <w:sz w:val="20"/>
          <w:szCs w:val="20"/>
          <w:lang w:eastAsia="cs-CZ"/>
        </w:rPr>
      </w:pPr>
      <w:hyperlink w:anchor="_Toc437023337" w:history="1">
        <w:r w:rsidR="00707A46" w:rsidRPr="005605CE">
          <w:rPr>
            <w:rStyle w:val="Hypertextovodkaz"/>
            <w:rFonts w:ascii="Tahoma" w:hAnsi="Tahoma" w:cs="Tahoma"/>
            <w:noProof/>
            <w:sz w:val="20"/>
            <w:szCs w:val="20"/>
          </w:rPr>
          <w:t xml:space="preserve">Obrázek č. 4: Vývoj spotřeby paliv ve stacionárních zdrojích REZZO 1 a REZZO 2 </w:t>
        </w:r>
        <w:r w:rsidR="00707A46" w:rsidRPr="005605CE">
          <w:rPr>
            <w:rStyle w:val="Hypertextovodkaz"/>
            <w:rFonts w:ascii="Tahoma" w:hAnsi="Tahoma" w:cs="Tahoma"/>
            <w:noProof/>
            <w:sz w:val="20"/>
            <w:szCs w:val="20"/>
            <w:lang w:val="en-US"/>
          </w:rPr>
          <w:t>[TJ] v MSK</w:t>
        </w:r>
        <w:r w:rsidR="00707A46" w:rsidRPr="005605CE">
          <w:rPr>
            <w:rFonts w:ascii="Tahoma" w:hAnsi="Tahoma" w:cs="Tahoma"/>
            <w:noProof/>
            <w:webHidden/>
            <w:sz w:val="20"/>
            <w:szCs w:val="20"/>
          </w:rPr>
          <w:tab/>
        </w:r>
        <w:r w:rsidR="00707A46" w:rsidRPr="005605CE">
          <w:rPr>
            <w:rFonts w:ascii="Tahoma" w:hAnsi="Tahoma" w:cs="Tahoma"/>
            <w:noProof/>
            <w:webHidden/>
            <w:sz w:val="20"/>
            <w:szCs w:val="20"/>
          </w:rPr>
          <w:fldChar w:fldCharType="begin"/>
        </w:r>
        <w:r w:rsidR="00707A46" w:rsidRPr="005605CE">
          <w:rPr>
            <w:rFonts w:ascii="Tahoma" w:hAnsi="Tahoma" w:cs="Tahoma"/>
            <w:noProof/>
            <w:webHidden/>
            <w:sz w:val="20"/>
            <w:szCs w:val="20"/>
          </w:rPr>
          <w:instrText xml:space="preserve"> PAGEREF _Toc437023337 \h </w:instrText>
        </w:r>
        <w:r w:rsidR="00707A46" w:rsidRPr="005605CE">
          <w:rPr>
            <w:rFonts w:ascii="Tahoma" w:hAnsi="Tahoma" w:cs="Tahoma"/>
            <w:noProof/>
            <w:webHidden/>
            <w:sz w:val="20"/>
            <w:szCs w:val="20"/>
          </w:rPr>
        </w:r>
        <w:r w:rsidR="00707A46" w:rsidRPr="005605CE">
          <w:rPr>
            <w:rFonts w:ascii="Tahoma" w:hAnsi="Tahoma" w:cs="Tahoma"/>
            <w:noProof/>
            <w:webHidden/>
            <w:sz w:val="20"/>
            <w:szCs w:val="20"/>
          </w:rPr>
          <w:fldChar w:fldCharType="separate"/>
        </w:r>
        <w:r w:rsidR="00C45D55">
          <w:rPr>
            <w:rFonts w:ascii="Tahoma" w:hAnsi="Tahoma" w:cs="Tahoma"/>
            <w:noProof/>
            <w:webHidden/>
            <w:sz w:val="20"/>
            <w:szCs w:val="20"/>
          </w:rPr>
          <w:t>23</w:t>
        </w:r>
        <w:r w:rsidR="00707A46" w:rsidRPr="005605CE">
          <w:rPr>
            <w:rFonts w:ascii="Tahoma" w:hAnsi="Tahoma" w:cs="Tahoma"/>
            <w:noProof/>
            <w:webHidden/>
            <w:sz w:val="20"/>
            <w:szCs w:val="20"/>
          </w:rPr>
          <w:fldChar w:fldCharType="end"/>
        </w:r>
      </w:hyperlink>
    </w:p>
    <w:p w:rsidR="00707A46" w:rsidRPr="005605CE" w:rsidRDefault="00711C58" w:rsidP="005605CE">
      <w:pPr>
        <w:pStyle w:val="Seznamobrzk"/>
        <w:tabs>
          <w:tab w:val="right" w:leader="dot" w:pos="11472"/>
        </w:tabs>
        <w:ind w:left="851"/>
        <w:rPr>
          <w:rFonts w:ascii="Tahoma" w:eastAsiaTheme="minorEastAsia" w:hAnsi="Tahoma" w:cs="Tahoma"/>
          <w:noProof/>
          <w:sz w:val="20"/>
          <w:szCs w:val="20"/>
          <w:lang w:eastAsia="cs-CZ"/>
        </w:rPr>
      </w:pPr>
      <w:hyperlink w:anchor="_Toc437023338" w:history="1">
        <w:r w:rsidR="00707A46" w:rsidRPr="005605CE">
          <w:rPr>
            <w:rStyle w:val="Hypertextovodkaz"/>
            <w:rFonts w:ascii="Tahoma" w:hAnsi="Tahoma" w:cs="Tahoma"/>
            <w:noProof/>
            <w:sz w:val="20"/>
            <w:szCs w:val="20"/>
          </w:rPr>
          <w:t>Obrázek č. 5: Přehled tepláren využívajících k výrobě energií biomasu, 2014</w:t>
        </w:r>
        <w:r w:rsidR="00707A46" w:rsidRPr="005605CE">
          <w:rPr>
            <w:rFonts w:ascii="Tahoma" w:hAnsi="Tahoma" w:cs="Tahoma"/>
            <w:noProof/>
            <w:webHidden/>
            <w:sz w:val="20"/>
            <w:szCs w:val="20"/>
          </w:rPr>
          <w:tab/>
        </w:r>
        <w:r w:rsidR="00707A46" w:rsidRPr="005605CE">
          <w:rPr>
            <w:rFonts w:ascii="Tahoma" w:hAnsi="Tahoma" w:cs="Tahoma"/>
            <w:noProof/>
            <w:webHidden/>
            <w:sz w:val="20"/>
            <w:szCs w:val="20"/>
          </w:rPr>
          <w:fldChar w:fldCharType="begin"/>
        </w:r>
        <w:r w:rsidR="00707A46" w:rsidRPr="005605CE">
          <w:rPr>
            <w:rFonts w:ascii="Tahoma" w:hAnsi="Tahoma" w:cs="Tahoma"/>
            <w:noProof/>
            <w:webHidden/>
            <w:sz w:val="20"/>
            <w:szCs w:val="20"/>
          </w:rPr>
          <w:instrText xml:space="preserve"> PAGEREF _Toc437023338 \h </w:instrText>
        </w:r>
        <w:r w:rsidR="00707A46" w:rsidRPr="005605CE">
          <w:rPr>
            <w:rFonts w:ascii="Tahoma" w:hAnsi="Tahoma" w:cs="Tahoma"/>
            <w:noProof/>
            <w:webHidden/>
            <w:sz w:val="20"/>
            <w:szCs w:val="20"/>
          </w:rPr>
        </w:r>
        <w:r w:rsidR="00707A46" w:rsidRPr="005605CE">
          <w:rPr>
            <w:rFonts w:ascii="Tahoma" w:hAnsi="Tahoma" w:cs="Tahoma"/>
            <w:noProof/>
            <w:webHidden/>
            <w:sz w:val="20"/>
            <w:szCs w:val="20"/>
          </w:rPr>
          <w:fldChar w:fldCharType="separate"/>
        </w:r>
        <w:r w:rsidR="00C45D55">
          <w:rPr>
            <w:rFonts w:ascii="Tahoma" w:hAnsi="Tahoma" w:cs="Tahoma"/>
            <w:noProof/>
            <w:webHidden/>
            <w:sz w:val="20"/>
            <w:szCs w:val="20"/>
          </w:rPr>
          <w:t>25</w:t>
        </w:r>
        <w:r w:rsidR="00707A46" w:rsidRPr="005605CE">
          <w:rPr>
            <w:rFonts w:ascii="Tahoma" w:hAnsi="Tahoma" w:cs="Tahoma"/>
            <w:noProof/>
            <w:webHidden/>
            <w:sz w:val="20"/>
            <w:szCs w:val="20"/>
          </w:rPr>
          <w:fldChar w:fldCharType="end"/>
        </w:r>
      </w:hyperlink>
    </w:p>
    <w:p w:rsidR="00707A46" w:rsidRPr="005605CE" w:rsidRDefault="00711C58" w:rsidP="005605CE">
      <w:pPr>
        <w:pStyle w:val="Seznamobrzk"/>
        <w:tabs>
          <w:tab w:val="right" w:leader="dot" w:pos="11472"/>
        </w:tabs>
        <w:ind w:left="851"/>
        <w:rPr>
          <w:rFonts w:ascii="Tahoma" w:eastAsiaTheme="minorEastAsia" w:hAnsi="Tahoma" w:cs="Tahoma"/>
          <w:noProof/>
          <w:lang w:eastAsia="cs-CZ"/>
        </w:rPr>
      </w:pPr>
      <w:hyperlink w:anchor="_Toc437023339" w:history="1">
        <w:r w:rsidR="00707A46" w:rsidRPr="005605CE">
          <w:rPr>
            <w:rStyle w:val="Hypertextovodkaz"/>
            <w:rFonts w:ascii="Tahoma" w:hAnsi="Tahoma" w:cs="Tahoma"/>
            <w:noProof/>
            <w:sz w:val="20"/>
            <w:szCs w:val="20"/>
          </w:rPr>
          <w:t xml:space="preserve">Obrázek č. 6: Vývoj instalovaného tepelného výkonu zdrojů REZZO 1 a REZZO 2 </w:t>
        </w:r>
        <w:r w:rsidR="00707A46" w:rsidRPr="005605CE">
          <w:rPr>
            <w:rStyle w:val="Hypertextovodkaz"/>
            <w:rFonts w:ascii="Tahoma" w:hAnsi="Tahoma" w:cs="Tahoma"/>
            <w:noProof/>
            <w:sz w:val="20"/>
            <w:szCs w:val="20"/>
            <w:lang w:val="en-US"/>
          </w:rPr>
          <w:t>[MW</w:t>
        </w:r>
        <w:r w:rsidR="00707A46" w:rsidRPr="005605CE">
          <w:rPr>
            <w:rStyle w:val="Hypertextovodkaz"/>
            <w:rFonts w:ascii="Tahoma" w:hAnsi="Tahoma" w:cs="Tahoma"/>
            <w:noProof/>
            <w:sz w:val="20"/>
            <w:szCs w:val="20"/>
            <w:vertAlign w:val="subscript"/>
            <w:lang w:val="en-US"/>
          </w:rPr>
          <w:t>t</w:t>
        </w:r>
        <w:r w:rsidR="00707A46" w:rsidRPr="005605CE">
          <w:rPr>
            <w:rStyle w:val="Hypertextovodkaz"/>
            <w:rFonts w:ascii="Tahoma" w:hAnsi="Tahoma" w:cs="Tahoma"/>
            <w:noProof/>
            <w:sz w:val="20"/>
            <w:szCs w:val="20"/>
            <w:lang w:val="en-US"/>
          </w:rPr>
          <w:t>] v MSK</w:t>
        </w:r>
        <w:r w:rsidR="00707A46" w:rsidRPr="005605CE">
          <w:rPr>
            <w:rFonts w:ascii="Tahoma" w:hAnsi="Tahoma" w:cs="Tahoma"/>
            <w:noProof/>
            <w:webHidden/>
            <w:sz w:val="20"/>
            <w:szCs w:val="20"/>
          </w:rPr>
          <w:tab/>
        </w:r>
        <w:r w:rsidR="00707A46" w:rsidRPr="005605CE">
          <w:rPr>
            <w:rFonts w:ascii="Tahoma" w:hAnsi="Tahoma" w:cs="Tahoma"/>
            <w:noProof/>
            <w:webHidden/>
            <w:sz w:val="20"/>
            <w:szCs w:val="20"/>
          </w:rPr>
          <w:fldChar w:fldCharType="begin"/>
        </w:r>
        <w:r w:rsidR="00707A46" w:rsidRPr="005605CE">
          <w:rPr>
            <w:rFonts w:ascii="Tahoma" w:hAnsi="Tahoma" w:cs="Tahoma"/>
            <w:noProof/>
            <w:webHidden/>
            <w:sz w:val="20"/>
            <w:szCs w:val="20"/>
          </w:rPr>
          <w:instrText xml:space="preserve"> PAGEREF _Toc437023339 \h </w:instrText>
        </w:r>
        <w:r w:rsidR="00707A46" w:rsidRPr="005605CE">
          <w:rPr>
            <w:rFonts w:ascii="Tahoma" w:hAnsi="Tahoma" w:cs="Tahoma"/>
            <w:noProof/>
            <w:webHidden/>
            <w:sz w:val="20"/>
            <w:szCs w:val="20"/>
          </w:rPr>
        </w:r>
        <w:r w:rsidR="00707A46" w:rsidRPr="005605CE">
          <w:rPr>
            <w:rFonts w:ascii="Tahoma" w:hAnsi="Tahoma" w:cs="Tahoma"/>
            <w:noProof/>
            <w:webHidden/>
            <w:sz w:val="20"/>
            <w:szCs w:val="20"/>
          </w:rPr>
          <w:fldChar w:fldCharType="separate"/>
        </w:r>
        <w:r w:rsidR="00C45D55">
          <w:rPr>
            <w:rFonts w:ascii="Tahoma" w:hAnsi="Tahoma" w:cs="Tahoma"/>
            <w:noProof/>
            <w:webHidden/>
            <w:sz w:val="20"/>
            <w:szCs w:val="20"/>
          </w:rPr>
          <w:t>26</w:t>
        </w:r>
        <w:r w:rsidR="00707A46" w:rsidRPr="005605CE">
          <w:rPr>
            <w:rFonts w:ascii="Tahoma" w:hAnsi="Tahoma" w:cs="Tahoma"/>
            <w:noProof/>
            <w:webHidden/>
            <w:sz w:val="20"/>
            <w:szCs w:val="20"/>
          </w:rPr>
          <w:fldChar w:fldCharType="end"/>
        </w:r>
      </w:hyperlink>
    </w:p>
    <w:p w:rsidR="00D55D72" w:rsidRPr="009C6188" w:rsidRDefault="00D55D72" w:rsidP="00055510">
      <w:pPr>
        <w:tabs>
          <w:tab w:val="left" w:pos="284"/>
        </w:tabs>
        <w:ind w:firstLine="851"/>
        <w:rPr>
          <w:rFonts w:ascii="Tahoma" w:hAnsi="Tahoma" w:cs="Tahoma"/>
          <w:sz w:val="20"/>
          <w:szCs w:val="20"/>
        </w:rPr>
      </w:pPr>
      <w:r w:rsidRPr="005C635D">
        <w:rPr>
          <w:rFonts w:ascii="Tahoma" w:hAnsi="Tahoma" w:cs="Tahoma"/>
          <w:sz w:val="20"/>
          <w:szCs w:val="20"/>
        </w:rPr>
        <w:fldChar w:fldCharType="end"/>
      </w:r>
    </w:p>
    <w:p w:rsidR="00795C48" w:rsidRPr="009C6188" w:rsidRDefault="00795C48" w:rsidP="00055510">
      <w:pPr>
        <w:tabs>
          <w:tab w:val="left" w:pos="284"/>
        </w:tabs>
        <w:ind w:firstLine="851"/>
        <w:rPr>
          <w:rFonts w:ascii="Tahoma" w:hAnsi="Tahoma" w:cs="Tahoma"/>
          <w:b/>
          <w:sz w:val="20"/>
          <w:szCs w:val="20"/>
        </w:rPr>
      </w:pPr>
      <w:r w:rsidRPr="009C6188">
        <w:rPr>
          <w:rFonts w:ascii="Tahoma" w:hAnsi="Tahoma" w:cs="Tahoma"/>
          <w:b/>
          <w:sz w:val="20"/>
          <w:szCs w:val="20"/>
        </w:rPr>
        <w:t>Seznam příloh</w:t>
      </w:r>
    </w:p>
    <w:p w:rsidR="00795C48" w:rsidRPr="009C6188" w:rsidRDefault="00795C48" w:rsidP="005605CE">
      <w:pPr>
        <w:pStyle w:val="Obsah3"/>
        <w:rPr>
          <w:rFonts w:eastAsiaTheme="minorEastAsia"/>
          <w:lang w:eastAsia="cs-CZ"/>
        </w:rPr>
      </w:pPr>
      <w:r w:rsidRPr="009C6188">
        <w:rPr>
          <w:rStyle w:val="Hypertextovodkaz"/>
          <w:color w:val="auto"/>
          <w:u w:val="none"/>
        </w:rPr>
        <w:t>Příloha č. 1: Seznam použitých zkratek</w:t>
      </w:r>
      <w:r w:rsidR="002F1FF5">
        <w:rPr>
          <w:rStyle w:val="Hypertextovodkaz"/>
          <w:color w:val="auto"/>
          <w:u w:val="none"/>
        </w:rPr>
        <w:t>………………………………………………………………………………………………………………..32</w:t>
      </w:r>
    </w:p>
    <w:p w:rsidR="00795C48" w:rsidRPr="009C6188" w:rsidRDefault="00795C48" w:rsidP="005605CE">
      <w:pPr>
        <w:pStyle w:val="Obsah3"/>
        <w:rPr>
          <w:rFonts w:eastAsiaTheme="minorEastAsia"/>
          <w:lang w:eastAsia="cs-CZ"/>
        </w:rPr>
      </w:pPr>
      <w:r w:rsidRPr="009C6188">
        <w:rPr>
          <w:rStyle w:val="Hypertextovodkaz"/>
          <w:color w:val="auto"/>
          <w:u w:val="none"/>
        </w:rPr>
        <w:t xml:space="preserve">Příloha č. 2: </w:t>
      </w:r>
      <w:r w:rsidR="002F1FF5">
        <w:t>Zdroje…………………………………………………………………………………………………………………………………………….33</w:t>
      </w:r>
    </w:p>
    <w:p w:rsidR="00D55D72" w:rsidRPr="009C6188" w:rsidRDefault="00D55D72" w:rsidP="00055510">
      <w:pPr>
        <w:pStyle w:val="Odstavecseseznamem"/>
        <w:tabs>
          <w:tab w:val="left" w:pos="284"/>
        </w:tabs>
        <w:spacing w:line="240" w:lineRule="auto"/>
        <w:ind w:left="390" w:firstLine="851"/>
        <w:jc w:val="both"/>
        <w:rPr>
          <w:rFonts w:ascii="Tahoma" w:hAnsi="Tahoma" w:cs="Tahoma"/>
          <w:b/>
          <w:sz w:val="24"/>
          <w:szCs w:val="24"/>
        </w:rPr>
      </w:pPr>
    </w:p>
    <w:p w:rsidR="00D55D72" w:rsidRPr="009C6188" w:rsidRDefault="00D55D72" w:rsidP="00ED3373">
      <w:pPr>
        <w:pStyle w:val="Odstavecseseznamem"/>
        <w:spacing w:line="240" w:lineRule="auto"/>
        <w:ind w:left="390"/>
        <w:jc w:val="both"/>
        <w:rPr>
          <w:rFonts w:ascii="Tahoma" w:hAnsi="Tahoma" w:cs="Tahoma"/>
          <w:b/>
          <w:sz w:val="24"/>
          <w:szCs w:val="24"/>
        </w:rPr>
        <w:sectPr w:rsidR="00D55D72" w:rsidRPr="009C6188" w:rsidSect="00A04343">
          <w:footerReference w:type="default" r:id="rId18"/>
          <w:footerReference w:type="first" r:id="rId19"/>
          <w:pgSz w:w="11906" w:h="16838"/>
          <w:pgMar w:top="1249" w:right="140" w:bottom="1417" w:left="284" w:header="340" w:footer="708" w:gutter="0"/>
          <w:cols w:space="708"/>
          <w:titlePg/>
          <w:docGrid w:linePitch="360"/>
        </w:sectPr>
      </w:pPr>
    </w:p>
    <w:p w:rsidR="00ED3373" w:rsidRPr="009C6188" w:rsidRDefault="00ED3373" w:rsidP="00344691">
      <w:pPr>
        <w:pStyle w:val="Nadpis1"/>
        <w:rPr>
          <w:rFonts w:cs="Tahoma"/>
        </w:rPr>
      </w:pPr>
      <w:bookmarkStart w:id="0" w:name="_Toc437442832"/>
      <w:r w:rsidRPr="009C6188">
        <w:rPr>
          <w:rFonts w:cs="Tahoma"/>
        </w:rPr>
        <w:lastRenderedPageBreak/>
        <w:t>Úvod</w:t>
      </w:r>
      <w:bookmarkEnd w:id="0"/>
    </w:p>
    <w:p w:rsidR="00ED3373" w:rsidRPr="009C6188" w:rsidRDefault="00ED3373" w:rsidP="00344691">
      <w:pPr>
        <w:pStyle w:val="Nadpis2"/>
        <w:rPr>
          <w:rFonts w:cs="Tahoma"/>
        </w:rPr>
      </w:pPr>
      <w:bookmarkStart w:id="1" w:name="_Toc437442833"/>
      <w:r w:rsidRPr="009C6188">
        <w:rPr>
          <w:rFonts w:cs="Tahoma"/>
        </w:rPr>
        <w:t>Působnost a doba platnosti POH MS</w:t>
      </w:r>
      <w:r w:rsidR="00114CB8" w:rsidRPr="009C6188">
        <w:rPr>
          <w:rFonts w:cs="Tahoma"/>
        </w:rPr>
        <w:t>K</w:t>
      </w:r>
      <w:bookmarkEnd w:id="1"/>
    </w:p>
    <w:p w:rsidR="00473918" w:rsidRPr="009C6188" w:rsidRDefault="00473918" w:rsidP="00473918">
      <w:pPr>
        <w:pStyle w:val="POHzkladntext"/>
      </w:pPr>
      <w:r w:rsidRPr="009C6188">
        <w:rPr>
          <w:color w:val="000000"/>
        </w:rPr>
        <w:t>Plán odpadového hospodářství kraje je zpracován na dobu nejméně 10 let a musí být změněn při každé zásadní změně podmínek, na jejichž základě byl zpracován.</w:t>
      </w:r>
    </w:p>
    <w:p w:rsidR="00ED3373" w:rsidRPr="009C6188" w:rsidRDefault="00ED3373" w:rsidP="00344691">
      <w:pPr>
        <w:pStyle w:val="Nadpis3"/>
        <w:rPr>
          <w:rFonts w:cs="Tahoma"/>
        </w:rPr>
      </w:pPr>
      <w:bookmarkStart w:id="2" w:name="_Toc437442834"/>
      <w:r w:rsidRPr="009C6188">
        <w:rPr>
          <w:rFonts w:cs="Tahoma"/>
        </w:rPr>
        <w:t>Celková charakteristika MS</w:t>
      </w:r>
      <w:r w:rsidR="00114CB8" w:rsidRPr="009C6188">
        <w:rPr>
          <w:rFonts w:cs="Tahoma"/>
        </w:rPr>
        <w:t>K</w:t>
      </w:r>
      <w:bookmarkEnd w:id="2"/>
    </w:p>
    <w:p w:rsidR="00ED3373" w:rsidRPr="009C6188" w:rsidRDefault="00ED3373" w:rsidP="001A7068">
      <w:pPr>
        <w:pStyle w:val="POHzkladntext"/>
      </w:pPr>
      <w:r w:rsidRPr="009C6188">
        <w:t>Moravskoslezský kraj se nachází ve</w:t>
      </w:r>
      <w:r w:rsidR="006B20CD" w:rsidRPr="009C6188">
        <w:t xml:space="preserve"> východní části České republiky a</w:t>
      </w:r>
      <w:r w:rsidRPr="009C6188">
        <w:t xml:space="preserve"> vznikl 1. 1. 2001 spolu s dalšími 13 kraji na základě nově přijaté legislativy. Rozloha </w:t>
      </w:r>
      <w:r w:rsidR="006B20CD" w:rsidRPr="009C6188">
        <w:t>MSK</w:t>
      </w:r>
      <w:r w:rsidRPr="009C6188">
        <w:t xml:space="preserve"> činí 5 427 km</w:t>
      </w:r>
      <w:r w:rsidRPr="009C6188">
        <w:rPr>
          <w:vertAlign w:val="superscript"/>
        </w:rPr>
        <w:t xml:space="preserve">2 </w:t>
      </w:r>
      <w:r w:rsidRPr="009C6188">
        <w:t>a žije v něm 1 2</w:t>
      </w:r>
      <w:r w:rsidR="00261C2F" w:rsidRPr="009C6188">
        <w:t>15</w:t>
      </w:r>
      <w:r w:rsidRPr="009C6188">
        <w:t xml:space="preserve"> 8</w:t>
      </w:r>
      <w:r w:rsidR="00261C2F" w:rsidRPr="009C6188">
        <w:t>99 obyvatel (k 1. 3. 2015</w:t>
      </w:r>
      <w:r w:rsidRPr="009C6188">
        <w:t xml:space="preserve">). V západní části </w:t>
      </w:r>
      <w:r w:rsidR="006B20CD" w:rsidRPr="009C6188">
        <w:t>MSK</w:t>
      </w:r>
      <w:r w:rsidRPr="009C6188">
        <w:t xml:space="preserve"> se nachází pohoří Hrubý Jeseník, na východě pohoří Moravskoslezské Beskydy.</w:t>
      </w:r>
    </w:p>
    <w:p w:rsidR="00ED3373" w:rsidRPr="009C6188" w:rsidRDefault="00ED3373" w:rsidP="00344691">
      <w:pPr>
        <w:pStyle w:val="Nadpis3"/>
        <w:rPr>
          <w:rFonts w:cs="Tahoma"/>
        </w:rPr>
      </w:pPr>
      <w:bookmarkStart w:id="3" w:name="_Toc437442835"/>
      <w:r w:rsidRPr="009C6188">
        <w:rPr>
          <w:rFonts w:cs="Tahoma"/>
        </w:rPr>
        <w:t>Územní charakteristika kraje</w:t>
      </w:r>
      <w:bookmarkEnd w:id="3"/>
    </w:p>
    <w:p w:rsidR="00ED3373" w:rsidRPr="009C6188" w:rsidRDefault="006B20CD" w:rsidP="001A7068">
      <w:pPr>
        <w:pStyle w:val="POHzkladntext"/>
      </w:pPr>
      <w:r w:rsidRPr="009C6188">
        <w:t>MSK</w:t>
      </w:r>
      <w:r w:rsidR="00ED3373" w:rsidRPr="009C6188">
        <w:t xml:space="preserve"> se skládá z území 22 obcí s rozšířenou působností. Největším a zároveň krajským městem je Ostrava s počtem obyvatel 293 313 (k 1. 1. 2015). Dalšími významnými sídly jsou Havířov, Opava, Karviná, Frýdek-Místek a Třinec. </w:t>
      </w:r>
    </w:p>
    <w:p w:rsidR="00ED3373" w:rsidRPr="009C6188" w:rsidRDefault="00ED3373" w:rsidP="001A7068">
      <w:pPr>
        <w:pStyle w:val="POHzkladntext"/>
      </w:pPr>
      <w:r w:rsidRPr="009C6188">
        <w:t>Na západě sousedí s Olomouckým krajem, na jihu poté se Zlínským krajem. Východní hranici sdílí s Žilinským krajem, který je součástí Slovenské republiky a na západě sousedí se Slezským a Opolským vojvodstvím, která jsou součástí Polska. Životní prostředí</w:t>
      </w:r>
      <w:r w:rsidR="006B20CD" w:rsidRPr="009C6188">
        <w:t xml:space="preserve"> v MSK</w:t>
      </w:r>
      <w:r w:rsidRPr="009C6188">
        <w:t xml:space="preserve"> je dlouhodobě ovlivněno průmysl</w:t>
      </w:r>
      <w:r w:rsidR="006B20CD" w:rsidRPr="009C6188">
        <w:t>ovou a těžební aktivitou</w:t>
      </w:r>
      <w:r w:rsidRPr="009C6188">
        <w:t>. Podíl zemědělské a nezemědělské půdy je v rámci kraje rozdělen p</w:t>
      </w:r>
      <w:r w:rsidR="00261C2F" w:rsidRPr="009C6188">
        <w:t>řibližně na dvě stejné poloviny.</w:t>
      </w:r>
    </w:p>
    <w:p w:rsidR="00ED3373" w:rsidRPr="009C6188" w:rsidRDefault="00ED3373" w:rsidP="00344691">
      <w:pPr>
        <w:pStyle w:val="Nadpis4"/>
        <w:rPr>
          <w:rFonts w:cs="Tahoma"/>
        </w:rPr>
      </w:pPr>
      <w:r w:rsidRPr="009C6188">
        <w:rPr>
          <w:rFonts w:cs="Tahoma"/>
        </w:rPr>
        <w:t>Správní členění</w:t>
      </w:r>
    </w:p>
    <w:p w:rsidR="00ED3373" w:rsidRPr="009C6188" w:rsidRDefault="00ED3373" w:rsidP="001A7068">
      <w:pPr>
        <w:pStyle w:val="POHzkladntext"/>
      </w:pPr>
      <w:r w:rsidRPr="009C6188">
        <w:t xml:space="preserve">V </w:t>
      </w:r>
      <w:r w:rsidR="006B20CD" w:rsidRPr="009C6188">
        <w:t>MSK</w:t>
      </w:r>
      <w:r w:rsidR="00261C2F" w:rsidRPr="009C6188">
        <w:t xml:space="preserve"> se nachází</w:t>
      </w:r>
      <w:r w:rsidRPr="009C6188">
        <w:t xml:space="preserve"> celkem 5 statutárních měst (Ostrava, Opava, Frýdek-Místek, Havířov, Karviná), 42 měst, 3 městyse a celkově 300 obcí. V rámci ČR jde o poměrně nízký počet obcí.</w:t>
      </w:r>
    </w:p>
    <w:p w:rsidR="001A7068" w:rsidRPr="009C6188" w:rsidRDefault="001A7068" w:rsidP="006B20CD">
      <w:pPr>
        <w:pStyle w:val="POHPopiskygrafatd"/>
        <w:spacing w:after="0"/>
      </w:pPr>
      <w:bookmarkStart w:id="4" w:name="_Ref436748212"/>
      <w:r w:rsidRPr="009C6188">
        <w:lastRenderedPageBreak/>
        <w:t xml:space="preserve">Tabulka č. </w:t>
      </w:r>
      <w:r w:rsidR="00497625" w:rsidRPr="005C635D">
        <w:fldChar w:fldCharType="begin"/>
      </w:r>
      <w:r w:rsidR="00497625" w:rsidRPr="009C6188">
        <w:instrText xml:space="preserve"> SEQ Tabulka_č. \* ARABIC </w:instrText>
      </w:r>
      <w:r w:rsidR="00497625" w:rsidRPr="005C635D">
        <w:fldChar w:fldCharType="separate"/>
      </w:r>
      <w:r w:rsidR="00C45D55">
        <w:rPr>
          <w:noProof/>
        </w:rPr>
        <w:t>1</w:t>
      </w:r>
      <w:r w:rsidR="00497625" w:rsidRPr="005C635D">
        <w:rPr>
          <w:noProof/>
        </w:rPr>
        <w:fldChar w:fldCharType="end"/>
      </w:r>
      <w:bookmarkEnd w:id="4"/>
      <w:r w:rsidR="008D5265" w:rsidRPr="009C6188">
        <w:t>: Správní obvody obcí s rozšířenou působností v Moravskoslezském kraji</w:t>
      </w:r>
    </w:p>
    <w:tbl>
      <w:tblPr>
        <w:tblW w:w="9872" w:type="dxa"/>
        <w:jc w:val="center"/>
        <w:tblCellMar>
          <w:left w:w="40" w:type="dxa"/>
          <w:right w:w="40" w:type="dxa"/>
        </w:tblCellMar>
        <w:tblLook w:val="0000" w:firstRow="0" w:lastRow="0" w:firstColumn="0" w:lastColumn="0" w:noHBand="0" w:noVBand="0"/>
      </w:tblPr>
      <w:tblGrid>
        <w:gridCol w:w="1458"/>
        <w:gridCol w:w="8414"/>
      </w:tblGrid>
      <w:tr w:rsidR="00ED3373" w:rsidRPr="009C6188" w:rsidTr="006B20CD">
        <w:trPr>
          <w:trHeight w:val="126"/>
          <w:jc w:val="center"/>
        </w:trPr>
        <w:tc>
          <w:tcPr>
            <w:tcW w:w="1458" w:type="dxa"/>
            <w:tcBorders>
              <w:top w:val="single" w:sz="6" w:space="0" w:color="auto"/>
              <w:left w:val="single" w:sz="6" w:space="0" w:color="auto"/>
              <w:bottom w:val="single" w:sz="6" w:space="0" w:color="auto"/>
              <w:right w:val="single" w:sz="6" w:space="0" w:color="auto"/>
            </w:tcBorders>
            <w:shd w:val="clear" w:color="auto" w:fill="FFC000"/>
            <w:vAlign w:val="center"/>
          </w:tcPr>
          <w:p w:rsidR="00ED3373" w:rsidRPr="009C6188" w:rsidRDefault="00114CB8" w:rsidP="006B20CD">
            <w:pPr>
              <w:pStyle w:val="POHtextvtabulce"/>
              <w:rPr>
                <w:b/>
              </w:rPr>
            </w:pPr>
            <w:r w:rsidRPr="009C6188">
              <w:rPr>
                <w:b/>
              </w:rPr>
              <w:t>ORP</w:t>
            </w:r>
          </w:p>
        </w:tc>
        <w:tc>
          <w:tcPr>
            <w:tcW w:w="8414" w:type="dxa"/>
            <w:tcBorders>
              <w:top w:val="single" w:sz="6" w:space="0" w:color="auto"/>
              <w:left w:val="single" w:sz="6" w:space="0" w:color="auto"/>
              <w:bottom w:val="single" w:sz="6" w:space="0" w:color="auto"/>
              <w:right w:val="single" w:sz="6" w:space="0" w:color="auto"/>
            </w:tcBorders>
            <w:shd w:val="clear" w:color="auto" w:fill="FFC000"/>
            <w:vAlign w:val="center"/>
          </w:tcPr>
          <w:p w:rsidR="00ED3373" w:rsidRPr="009C6188" w:rsidRDefault="00ED3373" w:rsidP="006B20CD">
            <w:pPr>
              <w:pStyle w:val="POHtextvtabulce"/>
              <w:rPr>
                <w:b/>
              </w:rPr>
            </w:pPr>
            <w:r w:rsidRPr="009C6188">
              <w:rPr>
                <w:b/>
              </w:rPr>
              <w:t>Vymezen</w:t>
            </w:r>
            <w:r w:rsidRPr="009C6188">
              <w:rPr>
                <w:rFonts w:eastAsia="Times New Roman"/>
                <w:b/>
              </w:rPr>
              <w:t>í správního obvodu územím obcí</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B</w:t>
            </w:r>
            <w:r w:rsidRPr="009C6188">
              <w:rPr>
                <w:rFonts w:eastAsia="Times New Roman"/>
                <w:b/>
              </w:rPr>
              <w:t>ílovec</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1"/>
              </w:rPr>
              <w:t>Albrechti</w:t>
            </w:r>
            <w:r w:rsidRPr="009C6188">
              <w:rPr>
                <w:rFonts w:eastAsia="Times New Roman"/>
                <w:spacing w:val="-1"/>
              </w:rPr>
              <w:t>čky, Bílov, Bílovec, Bítov, Bravantice, Jistebník, Kujavy, Pustějov, Slatina, Studénka, Těškovice, Tísek, Velké Albrechtice</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Bohum</w:t>
            </w:r>
            <w:r w:rsidRPr="009C6188">
              <w:rPr>
                <w:rFonts w:eastAsia="Times New Roman"/>
                <w:b/>
              </w:rPr>
              <w:t>ín</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t>Bohum</w:t>
            </w:r>
            <w:r w:rsidRPr="009C6188">
              <w:rPr>
                <w:rFonts w:eastAsia="Times New Roman"/>
              </w:rPr>
              <w:t>ín, Dolní Lutyně, Rychvald</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Brunt</w:t>
            </w:r>
            <w:r w:rsidRPr="009C6188">
              <w:rPr>
                <w:rFonts w:eastAsia="Times New Roman"/>
                <w:b/>
              </w:rPr>
              <w:t>ál</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t>And</w:t>
            </w:r>
            <w:r w:rsidRPr="009C6188">
              <w:rPr>
                <w:rFonts w:eastAsia="Times New Roman"/>
              </w:rPr>
              <w:t xml:space="preserve">ělská Hora, Bílčice, Bruntál, Dětřichov nad Bystřicí, Dlouhá </w:t>
            </w:r>
            <w:r w:rsidRPr="009C6188">
              <w:rPr>
                <w:rFonts w:eastAsia="Times New Roman"/>
                <w:spacing w:val="-1"/>
              </w:rPr>
              <w:t xml:space="preserve">Stráň, Dvorce, Horní Benešov, Horní Životice, Karlova Studánka, Karlovice, </w:t>
            </w:r>
            <w:r w:rsidRPr="009C6188">
              <w:rPr>
                <w:rFonts w:eastAsia="Times New Roman"/>
                <w:spacing w:val="-2"/>
              </w:rPr>
              <w:t>Křišťanovice, Leskovec nad Moravicí, Lomnice, Ludvíkov, Mezina, Milotice nad Opavou, Moravskoslezský Kočov</w:t>
            </w:r>
            <w:r w:rsidRPr="009C6188">
              <w:rPr>
                <w:rFonts w:eastAsia="Times New Roman"/>
                <w:spacing w:val="-1"/>
              </w:rPr>
              <w:t xml:space="preserve">, Nová Pláň, Nové Heřminovy, Oborná, Razová, Roudno, Rudná pod Pradědem, Staré Heřminovy, Staré Město, </w:t>
            </w:r>
            <w:r w:rsidRPr="009C6188">
              <w:rPr>
                <w:rFonts w:eastAsia="Times New Roman"/>
              </w:rPr>
              <w:t>Světlá Hora, Svobodné Heřmanice, Široká Niva, Václavov u Bruntálu, Valšov, Vrbno pod Pradědem</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rFonts w:eastAsia="Times New Roman"/>
                <w:b/>
              </w:rPr>
              <w:t>Český Těšín</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rFonts w:eastAsia="Times New Roman"/>
              </w:rPr>
              <w:t>Český Těšín, Chotěbuz</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6B20CD">
            <w:pPr>
              <w:pStyle w:val="POHtextvtabulce"/>
              <w:rPr>
                <w:b/>
              </w:rPr>
            </w:pPr>
            <w:r w:rsidRPr="009C6188">
              <w:rPr>
                <w:b/>
              </w:rPr>
              <w:t>Fren</w:t>
            </w:r>
            <w:r w:rsidRPr="009C6188">
              <w:rPr>
                <w:rFonts w:eastAsia="Times New Roman"/>
                <w:b/>
              </w:rPr>
              <w:t>štát p</w:t>
            </w:r>
            <w:r w:rsidR="006B20CD" w:rsidRPr="009C6188">
              <w:rPr>
                <w:rFonts w:eastAsia="Times New Roman"/>
                <w:b/>
              </w:rPr>
              <w:t>. R.</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2"/>
              </w:rPr>
              <w:t>Bordovice, Fren</w:t>
            </w:r>
            <w:r w:rsidRPr="009C6188">
              <w:rPr>
                <w:rFonts w:eastAsia="Times New Roman"/>
                <w:spacing w:val="-2"/>
              </w:rPr>
              <w:t xml:space="preserve">štát pod Radhoštěm, Lichnov, </w:t>
            </w:r>
            <w:r w:rsidRPr="009C6188">
              <w:rPr>
                <w:rFonts w:eastAsia="Times New Roman"/>
              </w:rPr>
              <w:t>Tichá, Trojanovice, Veřovice</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spacing w:val="-3"/>
              </w:rPr>
              <w:t>Fr</w:t>
            </w:r>
            <w:r w:rsidRPr="009C6188">
              <w:rPr>
                <w:rFonts w:eastAsia="Times New Roman"/>
                <w:b/>
                <w:spacing w:val="-3"/>
              </w:rPr>
              <w:t>ýdek - Místek</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1"/>
              </w:rPr>
              <w:t>Ba</w:t>
            </w:r>
            <w:r w:rsidRPr="009C6188">
              <w:rPr>
                <w:rFonts w:eastAsia="Times New Roman"/>
                <w:spacing w:val="-1"/>
              </w:rPr>
              <w:t>ška, Brušperk, Bruzovice, Dobrá, Dobratice, Dolní Domaslavice,</w:t>
            </w:r>
            <w:r w:rsidR="001A7068" w:rsidRPr="009C6188">
              <w:rPr>
                <w:rFonts w:eastAsia="Times New Roman"/>
                <w:spacing w:val="-1"/>
              </w:rPr>
              <w:t xml:space="preserve"> </w:t>
            </w:r>
            <w:r w:rsidRPr="009C6188">
              <w:t>Doln</w:t>
            </w:r>
            <w:r w:rsidRPr="009C6188">
              <w:rPr>
                <w:rFonts w:eastAsia="Times New Roman"/>
              </w:rPr>
              <w:t>í Tošanovice, Fryčovice, Frýdek - Místek, Horní Domaslavice,</w:t>
            </w:r>
            <w:r w:rsidR="001A7068" w:rsidRPr="009C6188">
              <w:rPr>
                <w:rFonts w:eastAsia="Times New Roman"/>
              </w:rPr>
              <w:t xml:space="preserve"> </w:t>
            </w:r>
            <w:r w:rsidRPr="009C6188">
              <w:rPr>
                <w:spacing w:val="-1"/>
              </w:rPr>
              <w:t>Horn</w:t>
            </w:r>
            <w:r w:rsidRPr="009C6188">
              <w:rPr>
                <w:rFonts w:eastAsia="Times New Roman"/>
                <w:spacing w:val="-1"/>
              </w:rPr>
              <w:t>í Tošanovice, Hukvaldy, Kaňovice, Kozlovice, Krásná, Krmelín,</w:t>
            </w:r>
            <w:r w:rsidR="001A7068" w:rsidRPr="009C6188">
              <w:rPr>
                <w:rFonts w:eastAsia="Times New Roman"/>
                <w:spacing w:val="-1"/>
              </w:rPr>
              <w:t xml:space="preserve"> </w:t>
            </w:r>
            <w:r w:rsidRPr="009C6188">
              <w:rPr>
                <w:spacing w:val="-1"/>
              </w:rPr>
              <w:t>Lhotka, Lu</w:t>
            </w:r>
            <w:r w:rsidRPr="009C6188">
              <w:rPr>
                <w:rFonts w:eastAsia="Times New Roman"/>
                <w:spacing w:val="-1"/>
              </w:rPr>
              <w:t>čina, Morávka, Nižní Lhoty, Nošovice, Palkovice, Paskov,</w:t>
            </w:r>
            <w:r w:rsidR="001A7068" w:rsidRPr="009C6188">
              <w:rPr>
                <w:rFonts w:eastAsia="Times New Roman"/>
                <w:spacing w:val="-1"/>
              </w:rPr>
              <w:t xml:space="preserve"> </w:t>
            </w:r>
            <w:r w:rsidRPr="009C6188">
              <w:rPr>
                <w:spacing w:val="-1"/>
              </w:rPr>
              <w:t>Pazderna, Pra</w:t>
            </w:r>
            <w:r w:rsidRPr="009C6188">
              <w:rPr>
                <w:rFonts w:eastAsia="Times New Roman"/>
                <w:spacing w:val="-1"/>
              </w:rPr>
              <w:t>žmo, Raškovice, Řepiště, Sedliště, Soběšovice,</w:t>
            </w:r>
            <w:r w:rsidR="001A7068" w:rsidRPr="009C6188">
              <w:rPr>
                <w:rFonts w:eastAsia="Times New Roman"/>
                <w:spacing w:val="-1"/>
              </w:rPr>
              <w:t xml:space="preserve"> </w:t>
            </w:r>
            <w:r w:rsidRPr="009C6188">
              <w:t>Star</w:t>
            </w:r>
            <w:r w:rsidRPr="009C6188">
              <w:rPr>
                <w:rFonts w:eastAsia="Times New Roman"/>
              </w:rPr>
              <w:t>é Město, Staříč, Sviadnov, Třanovice, Vojkovice, Vyšní Lhoty, Žabeň,</w:t>
            </w:r>
            <w:r w:rsidR="001A7068" w:rsidRPr="009C6188">
              <w:rPr>
                <w:rFonts w:eastAsia="Times New Roman"/>
              </w:rPr>
              <w:t xml:space="preserve"> </w:t>
            </w:r>
            <w:r w:rsidRPr="009C6188">
              <w:rPr>
                <w:rFonts w:eastAsia="Times New Roman"/>
              </w:rPr>
              <w:t>Žermanice</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Fr</w:t>
            </w:r>
            <w:r w:rsidRPr="009C6188">
              <w:rPr>
                <w:rFonts w:eastAsia="Times New Roman"/>
                <w:b/>
              </w:rPr>
              <w:t>ýdlant nad Ostravicí</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2"/>
              </w:rPr>
              <w:t>B</w:t>
            </w:r>
            <w:r w:rsidRPr="009C6188">
              <w:rPr>
                <w:rFonts w:eastAsia="Times New Roman"/>
                <w:spacing w:val="-2"/>
              </w:rPr>
              <w:t xml:space="preserve">ílá, Čeladná, Frýdlant nad Ostravicí, Janovice, Malenovice, Metylovice, </w:t>
            </w:r>
            <w:r w:rsidRPr="009C6188">
              <w:rPr>
                <w:rFonts w:eastAsia="Times New Roman"/>
              </w:rPr>
              <w:t>Ostravice, Pržno, Pstruží, Staré Hamry</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Hav</w:t>
            </w:r>
            <w:r w:rsidRPr="009C6188">
              <w:rPr>
                <w:rFonts w:eastAsia="Times New Roman"/>
                <w:b/>
              </w:rPr>
              <w:t>ířov</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1"/>
              </w:rPr>
              <w:t>Albrechtice, Hav</w:t>
            </w:r>
            <w:r w:rsidRPr="009C6188">
              <w:rPr>
                <w:rFonts w:eastAsia="Times New Roman"/>
                <w:spacing w:val="-1"/>
              </w:rPr>
              <w:t>ířov, Horní Bludovice, Horní Suchá, Těrlicko</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Hlu</w:t>
            </w:r>
            <w:r w:rsidRPr="009C6188">
              <w:rPr>
                <w:rFonts w:eastAsia="Times New Roman"/>
                <w:b/>
              </w:rPr>
              <w:t>čín</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t>B</w:t>
            </w:r>
            <w:r w:rsidRPr="009C6188">
              <w:rPr>
                <w:rFonts w:eastAsia="Times New Roman"/>
              </w:rPr>
              <w:t>ělá, Bohuslavice, Darkovice, Děhylov, Dobroslavice, Dolní</w:t>
            </w:r>
            <w:r w:rsidR="001A7068" w:rsidRPr="009C6188">
              <w:rPr>
                <w:rFonts w:eastAsia="Times New Roman"/>
              </w:rPr>
              <w:t xml:space="preserve"> </w:t>
            </w:r>
            <w:r w:rsidRPr="009C6188">
              <w:rPr>
                <w:spacing w:val="-1"/>
              </w:rPr>
              <w:t>Bene</w:t>
            </w:r>
            <w:r w:rsidR="006B20CD" w:rsidRPr="009C6188">
              <w:rPr>
                <w:rFonts w:eastAsia="Times New Roman"/>
                <w:spacing w:val="-1"/>
              </w:rPr>
              <w:t xml:space="preserve">šov, </w:t>
            </w:r>
            <w:r w:rsidRPr="009C6188">
              <w:rPr>
                <w:rFonts w:eastAsia="Times New Roman"/>
                <w:spacing w:val="-1"/>
              </w:rPr>
              <w:t>Hať,</w:t>
            </w:r>
            <w:r w:rsidR="006B20CD" w:rsidRPr="009C6188">
              <w:rPr>
                <w:rFonts w:eastAsia="Times New Roman"/>
                <w:spacing w:val="-1"/>
              </w:rPr>
              <w:t xml:space="preserve"> </w:t>
            </w:r>
            <w:r w:rsidRPr="009C6188">
              <w:rPr>
                <w:rFonts w:eastAsia="Times New Roman"/>
                <w:spacing w:val="-1"/>
              </w:rPr>
              <w:t>Hlučín,   Kozmice,   Ludgeřovice,   Markvartovice,   Píšť,</w:t>
            </w:r>
            <w:r w:rsidR="001A7068" w:rsidRPr="009C6188">
              <w:rPr>
                <w:rFonts w:eastAsia="Times New Roman"/>
                <w:spacing w:val="-1"/>
              </w:rPr>
              <w:t xml:space="preserve"> </w:t>
            </w:r>
            <w:r w:rsidRPr="009C6188">
              <w:rPr>
                <w:rFonts w:eastAsia="Times New Roman"/>
              </w:rPr>
              <w:t>Šilheřovice, Vřesina, Závada</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Jablunkov</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2"/>
              </w:rPr>
              <w:t>Bocanovice, Bukovec, Doln</w:t>
            </w:r>
            <w:r w:rsidRPr="009C6188">
              <w:rPr>
                <w:rFonts w:eastAsia="Times New Roman"/>
                <w:spacing w:val="-2"/>
              </w:rPr>
              <w:t xml:space="preserve">í Lomná, Horní Lomná, Hrádek, Hrčava, </w:t>
            </w:r>
            <w:r w:rsidRPr="009C6188">
              <w:rPr>
                <w:rFonts w:eastAsia="Times New Roman"/>
              </w:rPr>
              <w:t>Jablunkov, Milíkov, Mosty u Jablunkova,</w:t>
            </w:r>
            <w:r w:rsidR="001A7068" w:rsidRPr="009C6188">
              <w:rPr>
                <w:rFonts w:eastAsia="Times New Roman"/>
              </w:rPr>
              <w:t xml:space="preserve"> </w:t>
            </w:r>
            <w:r w:rsidRPr="009C6188">
              <w:rPr>
                <w:rFonts w:eastAsia="Times New Roman"/>
              </w:rPr>
              <w:t>Návsí, Písečná, Písek</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Karvin</w:t>
            </w:r>
            <w:r w:rsidRPr="009C6188">
              <w:rPr>
                <w:rFonts w:eastAsia="Times New Roman"/>
                <w:b/>
              </w:rPr>
              <w:t>á</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t>D</w:t>
            </w:r>
            <w:r w:rsidRPr="009C6188">
              <w:rPr>
                <w:rFonts w:eastAsia="Times New Roman"/>
              </w:rPr>
              <w:t>ětmarovice, Karviná, Petrovice u Karviné, Stonava</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Kop</w:t>
            </w:r>
            <w:r w:rsidRPr="009C6188">
              <w:rPr>
                <w:rFonts w:eastAsia="Times New Roman"/>
                <w:b/>
              </w:rPr>
              <w:t>řivnice</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2"/>
              </w:rPr>
              <w:t>Kate</w:t>
            </w:r>
            <w:r w:rsidRPr="009C6188">
              <w:rPr>
                <w:rFonts w:eastAsia="Times New Roman"/>
                <w:spacing w:val="-2"/>
              </w:rPr>
              <w:t xml:space="preserve">řinice, Kopřivnice, Mošnov, Petřvald, Příbor, Skotnice, Štramberk, </w:t>
            </w:r>
            <w:r w:rsidRPr="009C6188">
              <w:rPr>
                <w:rFonts w:eastAsia="Times New Roman"/>
              </w:rPr>
              <w:t>Trnávka, Závišice, Ženklava</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Krava</w:t>
            </w:r>
            <w:r w:rsidRPr="009C6188">
              <w:rPr>
                <w:rFonts w:eastAsia="Times New Roman"/>
                <w:b/>
              </w:rPr>
              <w:t>ře</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2"/>
              </w:rPr>
              <w:t>Bolatice, Chucheln</w:t>
            </w:r>
            <w:r w:rsidRPr="009C6188">
              <w:rPr>
                <w:rFonts w:eastAsia="Times New Roman"/>
                <w:spacing w:val="-2"/>
              </w:rPr>
              <w:t xml:space="preserve">á, Kobeřice, Kravaře, Rohov, Strahovice, </w:t>
            </w:r>
            <w:r w:rsidRPr="009C6188">
              <w:rPr>
                <w:rFonts w:eastAsia="Times New Roman"/>
              </w:rPr>
              <w:t>Štěpánkovice, Sudice, Třebom</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Krnov</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t>Bohu</w:t>
            </w:r>
            <w:r w:rsidRPr="009C6188">
              <w:rPr>
                <w:rFonts w:eastAsia="Times New Roman"/>
              </w:rPr>
              <w:t xml:space="preserve">šov, Brantice, Býkov - Láryšov, Čaková, Dívčí Hrad, </w:t>
            </w:r>
            <w:r w:rsidRPr="009C6188">
              <w:rPr>
                <w:rFonts w:eastAsia="Times New Roman"/>
                <w:spacing w:val="-1"/>
              </w:rPr>
              <w:t xml:space="preserve">Heřmanovice, Hlinka, Holčovice, Hošťálkovy, Janov, Jindřichov, Krasov, Krnov, Lichnov, Liptaň, Město Albrechtice, Osoblaha, </w:t>
            </w:r>
            <w:r w:rsidRPr="009C6188">
              <w:rPr>
                <w:rFonts w:eastAsia="Times New Roman"/>
                <w:spacing w:val="-2"/>
              </w:rPr>
              <w:t xml:space="preserve">Petrovice, Rusín, Slezské Pavlovice, Slezské Rudoltice, Třemešná, </w:t>
            </w:r>
            <w:r w:rsidRPr="009C6188">
              <w:rPr>
                <w:rFonts w:eastAsia="Times New Roman"/>
              </w:rPr>
              <w:t>Úvalno Vysoká, Zátor</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Nov</w:t>
            </w:r>
            <w:r w:rsidRPr="009C6188">
              <w:rPr>
                <w:rFonts w:eastAsia="Times New Roman"/>
                <w:b/>
              </w:rPr>
              <w:t>ý Jičín</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1"/>
              </w:rPr>
              <w:t>Barto</w:t>
            </w:r>
            <w:r w:rsidRPr="009C6188">
              <w:rPr>
                <w:rFonts w:eastAsia="Times New Roman"/>
                <w:spacing w:val="-1"/>
              </w:rPr>
              <w:t xml:space="preserve">šovice, Bernartice n. Odrou, Hladké Životice, Hodslavice, Hostašovice, Jeseník nad Odrou, Kunín, Libhošť, Mořkov, Nový Jičín, Rybí, Sedlnice, Starý Jičín, Suhdol nad Odrou, Šenov u Nového Jičína, </w:t>
            </w:r>
            <w:r w:rsidRPr="009C6188">
              <w:rPr>
                <w:rFonts w:eastAsia="Times New Roman"/>
              </w:rPr>
              <w:t>Životice u Nového Jičína</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Odry</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1"/>
              </w:rPr>
              <w:t>Fulnek, He</w:t>
            </w:r>
            <w:r w:rsidRPr="009C6188">
              <w:rPr>
                <w:rFonts w:eastAsia="Times New Roman"/>
                <w:spacing w:val="-1"/>
              </w:rPr>
              <w:t>řmanice u Oder, Heřmánky, Jakubčovice nad Odrou</w:t>
            </w:r>
            <w:r w:rsidRPr="009C6188">
              <w:rPr>
                <w:rFonts w:eastAsia="Times New Roman"/>
              </w:rPr>
              <w:t>, Luboměř, Mankovice, Odry, Spálov, Vražné, Vrchy</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Opava</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1"/>
              </w:rPr>
              <w:t>Branka u Opavy, Brat</w:t>
            </w:r>
            <w:r w:rsidRPr="009C6188">
              <w:rPr>
                <w:rFonts w:eastAsia="Times New Roman"/>
                <w:spacing w:val="-1"/>
              </w:rPr>
              <w:t xml:space="preserve">říkovice, Brumovice, Budišovice, Dolní Životice, Háj ve Slezsku, Hlavnice, Hlubočec, Hněvošice, </w:t>
            </w:r>
            <w:r w:rsidRPr="009C6188">
              <w:rPr>
                <w:rFonts w:eastAsia="Times New Roman"/>
              </w:rPr>
              <w:t xml:space="preserve">Holasovice, Hrabyně, Hradec nad Moravicí, Chlebičov, </w:t>
            </w:r>
            <w:r w:rsidRPr="009C6188">
              <w:rPr>
                <w:rFonts w:eastAsia="Times New Roman"/>
                <w:spacing w:val="-2"/>
              </w:rPr>
              <w:t xml:space="preserve">Chvalíkovice, Jakartovice, Jezdkovice, Kyjovice, Lhotka u Litultovic, </w:t>
            </w:r>
            <w:r w:rsidRPr="009C6188">
              <w:rPr>
                <w:rFonts w:eastAsia="Times New Roman"/>
                <w:spacing w:val="-1"/>
              </w:rPr>
              <w:t xml:space="preserve">Litultovice, Mikolajice, Mladecko, Mokré Lazce, Neplachovice, Nové Sedlice, Oldřišov, Opava, Otice, Pustá Polom, Raduň, Skřipov, Slavkov, Služovice, Sosnová, Stěbořice, Štáblovice, Štítina, Těškovice, </w:t>
            </w:r>
            <w:r w:rsidRPr="009C6188">
              <w:rPr>
                <w:rFonts w:eastAsia="Times New Roman"/>
              </w:rPr>
              <w:t>Uhlířov, Velké Heraltice, Velké Hoštice, Vršovice</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Orlov</w:t>
            </w:r>
            <w:r w:rsidRPr="009C6188">
              <w:rPr>
                <w:rFonts w:eastAsia="Times New Roman"/>
                <w:b/>
              </w:rPr>
              <w:t>á</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rFonts w:eastAsia="Times New Roman"/>
              </w:rPr>
              <w:t>Doubrava, Orlová, Petřvald</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Ostrava</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rFonts w:eastAsia="Times New Roman"/>
                <w:spacing w:val="-1"/>
              </w:rPr>
              <w:t xml:space="preserve">Čavisov, Dolní Lhota, Horní Lhota, Klimkovice, Olbramice, Ostrava, Stará ves nad Ondřejnicí, Šenov, Václavovice, Velká Polom, Vratimov, </w:t>
            </w:r>
            <w:r w:rsidRPr="009C6188">
              <w:rPr>
                <w:rFonts w:eastAsia="Times New Roman"/>
              </w:rPr>
              <w:t>Vřesina, Zbyslavice</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R</w:t>
            </w:r>
            <w:r w:rsidRPr="009C6188">
              <w:rPr>
                <w:rFonts w:eastAsia="Times New Roman"/>
                <w:b/>
              </w:rPr>
              <w:t>ýmařov</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1"/>
              </w:rPr>
              <w:t>B</w:t>
            </w:r>
            <w:r w:rsidRPr="009C6188">
              <w:rPr>
                <w:rFonts w:eastAsia="Times New Roman"/>
                <w:spacing w:val="-1"/>
              </w:rPr>
              <w:t xml:space="preserve">řidličná, Dolní Moravice, Horní Město, Jiříkov, Malá Morávka, Malá Štáhle, Rýmařov, Ryžoviště, Stará Ves, Tvrdkov, Velká </w:t>
            </w:r>
            <w:r w:rsidRPr="009C6188">
              <w:rPr>
                <w:rFonts w:eastAsia="Times New Roman"/>
              </w:rPr>
              <w:t>Štáhle</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T</w:t>
            </w:r>
            <w:r w:rsidRPr="009C6188">
              <w:rPr>
                <w:rFonts w:eastAsia="Times New Roman"/>
                <w:b/>
              </w:rPr>
              <w:t>řinec</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2"/>
              </w:rPr>
              <w:t>Byst</w:t>
            </w:r>
            <w:r w:rsidRPr="009C6188">
              <w:rPr>
                <w:rFonts w:eastAsia="Times New Roman"/>
                <w:spacing w:val="-2"/>
              </w:rPr>
              <w:t xml:space="preserve">řice, Hnojník, Komorní Lhotka, Košařiska, Nýdek, Ropice, Řeka, Smilovice, </w:t>
            </w:r>
            <w:r w:rsidRPr="009C6188">
              <w:rPr>
                <w:rFonts w:eastAsia="Times New Roman"/>
              </w:rPr>
              <w:t>Střítež, Třinec, Vělopolí, Vendryně</w:t>
            </w:r>
          </w:p>
        </w:tc>
      </w:tr>
      <w:tr w:rsidR="00ED3373" w:rsidRPr="009C6188" w:rsidTr="00F55350">
        <w:trPr>
          <w:trHeight w:val="312"/>
          <w:jc w:val="center"/>
        </w:trPr>
        <w:tc>
          <w:tcPr>
            <w:tcW w:w="145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D3373" w:rsidRPr="009C6188" w:rsidRDefault="00ED3373" w:rsidP="001A7068">
            <w:pPr>
              <w:pStyle w:val="POHtextvtabulce"/>
              <w:rPr>
                <w:b/>
              </w:rPr>
            </w:pPr>
            <w:r w:rsidRPr="009C6188">
              <w:rPr>
                <w:b/>
              </w:rPr>
              <w:t>V</w:t>
            </w:r>
            <w:r w:rsidRPr="009C6188">
              <w:rPr>
                <w:rFonts w:eastAsia="Times New Roman"/>
                <w:b/>
              </w:rPr>
              <w:t>ítkov</w:t>
            </w:r>
          </w:p>
        </w:tc>
        <w:tc>
          <w:tcPr>
            <w:tcW w:w="8414"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6B20CD">
            <w:pPr>
              <w:pStyle w:val="POHtextvtabulce"/>
              <w:jc w:val="both"/>
            </w:pPr>
            <w:r w:rsidRPr="009C6188">
              <w:rPr>
                <w:spacing w:val="-2"/>
              </w:rPr>
              <w:t>B</w:t>
            </w:r>
            <w:r w:rsidRPr="009C6188">
              <w:rPr>
                <w:rFonts w:eastAsia="Times New Roman"/>
                <w:spacing w:val="-2"/>
              </w:rPr>
              <w:t xml:space="preserve">řezová, Budišov nad Budišovkou, Čermná ve Slezsku, Kružberk, Melč, </w:t>
            </w:r>
            <w:r w:rsidRPr="009C6188">
              <w:rPr>
                <w:rFonts w:eastAsia="Times New Roman"/>
                <w:spacing w:val="-1"/>
              </w:rPr>
              <w:t xml:space="preserve">Moravice, Nové Lublice, Radkov, Staré Těchanovice, Svatoňovice, </w:t>
            </w:r>
            <w:r w:rsidRPr="009C6188">
              <w:rPr>
                <w:rFonts w:eastAsia="Times New Roman"/>
              </w:rPr>
              <w:t>Větřkovice, Vítkov.</w:t>
            </w:r>
          </w:p>
        </w:tc>
      </w:tr>
    </w:tbl>
    <w:p w:rsidR="00ED3373" w:rsidRPr="009C6188" w:rsidRDefault="00ED3373" w:rsidP="008D5265">
      <w:pPr>
        <w:pStyle w:val="Zdroj"/>
      </w:pPr>
      <w:r w:rsidRPr="009C6188">
        <w:t>Zdroj: Portál MSK</w:t>
      </w:r>
    </w:p>
    <w:p w:rsidR="00ED3373" w:rsidRPr="009C6188" w:rsidRDefault="00ED3373" w:rsidP="008D5265">
      <w:pPr>
        <w:pStyle w:val="POHzkladntext"/>
      </w:pPr>
      <w:r w:rsidRPr="009C6188">
        <w:lastRenderedPageBreak/>
        <w:t>V kraji se nachází 30 obcí s pověřeným obecním úřadem. Jsou jimi obce s rozšířenou působností (</w:t>
      </w:r>
      <w:r w:rsidR="0058019E" w:rsidRPr="005C635D">
        <w:fldChar w:fldCharType="begin"/>
      </w:r>
      <w:r w:rsidR="0058019E" w:rsidRPr="009C6188">
        <w:instrText xml:space="preserve"> REF _Ref436748212 \h </w:instrText>
      </w:r>
      <w:r w:rsidR="0058019E" w:rsidRPr="005C635D">
        <w:fldChar w:fldCharType="separate"/>
      </w:r>
      <w:r w:rsidR="00C45D55" w:rsidRPr="009C6188">
        <w:t xml:space="preserve">Tabulka č. </w:t>
      </w:r>
      <w:r w:rsidR="00C45D55">
        <w:rPr>
          <w:noProof/>
        </w:rPr>
        <w:t>1</w:t>
      </w:r>
      <w:r w:rsidR="0058019E" w:rsidRPr="005C635D">
        <w:fldChar w:fldCharType="end"/>
      </w:r>
      <w:r w:rsidRPr="009C6188">
        <w:t xml:space="preserve">), dále pak obce Osoblaha, Město Albrechtice, Vrbno pod Pradědem, Horní Benešov, Fulnek, </w:t>
      </w:r>
      <w:r w:rsidR="008D5265" w:rsidRPr="009C6188">
        <w:t>Studénka, Vratimov a Příbor.</w:t>
      </w:r>
    </w:p>
    <w:p w:rsidR="00ED3373" w:rsidRPr="009C6188" w:rsidRDefault="006B20CD" w:rsidP="00344691">
      <w:pPr>
        <w:pStyle w:val="Nadpis4"/>
        <w:rPr>
          <w:rFonts w:cs="Tahoma"/>
        </w:rPr>
      </w:pPr>
      <w:r w:rsidRPr="009C6188">
        <w:rPr>
          <w:rFonts w:cs="Tahoma"/>
        </w:rPr>
        <w:t>Bližší údaje o Moravskoslezském kraji</w:t>
      </w:r>
    </w:p>
    <w:p w:rsidR="00261C2F" w:rsidRPr="009C6188" w:rsidRDefault="00ED3373" w:rsidP="008D5265">
      <w:pPr>
        <w:pStyle w:val="POHzkladntext"/>
      </w:pPr>
      <w:r w:rsidRPr="009C6188">
        <w:t>Moravskoslezský kraj je v rámci Střední Evropy výhodně situován, sdílí hranice s Polskem a Slovenskem a nachází se na spojnici mezi jižní a severovýchodní částí Evropy. Tento fakt je podpořen i neustálou stavbou dálnice D1 a jejím napojením na polské silniční cesty. Na druhou stranu</w:t>
      </w:r>
      <w:r w:rsidR="00C77205" w:rsidRPr="009C6188">
        <w:t>,</w:t>
      </w:r>
      <w:r w:rsidRPr="009C6188">
        <w:t xml:space="preserve"> některé části regionu jsou špatně dostupné kvůli nedos</w:t>
      </w:r>
      <w:r w:rsidR="00C77205" w:rsidRPr="009C6188">
        <w:t>tačující infrastrukturní síti (železniční a silniční)</w:t>
      </w:r>
      <w:r w:rsidRPr="009C6188">
        <w:t xml:space="preserve">. To se netýká pouze samot, ale i některých obcí. Dalším faktorem je technická vybavenost, která je ve městech a přilehlých obcích na dobré úrovni. </w:t>
      </w:r>
      <w:r w:rsidR="00261C2F" w:rsidRPr="009C6188">
        <w:t>Na kanalizaci bylo v kraji v roce 2014 napojeno 83,2 % obyvatel. To odpovídá celostátním hodnotám. Pitnou vodou je zásobována drtivá většina obyvatel kraje, v roce 2014 tato hodnota činila 99,9 %.</w:t>
      </w:r>
    </w:p>
    <w:p w:rsidR="00ED3373" w:rsidRPr="009C6188" w:rsidRDefault="006B20CD" w:rsidP="008D5265">
      <w:pPr>
        <w:pStyle w:val="POHzkladntext"/>
      </w:pPr>
      <w:r w:rsidRPr="009C6188">
        <w:t>MSK</w:t>
      </w:r>
      <w:r w:rsidR="00ED3373" w:rsidRPr="009C6188">
        <w:t xml:space="preserve"> je poměrně heterogenní z více hledisek. Na území kraje se nachází velký počet přírodních a kulturních památek, přírodních chráněných oblastí a přírodních léčivých pramenů, které mají potenciál pro rozvoj cestovního ruchu. Na druhou stranu je v </w:t>
      </w:r>
      <w:r w:rsidRPr="009C6188">
        <w:t>MSK</w:t>
      </w:r>
      <w:r w:rsidR="00ED3373" w:rsidRPr="009C6188">
        <w:t xml:space="preserve"> mnoho území s ekologickou zátěží.  </w:t>
      </w:r>
    </w:p>
    <w:p w:rsidR="00ED3373" w:rsidRPr="009C6188" w:rsidRDefault="00ED3373" w:rsidP="008D5265">
      <w:pPr>
        <w:pStyle w:val="POHzkladntext"/>
      </w:pPr>
      <w:r w:rsidRPr="009C6188">
        <w:t>Na to navazuje plocha obdělávané půdy</w:t>
      </w:r>
      <w:r w:rsidR="006B20CD" w:rsidRPr="009C6188">
        <w:t>, kde z</w:t>
      </w:r>
      <w:r w:rsidRPr="009C6188">
        <w:t xml:space="preserve">emědělská půda tvoří přibližně polovinu rozlohy kraje. Jsou zde i oblasti vhodné pro intenzivní obdělávání – především v okolí Opavy, Nového Jičína a na Bruntálsku. </w:t>
      </w:r>
    </w:p>
    <w:p w:rsidR="00ED3373" w:rsidRPr="009C6188" w:rsidRDefault="00ED3373" w:rsidP="008D5265">
      <w:pPr>
        <w:pStyle w:val="POHzkladntext"/>
      </w:pPr>
      <w:r w:rsidRPr="009C6188">
        <w:t>V </w:t>
      </w:r>
      <w:r w:rsidR="006B20CD" w:rsidRPr="009C6188">
        <w:t>MSK</w:t>
      </w:r>
      <w:r w:rsidRPr="009C6188">
        <w:t xml:space="preserve"> se nachází pět vysokých škol. Ve srovnání s ostatními kraji je Moravskoslezský kraj v tomto ohledu dobře vybaven. Výhodou je také malá geografická vzdálenost mezi školami a tím vytvořen</w:t>
      </w:r>
      <w:r w:rsidR="00C77205" w:rsidRPr="009C6188">
        <w:t>ý</w:t>
      </w:r>
      <w:r w:rsidRPr="009C6188">
        <w:t xml:space="preserve"> prostor pro budování akademického clusteru. </w:t>
      </w:r>
    </w:p>
    <w:p w:rsidR="00ED3373" w:rsidRPr="009C6188" w:rsidRDefault="006B20CD" w:rsidP="008D5265">
      <w:pPr>
        <w:pStyle w:val="POHzkladntext"/>
      </w:pPr>
      <w:r w:rsidRPr="009C6188">
        <w:t>MSK</w:t>
      </w:r>
      <w:r w:rsidR="00ED3373" w:rsidRPr="009C6188">
        <w:t xml:space="preserve"> má spíše městský charakter. V</w:t>
      </w:r>
      <w:r w:rsidR="00261C2F" w:rsidRPr="009C6188">
        <w:t>e</w:t>
      </w:r>
      <w:r w:rsidR="00ED3373" w:rsidRPr="009C6188">
        <w:t xml:space="preserve"> městech</w:t>
      </w:r>
      <w:r w:rsidR="00261C2F" w:rsidRPr="009C6188">
        <w:t xml:space="preserve"> žije</w:t>
      </w:r>
      <w:r w:rsidR="00ED3373" w:rsidRPr="009C6188">
        <w:t xml:space="preserve"> 75 % obyvatel kraje. To je více než celostátní hodnoty. Tento fakt je dán sídelní strukturou. </w:t>
      </w:r>
      <w:r w:rsidR="00C77205" w:rsidRPr="009C6188">
        <w:t>V</w:t>
      </w:r>
      <w:r w:rsidR="00ED3373" w:rsidRPr="009C6188">
        <w:t>zdálenosti mezi městy, především v okolí Ostravy, jsou mal</w:t>
      </w:r>
      <w:r w:rsidR="00C77205" w:rsidRPr="009C6188">
        <w:t>é a města jsou často propojená, na</w:t>
      </w:r>
      <w:r w:rsidRPr="009C6188">
        <w:t>opak některé periferní oblasti MSK</w:t>
      </w:r>
      <w:r w:rsidR="00C77205" w:rsidRPr="009C6188">
        <w:t xml:space="preserve"> jsou velmi řídce obydlené.</w:t>
      </w:r>
    </w:p>
    <w:p w:rsidR="00ED3373" w:rsidRPr="009C6188" w:rsidRDefault="00ED3373" w:rsidP="00344691">
      <w:pPr>
        <w:pStyle w:val="Nadpis4"/>
        <w:rPr>
          <w:rFonts w:cs="Tahoma"/>
        </w:rPr>
      </w:pPr>
      <w:r w:rsidRPr="009C6188">
        <w:rPr>
          <w:rFonts w:cs="Tahoma"/>
        </w:rPr>
        <w:t>Přírodní a klimatické podmínky kraje</w:t>
      </w:r>
    </w:p>
    <w:p w:rsidR="00ED3373" w:rsidRPr="009C6188" w:rsidRDefault="00ED3373" w:rsidP="008D5265">
      <w:pPr>
        <w:pStyle w:val="POHzkladntext"/>
      </w:pPr>
      <w:r w:rsidRPr="009C6188">
        <w:t xml:space="preserve">Geograficky je území </w:t>
      </w:r>
      <w:r w:rsidR="006B20CD" w:rsidRPr="009C6188">
        <w:t>MSK</w:t>
      </w:r>
      <w:r w:rsidRPr="009C6188">
        <w:t xml:space="preserve"> ze západu ohraničeno horským masívem Hrubého Jeseníku s nejvyšší horou Pradědem (výška 1 491 m n. m.). Na východě kraje se nachází pohoří Moravskoslezských Beskyd. Terén směrem ke středu a severu postupně klesá, až dosáhne rovinatého reliéfu v okolí horního toku Opavy a dolního toku Odry pod Ostravou</w:t>
      </w:r>
      <w:r w:rsidR="006E7AE0" w:rsidRPr="009C6188">
        <w:t>,</w:t>
      </w:r>
      <w:r w:rsidRPr="009C6188">
        <w:t xml:space="preserve"> s nejnižším bodem v nivě Odry u polských hranic – 195 m n. m. K Polsku je území kraje otevřeno Slezskou nížinou, směrem na jih přechází v rovinu Hané. </w:t>
      </w:r>
    </w:p>
    <w:p w:rsidR="00ED3373" w:rsidRPr="009C6188" w:rsidRDefault="00ED3373" w:rsidP="008D5265">
      <w:pPr>
        <w:pStyle w:val="POHzkladntext"/>
      </w:pPr>
      <w:r w:rsidRPr="009C6188">
        <w:t>Většina ú</w:t>
      </w:r>
      <w:r w:rsidR="00665BCE" w:rsidRPr="009C6188">
        <w:t>zemí kraje patří do povodí Odry.</w:t>
      </w:r>
      <w:r w:rsidRPr="009C6188">
        <w:t xml:space="preserve"> </w:t>
      </w:r>
      <w:r w:rsidR="00665BCE" w:rsidRPr="009C6188">
        <w:t>Ř</w:t>
      </w:r>
      <w:r w:rsidRPr="009C6188">
        <w:t>eka je napájena většími toky (Opava, Olše, Ostravice), odvádějícími povrchové vody z pásem přirozené akumulace vod</w:t>
      </w:r>
      <w:r w:rsidR="00665BCE" w:rsidRPr="009C6188">
        <w:t>,</w:t>
      </w:r>
      <w:r w:rsidRPr="009C6188">
        <w:t xml:space="preserve"> ležících v obou </w:t>
      </w:r>
      <w:r w:rsidR="00665BCE" w:rsidRPr="009C6188">
        <w:t xml:space="preserve">výše </w:t>
      </w:r>
      <w:r w:rsidRPr="009C6188">
        <w:t>zmíněných pohořích. Odra je zároveň největší řekou na území kraje a v jejím povodí leží Chráněná krajinná oblast Poodří. Pouze malá část území patří do povodí Moravy. Zdroje podzemních vod jsou v bližším okolí toků Opavy, Odry a jejích východních přítoků. V Moravskoslezském kraji jsou četné zdroje minerálních vod (např. Ondrášov, Velká Štáhle)</w:t>
      </w:r>
      <w:r w:rsidR="00665BCE" w:rsidRPr="009C6188">
        <w:t xml:space="preserve"> a</w:t>
      </w:r>
      <w:r w:rsidRPr="009C6188">
        <w:t xml:space="preserve"> jsou zde také lázeňská centra – Karlova Studánka, Karviná-Darkov a Klimkovice. </w:t>
      </w:r>
    </w:p>
    <w:p w:rsidR="00ED3373" w:rsidRPr="009C6188" w:rsidRDefault="00ED3373" w:rsidP="008D5265">
      <w:pPr>
        <w:pStyle w:val="POHzkladntext"/>
      </w:pPr>
      <w:r w:rsidRPr="009C6188">
        <w:t xml:space="preserve">Na území Moravskoslezského kraje leží rozsáhlá ložiska černého uhlí </w:t>
      </w:r>
      <w:r w:rsidR="00665BCE" w:rsidRPr="009C6188">
        <w:t>(</w:t>
      </w:r>
      <w:r w:rsidRPr="009C6188">
        <w:t>Ostravsko-karvinský revír</w:t>
      </w:r>
      <w:r w:rsidR="00665BCE" w:rsidRPr="009C6188">
        <w:t>)</w:t>
      </w:r>
      <w:r w:rsidRPr="009C6188">
        <w:t>. Nacházejí se zde</w:t>
      </w:r>
      <w:r w:rsidR="006B20CD" w:rsidRPr="009C6188">
        <w:t>,</w:t>
      </w:r>
      <w:r w:rsidRPr="009C6188">
        <w:t xml:space="preserve"> ale také ložiska zemního plynu, vápence, žuly, mramoru, břidlice, sádrovce. Rozsáhlá jsou ložiska štěrkopísků a písků, poněkud menší, ale významné zastoupení mají ložiska cihlářských hlín a jílů. </w:t>
      </w:r>
    </w:p>
    <w:p w:rsidR="00261C2F" w:rsidRPr="009C6188" w:rsidRDefault="00ED3373" w:rsidP="008D5265">
      <w:pPr>
        <w:pStyle w:val="POHzkladntext"/>
      </w:pPr>
      <w:r w:rsidRPr="009C6188">
        <w:lastRenderedPageBreak/>
        <w:t>Z hlediska kvality ovzduší se vyskytují jak oblasti silně zatížené imisemi látek znečišťujících ovzduší – Ostravsko, Karvinsko</w:t>
      </w:r>
      <w:r w:rsidR="00665BCE" w:rsidRPr="009C6188">
        <w:t xml:space="preserve"> – </w:t>
      </w:r>
      <w:r w:rsidRPr="009C6188">
        <w:t xml:space="preserve">tak i oblasti, v nichž se koncentrace zmíněných škodlivin drží téměř celoročně pod limity </w:t>
      </w:r>
      <w:r w:rsidR="00665BCE" w:rsidRPr="009C6188">
        <w:t>(</w:t>
      </w:r>
      <w:r w:rsidRPr="009C6188">
        <w:t>Karlova Studánka</w:t>
      </w:r>
      <w:r w:rsidR="00665BCE" w:rsidRPr="009C6188">
        <w:t>)</w:t>
      </w:r>
      <w:r w:rsidRPr="009C6188">
        <w:t xml:space="preserve">. Celkový trend </w:t>
      </w:r>
      <w:r w:rsidR="00665BCE" w:rsidRPr="009C6188">
        <w:t xml:space="preserve">znečištění ovzduší </w:t>
      </w:r>
      <w:r w:rsidRPr="009C6188">
        <w:t xml:space="preserve">je </w:t>
      </w:r>
      <w:r w:rsidR="00665BCE" w:rsidRPr="009C6188">
        <w:t>ovšem</w:t>
      </w:r>
      <w:r w:rsidRPr="009C6188">
        <w:t xml:space="preserve"> klesající</w:t>
      </w:r>
      <w:r w:rsidR="00553960" w:rsidRPr="009C6188">
        <w:t>.</w:t>
      </w:r>
    </w:p>
    <w:p w:rsidR="00ED3373" w:rsidRPr="009C6188" w:rsidRDefault="00ED3373" w:rsidP="008D5265">
      <w:pPr>
        <w:pStyle w:val="POHzkladntext"/>
      </w:pPr>
      <w:r w:rsidRPr="009C6188">
        <w:t xml:space="preserve">V kraji se také nachází pro ČR neobvyklé přírodní lokality. Jedná se o pozůstatky sopečné činnosti a vyhaslé sopky Venušina sopka a Velký Roudný, dále o Rešovské vodopády a přidruženou národní přírodní rezervaci a národní přírodní památku jeskyni Šipka. </w:t>
      </w:r>
    </w:p>
    <w:p w:rsidR="00FC0A95" w:rsidRPr="009C6188" w:rsidRDefault="00FC0A95" w:rsidP="00FC0A95">
      <w:pPr>
        <w:pStyle w:val="Nadpis4"/>
        <w:rPr>
          <w:rFonts w:cs="Tahoma"/>
        </w:rPr>
      </w:pPr>
      <w:r w:rsidRPr="009C6188">
        <w:rPr>
          <w:rFonts w:cs="Tahoma"/>
        </w:rPr>
        <w:t>Přeshraniční spolupráce</w:t>
      </w:r>
    </w:p>
    <w:p w:rsidR="00FC0A95" w:rsidRPr="009C6188" w:rsidRDefault="00A609A2" w:rsidP="00A609A2">
      <w:pPr>
        <w:pStyle w:val="POHzkladntext"/>
      </w:pPr>
      <w:r w:rsidRPr="009C6188">
        <w:t>Moravskoslezský kraj dlouhodobě pokládá přeshraniční spolupráci za jednu ze svých priorit</w:t>
      </w:r>
      <w:r w:rsidR="00D71B36" w:rsidRPr="009C6188">
        <w:t xml:space="preserve"> a </w:t>
      </w:r>
      <w:r w:rsidRPr="009C6188">
        <w:t xml:space="preserve">v posledních letech je na ni kladen stále větší důraz. </w:t>
      </w:r>
      <w:r w:rsidR="00A0664A" w:rsidRPr="009C6188">
        <w:t>MSK</w:t>
      </w:r>
      <w:r w:rsidRPr="009C6188">
        <w:t xml:space="preserve"> </w:t>
      </w:r>
      <w:r w:rsidR="00D71B36" w:rsidRPr="009C6188">
        <w:t>snahu o zvýšení úrovně přeshraniční spolupráce</w:t>
      </w:r>
      <w:r w:rsidRPr="009C6188">
        <w:t xml:space="preserve"> zakomponoval také do svých priorit v rámci Strategie rozvoje Moravskoslezského kraje na léta 2009 – 2020, ve které byl stanoven cíl SSC 5.2 – </w:t>
      </w:r>
      <w:r w:rsidRPr="009C6188">
        <w:rPr>
          <w:i/>
        </w:rPr>
        <w:t>„Posílit přeshraniční a zahraniční spolupráci kraje a spolupráci se sousedními regiony ČR“</w:t>
      </w:r>
      <w:r w:rsidRPr="009C6188">
        <w:t xml:space="preserve">, v rámci Globálního cíle 5 – </w:t>
      </w:r>
      <w:r w:rsidRPr="009C6188">
        <w:rPr>
          <w:i/>
        </w:rPr>
        <w:t xml:space="preserve">„Efektivní správa věcí veřejných“ </w:t>
      </w:r>
      <w:r w:rsidRPr="009C6188">
        <w:t xml:space="preserve">(tento dokument je ve větším detailu </w:t>
      </w:r>
      <w:r w:rsidR="00F55350" w:rsidRPr="009C6188">
        <w:t>popsán</w:t>
      </w:r>
      <w:r w:rsidRPr="009C6188">
        <w:t xml:space="preserve"> v kapitole </w:t>
      </w:r>
      <w:r w:rsidRPr="005C635D">
        <w:fldChar w:fldCharType="begin"/>
      </w:r>
      <w:r w:rsidRPr="009C6188">
        <w:instrText xml:space="preserve"> REF _Ref420919351 \r \h </w:instrText>
      </w:r>
      <w:r w:rsidR="00081942" w:rsidRPr="009C6188">
        <w:instrText xml:space="preserve"> \* MERGEFORMAT </w:instrText>
      </w:r>
      <w:r w:rsidRPr="005C635D">
        <w:fldChar w:fldCharType="separate"/>
      </w:r>
      <w:r w:rsidR="00C45D55">
        <w:t>1.1.6.1</w:t>
      </w:r>
      <w:r w:rsidRPr="005C635D">
        <w:fldChar w:fldCharType="end"/>
      </w:r>
      <w:r w:rsidRPr="009C6188">
        <w:t xml:space="preserve">). </w:t>
      </w:r>
    </w:p>
    <w:p w:rsidR="00A609A2" w:rsidRPr="009C6188" w:rsidRDefault="00A609A2" w:rsidP="00A609A2">
      <w:pPr>
        <w:pStyle w:val="POHzkladntext"/>
      </w:pPr>
      <w:r w:rsidRPr="009C6188">
        <w:t xml:space="preserve">Reálným vyústěním těchto snah bylo založení </w:t>
      </w:r>
      <w:r w:rsidR="00441184" w:rsidRPr="009C6188">
        <w:t xml:space="preserve">takzvaných euroregionů, </w:t>
      </w:r>
      <w:r w:rsidR="00F37584" w:rsidRPr="009C6188">
        <w:t>ob</w:t>
      </w:r>
      <w:r w:rsidR="00441184" w:rsidRPr="009C6188">
        <w:t xml:space="preserve">lastí přeshraniční spolupráce, </w:t>
      </w:r>
      <w:r w:rsidR="00F37584" w:rsidRPr="009C6188">
        <w:t xml:space="preserve">jež vzniky na základě vzájemné dohody příhraničních regionů dvou či více zemí. Vznik </w:t>
      </w:r>
      <w:r w:rsidR="004064BF" w:rsidRPr="009C6188">
        <w:t>euroregionů</w:t>
      </w:r>
      <w:r w:rsidR="00F37584" w:rsidRPr="009C6188">
        <w:t xml:space="preserve"> měl za cíl posílit spolupráci mezi sousedními regiony v ČR, Pol</w:t>
      </w:r>
      <w:r w:rsidR="0056296B" w:rsidRPr="009C6188">
        <w:t>sku</w:t>
      </w:r>
      <w:r w:rsidR="00F37584" w:rsidRPr="009C6188">
        <w:t xml:space="preserve"> a Slovensku, a to zejména v hospodářské, rozvojové a environmentální agendě.</w:t>
      </w:r>
    </w:p>
    <w:p w:rsidR="00F37584" w:rsidRPr="009C6188" w:rsidRDefault="00F37584" w:rsidP="00A609A2">
      <w:pPr>
        <w:pStyle w:val="POHzkladntext"/>
      </w:pPr>
      <w:r w:rsidRPr="009C6188">
        <w:t>Na území Moravskoslezského kraje se dnes nacházejí celkem čtyři euroregiony, jejichž přehled je uveden v následující tabulce.</w:t>
      </w:r>
    </w:p>
    <w:p w:rsidR="0056296B" w:rsidRPr="009C6188" w:rsidRDefault="0056296B" w:rsidP="0056296B">
      <w:pPr>
        <w:pStyle w:val="Titulek"/>
      </w:pPr>
      <w:r w:rsidRPr="009C6188">
        <w:t xml:space="preserve">Tabulka č. </w:t>
      </w:r>
      <w:r w:rsidR="00497625" w:rsidRPr="005C635D">
        <w:fldChar w:fldCharType="begin"/>
      </w:r>
      <w:r w:rsidR="00497625" w:rsidRPr="009C6188">
        <w:instrText xml:space="preserve"> SEQ Tabulka_č. \* ARABIC </w:instrText>
      </w:r>
      <w:r w:rsidR="00497625" w:rsidRPr="005C635D">
        <w:fldChar w:fldCharType="separate"/>
      </w:r>
      <w:r w:rsidR="00C45D55">
        <w:rPr>
          <w:noProof/>
        </w:rPr>
        <w:t>2</w:t>
      </w:r>
      <w:r w:rsidR="00497625" w:rsidRPr="005C635D">
        <w:rPr>
          <w:noProof/>
        </w:rPr>
        <w:fldChar w:fldCharType="end"/>
      </w:r>
      <w:r w:rsidRPr="009C6188">
        <w:t>: Euroregiony na území Moravskoslezského kraje</w:t>
      </w:r>
    </w:p>
    <w:tbl>
      <w:tblPr>
        <w:tblStyle w:val="POHtabulka2"/>
        <w:tblW w:w="0" w:type="auto"/>
        <w:tblLook w:val="04A0" w:firstRow="1" w:lastRow="0" w:firstColumn="1" w:lastColumn="0" w:noHBand="0" w:noVBand="1"/>
      </w:tblPr>
      <w:tblGrid>
        <w:gridCol w:w="1809"/>
        <w:gridCol w:w="1843"/>
        <w:gridCol w:w="2693"/>
        <w:gridCol w:w="1560"/>
        <w:gridCol w:w="1383"/>
      </w:tblGrid>
      <w:tr w:rsidR="00D244AC" w:rsidRPr="009C6188" w:rsidTr="00441184">
        <w:trPr>
          <w:cnfStyle w:val="100000000000" w:firstRow="1" w:lastRow="0" w:firstColumn="0" w:lastColumn="0" w:oddVBand="0" w:evenVBand="0" w:oddHBand="0" w:evenHBand="0" w:firstRowFirstColumn="0" w:firstRowLastColumn="0" w:lastRowFirstColumn="0" w:lastRowLastColumn="0"/>
        </w:trPr>
        <w:tc>
          <w:tcPr>
            <w:tcW w:w="1809" w:type="dxa"/>
          </w:tcPr>
          <w:p w:rsidR="00D244AC" w:rsidRPr="009C6188" w:rsidRDefault="00D244AC" w:rsidP="00564E28">
            <w:pPr>
              <w:pStyle w:val="POHtextvtabulce"/>
            </w:pPr>
            <w:r w:rsidRPr="009C6188">
              <w:t>Název</w:t>
            </w:r>
          </w:p>
        </w:tc>
        <w:tc>
          <w:tcPr>
            <w:tcW w:w="1843" w:type="dxa"/>
          </w:tcPr>
          <w:p w:rsidR="00D244AC" w:rsidRPr="009C6188" w:rsidRDefault="00D244AC" w:rsidP="00564E28">
            <w:pPr>
              <w:pStyle w:val="POHtextvtabulce"/>
            </w:pPr>
            <w:r w:rsidRPr="009C6188">
              <w:t>Vznik</w:t>
            </w:r>
          </w:p>
        </w:tc>
        <w:tc>
          <w:tcPr>
            <w:tcW w:w="2693" w:type="dxa"/>
          </w:tcPr>
          <w:p w:rsidR="00D244AC" w:rsidRPr="009C6188" w:rsidRDefault="00D244AC" w:rsidP="00564E28">
            <w:pPr>
              <w:pStyle w:val="POHtextvtabulce"/>
            </w:pPr>
            <w:r w:rsidRPr="009C6188">
              <w:t>Spolupracující státy</w:t>
            </w:r>
          </w:p>
        </w:tc>
        <w:tc>
          <w:tcPr>
            <w:tcW w:w="1560" w:type="dxa"/>
          </w:tcPr>
          <w:p w:rsidR="00D244AC" w:rsidRPr="009C6188" w:rsidRDefault="00D244AC" w:rsidP="00564E28">
            <w:pPr>
              <w:pStyle w:val="POHtextvtabulce"/>
            </w:pPr>
            <w:r w:rsidRPr="009C6188">
              <w:t>Počet obyvatel</w:t>
            </w:r>
          </w:p>
        </w:tc>
        <w:tc>
          <w:tcPr>
            <w:tcW w:w="1383" w:type="dxa"/>
          </w:tcPr>
          <w:p w:rsidR="00D244AC" w:rsidRPr="009C6188" w:rsidRDefault="00D244AC" w:rsidP="00564E28">
            <w:pPr>
              <w:pStyle w:val="POHtextvtabulce"/>
            </w:pPr>
            <w:r w:rsidRPr="009C6188">
              <w:t>Rozloha</w:t>
            </w:r>
          </w:p>
        </w:tc>
      </w:tr>
      <w:tr w:rsidR="00D244AC" w:rsidRPr="009C6188" w:rsidTr="00441184">
        <w:tc>
          <w:tcPr>
            <w:tcW w:w="1809" w:type="dxa"/>
          </w:tcPr>
          <w:p w:rsidR="00D244AC" w:rsidRPr="009C6188" w:rsidRDefault="00D244AC" w:rsidP="00564E28">
            <w:pPr>
              <w:pStyle w:val="POHtextvtabulce"/>
            </w:pPr>
            <w:r w:rsidRPr="009C6188">
              <w:t>Silesia</w:t>
            </w:r>
          </w:p>
        </w:tc>
        <w:tc>
          <w:tcPr>
            <w:tcW w:w="1843" w:type="dxa"/>
          </w:tcPr>
          <w:p w:rsidR="00D244AC" w:rsidRPr="009C6188" w:rsidRDefault="00D244AC" w:rsidP="00564E28">
            <w:pPr>
              <w:pStyle w:val="POHtextvtabulce"/>
            </w:pPr>
            <w:r w:rsidRPr="009C6188">
              <w:t>20.</w:t>
            </w:r>
            <w:r w:rsidR="00564E28" w:rsidRPr="009C6188">
              <w:t xml:space="preserve"> </w:t>
            </w:r>
            <w:r w:rsidRPr="009C6188">
              <w:t>9.</w:t>
            </w:r>
            <w:r w:rsidR="00564E28" w:rsidRPr="009C6188">
              <w:t xml:space="preserve"> </w:t>
            </w:r>
            <w:r w:rsidRPr="009C6188">
              <w:t>1998</w:t>
            </w:r>
          </w:p>
        </w:tc>
        <w:tc>
          <w:tcPr>
            <w:tcW w:w="2693" w:type="dxa"/>
          </w:tcPr>
          <w:p w:rsidR="00D244AC" w:rsidRPr="009C6188" w:rsidRDefault="00D244AC" w:rsidP="00564E28">
            <w:pPr>
              <w:pStyle w:val="POHtextvtabulce"/>
            </w:pPr>
            <w:r w:rsidRPr="009C6188">
              <w:t>Česká republika</w:t>
            </w:r>
          </w:p>
          <w:p w:rsidR="00D244AC" w:rsidRPr="009C6188" w:rsidRDefault="00D244AC" w:rsidP="00564E28">
            <w:pPr>
              <w:pStyle w:val="POHtextvtabulce"/>
            </w:pPr>
            <w:r w:rsidRPr="009C6188">
              <w:t>Polsko</w:t>
            </w:r>
          </w:p>
        </w:tc>
        <w:tc>
          <w:tcPr>
            <w:tcW w:w="1560" w:type="dxa"/>
          </w:tcPr>
          <w:p w:rsidR="00D244AC" w:rsidRPr="009C6188" w:rsidRDefault="00D244AC" w:rsidP="00564E28">
            <w:pPr>
              <w:pStyle w:val="POHtextvtabulce"/>
            </w:pPr>
            <w:r w:rsidRPr="009C6188">
              <w:t>771 000</w:t>
            </w:r>
          </w:p>
        </w:tc>
        <w:tc>
          <w:tcPr>
            <w:tcW w:w="1383" w:type="dxa"/>
          </w:tcPr>
          <w:p w:rsidR="00D244AC" w:rsidRPr="009C6188" w:rsidRDefault="00D244AC" w:rsidP="00564E28">
            <w:pPr>
              <w:pStyle w:val="POHtextvtabulce"/>
            </w:pPr>
            <w:r w:rsidRPr="009C6188">
              <w:t>2 7</w:t>
            </w:r>
            <w:r w:rsidR="00564E28" w:rsidRPr="009C6188">
              <w:t>00</w:t>
            </w:r>
            <w:r w:rsidRPr="009C6188">
              <w:t xml:space="preserve"> km</w:t>
            </w:r>
            <w:r w:rsidRPr="009C6188">
              <w:rPr>
                <w:vertAlign w:val="superscript"/>
              </w:rPr>
              <w:t>2</w:t>
            </w:r>
          </w:p>
        </w:tc>
      </w:tr>
      <w:tr w:rsidR="00D244AC" w:rsidRPr="009C6188" w:rsidTr="00441184">
        <w:tc>
          <w:tcPr>
            <w:tcW w:w="1809" w:type="dxa"/>
          </w:tcPr>
          <w:p w:rsidR="00D244AC" w:rsidRPr="009C6188" w:rsidRDefault="00D244AC" w:rsidP="00564E28">
            <w:pPr>
              <w:pStyle w:val="POHtextvtabulce"/>
            </w:pPr>
            <w:r w:rsidRPr="009C6188">
              <w:t>Beskydy</w:t>
            </w:r>
          </w:p>
        </w:tc>
        <w:tc>
          <w:tcPr>
            <w:tcW w:w="1843" w:type="dxa"/>
          </w:tcPr>
          <w:p w:rsidR="00D244AC" w:rsidRPr="009C6188" w:rsidRDefault="00D244AC" w:rsidP="00564E28">
            <w:pPr>
              <w:pStyle w:val="POHtextvtabulce"/>
            </w:pPr>
            <w:r w:rsidRPr="009C6188">
              <w:t>9.</w:t>
            </w:r>
            <w:r w:rsidR="00564E28" w:rsidRPr="009C6188">
              <w:t xml:space="preserve"> </w:t>
            </w:r>
            <w:r w:rsidRPr="009C6188">
              <w:t>6.</w:t>
            </w:r>
            <w:r w:rsidR="00564E28" w:rsidRPr="009C6188">
              <w:t xml:space="preserve"> </w:t>
            </w:r>
            <w:r w:rsidRPr="009C6188">
              <w:t>2000</w:t>
            </w:r>
          </w:p>
        </w:tc>
        <w:tc>
          <w:tcPr>
            <w:tcW w:w="2693" w:type="dxa"/>
          </w:tcPr>
          <w:p w:rsidR="00D244AC" w:rsidRPr="009C6188" w:rsidRDefault="00D244AC" w:rsidP="00564E28">
            <w:pPr>
              <w:pStyle w:val="POHtextvtabulce"/>
            </w:pPr>
            <w:r w:rsidRPr="009C6188">
              <w:t>Česká republika</w:t>
            </w:r>
          </w:p>
          <w:p w:rsidR="00D244AC" w:rsidRPr="009C6188" w:rsidRDefault="00D244AC" w:rsidP="00564E28">
            <w:pPr>
              <w:pStyle w:val="POHtextvtabulce"/>
            </w:pPr>
            <w:r w:rsidRPr="009C6188">
              <w:t>Polsko</w:t>
            </w:r>
          </w:p>
          <w:p w:rsidR="00D244AC" w:rsidRPr="009C6188" w:rsidRDefault="00D244AC" w:rsidP="00564E28">
            <w:pPr>
              <w:pStyle w:val="POHtextvtabulce"/>
            </w:pPr>
            <w:r w:rsidRPr="009C6188">
              <w:t>Slovensko</w:t>
            </w:r>
          </w:p>
        </w:tc>
        <w:tc>
          <w:tcPr>
            <w:tcW w:w="1560" w:type="dxa"/>
          </w:tcPr>
          <w:p w:rsidR="00D244AC" w:rsidRPr="009C6188" w:rsidRDefault="00564E28" w:rsidP="00564E28">
            <w:pPr>
              <w:pStyle w:val="POHtextvtabulce"/>
            </w:pPr>
            <w:r w:rsidRPr="009C6188">
              <w:t>708</w:t>
            </w:r>
            <w:r w:rsidR="000E67D0" w:rsidRPr="009C6188">
              <w:t xml:space="preserve"> </w:t>
            </w:r>
            <w:r w:rsidRPr="009C6188">
              <w:t>000</w:t>
            </w:r>
          </w:p>
        </w:tc>
        <w:tc>
          <w:tcPr>
            <w:tcW w:w="1383" w:type="dxa"/>
          </w:tcPr>
          <w:p w:rsidR="00D244AC" w:rsidRPr="009C6188" w:rsidRDefault="00D244AC" w:rsidP="00564E28">
            <w:pPr>
              <w:pStyle w:val="POHtextvtabulce"/>
            </w:pPr>
            <w:r w:rsidRPr="009C6188">
              <w:t>3 8</w:t>
            </w:r>
            <w:r w:rsidR="00564E28" w:rsidRPr="009C6188">
              <w:t>00</w:t>
            </w:r>
            <w:r w:rsidRPr="009C6188">
              <w:t xml:space="preserve"> km</w:t>
            </w:r>
            <w:r w:rsidR="00441184" w:rsidRPr="009C6188">
              <w:rPr>
                <w:vertAlign w:val="superscript"/>
              </w:rPr>
              <w:t>2</w:t>
            </w:r>
          </w:p>
        </w:tc>
      </w:tr>
      <w:tr w:rsidR="00D244AC" w:rsidRPr="009C6188" w:rsidTr="00441184">
        <w:tc>
          <w:tcPr>
            <w:tcW w:w="1809" w:type="dxa"/>
          </w:tcPr>
          <w:p w:rsidR="00D244AC" w:rsidRPr="009C6188" w:rsidRDefault="00D244AC" w:rsidP="00564E28">
            <w:pPr>
              <w:pStyle w:val="POHtextvtabulce"/>
            </w:pPr>
            <w:r w:rsidRPr="009C6188">
              <w:t>Praděd</w:t>
            </w:r>
          </w:p>
        </w:tc>
        <w:tc>
          <w:tcPr>
            <w:tcW w:w="1843" w:type="dxa"/>
          </w:tcPr>
          <w:p w:rsidR="00D244AC" w:rsidRPr="009C6188" w:rsidRDefault="00D244AC" w:rsidP="00564E28">
            <w:pPr>
              <w:pStyle w:val="POHtextvtabulce"/>
            </w:pPr>
            <w:r w:rsidRPr="009C6188">
              <w:t>2.</w:t>
            </w:r>
            <w:r w:rsidR="00564E28" w:rsidRPr="009C6188">
              <w:t xml:space="preserve"> </w:t>
            </w:r>
            <w:r w:rsidRPr="009C6188">
              <w:t>7.</w:t>
            </w:r>
            <w:r w:rsidR="00564E28" w:rsidRPr="009C6188">
              <w:t xml:space="preserve"> </w:t>
            </w:r>
            <w:r w:rsidRPr="009C6188">
              <w:t>1997</w:t>
            </w:r>
          </w:p>
        </w:tc>
        <w:tc>
          <w:tcPr>
            <w:tcW w:w="2693" w:type="dxa"/>
          </w:tcPr>
          <w:p w:rsidR="00D244AC" w:rsidRPr="009C6188" w:rsidRDefault="00D244AC" w:rsidP="00564E28">
            <w:pPr>
              <w:pStyle w:val="POHtextvtabulce"/>
            </w:pPr>
            <w:r w:rsidRPr="009C6188">
              <w:t>Česká republika</w:t>
            </w:r>
          </w:p>
          <w:p w:rsidR="00D244AC" w:rsidRPr="009C6188" w:rsidRDefault="00D244AC" w:rsidP="00564E28">
            <w:pPr>
              <w:pStyle w:val="POHtextvtabulce"/>
            </w:pPr>
            <w:r w:rsidRPr="009C6188">
              <w:t>Polsko</w:t>
            </w:r>
          </w:p>
        </w:tc>
        <w:tc>
          <w:tcPr>
            <w:tcW w:w="1560" w:type="dxa"/>
          </w:tcPr>
          <w:p w:rsidR="00D244AC" w:rsidRPr="009C6188" w:rsidRDefault="00564E28" w:rsidP="00564E28">
            <w:pPr>
              <w:pStyle w:val="POHtextvtabulce"/>
            </w:pPr>
            <w:r w:rsidRPr="009C6188">
              <w:t>749 000</w:t>
            </w:r>
          </w:p>
        </w:tc>
        <w:tc>
          <w:tcPr>
            <w:tcW w:w="1383" w:type="dxa"/>
          </w:tcPr>
          <w:p w:rsidR="00D244AC" w:rsidRPr="009C6188" w:rsidRDefault="00564E28" w:rsidP="00564E28">
            <w:pPr>
              <w:pStyle w:val="POHtextvtabulce"/>
            </w:pPr>
            <w:r w:rsidRPr="009C6188">
              <w:t>6 200 km</w:t>
            </w:r>
            <w:r w:rsidR="00441184" w:rsidRPr="009C6188">
              <w:rPr>
                <w:vertAlign w:val="superscript"/>
              </w:rPr>
              <w:t>2</w:t>
            </w:r>
          </w:p>
        </w:tc>
      </w:tr>
      <w:tr w:rsidR="00564E28" w:rsidRPr="009C6188" w:rsidTr="00441184">
        <w:tc>
          <w:tcPr>
            <w:tcW w:w="1809" w:type="dxa"/>
          </w:tcPr>
          <w:p w:rsidR="00564E28" w:rsidRPr="009C6188" w:rsidRDefault="00564E28" w:rsidP="00564E28">
            <w:pPr>
              <w:pStyle w:val="POHtextvtabulce"/>
            </w:pPr>
            <w:r w:rsidRPr="009C6188">
              <w:t>Těšínské Slezsko</w:t>
            </w:r>
          </w:p>
        </w:tc>
        <w:tc>
          <w:tcPr>
            <w:tcW w:w="1843" w:type="dxa"/>
          </w:tcPr>
          <w:p w:rsidR="00564E28" w:rsidRPr="009C6188" w:rsidRDefault="00564E28" w:rsidP="00564E28">
            <w:pPr>
              <w:pStyle w:val="POHtextvtabulce"/>
            </w:pPr>
            <w:r w:rsidRPr="009C6188">
              <w:t>22. 4. 1998</w:t>
            </w:r>
          </w:p>
        </w:tc>
        <w:tc>
          <w:tcPr>
            <w:tcW w:w="2693" w:type="dxa"/>
          </w:tcPr>
          <w:p w:rsidR="00564E28" w:rsidRPr="009C6188" w:rsidRDefault="00564E28" w:rsidP="00564E28">
            <w:pPr>
              <w:pStyle w:val="POHtextvtabulce"/>
            </w:pPr>
            <w:r w:rsidRPr="009C6188">
              <w:t>Česká republika</w:t>
            </w:r>
          </w:p>
          <w:p w:rsidR="00564E28" w:rsidRPr="009C6188" w:rsidRDefault="00564E28" w:rsidP="00564E28">
            <w:pPr>
              <w:pStyle w:val="POHtextvtabulce"/>
            </w:pPr>
            <w:r w:rsidRPr="009C6188">
              <w:t>Polsko</w:t>
            </w:r>
          </w:p>
        </w:tc>
        <w:tc>
          <w:tcPr>
            <w:tcW w:w="1560" w:type="dxa"/>
          </w:tcPr>
          <w:p w:rsidR="00564E28" w:rsidRPr="009C6188" w:rsidRDefault="00564E28" w:rsidP="00564E28">
            <w:pPr>
              <w:pStyle w:val="POHtextvtabulce"/>
            </w:pPr>
            <w:r w:rsidRPr="009C6188">
              <w:t>630 000</w:t>
            </w:r>
          </w:p>
        </w:tc>
        <w:tc>
          <w:tcPr>
            <w:tcW w:w="1383" w:type="dxa"/>
          </w:tcPr>
          <w:p w:rsidR="00564E28" w:rsidRPr="009C6188" w:rsidRDefault="00564E28" w:rsidP="00564E28">
            <w:pPr>
              <w:pStyle w:val="POHtextvtabulce"/>
            </w:pPr>
            <w:r w:rsidRPr="009C6188">
              <w:t>1 400 km</w:t>
            </w:r>
            <w:r w:rsidR="00441184" w:rsidRPr="009C6188">
              <w:rPr>
                <w:vertAlign w:val="superscript"/>
              </w:rPr>
              <w:t>2</w:t>
            </w:r>
          </w:p>
        </w:tc>
      </w:tr>
    </w:tbl>
    <w:p w:rsidR="00F37584" w:rsidRPr="009C6188" w:rsidRDefault="00D244AC" w:rsidP="00D244AC">
      <w:pPr>
        <w:pStyle w:val="Zdroj"/>
      </w:pPr>
      <w:r w:rsidRPr="009C6188">
        <w:t>Zdroj: Regionální Informační Servis</w:t>
      </w:r>
      <w:r w:rsidR="00564E28" w:rsidRPr="009C6188">
        <w:t>, webové stránky euroregionů, ČSÚ</w:t>
      </w:r>
    </w:p>
    <w:p w:rsidR="00F37584" w:rsidRPr="009C6188" w:rsidRDefault="00564E28" w:rsidP="00A609A2">
      <w:pPr>
        <w:pStyle w:val="POHzkladntext"/>
      </w:pPr>
      <w:r w:rsidRPr="009C6188">
        <w:t xml:space="preserve">Dalším projektem mezinárodní spolupráce v rámci Moravskoslezského kraje bylo založení Evropského seskupení pro územní spolupráci TRITIA, které </w:t>
      </w:r>
      <w:r w:rsidR="0056296B" w:rsidRPr="009C6188">
        <w:t>vzniklo</w:t>
      </w:r>
      <w:r w:rsidRPr="009C6188">
        <w:t xml:space="preserve"> 25. února 2013. Územ</w:t>
      </w:r>
      <w:r w:rsidR="0056296B" w:rsidRPr="009C6188">
        <w:t>í</w:t>
      </w:r>
      <w:r w:rsidRPr="009C6188">
        <w:t xml:space="preserve">, na kterém ESÚS TRITIA </w:t>
      </w:r>
      <w:r w:rsidR="0056296B" w:rsidRPr="009C6188">
        <w:t>rozkládá</w:t>
      </w:r>
      <w:r w:rsidRPr="009C6188">
        <w:t>, zahrnuje za Českou republiku Moravskoslezský kraj, za Polsko Slezské vojvodství a Opolské vojvodství a za Slovenskou republiku Žilinský samosprávný kraj.</w:t>
      </w:r>
    </w:p>
    <w:p w:rsidR="00564E28" w:rsidRPr="009C6188" w:rsidRDefault="004064BF" w:rsidP="00CC177C">
      <w:pPr>
        <w:pStyle w:val="POHzkladntextnadodrkami"/>
      </w:pPr>
      <w:r w:rsidRPr="009C6188">
        <w:lastRenderedPageBreak/>
        <w:t>ESÚS definuje tři hlavní cíle svého působení</w:t>
      </w:r>
      <w:r w:rsidR="00CC177C" w:rsidRPr="009C6188">
        <w:t>:</w:t>
      </w:r>
    </w:p>
    <w:p w:rsidR="00564E28" w:rsidRPr="009C6188" w:rsidRDefault="00564E28" w:rsidP="00CC177C">
      <w:pPr>
        <w:pStyle w:val="POHodrazky"/>
      </w:pPr>
      <w:r w:rsidRPr="009C6188">
        <w:t>Usnadnění každodenního života obyvatel území Seskupení</w:t>
      </w:r>
      <w:r w:rsidR="00441184" w:rsidRPr="009C6188">
        <w:t>.</w:t>
      </w:r>
    </w:p>
    <w:p w:rsidR="00564E28" w:rsidRPr="009C6188" w:rsidRDefault="00564E28" w:rsidP="00CC177C">
      <w:pPr>
        <w:pStyle w:val="POHodrazky"/>
      </w:pPr>
      <w:r w:rsidRPr="009C6188">
        <w:t>Vytvoření příhraniční soudržnosti na úrovni celého území</w:t>
      </w:r>
      <w:r w:rsidR="00441184" w:rsidRPr="009C6188">
        <w:t>.</w:t>
      </w:r>
    </w:p>
    <w:p w:rsidR="00564E28" w:rsidRPr="009C6188" w:rsidRDefault="00564E28" w:rsidP="00CC177C">
      <w:pPr>
        <w:pStyle w:val="POHodrazky"/>
      </w:pPr>
      <w:r w:rsidRPr="009C6188">
        <w:t>Realizace projektů za účelem společného strategického rozvoje</w:t>
      </w:r>
      <w:r w:rsidR="00441184" w:rsidRPr="009C6188">
        <w:t>.</w:t>
      </w:r>
    </w:p>
    <w:p w:rsidR="00CC177C" w:rsidRPr="009C6188" w:rsidRDefault="00CC177C" w:rsidP="00CC177C">
      <w:pPr>
        <w:pStyle w:val="POHzkladntextnadodrkami"/>
      </w:pPr>
      <w:r w:rsidRPr="009C6188">
        <w:t>ESÚS pro plnění cílů realizuje projekty a programy ve čtyřech hlavních oblastech:</w:t>
      </w:r>
    </w:p>
    <w:p w:rsidR="00CC177C" w:rsidRPr="009C6188" w:rsidRDefault="00CC177C" w:rsidP="00CC177C">
      <w:pPr>
        <w:pStyle w:val="POHodrazky"/>
      </w:pPr>
      <w:r w:rsidRPr="009C6188">
        <w:t>Doprava</w:t>
      </w:r>
      <w:r w:rsidR="00441184" w:rsidRPr="009C6188">
        <w:t>.</w:t>
      </w:r>
    </w:p>
    <w:p w:rsidR="00CC177C" w:rsidRPr="009C6188" w:rsidRDefault="00CC177C" w:rsidP="00CC177C">
      <w:pPr>
        <w:pStyle w:val="POHodrazky"/>
      </w:pPr>
      <w:r w:rsidRPr="009C6188">
        <w:t>Hospodářství</w:t>
      </w:r>
      <w:r w:rsidR="00441184" w:rsidRPr="009C6188">
        <w:t>.</w:t>
      </w:r>
    </w:p>
    <w:p w:rsidR="00CC177C" w:rsidRPr="009C6188" w:rsidRDefault="00CC177C" w:rsidP="00CC177C">
      <w:pPr>
        <w:pStyle w:val="POHodrazky"/>
      </w:pPr>
      <w:r w:rsidRPr="009C6188">
        <w:t>Cestovní ruch</w:t>
      </w:r>
      <w:r w:rsidR="00441184" w:rsidRPr="009C6188">
        <w:t>.</w:t>
      </w:r>
    </w:p>
    <w:p w:rsidR="00CC177C" w:rsidRPr="009C6188" w:rsidRDefault="00CC177C" w:rsidP="00CC177C">
      <w:pPr>
        <w:pStyle w:val="POHodrazky"/>
      </w:pPr>
      <w:r w:rsidRPr="009C6188">
        <w:t>Energetika se zaměřením na obnovitelné zdroje energie</w:t>
      </w:r>
      <w:r w:rsidR="00441184" w:rsidRPr="009C6188">
        <w:t>.</w:t>
      </w:r>
    </w:p>
    <w:p w:rsidR="00CC177C" w:rsidRPr="009C6188" w:rsidRDefault="00CC177C" w:rsidP="00CC177C">
      <w:pPr>
        <w:pStyle w:val="POHzkladntext"/>
      </w:pPr>
      <w:r w:rsidRPr="009C6188">
        <w:t>a v pěti doplňkových oblastech:</w:t>
      </w:r>
    </w:p>
    <w:p w:rsidR="00CC177C" w:rsidRPr="009C6188" w:rsidRDefault="00CC177C" w:rsidP="00CC177C">
      <w:pPr>
        <w:pStyle w:val="POHodrazky"/>
      </w:pPr>
      <w:r w:rsidRPr="009C6188">
        <w:t>Kultura</w:t>
      </w:r>
      <w:r w:rsidR="00441184" w:rsidRPr="009C6188">
        <w:t>.</w:t>
      </w:r>
    </w:p>
    <w:p w:rsidR="00CC177C" w:rsidRPr="009C6188" w:rsidRDefault="00CC177C" w:rsidP="00CC177C">
      <w:pPr>
        <w:pStyle w:val="POHodrazky"/>
      </w:pPr>
      <w:r w:rsidRPr="009C6188">
        <w:t>Životní prostředí</w:t>
      </w:r>
      <w:r w:rsidR="00441184" w:rsidRPr="009C6188">
        <w:t>.</w:t>
      </w:r>
    </w:p>
    <w:p w:rsidR="00CC177C" w:rsidRPr="009C6188" w:rsidRDefault="00CC177C" w:rsidP="00CC177C">
      <w:pPr>
        <w:pStyle w:val="POHodrazky"/>
      </w:pPr>
      <w:r w:rsidRPr="009C6188">
        <w:t>Lidské zdroje, vzdělávání včetně úzké spolupráce s vysokými školami</w:t>
      </w:r>
      <w:r w:rsidR="00441184" w:rsidRPr="009C6188">
        <w:t>.</w:t>
      </w:r>
    </w:p>
    <w:p w:rsidR="00CC177C" w:rsidRPr="009C6188" w:rsidRDefault="00CC177C" w:rsidP="00CC177C">
      <w:pPr>
        <w:pStyle w:val="POHodrazky"/>
      </w:pPr>
      <w:r w:rsidRPr="009C6188">
        <w:t>Spolupráce veřejných institucí i v oblasti realizace výměny osob a zkušeností v rámci mezinárodních stáží</w:t>
      </w:r>
      <w:r w:rsidR="00441184" w:rsidRPr="009C6188">
        <w:t>.</w:t>
      </w:r>
    </w:p>
    <w:p w:rsidR="00CC177C" w:rsidRPr="009C6188" w:rsidRDefault="00CC177C" w:rsidP="00CC177C">
      <w:pPr>
        <w:pStyle w:val="POHodrazky"/>
      </w:pPr>
      <w:r w:rsidRPr="009C6188">
        <w:t>Sport</w:t>
      </w:r>
      <w:r w:rsidR="00441184" w:rsidRPr="009C6188">
        <w:t>.</w:t>
      </w:r>
    </w:p>
    <w:p w:rsidR="00CC177C" w:rsidRDefault="00CC177C" w:rsidP="00CC177C">
      <w:pPr>
        <w:pStyle w:val="POHzkladntext"/>
        <w:rPr>
          <w:i/>
        </w:rPr>
      </w:pPr>
      <w:r w:rsidRPr="009C6188">
        <w:t>Pro oblast odpadů je v rámci působnosti ESÚS nejdůležitější oblast Energetiky se zaměřením na obnovitelné zdroje energie, kde ESÚS definuje strategický cíl „</w:t>
      </w:r>
      <w:r w:rsidRPr="009C6188">
        <w:rPr>
          <w:i/>
        </w:rPr>
        <w:t>Spolupracovat v hledání energeticky výhodných řešení, zejména v oblasti nakládání s odpady“.</w:t>
      </w:r>
    </w:p>
    <w:p w:rsidR="00987FB0" w:rsidRPr="009C6188" w:rsidRDefault="00987FB0" w:rsidP="00CC177C">
      <w:pPr>
        <w:pStyle w:val="POHzkladntext"/>
      </w:pPr>
    </w:p>
    <w:p w:rsidR="00ED3373" w:rsidRPr="009C6188" w:rsidRDefault="00ED3373" w:rsidP="00344691">
      <w:pPr>
        <w:pStyle w:val="Nadpis3"/>
        <w:rPr>
          <w:rFonts w:cs="Tahoma"/>
        </w:rPr>
      </w:pPr>
      <w:bookmarkStart w:id="5" w:name="_Toc437442836"/>
      <w:r w:rsidRPr="009C6188">
        <w:rPr>
          <w:rFonts w:cs="Tahoma"/>
        </w:rPr>
        <w:t>Demografický vývoj, počty obyvatel a sídelní struktura</w:t>
      </w:r>
      <w:bookmarkEnd w:id="5"/>
    </w:p>
    <w:p w:rsidR="00ED3373" w:rsidRPr="009C6188" w:rsidRDefault="00ED3373" w:rsidP="00344691">
      <w:pPr>
        <w:pStyle w:val="Nadpis4"/>
        <w:rPr>
          <w:rFonts w:cs="Tahoma"/>
          <w:i/>
        </w:rPr>
      </w:pPr>
      <w:r w:rsidRPr="009C6188">
        <w:rPr>
          <w:rFonts w:cs="Tahoma"/>
        </w:rPr>
        <w:t>Demografický vývoj</w:t>
      </w:r>
    </w:p>
    <w:p w:rsidR="00ED3373" w:rsidRPr="009C6188" w:rsidRDefault="00ED3373" w:rsidP="008D5265">
      <w:pPr>
        <w:pStyle w:val="POHzkladntext"/>
      </w:pPr>
      <w:r w:rsidRPr="009C6188">
        <w:t>V Moravskoslezském kraji žil k 31.</w:t>
      </w:r>
      <w:r w:rsidR="004064BF" w:rsidRPr="009C6188">
        <w:t xml:space="preserve"> </w:t>
      </w:r>
      <w:r w:rsidRPr="009C6188">
        <w:t>12.</w:t>
      </w:r>
      <w:r w:rsidR="004064BF" w:rsidRPr="009C6188">
        <w:t xml:space="preserve"> </w:t>
      </w:r>
      <w:r w:rsidR="00261C2F" w:rsidRPr="009C6188">
        <w:t>2014</w:t>
      </w:r>
      <w:r w:rsidR="00C313A1" w:rsidRPr="009C6188">
        <w:rPr>
          <w:rStyle w:val="Znakapoznpodarou"/>
        </w:rPr>
        <w:footnoteReference w:id="1"/>
      </w:r>
      <w:r w:rsidRPr="009C6188">
        <w:t xml:space="preserve"> třetí nejvyšší počet obyvatel mezi kraji, přesněji 1</w:t>
      </w:r>
      <w:r w:rsidR="00261C2F" w:rsidRPr="009C6188">
        <w:t> </w:t>
      </w:r>
      <w:r w:rsidRPr="009C6188">
        <w:t>2</w:t>
      </w:r>
      <w:r w:rsidR="00261C2F" w:rsidRPr="009C6188">
        <w:t>17 676</w:t>
      </w:r>
      <w:r w:rsidRPr="009C6188">
        <w:t xml:space="preserve"> obyvatel. Z tohoto počtu </w:t>
      </w:r>
      <w:r w:rsidR="00261C2F" w:rsidRPr="009C6188">
        <w:t>více než 60</w:t>
      </w:r>
      <w:r w:rsidR="00441184" w:rsidRPr="009C6188">
        <w:t xml:space="preserve"> </w:t>
      </w:r>
      <w:r w:rsidRPr="009C6188">
        <w:t>% obyvatel žilo ve městech s více než 10 000 obyvateli. Hustota zalidnění činila 22</w:t>
      </w:r>
      <w:r w:rsidR="00261C2F" w:rsidRPr="009C6188">
        <w:t>4,4</w:t>
      </w:r>
      <w:r w:rsidRPr="009C6188">
        <w:t xml:space="preserve"> obyvatel na km</w:t>
      </w:r>
      <w:r w:rsidR="00B41D57" w:rsidRPr="009C6188">
        <w:rPr>
          <w:vertAlign w:val="superscript"/>
        </w:rPr>
        <w:t>2</w:t>
      </w:r>
      <w:r w:rsidRPr="009C6188">
        <w:t xml:space="preserve">. To jej řadilo na druhé místo za Prahu. Jádrovou část kraje tvoří ostravská aglomerace. </w:t>
      </w:r>
    </w:p>
    <w:p w:rsidR="008D5265" w:rsidRPr="009C6188" w:rsidRDefault="008D5265" w:rsidP="008D5265">
      <w:pPr>
        <w:pStyle w:val="Titulek"/>
      </w:pPr>
      <w:r w:rsidRPr="009C6188">
        <w:lastRenderedPageBreak/>
        <w:t xml:space="preserve">Tabulka č. </w:t>
      </w:r>
      <w:r w:rsidR="00497625" w:rsidRPr="005C635D">
        <w:fldChar w:fldCharType="begin"/>
      </w:r>
      <w:r w:rsidR="00497625" w:rsidRPr="009C6188">
        <w:instrText xml:space="preserve"> SEQ Tabulka_č. \* ARABIC </w:instrText>
      </w:r>
      <w:r w:rsidR="00497625" w:rsidRPr="005C635D">
        <w:fldChar w:fldCharType="separate"/>
      </w:r>
      <w:r w:rsidR="00C45D55">
        <w:rPr>
          <w:noProof/>
        </w:rPr>
        <w:t>3</w:t>
      </w:r>
      <w:r w:rsidR="00497625" w:rsidRPr="005C635D">
        <w:rPr>
          <w:noProof/>
        </w:rPr>
        <w:fldChar w:fldCharType="end"/>
      </w:r>
      <w:r w:rsidRPr="009C6188">
        <w:t>: Hustota zalidnění v SO ORP MSK (</w:t>
      </w:r>
      <w:r w:rsidR="00BB0817" w:rsidRPr="009C6188">
        <w:t>k 1.1.2015</w:t>
      </w:r>
      <w:r w:rsidRPr="009C6188">
        <w:t>)</w:t>
      </w:r>
    </w:p>
    <w:tbl>
      <w:tblPr>
        <w:tblStyle w:val="Mkatabulky"/>
        <w:tblW w:w="0" w:type="auto"/>
        <w:jc w:val="center"/>
        <w:tblLook w:val="04A0" w:firstRow="1" w:lastRow="0" w:firstColumn="1" w:lastColumn="0" w:noHBand="0" w:noVBand="1"/>
      </w:tblPr>
      <w:tblGrid>
        <w:gridCol w:w="2660"/>
        <w:gridCol w:w="1140"/>
        <w:gridCol w:w="1391"/>
        <w:gridCol w:w="1265"/>
        <w:gridCol w:w="1394"/>
        <w:gridCol w:w="1274"/>
      </w:tblGrid>
      <w:tr w:rsidR="00BB0817" w:rsidRPr="009C6188" w:rsidTr="00BB0817">
        <w:trPr>
          <w:trHeight w:val="312"/>
          <w:jc w:val="center"/>
        </w:trPr>
        <w:tc>
          <w:tcPr>
            <w:tcW w:w="2660" w:type="dxa"/>
            <w:shd w:val="clear" w:color="auto" w:fill="FFC000"/>
            <w:vAlign w:val="center"/>
          </w:tcPr>
          <w:p w:rsidR="00BB0817" w:rsidRPr="009C6188" w:rsidRDefault="00BB0817" w:rsidP="00BB0817">
            <w:pPr>
              <w:pStyle w:val="POHtextvtabulce"/>
              <w:rPr>
                <w:b/>
              </w:rPr>
            </w:pPr>
            <w:r w:rsidRPr="009C6188">
              <w:rPr>
                <w:b/>
              </w:rPr>
              <w:t>Název SO ORP</w:t>
            </w:r>
          </w:p>
        </w:tc>
        <w:tc>
          <w:tcPr>
            <w:tcW w:w="1140" w:type="dxa"/>
            <w:shd w:val="clear" w:color="auto" w:fill="FFC000"/>
            <w:vAlign w:val="center"/>
          </w:tcPr>
          <w:p w:rsidR="00BB0817" w:rsidRPr="009C6188" w:rsidRDefault="00BB0817" w:rsidP="00BB0817">
            <w:pPr>
              <w:pStyle w:val="POHtextvtabulce"/>
              <w:rPr>
                <w:b/>
              </w:rPr>
            </w:pPr>
            <w:r w:rsidRPr="009C6188">
              <w:rPr>
                <w:b/>
              </w:rPr>
              <w:t>Plocha (km</w:t>
            </w:r>
            <w:r w:rsidRPr="009C6188">
              <w:rPr>
                <w:b/>
                <w:vertAlign w:val="superscript"/>
              </w:rPr>
              <w:t>2</w:t>
            </w:r>
            <w:r w:rsidRPr="009C6188">
              <w:rPr>
                <w:b/>
              </w:rPr>
              <w:t>)</w:t>
            </w:r>
          </w:p>
        </w:tc>
        <w:tc>
          <w:tcPr>
            <w:tcW w:w="1391" w:type="dxa"/>
            <w:shd w:val="clear" w:color="auto" w:fill="FFC000"/>
            <w:vAlign w:val="center"/>
          </w:tcPr>
          <w:p w:rsidR="00BB0817" w:rsidRPr="009C6188" w:rsidRDefault="00BB0817" w:rsidP="00BB0817">
            <w:pPr>
              <w:pStyle w:val="POHtextvtabulce"/>
              <w:rPr>
                <w:b/>
              </w:rPr>
            </w:pPr>
            <w:r w:rsidRPr="009C6188">
              <w:rPr>
                <w:b/>
              </w:rPr>
              <w:t>Počet obyvatel (2015)</w:t>
            </w:r>
          </w:p>
        </w:tc>
        <w:tc>
          <w:tcPr>
            <w:tcW w:w="1265" w:type="dxa"/>
            <w:shd w:val="clear" w:color="auto" w:fill="FFC000"/>
            <w:vAlign w:val="center"/>
          </w:tcPr>
          <w:p w:rsidR="00BB0817" w:rsidRPr="009C6188" w:rsidRDefault="00BB0817" w:rsidP="00BB0817">
            <w:pPr>
              <w:pStyle w:val="POHtextvtabulce"/>
              <w:rPr>
                <w:b/>
              </w:rPr>
            </w:pPr>
            <w:r w:rsidRPr="009C6188">
              <w:rPr>
                <w:b/>
              </w:rPr>
              <w:t>Hustota zalidnění (2001)</w:t>
            </w:r>
          </w:p>
        </w:tc>
        <w:tc>
          <w:tcPr>
            <w:tcW w:w="1394" w:type="dxa"/>
            <w:shd w:val="clear" w:color="auto" w:fill="FFC000"/>
            <w:vAlign w:val="center"/>
          </w:tcPr>
          <w:p w:rsidR="00BB0817" w:rsidRPr="009C6188" w:rsidRDefault="00BB0817" w:rsidP="00BB0817">
            <w:pPr>
              <w:pStyle w:val="POHtextvtabulce"/>
              <w:rPr>
                <w:b/>
              </w:rPr>
            </w:pPr>
            <w:r w:rsidRPr="009C6188">
              <w:rPr>
                <w:b/>
              </w:rPr>
              <w:t>Hustota zalidnění (2015)</w:t>
            </w:r>
          </w:p>
        </w:tc>
        <w:tc>
          <w:tcPr>
            <w:tcW w:w="1274" w:type="dxa"/>
            <w:shd w:val="clear" w:color="auto" w:fill="FFC000"/>
            <w:vAlign w:val="center"/>
          </w:tcPr>
          <w:p w:rsidR="00BB0817" w:rsidRPr="009C6188" w:rsidRDefault="00BB0817" w:rsidP="00BB0817">
            <w:pPr>
              <w:pStyle w:val="POHtextvtabulce"/>
              <w:rPr>
                <w:b/>
              </w:rPr>
            </w:pPr>
            <w:r w:rsidRPr="009C6188">
              <w:rPr>
                <w:b/>
              </w:rPr>
              <w:t>Rozdíl v hustotě zalid. (%)</w:t>
            </w:r>
            <w:r w:rsidRPr="009C6188">
              <w:rPr>
                <w:rStyle w:val="Znakapoznpodarou"/>
                <w:b/>
              </w:rPr>
              <w:footnoteReference w:id="2"/>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Bílovec</w:t>
            </w:r>
          </w:p>
        </w:tc>
        <w:tc>
          <w:tcPr>
            <w:tcW w:w="1140" w:type="dxa"/>
            <w:vAlign w:val="center"/>
          </w:tcPr>
          <w:p w:rsidR="00BB0817" w:rsidRPr="009C6188" w:rsidRDefault="00BB0817" w:rsidP="00BB0817">
            <w:pPr>
              <w:pStyle w:val="POHtextvtabulce"/>
            </w:pPr>
            <w:r w:rsidRPr="009C6188">
              <w:t>162,35</w:t>
            </w:r>
          </w:p>
        </w:tc>
        <w:tc>
          <w:tcPr>
            <w:tcW w:w="1391" w:type="dxa"/>
            <w:vAlign w:val="center"/>
          </w:tcPr>
          <w:p w:rsidR="00BB0817" w:rsidRPr="009C6188" w:rsidRDefault="00BB0817" w:rsidP="00BB0817">
            <w:pPr>
              <w:pStyle w:val="POHtextvtabulce"/>
            </w:pPr>
            <w:r w:rsidRPr="009C6188">
              <w:t>25 809</w:t>
            </w:r>
          </w:p>
        </w:tc>
        <w:tc>
          <w:tcPr>
            <w:tcW w:w="1265" w:type="dxa"/>
            <w:vAlign w:val="center"/>
          </w:tcPr>
          <w:p w:rsidR="00BB0817" w:rsidRPr="009C6188" w:rsidRDefault="00BB0817" w:rsidP="00BB0817">
            <w:pPr>
              <w:pStyle w:val="POHtextvtabulce"/>
            </w:pPr>
            <w:r w:rsidRPr="009C6188">
              <w:t>159,48</w:t>
            </w:r>
          </w:p>
        </w:tc>
        <w:tc>
          <w:tcPr>
            <w:tcW w:w="1394" w:type="dxa"/>
            <w:vAlign w:val="center"/>
          </w:tcPr>
          <w:p w:rsidR="00BB0817" w:rsidRPr="009C6188" w:rsidRDefault="00BB0817" w:rsidP="00BB0817">
            <w:pPr>
              <w:pStyle w:val="POHtextvtabulce"/>
            </w:pPr>
            <w:r w:rsidRPr="009C6188">
              <w:t>158,97</w:t>
            </w:r>
          </w:p>
        </w:tc>
        <w:tc>
          <w:tcPr>
            <w:tcW w:w="1274" w:type="dxa"/>
            <w:vAlign w:val="center"/>
          </w:tcPr>
          <w:p w:rsidR="00BB0817" w:rsidRPr="009C6188" w:rsidRDefault="00BB0817" w:rsidP="00BB0817">
            <w:pPr>
              <w:pStyle w:val="POHtextvtabulce"/>
            </w:pPr>
            <w:r w:rsidRPr="009C6188">
              <w:t>-0,32</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Bohumín</w:t>
            </w:r>
          </w:p>
        </w:tc>
        <w:tc>
          <w:tcPr>
            <w:tcW w:w="1140" w:type="dxa"/>
            <w:vAlign w:val="center"/>
          </w:tcPr>
          <w:p w:rsidR="00BB0817" w:rsidRPr="009C6188" w:rsidRDefault="00BB0817" w:rsidP="00BB0817">
            <w:pPr>
              <w:pStyle w:val="POHtextvtabulce"/>
            </w:pPr>
            <w:r w:rsidRPr="009C6188">
              <w:t>72,9</w:t>
            </w:r>
          </w:p>
        </w:tc>
        <w:tc>
          <w:tcPr>
            <w:tcW w:w="1391" w:type="dxa"/>
            <w:vAlign w:val="center"/>
          </w:tcPr>
          <w:p w:rsidR="00BB0817" w:rsidRPr="009C6188" w:rsidRDefault="00BB0817" w:rsidP="00BB0817">
            <w:pPr>
              <w:pStyle w:val="POHtextvtabulce"/>
            </w:pPr>
            <w:r w:rsidRPr="009C6188">
              <w:t>33 910</w:t>
            </w:r>
          </w:p>
        </w:tc>
        <w:tc>
          <w:tcPr>
            <w:tcW w:w="1265" w:type="dxa"/>
            <w:vAlign w:val="center"/>
          </w:tcPr>
          <w:p w:rsidR="00BB0817" w:rsidRPr="009C6188" w:rsidRDefault="00BB0817" w:rsidP="00BB0817">
            <w:pPr>
              <w:pStyle w:val="POHtextvtabulce"/>
            </w:pPr>
            <w:r w:rsidRPr="009C6188">
              <w:t>624,32</w:t>
            </w:r>
          </w:p>
        </w:tc>
        <w:tc>
          <w:tcPr>
            <w:tcW w:w="1394" w:type="dxa"/>
            <w:vAlign w:val="center"/>
          </w:tcPr>
          <w:p w:rsidR="00BB0817" w:rsidRPr="009C6188" w:rsidRDefault="00BB0817" w:rsidP="00BB0817">
            <w:pPr>
              <w:pStyle w:val="POHtextvtabulce"/>
            </w:pPr>
            <w:r w:rsidRPr="009C6188">
              <w:t>465, 16</w:t>
            </w:r>
          </w:p>
        </w:tc>
        <w:tc>
          <w:tcPr>
            <w:tcW w:w="1274" w:type="dxa"/>
            <w:vAlign w:val="center"/>
          </w:tcPr>
          <w:p w:rsidR="00BB0817" w:rsidRPr="009C6188" w:rsidRDefault="00BB0817" w:rsidP="00BB0817">
            <w:pPr>
              <w:pStyle w:val="POHtextvtabulce"/>
            </w:pPr>
            <w:r w:rsidRPr="009C6188">
              <w:t>-25,5</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Bruntál</w:t>
            </w:r>
          </w:p>
        </w:tc>
        <w:tc>
          <w:tcPr>
            <w:tcW w:w="1140" w:type="dxa"/>
            <w:vAlign w:val="center"/>
          </w:tcPr>
          <w:p w:rsidR="00BB0817" w:rsidRPr="009C6188" w:rsidRDefault="00BB0817" w:rsidP="00BB0817">
            <w:pPr>
              <w:pStyle w:val="POHtextvtabulce"/>
            </w:pPr>
            <w:r w:rsidRPr="009C6188">
              <w:t>629,41</w:t>
            </w:r>
          </w:p>
        </w:tc>
        <w:tc>
          <w:tcPr>
            <w:tcW w:w="1391" w:type="dxa"/>
            <w:vAlign w:val="center"/>
          </w:tcPr>
          <w:p w:rsidR="00BB0817" w:rsidRPr="009C6188" w:rsidRDefault="00BB0817" w:rsidP="00BB0817">
            <w:pPr>
              <w:pStyle w:val="POHtextvtabulce"/>
            </w:pPr>
            <w:r w:rsidRPr="009C6188">
              <w:t>37 522</w:t>
            </w:r>
          </w:p>
        </w:tc>
        <w:tc>
          <w:tcPr>
            <w:tcW w:w="1265" w:type="dxa"/>
            <w:vAlign w:val="center"/>
          </w:tcPr>
          <w:p w:rsidR="00BB0817" w:rsidRPr="009C6188" w:rsidRDefault="00BB0817" w:rsidP="00BB0817">
            <w:pPr>
              <w:pStyle w:val="POHtextvtabulce"/>
            </w:pPr>
            <w:r w:rsidRPr="009C6188">
              <w:t>62,93</w:t>
            </w:r>
          </w:p>
        </w:tc>
        <w:tc>
          <w:tcPr>
            <w:tcW w:w="1394" w:type="dxa"/>
            <w:vAlign w:val="center"/>
          </w:tcPr>
          <w:p w:rsidR="00BB0817" w:rsidRPr="009C6188" w:rsidRDefault="00BB0817" w:rsidP="00BB0817">
            <w:pPr>
              <w:pStyle w:val="POHtextvtabulce"/>
            </w:pPr>
            <w:r w:rsidRPr="009C6188">
              <w:t>59,61</w:t>
            </w:r>
          </w:p>
        </w:tc>
        <w:tc>
          <w:tcPr>
            <w:tcW w:w="1274" w:type="dxa"/>
            <w:vAlign w:val="center"/>
          </w:tcPr>
          <w:p w:rsidR="00BB0817" w:rsidRPr="009C6188" w:rsidRDefault="00BB0817" w:rsidP="00BB0817">
            <w:pPr>
              <w:pStyle w:val="POHtextvtabulce"/>
            </w:pPr>
            <w:r w:rsidRPr="009C6188">
              <w:t>-5,28</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Český Těšín</w:t>
            </w:r>
          </w:p>
        </w:tc>
        <w:tc>
          <w:tcPr>
            <w:tcW w:w="1140" w:type="dxa"/>
            <w:vAlign w:val="center"/>
          </w:tcPr>
          <w:p w:rsidR="00BB0817" w:rsidRPr="009C6188" w:rsidRDefault="00BB0817" w:rsidP="00BB0817">
            <w:pPr>
              <w:pStyle w:val="POHtextvtabulce"/>
            </w:pPr>
            <w:r w:rsidRPr="009C6188">
              <w:t>44,42</w:t>
            </w:r>
          </w:p>
        </w:tc>
        <w:tc>
          <w:tcPr>
            <w:tcW w:w="1391" w:type="dxa"/>
            <w:vAlign w:val="center"/>
          </w:tcPr>
          <w:p w:rsidR="00BB0817" w:rsidRPr="009C6188" w:rsidRDefault="00BB0817" w:rsidP="00BB0817">
            <w:pPr>
              <w:pStyle w:val="POHtextvtabulce"/>
            </w:pPr>
            <w:r w:rsidRPr="009C6188">
              <w:t>26 179</w:t>
            </w:r>
          </w:p>
        </w:tc>
        <w:tc>
          <w:tcPr>
            <w:tcW w:w="1265" w:type="dxa"/>
            <w:vAlign w:val="center"/>
          </w:tcPr>
          <w:p w:rsidR="00BB0817" w:rsidRPr="009C6188" w:rsidRDefault="00BB0817" w:rsidP="00BB0817">
            <w:pPr>
              <w:pStyle w:val="POHtextvtabulce"/>
            </w:pPr>
            <w:r w:rsidRPr="009C6188">
              <w:t>617,19</w:t>
            </w:r>
          </w:p>
        </w:tc>
        <w:tc>
          <w:tcPr>
            <w:tcW w:w="1394" w:type="dxa"/>
            <w:vAlign w:val="center"/>
          </w:tcPr>
          <w:p w:rsidR="00BB0817" w:rsidRPr="009C6188" w:rsidRDefault="00BB0817" w:rsidP="00BB0817">
            <w:pPr>
              <w:pStyle w:val="POHtextvtabulce"/>
            </w:pPr>
            <w:r w:rsidRPr="009C6188">
              <w:t>589,35</w:t>
            </w:r>
          </w:p>
        </w:tc>
        <w:tc>
          <w:tcPr>
            <w:tcW w:w="1274" w:type="dxa"/>
            <w:vAlign w:val="center"/>
          </w:tcPr>
          <w:p w:rsidR="00BB0817" w:rsidRPr="009C6188" w:rsidRDefault="00BB0817" w:rsidP="00BB0817">
            <w:pPr>
              <w:pStyle w:val="POHtextvtabulce"/>
            </w:pPr>
            <w:r w:rsidRPr="009C6188">
              <w:t>-4,51</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Frenštát pod Radhoštěm</w:t>
            </w:r>
          </w:p>
        </w:tc>
        <w:tc>
          <w:tcPr>
            <w:tcW w:w="1140" w:type="dxa"/>
            <w:vAlign w:val="center"/>
          </w:tcPr>
          <w:p w:rsidR="00BB0817" w:rsidRPr="009C6188" w:rsidRDefault="00BB0817" w:rsidP="00BB0817">
            <w:pPr>
              <w:pStyle w:val="POHtextvtabulce"/>
            </w:pPr>
            <w:r w:rsidRPr="009C6188">
              <w:t>98,62</w:t>
            </w:r>
          </w:p>
        </w:tc>
        <w:tc>
          <w:tcPr>
            <w:tcW w:w="1391" w:type="dxa"/>
            <w:vAlign w:val="center"/>
          </w:tcPr>
          <w:p w:rsidR="00BB0817" w:rsidRPr="009C6188" w:rsidRDefault="00BB0817" w:rsidP="00BB0817">
            <w:pPr>
              <w:pStyle w:val="POHtextvtabulce"/>
            </w:pPr>
            <w:r w:rsidRPr="009C6188">
              <w:t>19 226</w:t>
            </w:r>
          </w:p>
        </w:tc>
        <w:tc>
          <w:tcPr>
            <w:tcW w:w="1265" w:type="dxa"/>
            <w:vAlign w:val="center"/>
          </w:tcPr>
          <w:p w:rsidR="00BB0817" w:rsidRPr="009C6188" w:rsidRDefault="00BB0817" w:rsidP="00BB0817">
            <w:pPr>
              <w:pStyle w:val="POHtextvtabulce"/>
            </w:pPr>
            <w:r w:rsidRPr="009C6188">
              <w:t>190,41</w:t>
            </w:r>
          </w:p>
        </w:tc>
        <w:tc>
          <w:tcPr>
            <w:tcW w:w="1394" w:type="dxa"/>
            <w:vAlign w:val="center"/>
          </w:tcPr>
          <w:p w:rsidR="00BB0817" w:rsidRPr="009C6188" w:rsidRDefault="00BB0817" w:rsidP="00BB0817">
            <w:pPr>
              <w:pStyle w:val="POHtextvtabulce"/>
            </w:pPr>
            <w:r w:rsidRPr="009C6188">
              <w:t>194, 95</w:t>
            </w:r>
          </w:p>
        </w:tc>
        <w:tc>
          <w:tcPr>
            <w:tcW w:w="1274" w:type="dxa"/>
            <w:vAlign w:val="center"/>
          </w:tcPr>
          <w:p w:rsidR="00BB0817" w:rsidRPr="009C6188" w:rsidRDefault="00BB0817" w:rsidP="00BB0817">
            <w:pPr>
              <w:pStyle w:val="POHtextvtabulce"/>
            </w:pPr>
            <w:r w:rsidRPr="009C6188">
              <w:t>2,38</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Frýdek-Místek</w:t>
            </w:r>
          </w:p>
        </w:tc>
        <w:tc>
          <w:tcPr>
            <w:tcW w:w="1140" w:type="dxa"/>
            <w:vAlign w:val="center"/>
          </w:tcPr>
          <w:p w:rsidR="00BB0817" w:rsidRPr="009C6188" w:rsidRDefault="00BB0817" w:rsidP="00BB0817">
            <w:pPr>
              <w:pStyle w:val="POHtextvtabulce"/>
            </w:pPr>
            <w:r w:rsidRPr="009C6188">
              <w:t>480,43</w:t>
            </w:r>
          </w:p>
        </w:tc>
        <w:tc>
          <w:tcPr>
            <w:tcW w:w="1391" w:type="dxa"/>
            <w:vAlign w:val="center"/>
          </w:tcPr>
          <w:p w:rsidR="00BB0817" w:rsidRPr="009C6188" w:rsidRDefault="00BB0817" w:rsidP="00BB0817">
            <w:pPr>
              <w:pStyle w:val="POHtextvtabulce"/>
            </w:pPr>
            <w:r w:rsidRPr="009C6188">
              <w:t>110 981</w:t>
            </w:r>
          </w:p>
        </w:tc>
        <w:tc>
          <w:tcPr>
            <w:tcW w:w="1265" w:type="dxa"/>
            <w:vAlign w:val="center"/>
          </w:tcPr>
          <w:p w:rsidR="00BB0817" w:rsidRPr="009C6188" w:rsidRDefault="00BB0817" w:rsidP="00BB0817">
            <w:pPr>
              <w:pStyle w:val="POHtextvtabulce"/>
            </w:pPr>
            <w:r w:rsidRPr="009C6188">
              <w:t>225,88</w:t>
            </w:r>
          </w:p>
        </w:tc>
        <w:tc>
          <w:tcPr>
            <w:tcW w:w="1394" w:type="dxa"/>
            <w:vAlign w:val="center"/>
          </w:tcPr>
          <w:p w:rsidR="00BB0817" w:rsidRPr="009C6188" w:rsidRDefault="00BB0817" w:rsidP="00BB0817">
            <w:pPr>
              <w:pStyle w:val="POHtextvtabulce"/>
            </w:pPr>
            <w:r w:rsidRPr="009C6188">
              <w:t>231</w:t>
            </w:r>
          </w:p>
        </w:tc>
        <w:tc>
          <w:tcPr>
            <w:tcW w:w="1274" w:type="dxa"/>
            <w:vAlign w:val="center"/>
          </w:tcPr>
          <w:p w:rsidR="00BB0817" w:rsidRPr="009C6188" w:rsidRDefault="00BB0817" w:rsidP="00BB0817">
            <w:pPr>
              <w:pStyle w:val="POHtextvtabulce"/>
            </w:pPr>
            <w:r w:rsidRPr="009C6188">
              <w:t>2,26</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Frýdlant nad Ostravicí</w:t>
            </w:r>
          </w:p>
        </w:tc>
        <w:tc>
          <w:tcPr>
            <w:tcW w:w="1140" w:type="dxa"/>
            <w:vAlign w:val="center"/>
          </w:tcPr>
          <w:p w:rsidR="00BB0817" w:rsidRPr="009C6188" w:rsidRDefault="00BB0817" w:rsidP="00BB0817">
            <w:pPr>
              <w:pStyle w:val="POHtextvtabulce"/>
            </w:pPr>
            <w:r w:rsidRPr="009C6188">
              <w:t>317,4</w:t>
            </w:r>
          </w:p>
        </w:tc>
        <w:tc>
          <w:tcPr>
            <w:tcW w:w="1391" w:type="dxa"/>
            <w:vAlign w:val="center"/>
          </w:tcPr>
          <w:p w:rsidR="00BB0817" w:rsidRPr="009C6188" w:rsidRDefault="00BB0817" w:rsidP="00BB0817">
            <w:pPr>
              <w:pStyle w:val="POHtextvtabulce"/>
            </w:pPr>
            <w:r w:rsidRPr="009C6188">
              <w:t>24 355</w:t>
            </w:r>
          </w:p>
        </w:tc>
        <w:tc>
          <w:tcPr>
            <w:tcW w:w="1265" w:type="dxa"/>
            <w:vAlign w:val="center"/>
          </w:tcPr>
          <w:p w:rsidR="00BB0817" w:rsidRPr="009C6188" w:rsidRDefault="00BB0817" w:rsidP="00BB0817">
            <w:pPr>
              <w:pStyle w:val="POHtextvtabulce"/>
            </w:pPr>
            <w:r w:rsidRPr="009C6188">
              <w:t>69,39</w:t>
            </w:r>
          </w:p>
        </w:tc>
        <w:tc>
          <w:tcPr>
            <w:tcW w:w="1394" w:type="dxa"/>
            <w:vAlign w:val="center"/>
          </w:tcPr>
          <w:p w:rsidR="00BB0817" w:rsidRPr="009C6188" w:rsidRDefault="00BB0817" w:rsidP="00BB0817">
            <w:pPr>
              <w:pStyle w:val="POHtextvtabulce"/>
            </w:pPr>
            <w:r w:rsidRPr="009C6188">
              <w:t>76,73</w:t>
            </w:r>
          </w:p>
        </w:tc>
        <w:tc>
          <w:tcPr>
            <w:tcW w:w="1274" w:type="dxa"/>
            <w:vAlign w:val="center"/>
          </w:tcPr>
          <w:p w:rsidR="00BB0817" w:rsidRPr="009C6188" w:rsidRDefault="00BB0817" w:rsidP="00BB0817">
            <w:pPr>
              <w:pStyle w:val="POHtextvtabulce"/>
            </w:pPr>
            <w:r w:rsidRPr="009C6188">
              <w:t>10,58</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Havířov</w:t>
            </w:r>
          </w:p>
        </w:tc>
        <w:tc>
          <w:tcPr>
            <w:tcW w:w="1140" w:type="dxa"/>
            <w:vAlign w:val="center"/>
          </w:tcPr>
          <w:p w:rsidR="00BB0817" w:rsidRPr="009C6188" w:rsidRDefault="00BB0817" w:rsidP="00BB0817">
            <w:pPr>
              <w:pStyle w:val="POHtextvtabulce"/>
            </w:pPr>
            <w:r w:rsidRPr="009C6188">
              <w:t>88,2</w:t>
            </w:r>
          </w:p>
        </w:tc>
        <w:tc>
          <w:tcPr>
            <w:tcW w:w="1391" w:type="dxa"/>
            <w:vAlign w:val="center"/>
          </w:tcPr>
          <w:p w:rsidR="00BB0817" w:rsidRPr="009C6188" w:rsidRDefault="00BB0817" w:rsidP="00BB0817">
            <w:pPr>
              <w:pStyle w:val="POHtextvtabulce"/>
            </w:pPr>
            <w:r w:rsidRPr="009C6188">
              <w:t>90 107</w:t>
            </w:r>
          </w:p>
        </w:tc>
        <w:tc>
          <w:tcPr>
            <w:tcW w:w="1265" w:type="dxa"/>
            <w:vAlign w:val="center"/>
          </w:tcPr>
          <w:p w:rsidR="00BB0817" w:rsidRPr="009C6188" w:rsidRDefault="00BB0817" w:rsidP="00BB0817">
            <w:pPr>
              <w:pStyle w:val="POHtextvtabulce"/>
            </w:pPr>
            <w:r w:rsidRPr="009C6188">
              <w:t>1 131,84</w:t>
            </w:r>
          </w:p>
        </w:tc>
        <w:tc>
          <w:tcPr>
            <w:tcW w:w="1394" w:type="dxa"/>
            <w:vAlign w:val="center"/>
          </w:tcPr>
          <w:p w:rsidR="00BB0817" w:rsidRPr="009C6188" w:rsidRDefault="00BB0817" w:rsidP="00BB0817">
            <w:pPr>
              <w:pStyle w:val="POHtextvtabulce"/>
            </w:pPr>
            <w:r w:rsidRPr="009C6188">
              <w:t>1 021,62</w:t>
            </w:r>
          </w:p>
        </w:tc>
        <w:tc>
          <w:tcPr>
            <w:tcW w:w="1274" w:type="dxa"/>
            <w:vAlign w:val="center"/>
          </w:tcPr>
          <w:p w:rsidR="00BB0817" w:rsidRPr="009C6188" w:rsidRDefault="00BB0817" w:rsidP="00BB0817">
            <w:pPr>
              <w:pStyle w:val="POHtextvtabulce"/>
            </w:pPr>
            <w:r w:rsidRPr="009C6188">
              <w:t>-9,74</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Hlučín</w:t>
            </w:r>
          </w:p>
        </w:tc>
        <w:tc>
          <w:tcPr>
            <w:tcW w:w="1140" w:type="dxa"/>
            <w:vAlign w:val="center"/>
          </w:tcPr>
          <w:p w:rsidR="00BB0817" w:rsidRPr="009C6188" w:rsidRDefault="00BB0817" w:rsidP="00BB0817">
            <w:pPr>
              <w:pStyle w:val="POHtextvtabulce"/>
            </w:pPr>
            <w:r w:rsidRPr="009C6188">
              <w:t>165,35</w:t>
            </w:r>
          </w:p>
        </w:tc>
        <w:tc>
          <w:tcPr>
            <w:tcW w:w="1391" w:type="dxa"/>
            <w:vAlign w:val="center"/>
          </w:tcPr>
          <w:p w:rsidR="00BB0817" w:rsidRPr="009C6188" w:rsidRDefault="00BB0817" w:rsidP="00BB0817">
            <w:pPr>
              <w:pStyle w:val="POHtextvtabulce"/>
            </w:pPr>
            <w:r w:rsidRPr="009C6188">
              <w:t>40 247</w:t>
            </w:r>
          </w:p>
        </w:tc>
        <w:tc>
          <w:tcPr>
            <w:tcW w:w="1265" w:type="dxa"/>
            <w:vAlign w:val="center"/>
          </w:tcPr>
          <w:p w:rsidR="00BB0817" w:rsidRPr="009C6188" w:rsidRDefault="00BB0817" w:rsidP="00BB0817">
            <w:pPr>
              <w:pStyle w:val="POHtextvtabulce"/>
            </w:pPr>
            <w:r w:rsidRPr="009C6188">
              <w:t>240,65</w:t>
            </w:r>
          </w:p>
        </w:tc>
        <w:tc>
          <w:tcPr>
            <w:tcW w:w="1394" w:type="dxa"/>
            <w:vAlign w:val="center"/>
          </w:tcPr>
          <w:p w:rsidR="00BB0817" w:rsidRPr="009C6188" w:rsidRDefault="00BB0817" w:rsidP="00BB0817">
            <w:pPr>
              <w:pStyle w:val="POHtextvtabulce"/>
            </w:pPr>
            <w:r w:rsidRPr="009C6188">
              <w:t>243,4</w:t>
            </w:r>
          </w:p>
        </w:tc>
        <w:tc>
          <w:tcPr>
            <w:tcW w:w="1274" w:type="dxa"/>
            <w:vAlign w:val="center"/>
          </w:tcPr>
          <w:p w:rsidR="00BB0817" w:rsidRPr="009C6188" w:rsidRDefault="00BB0817" w:rsidP="00BB0817">
            <w:pPr>
              <w:pStyle w:val="POHtextvtabulce"/>
            </w:pPr>
            <w:r w:rsidRPr="009C6188">
              <w:t>1,14</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Jablunkov</w:t>
            </w:r>
          </w:p>
        </w:tc>
        <w:tc>
          <w:tcPr>
            <w:tcW w:w="1140" w:type="dxa"/>
            <w:vAlign w:val="center"/>
          </w:tcPr>
          <w:p w:rsidR="00BB0817" w:rsidRPr="009C6188" w:rsidRDefault="00BB0817" w:rsidP="00BB0817">
            <w:pPr>
              <w:pStyle w:val="POHtextvtabulce"/>
            </w:pPr>
            <w:r w:rsidRPr="009C6188">
              <w:t>175,99</w:t>
            </w:r>
          </w:p>
        </w:tc>
        <w:tc>
          <w:tcPr>
            <w:tcW w:w="1391" w:type="dxa"/>
            <w:vAlign w:val="center"/>
          </w:tcPr>
          <w:p w:rsidR="00BB0817" w:rsidRPr="009C6188" w:rsidRDefault="00BB0817" w:rsidP="00BB0817">
            <w:pPr>
              <w:pStyle w:val="POHtextvtabulce"/>
            </w:pPr>
            <w:r w:rsidRPr="009C6188">
              <w:t>22 779</w:t>
            </w:r>
          </w:p>
        </w:tc>
        <w:tc>
          <w:tcPr>
            <w:tcW w:w="1265" w:type="dxa"/>
            <w:vAlign w:val="center"/>
          </w:tcPr>
          <w:p w:rsidR="00BB0817" w:rsidRPr="009C6188" w:rsidRDefault="00BB0817" w:rsidP="00BB0817">
            <w:pPr>
              <w:pStyle w:val="POHtextvtabulce"/>
            </w:pPr>
            <w:r w:rsidRPr="009C6188">
              <w:t>128,46</w:t>
            </w:r>
          </w:p>
        </w:tc>
        <w:tc>
          <w:tcPr>
            <w:tcW w:w="1394" w:type="dxa"/>
            <w:vAlign w:val="center"/>
          </w:tcPr>
          <w:p w:rsidR="00BB0817" w:rsidRPr="009C6188" w:rsidRDefault="00BB0817" w:rsidP="00BB0817">
            <w:pPr>
              <w:pStyle w:val="POHtextvtabulce"/>
            </w:pPr>
            <w:r w:rsidRPr="009C6188">
              <w:t>129,43</w:t>
            </w:r>
          </w:p>
        </w:tc>
        <w:tc>
          <w:tcPr>
            <w:tcW w:w="1274" w:type="dxa"/>
            <w:vAlign w:val="center"/>
          </w:tcPr>
          <w:p w:rsidR="00BB0817" w:rsidRPr="009C6188" w:rsidRDefault="00BB0817" w:rsidP="00BB0817">
            <w:pPr>
              <w:pStyle w:val="POHtextvtabulce"/>
            </w:pPr>
            <w:r w:rsidRPr="009C6188">
              <w:t>0,75</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Karviná</w:t>
            </w:r>
          </w:p>
        </w:tc>
        <w:tc>
          <w:tcPr>
            <w:tcW w:w="1140" w:type="dxa"/>
            <w:vAlign w:val="center"/>
          </w:tcPr>
          <w:p w:rsidR="00BB0817" w:rsidRPr="009C6188" w:rsidRDefault="00BB0817" w:rsidP="00BB0817">
            <w:pPr>
              <w:pStyle w:val="POHtextvtabulce"/>
            </w:pPr>
            <w:r w:rsidRPr="009C6188">
              <w:t>105,62</w:t>
            </w:r>
          </w:p>
        </w:tc>
        <w:tc>
          <w:tcPr>
            <w:tcW w:w="1391" w:type="dxa"/>
            <w:vAlign w:val="center"/>
          </w:tcPr>
          <w:p w:rsidR="00BB0817" w:rsidRPr="009C6188" w:rsidRDefault="00BB0817" w:rsidP="00BB0817">
            <w:pPr>
              <w:pStyle w:val="POHtextvtabulce"/>
            </w:pPr>
            <w:r w:rsidRPr="009C6188">
              <w:t>67 414</w:t>
            </w:r>
          </w:p>
        </w:tc>
        <w:tc>
          <w:tcPr>
            <w:tcW w:w="1265" w:type="dxa"/>
            <w:vAlign w:val="center"/>
          </w:tcPr>
          <w:p w:rsidR="00BB0817" w:rsidRPr="009C6188" w:rsidRDefault="00BB0817" w:rsidP="00BB0817">
            <w:pPr>
              <w:pStyle w:val="POHtextvtabulce"/>
            </w:pPr>
            <w:r w:rsidRPr="009C6188">
              <w:t>710,97</w:t>
            </w:r>
          </w:p>
        </w:tc>
        <w:tc>
          <w:tcPr>
            <w:tcW w:w="1394" w:type="dxa"/>
            <w:vAlign w:val="center"/>
          </w:tcPr>
          <w:p w:rsidR="00BB0817" w:rsidRPr="009C6188" w:rsidRDefault="00BB0817" w:rsidP="00BB0817">
            <w:pPr>
              <w:pStyle w:val="POHtextvtabulce"/>
            </w:pPr>
            <w:r w:rsidRPr="009C6188">
              <w:t>638,26</w:t>
            </w:r>
          </w:p>
        </w:tc>
        <w:tc>
          <w:tcPr>
            <w:tcW w:w="1274" w:type="dxa"/>
            <w:vAlign w:val="center"/>
          </w:tcPr>
          <w:p w:rsidR="00BB0817" w:rsidRPr="009C6188" w:rsidRDefault="00BB0817" w:rsidP="00BB0817">
            <w:pPr>
              <w:pStyle w:val="POHtextvtabulce"/>
            </w:pPr>
            <w:r w:rsidRPr="009C6188">
              <w:t>-10,22</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Kopřivnice</w:t>
            </w:r>
          </w:p>
        </w:tc>
        <w:tc>
          <w:tcPr>
            <w:tcW w:w="1140" w:type="dxa"/>
            <w:vAlign w:val="center"/>
          </w:tcPr>
          <w:p w:rsidR="00BB0817" w:rsidRPr="009C6188" w:rsidRDefault="00BB0817" w:rsidP="00BB0817">
            <w:pPr>
              <w:pStyle w:val="POHtextvtabulce"/>
            </w:pPr>
            <w:r w:rsidRPr="009C6188">
              <w:t>121,38</w:t>
            </w:r>
          </w:p>
        </w:tc>
        <w:tc>
          <w:tcPr>
            <w:tcW w:w="1391" w:type="dxa"/>
            <w:vAlign w:val="center"/>
          </w:tcPr>
          <w:p w:rsidR="00BB0817" w:rsidRPr="009C6188" w:rsidRDefault="00BB0817" w:rsidP="00BB0817">
            <w:pPr>
              <w:pStyle w:val="POHtextvtabulce"/>
            </w:pPr>
            <w:r w:rsidRPr="009C6188">
              <w:t>41 090</w:t>
            </w:r>
          </w:p>
        </w:tc>
        <w:tc>
          <w:tcPr>
            <w:tcW w:w="1265" w:type="dxa"/>
            <w:vAlign w:val="center"/>
          </w:tcPr>
          <w:p w:rsidR="00BB0817" w:rsidRPr="009C6188" w:rsidRDefault="00BB0817" w:rsidP="00BB0817">
            <w:pPr>
              <w:pStyle w:val="POHtextvtabulce"/>
            </w:pPr>
            <w:r w:rsidRPr="009C6188">
              <w:t>344,78</w:t>
            </w:r>
          </w:p>
        </w:tc>
        <w:tc>
          <w:tcPr>
            <w:tcW w:w="1394" w:type="dxa"/>
            <w:vAlign w:val="center"/>
          </w:tcPr>
          <w:p w:rsidR="00BB0817" w:rsidRPr="009C6188" w:rsidRDefault="00BB0817" w:rsidP="00BB0817">
            <w:pPr>
              <w:pStyle w:val="POHtextvtabulce"/>
            </w:pPr>
            <w:r w:rsidRPr="009C6188">
              <w:t>338,52</w:t>
            </w:r>
          </w:p>
        </w:tc>
        <w:tc>
          <w:tcPr>
            <w:tcW w:w="1274" w:type="dxa"/>
            <w:vAlign w:val="center"/>
          </w:tcPr>
          <w:p w:rsidR="00BB0817" w:rsidRPr="009C6188" w:rsidRDefault="00BB0817" w:rsidP="00BB0817">
            <w:pPr>
              <w:pStyle w:val="POHtextvtabulce"/>
            </w:pPr>
            <w:r w:rsidRPr="009C6188">
              <w:t>-1,81</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Kravaře</w:t>
            </w:r>
          </w:p>
        </w:tc>
        <w:tc>
          <w:tcPr>
            <w:tcW w:w="1140" w:type="dxa"/>
            <w:vAlign w:val="center"/>
          </w:tcPr>
          <w:p w:rsidR="00BB0817" w:rsidRPr="009C6188" w:rsidRDefault="00BB0817" w:rsidP="00BB0817">
            <w:pPr>
              <w:pStyle w:val="POHtextvtabulce"/>
            </w:pPr>
            <w:r w:rsidRPr="009C6188">
              <w:t>100,58</w:t>
            </w:r>
          </w:p>
        </w:tc>
        <w:tc>
          <w:tcPr>
            <w:tcW w:w="1391" w:type="dxa"/>
            <w:vAlign w:val="center"/>
          </w:tcPr>
          <w:p w:rsidR="00BB0817" w:rsidRPr="009C6188" w:rsidRDefault="00BB0817" w:rsidP="00711C58">
            <w:pPr>
              <w:pStyle w:val="POHtextvtabulce"/>
            </w:pPr>
            <w:r w:rsidRPr="009C6188">
              <w:t>21 353</w:t>
            </w:r>
            <w:bookmarkStart w:id="6" w:name="_GoBack"/>
            <w:bookmarkEnd w:id="6"/>
          </w:p>
        </w:tc>
        <w:tc>
          <w:tcPr>
            <w:tcW w:w="1265" w:type="dxa"/>
            <w:vAlign w:val="center"/>
          </w:tcPr>
          <w:p w:rsidR="00BB0817" w:rsidRPr="009C6188" w:rsidRDefault="00BB0817" w:rsidP="00BB0817">
            <w:pPr>
              <w:pStyle w:val="POHtextvtabulce"/>
            </w:pPr>
            <w:r w:rsidRPr="009C6188">
              <w:t>206,55</w:t>
            </w:r>
          </w:p>
        </w:tc>
        <w:tc>
          <w:tcPr>
            <w:tcW w:w="1394" w:type="dxa"/>
            <w:vAlign w:val="center"/>
          </w:tcPr>
          <w:p w:rsidR="00BB0817" w:rsidRPr="009C6188" w:rsidRDefault="00BB0817" w:rsidP="00BB0817">
            <w:pPr>
              <w:pStyle w:val="POHtextvtabulce"/>
            </w:pPr>
            <w:r w:rsidRPr="009C6188">
              <w:t>212,3</w:t>
            </w:r>
          </w:p>
        </w:tc>
        <w:tc>
          <w:tcPr>
            <w:tcW w:w="1274" w:type="dxa"/>
            <w:vAlign w:val="center"/>
          </w:tcPr>
          <w:p w:rsidR="00BB0817" w:rsidRPr="009C6188" w:rsidRDefault="00BB0817" w:rsidP="00BB0817">
            <w:pPr>
              <w:pStyle w:val="POHtextvtabulce"/>
            </w:pPr>
            <w:r w:rsidRPr="009C6188">
              <w:t>2,78</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Krnov</w:t>
            </w:r>
          </w:p>
        </w:tc>
        <w:tc>
          <w:tcPr>
            <w:tcW w:w="1140" w:type="dxa"/>
            <w:vAlign w:val="center"/>
          </w:tcPr>
          <w:p w:rsidR="00BB0817" w:rsidRPr="009C6188" w:rsidRDefault="00BB0817" w:rsidP="00BB0817">
            <w:pPr>
              <w:pStyle w:val="POHtextvtabulce"/>
            </w:pPr>
            <w:r w:rsidRPr="009C6188">
              <w:t>574,19</w:t>
            </w:r>
          </w:p>
        </w:tc>
        <w:tc>
          <w:tcPr>
            <w:tcW w:w="1391" w:type="dxa"/>
            <w:vAlign w:val="center"/>
          </w:tcPr>
          <w:p w:rsidR="00BB0817" w:rsidRPr="009C6188" w:rsidRDefault="00BB0817" w:rsidP="00BB0817">
            <w:pPr>
              <w:pStyle w:val="POHtextvtabulce"/>
            </w:pPr>
            <w:r w:rsidRPr="009C6188">
              <w:t>41 145</w:t>
            </w:r>
          </w:p>
        </w:tc>
        <w:tc>
          <w:tcPr>
            <w:tcW w:w="1265" w:type="dxa"/>
            <w:vAlign w:val="center"/>
          </w:tcPr>
          <w:p w:rsidR="00BB0817" w:rsidRPr="009C6188" w:rsidRDefault="00BB0817" w:rsidP="00BB0817">
            <w:pPr>
              <w:pStyle w:val="POHtextvtabulce"/>
            </w:pPr>
            <w:r w:rsidRPr="009C6188">
              <w:t>75,29</w:t>
            </w:r>
          </w:p>
        </w:tc>
        <w:tc>
          <w:tcPr>
            <w:tcW w:w="1394" w:type="dxa"/>
            <w:vAlign w:val="center"/>
          </w:tcPr>
          <w:p w:rsidR="00BB0817" w:rsidRPr="009C6188" w:rsidRDefault="00BB0817" w:rsidP="00BB0817">
            <w:pPr>
              <w:pStyle w:val="POHtextvtabulce"/>
            </w:pPr>
            <w:r w:rsidRPr="009C6188">
              <w:t>71,66</w:t>
            </w:r>
          </w:p>
        </w:tc>
        <w:tc>
          <w:tcPr>
            <w:tcW w:w="1274" w:type="dxa"/>
            <w:vAlign w:val="center"/>
          </w:tcPr>
          <w:p w:rsidR="00BB0817" w:rsidRPr="009C6188" w:rsidRDefault="00BB0817" w:rsidP="00BB0817">
            <w:pPr>
              <w:pStyle w:val="POHtextvtabulce"/>
            </w:pPr>
            <w:r w:rsidRPr="009C6188">
              <w:t>-4,82</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Nový Jičín</w:t>
            </w:r>
          </w:p>
        </w:tc>
        <w:tc>
          <w:tcPr>
            <w:tcW w:w="1140" w:type="dxa"/>
            <w:vAlign w:val="center"/>
          </w:tcPr>
          <w:p w:rsidR="00BB0817" w:rsidRPr="009C6188" w:rsidRDefault="00BB0817" w:rsidP="00BB0817">
            <w:pPr>
              <w:pStyle w:val="POHtextvtabulce"/>
            </w:pPr>
            <w:r w:rsidRPr="009C6188">
              <w:t>275,3</w:t>
            </w:r>
          </w:p>
        </w:tc>
        <w:tc>
          <w:tcPr>
            <w:tcW w:w="1391" w:type="dxa"/>
            <w:vAlign w:val="center"/>
          </w:tcPr>
          <w:p w:rsidR="00BB0817" w:rsidRPr="009C6188" w:rsidRDefault="00BB0817" w:rsidP="00BB0817">
            <w:pPr>
              <w:pStyle w:val="POHtextvtabulce"/>
            </w:pPr>
            <w:r w:rsidRPr="009C6188">
              <w:t>48 483</w:t>
            </w:r>
          </w:p>
        </w:tc>
        <w:tc>
          <w:tcPr>
            <w:tcW w:w="1265" w:type="dxa"/>
            <w:vAlign w:val="center"/>
          </w:tcPr>
          <w:p w:rsidR="00BB0817" w:rsidRPr="009C6188" w:rsidRDefault="00BB0817" w:rsidP="00BB0817">
            <w:pPr>
              <w:pStyle w:val="POHtextvtabulce"/>
            </w:pPr>
            <w:r w:rsidRPr="009C6188">
              <w:t>170,98</w:t>
            </w:r>
          </w:p>
        </w:tc>
        <w:tc>
          <w:tcPr>
            <w:tcW w:w="1394" w:type="dxa"/>
            <w:vAlign w:val="center"/>
          </w:tcPr>
          <w:p w:rsidR="00BB0817" w:rsidRPr="009C6188" w:rsidRDefault="00BB0817" w:rsidP="00BB0817">
            <w:pPr>
              <w:pStyle w:val="POHtextvtabulce"/>
            </w:pPr>
            <w:r w:rsidRPr="009C6188">
              <w:t>176,11</w:t>
            </w:r>
          </w:p>
        </w:tc>
        <w:tc>
          <w:tcPr>
            <w:tcW w:w="1274" w:type="dxa"/>
            <w:vAlign w:val="center"/>
          </w:tcPr>
          <w:p w:rsidR="00BB0817" w:rsidRPr="009C6188" w:rsidRDefault="00BB0817" w:rsidP="00BB0817">
            <w:pPr>
              <w:pStyle w:val="POHtextvtabulce"/>
            </w:pPr>
            <w:r w:rsidRPr="009C6188">
              <w:t>3</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Odry</w:t>
            </w:r>
          </w:p>
        </w:tc>
        <w:tc>
          <w:tcPr>
            <w:tcW w:w="1140" w:type="dxa"/>
            <w:vAlign w:val="center"/>
          </w:tcPr>
          <w:p w:rsidR="00BB0817" w:rsidRPr="009C6188" w:rsidRDefault="00BB0817" w:rsidP="00BB0817">
            <w:pPr>
              <w:pStyle w:val="POHtextvtabulce"/>
            </w:pPr>
            <w:r w:rsidRPr="009C6188">
              <w:t>224,00</w:t>
            </w:r>
          </w:p>
        </w:tc>
        <w:tc>
          <w:tcPr>
            <w:tcW w:w="1391" w:type="dxa"/>
            <w:vAlign w:val="center"/>
          </w:tcPr>
          <w:p w:rsidR="00BB0817" w:rsidRPr="009C6188" w:rsidRDefault="00BB0817" w:rsidP="00BB0817">
            <w:pPr>
              <w:pStyle w:val="POHtextvtabulce"/>
            </w:pPr>
            <w:r w:rsidRPr="009C6188">
              <w:t>17 116</w:t>
            </w:r>
          </w:p>
        </w:tc>
        <w:tc>
          <w:tcPr>
            <w:tcW w:w="1265" w:type="dxa"/>
            <w:vAlign w:val="center"/>
          </w:tcPr>
          <w:p w:rsidR="00BB0817" w:rsidRPr="009C6188" w:rsidRDefault="00BB0817" w:rsidP="00BB0817">
            <w:pPr>
              <w:pStyle w:val="POHtextvtabulce"/>
            </w:pPr>
            <w:r w:rsidRPr="009C6188">
              <w:t>78,96</w:t>
            </w:r>
          </w:p>
        </w:tc>
        <w:tc>
          <w:tcPr>
            <w:tcW w:w="1394" w:type="dxa"/>
            <w:vAlign w:val="center"/>
          </w:tcPr>
          <w:p w:rsidR="00BB0817" w:rsidRPr="009C6188" w:rsidRDefault="00BB0817" w:rsidP="00BB0817">
            <w:pPr>
              <w:pStyle w:val="POHtextvtabulce"/>
            </w:pPr>
            <w:r w:rsidRPr="009C6188">
              <w:t>76,41</w:t>
            </w:r>
          </w:p>
        </w:tc>
        <w:tc>
          <w:tcPr>
            <w:tcW w:w="1274" w:type="dxa"/>
            <w:vAlign w:val="center"/>
          </w:tcPr>
          <w:p w:rsidR="00BB0817" w:rsidRPr="009C6188" w:rsidRDefault="00BB0817" w:rsidP="00BB0817">
            <w:pPr>
              <w:pStyle w:val="POHtextvtabulce"/>
            </w:pPr>
            <w:r w:rsidRPr="009C6188">
              <w:t>-3,22</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Opava</w:t>
            </w:r>
          </w:p>
        </w:tc>
        <w:tc>
          <w:tcPr>
            <w:tcW w:w="1140" w:type="dxa"/>
            <w:vAlign w:val="center"/>
          </w:tcPr>
          <w:p w:rsidR="00BB0817" w:rsidRPr="009C6188" w:rsidRDefault="00BB0817" w:rsidP="00BB0817">
            <w:pPr>
              <w:pStyle w:val="POHtextvtabulce"/>
            </w:pPr>
            <w:r w:rsidRPr="009C6188">
              <w:t>567,05</w:t>
            </w:r>
          </w:p>
        </w:tc>
        <w:tc>
          <w:tcPr>
            <w:tcW w:w="1391" w:type="dxa"/>
            <w:vAlign w:val="center"/>
          </w:tcPr>
          <w:p w:rsidR="00BB0817" w:rsidRPr="009C6188" w:rsidRDefault="00BB0817" w:rsidP="00BB0817">
            <w:pPr>
              <w:pStyle w:val="POHtextvtabulce"/>
            </w:pPr>
            <w:r w:rsidRPr="009C6188">
              <w:t>101 661</w:t>
            </w:r>
          </w:p>
        </w:tc>
        <w:tc>
          <w:tcPr>
            <w:tcW w:w="1265" w:type="dxa"/>
            <w:vAlign w:val="center"/>
          </w:tcPr>
          <w:p w:rsidR="00BB0817" w:rsidRPr="009C6188" w:rsidRDefault="00BB0817" w:rsidP="00BB0817">
            <w:pPr>
              <w:pStyle w:val="POHtextvtabulce"/>
            </w:pPr>
            <w:r w:rsidRPr="009C6188">
              <w:t>181,67</w:t>
            </w:r>
          </w:p>
        </w:tc>
        <w:tc>
          <w:tcPr>
            <w:tcW w:w="1394" w:type="dxa"/>
            <w:vAlign w:val="center"/>
          </w:tcPr>
          <w:p w:rsidR="00BB0817" w:rsidRPr="009C6188" w:rsidRDefault="00BB0817" w:rsidP="00BB0817">
            <w:pPr>
              <w:pStyle w:val="POHtextvtabulce"/>
            </w:pPr>
            <w:r w:rsidRPr="009C6188">
              <w:t>179,28</w:t>
            </w:r>
          </w:p>
        </w:tc>
        <w:tc>
          <w:tcPr>
            <w:tcW w:w="1274" w:type="dxa"/>
            <w:vAlign w:val="center"/>
          </w:tcPr>
          <w:p w:rsidR="00BB0817" w:rsidRPr="009C6188" w:rsidRDefault="00BB0817" w:rsidP="00BB0817">
            <w:pPr>
              <w:pStyle w:val="POHtextvtabulce"/>
            </w:pPr>
            <w:r w:rsidRPr="009C6188">
              <w:t>-1,3</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Orlová</w:t>
            </w:r>
          </w:p>
        </w:tc>
        <w:tc>
          <w:tcPr>
            <w:tcW w:w="1140" w:type="dxa"/>
            <w:vAlign w:val="center"/>
          </w:tcPr>
          <w:p w:rsidR="00BB0817" w:rsidRPr="009C6188" w:rsidRDefault="00BB0817" w:rsidP="00BB0817">
            <w:pPr>
              <w:pStyle w:val="POHtextvtabulce"/>
            </w:pPr>
            <w:r w:rsidRPr="009C6188">
              <w:t>45,08</w:t>
            </w:r>
          </w:p>
        </w:tc>
        <w:tc>
          <w:tcPr>
            <w:tcW w:w="1391" w:type="dxa"/>
            <w:vAlign w:val="center"/>
          </w:tcPr>
          <w:p w:rsidR="00BB0817" w:rsidRPr="009C6188" w:rsidRDefault="00BB0817" w:rsidP="00BB0817">
            <w:pPr>
              <w:pStyle w:val="POHtextvtabulce"/>
            </w:pPr>
            <w:r w:rsidRPr="009C6188">
              <w:t>38 335</w:t>
            </w:r>
          </w:p>
        </w:tc>
        <w:tc>
          <w:tcPr>
            <w:tcW w:w="1265" w:type="dxa"/>
            <w:vAlign w:val="center"/>
          </w:tcPr>
          <w:p w:rsidR="00BB0817" w:rsidRPr="009C6188" w:rsidRDefault="00BB0817" w:rsidP="00BB0817">
            <w:pPr>
              <w:pStyle w:val="POHtextvtabulce"/>
            </w:pPr>
            <w:r w:rsidRPr="009C6188">
              <w:t>688,43</w:t>
            </w:r>
          </w:p>
        </w:tc>
        <w:tc>
          <w:tcPr>
            <w:tcW w:w="1394" w:type="dxa"/>
            <w:vAlign w:val="center"/>
          </w:tcPr>
          <w:p w:rsidR="00BB0817" w:rsidRPr="009C6188" w:rsidRDefault="00BB0817" w:rsidP="00BB0817">
            <w:pPr>
              <w:pStyle w:val="POHtextvtabulce"/>
            </w:pPr>
            <w:r w:rsidRPr="009C6188">
              <w:t>850,38</w:t>
            </w:r>
          </w:p>
        </w:tc>
        <w:tc>
          <w:tcPr>
            <w:tcW w:w="1274" w:type="dxa"/>
            <w:vAlign w:val="center"/>
          </w:tcPr>
          <w:p w:rsidR="00BB0817" w:rsidRPr="009C6188" w:rsidRDefault="00BB0817" w:rsidP="00BB0817">
            <w:pPr>
              <w:pStyle w:val="POHtextvtabulce"/>
            </w:pPr>
            <w:r w:rsidRPr="009C6188">
              <w:t>23,52</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Ostrava</w:t>
            </w:r>
          </w:p>
        </w:tc>
        <w:tc>
          <w:tcPr>
            <w:tcW w:w="1140" w:type="dxa"/>
            <w:vAlign w:val="center"/>
          </w:tcPr>
          <w:p w:rsidR="00BB0817" w:rsidRPr="009C6188" w:rsidRDefault="00BB0817" w:rsidP="00BB0817">
            <w:pPr>
              <w:pStyle w:val="POHtextvtabulce"/>
            </w:pPr>
            <w:r w:rsidRPr="009C6188">
              <w:t>331,5</w:t>
            </w:r>
          </w:p>
        </w:tc>
        <w:tc>
          <w:tcPr>
            <w:tcW w:w="1391" w:type="dxa"/>
            <w:vAlign w:val="center"/>
          </w:tcPr>
          <w:p w:rsidR="00BB0817" w:rsidRPr="009C6188" w:rsidRDefault="00BB0817" w:rsidP="00BB0817">
            <w:pPr>
              <w:pStyle w:val="POHtextvtabulce"/>
            </w:pPr>
            <w:r w:rsidRPr="009C6188">
              <w:t>325 640</w:t>
            </w:r>
          </w:p>
        </w:tc>
        <w:tc>
          <w:tcPr>
            <w:tcW w:w="1265" w:type="dxa"/>
            <w:vAlign w:val="center"/>
          </w:tcPr>
          <w:p w:rsidR="00BB0817" w:rsidRPr="009C6188" w:rsidRDefault="00BB0817" w:rsidP="00BB0817">
            <w:pPr>
              <w:pStyle w:val="POHtextvtabulce"/>
            </w:pPr>
            <w:r w:rsidRPr="009C6188">
              <w:t>1 034,33</w:t>
            </w:r>
          </w:p>
        </w:tc>
        <w:tc>
          <w:tcPr>
            <w:tcW w:w="1394" w:type="dxa"/>
            <w:vAlign w:val="center"/>
          </w:tcPr>
          <w:p w:rsidR="00BB0817" w:rsidRPr="009C6188" w:rsidRDefault="00BB0817" w:rsidP="00BB0817">
            <w:pPr>
              <w:pStyle w:val="POHtextvtabulce"/>
            </w:pPr>
            <w:r w:rsidRPr="009C6188">
              <w:t>982,32</w:t>
            </w:r>
          </w:p>
        </w:tc>
        <w:tc>
          <w:tcPr>
            <w:tcW w:w="1274" w:type="dxa"/>
            <w:vAlign w:val="center"/>
          </w:tcPr>
          <w:p w:rsidR="00BB0817" w:rsidRPr="009C6188" w:rsidRDefault="00BB0817" w:rsidP="00BB0817">
            <w:pPr>
              <w:pStyle w:val="POHtextvtabulce"/>
            </w:pPr>
            <w:r w:rsidRPr="009C6188">
              <w:t>-5,02</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Rýmařov</w:t>
            </w:r>
          </w:p>
        </w:tc>
        <w:tc>
          <w:tcPr>
            <w:tcW w:w="1140" w:type="dxa"/>
            <w:vAlign w:val="center"/>
          </w:tcPr>
          <w:p w:rsidR="00BB0817" w:rsidRPr="009C6188" w:rsidRDefault="00BB0817" w:rsidP="00BB0817">
            <w:pPr>
              <w:pStyle w:val="POHtextvtabulce"/>
            </w:pPr>
            <w:r w:rsidRPr="009C6188">
              <w:t>332,29</w:t>
            </w:r>
          </w:p>
        </w:tc>
        <w:tc>
          <w:tcPr>
            <w:tcW w:w="1391" w:type="dxa"/>
            <w:vAlign w:val="center"/>
          </w:tcPr>
          <w:p w:rsidR="00BB0817" w:rsidRPr="009C6188" w:rsidRDefault="00BB0817" w:rsidP="00BB0817">
            <w:pPr>
              <w:pStyle w:val="POHtextvtabulce"/>
            </w:pPr>
            <w:r w:rsidRPr="009C6188">
              <w:t>15 906</w:t>
            </w:r>
          </w:p>
        </w:tc>
        <w:tc>
          <w:tcPr>
            <w:tcW w:w="1265" w:type="dxa"/>
            <w:vAlign w:val="center"/>
          </w:tcPr>
          <w:p w:rsidR="00BB0817" w:rsidRPr="009C6188" w:rsidRDefault="00BB0817" w:rsidP="00BB0817">
            <w:pPr>
              <w:pStyle w:val="POHtextvtabulce"/>
            </w:pPr>
            <w:r w:rsidRPr="009C6188">
              <w:t>52,07</w:t>
            </w:r>
          </w:p>
        </w:tc>
        <w:tc>
          <w:tcPr>
            <w:tcW w:w="1394" w:type="dxa"/>
            <w:vAlign w:val="center"/>
          </w:tcPr>
          <w:p w:rsidR="00BB0817" w:rsidRPr="009C6188" w:rsidRDefault="00BB0817" w:rsidP="00BB0817">
            <w:pPr>
              <w:pStyle w:val="POHtextvtabulce"/>
            </w:pPr>
            <w:r w:rsidRPr="009C6188">
              <w:t>47,87</w:t>
            </w:r>
          </w:p>
        </w:tc>
        <w:tc>
          <w:tcPr>
            <w:tcW w:w="1274" w:type="dxa"/>
            <w:vAlign w:val="center"/>
          </w:tcPr>
          <w:p w:rsidR="00BB0817" w:rsidRPr="009C6188" w:rsidRDefault="00BB0817" w:rsidP="00BB0817">
            <w:pPr>
              <w:pStyle w:val="POHtextvtabulce"/>
            </w:pPr>
            <w:r w:rsidRPr="009C6188">
              <w:t>-8,06</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Třinec</w:t>
            </w:r>
          </w:p>
        </w:tc>
        <w:tc>
          <w:tcPr>
            <w:tcW w:w="1140" w:type="dxa"/>
            <w:vAlign w:val="center"/>
          </w:tcPr>
          <w:p w:rsidR="00BB0817" w:rsidRPr="009C6188" w:rsidRDefault="00BB0817" w:rsidP="00BB0817">
            <w:pPr>
              <w:pStyle w:val="POHtextvtabulce"/>
            </w:pPr>
            <w:r w:rsidRPr="009C6188">
              <w:t>234,66</w:t>
            </w:r>
          </w:p>
        </w:tc>
        <w:tc>
          <w:tcPr>
            <w:tcW w:w="1391" w:type="dxa"/>
            <w:vAlign w:val="center"/>
          </w:tcPr>
          <w:p w:rsidR="00BB0817" w:rsidRPr="009C6188" w:rsidRDefault="00BB0817" w:rsidP="00BB0817">
            <w:pPr>
              <w:pStyle w:val="POHtextvtabulce"/>
            </w:pPr>
            <w:r w:rsidRPr="009C6188">
              <w:t>54 872</w:t>
            </w:r>
          </w:p>
        </w:tc>
        <w:tc>
          <w:tcPr>
            <w:tcW w:w="1265" w:type="dxa"/>
            <w:vAlign w:val="center"/>
          </w:tcPr>
          <w:p w:rsidR="00BB0817" w:rsidRPr="009C6188" w:rsidRDefault="00BB0817" w:rsidP="00BB0817">
            <w:pPr>
              <w:pStyle w:val="POHtextvtabulce"/>
            </w:pPr>
            <w:r w:rsidRPr="009C6188">
              <w:t>239,54</w:t>
            </w:r>
          </w:p>
        </w:tc>
        <w:tc>
          <w:tcPr>
            <w:tcW w:w="1394" w:type="dxa"/>
            <w:vAlign w:val="center"/>
          </w:tcPr>
          <w:p w:rsidR="00BB0817" w:rsidRPr="009C6188" w:rsidRDefault="00BB0817" w:rsidP="00BB0817">
            <w:pPr>
              <w:pStyle w:val="POHtextvtabulce"/>
            </w:pPr>
            <w:r w:rsidRPr="009C6188">
              <w:t>233,84</w:t>
            </w:r>
          </w:p>
        </w:tc>
        <w:tc>
          <w:tcPr>
            <w:tcW w:w="1274" w:type="dxa"/>
            <w:vAlign w:val="center"/>
          </w:tcPr>
          <w:p w:rsidR="00BB0817" w:rsidRPr="009C6188" w:rsidRDefault="00BB0817" w:rsidP="00BB0817">
            <w:pPr>
              <w:pStyle w:val="POHtextvtabulce"/>
            </w:pPr>
            <w:r w:rsidRPr="009C6188">
              <w:t>-2,38</w:t>
            </w:r>
          </w:p>
        </w:tc>
      </w:tr>
      <w:tr w:rsidR="00BB0817" w:rsidRPr="009C6188" w:rsidTr="00BB0817">
        <w:trPr>
          <w:trHeight w:val="312"/>
          <w:jc w:val="center"/>
        </w:trPr>
        <w:tc>
          <w:tcPr>
            <w:tcW w:w="2660" w:type="dxa"/>
            <w:vAlign w:val="center"/>
          </w:tcPr>
          <w:p w:rsidR="00BB0817" w:rsidRPr="009C6188" w:rsidRDefault="00BB0817" w:rsidP="00BB0817">
            <w:pPr>
              <w:pStyle w:val="POHtextvtabulce"/>
            </w:pPr>
            <w:r w:rsidRPr="009C6188">
              <w:t>Vítkov</w:t>
            </w:r>
          </w:p>
        </w:tc>
        <w:tc>
          <w:tcPr>
            <w:tcW w:w="1140" w:type="dxa"/>
            <w:vAlign w:val="center"/>
          </w:tcPr>
          <w:p w:rsidR="00BB0817" w:rsidRPr="009C6188" w:rsidRDefault="00BB0817" w:rsidP="00BB0817">
            <w:pPr>
              <w:pStyle w:val="POHtextvtabulce"/>
            </w:pPr>
            <w:r w:rsidRPr="009C6188">
              <w:t>280,13</w:t>
            </w:r>
          </w:p>
        </w:tc>
        <w:tc>
          <w:tcPr>
            <w:tcW w:w="1391" w:type="dxa"/>
            <w:vAlign w:val="center"/>
          </w:tcPr>
          <w:p w:rsidR="00BB0817" w:rsidRPr="009C6188" w:rsidRDefault="00BB0817" w:rsidP="00BB0817">
            <w:pPr>
              <w:pStyle w:val="POHtextvtabulce"/>
            </w:pPr>
            <w:r w:rsidRPr="009C6188">
              <w:t>13 546</w:t>
            </w:r>
          </w:p>
        </w:tc>
        <w:tc>
          <w:tcPr>
            <w:tcW w:w="1265" w:type="dxa"/>
            <w:vAlign w:val="center"/>
          </w:tcPr>
          <w:p w:rsidR="00BB0817" w:rsidRPr="009C6188" w:rsidRDefault="00BB0817" w:rsidP="00BB0817">
            <w:pPr>
              <w:pStyle w:val="POHtextvtabulce"/>
            </w:pPr>
            <w:r w:rsidRPr="009C6188">
              <w:t>50,96</w:t>
            </w:r>
          </w:p>
        </w:tc>
        <w:tc>
          <w:tcPr>
            <w:tcW w:w="1394" w:type="dxa"/>
            <w:vAlign w:val="center"/>
          </w:tcPr>
          <w:p w:rsidR="00BB0817" w:rsidRPr="009C6188" w:rsidRDefault="00BB0817" w:rsidP="00BB0817">
            <w:pPr>
              <w:pStyle w:val="POHtextvtabulce"/>
            </w:pPr>
            <w:r w:rsidRPr="009C6188">
              <w:t>48,36</w:t>
            </w:r>
          </w:p>
        </w:tc>
        <w:tc>
          <w:tcPr>
            <w:tcW w:w="1274" w:type="dxa"/>
            <w:vAlign w:val="center"/>
          </w:tcPr>
          <w:p w:rsidR="00BB0817" w:rsidRPr="009C6188" w:rsidRDefault="00BB0817" w:rsidP="00BB0817">
            <w:pPr>
              <w:pStyle w:val="POHtextvtabulce"/>
            </w:pPr>
            <w:r w:rsidRPr="009C6188">
              <w:t>-5,1</w:t>
            </w:r>
          </w:p>
        </w:tc>
      </w:tr>
      <w:tr w:rsidR="00BB0817" w:rsidRPr="009C6188" w:rsidTr="00BB0817">
        <w:trPr>
          <w:trHeight w:val="312"/>
          <w:jc w:val="center"/>
        </w:trPr>
        <w:tc>
          <w:tcPr>
            <w:tcW w:w="2660" w:type="dxa"/>
            <w:shd w:val="clear" w:color="auto" w:fill="F2F2F2" w:themeFill="background1" w:themeFillShade="F2"/>
            <w:vAlign w:val="center"/>
          </w:tcPr>
          <w:p w:rsidR="00BB0817" w:rsidRPr="009C6188" w:rsidRDefault="00BB0817" w:rsidP="00BB0817">
            <w:pPr>
              <w:pStyle w:val="POHtextvtabulce"/>
              <w:rPr>
                <w:b/>
              </w:rPr>
            </w:pPr>
            <w:r w:rsidRPr="009C6188">
              <w:rPr>
                <w:b/>
              </w:rPr>
              <w:t>Moravskoslezský kraj</w:t>
            </w:r>
          </w:p>
        </w:tc>
        <w:tc>
          <w:tcPr>
            <w:tcW w:w="1140" w:type="dxa"/>
            <w:shd w:val="clear" w:color="auto" w:fill="F2F2F2" w:themeFill="background1" w:themeFillShade="F2"/>
            <w:vAlign w:val="center"/>
          </w:tcPr>
          <w:p w:rsidR="00BB0817" w:rsidRPr="009C6188" w:rsidRDefault="00BB0817" w:rsidP="00BB0817">
            <w:pPr>
              <w:pStyle w:val="POHtextvtabulce"/>
              <w:rPr>
                <w:b/>
              </w:rPr>
            </w:pPr>
            <w:r w:rsidRPr="009C6188">
              <w:rPr>
                <w:b/>
              </w:rPr>
              <w:t>5 427</w:t>
            </w:r>
          </w:p>
        </w:tc>
        <w:tc>
          <w:tcPr>
            <w:tcW w:w="1391" w:type="dxa"/>
            <w:shd w:val="clear" w:color="auto" w:fill="F2F2F2" w:themeFill="background1" w:themeFillShade="F2"/>
            <w:vAlign w:val="center"/>
          </w:tcPr>
          <w:p w:rsidR="00BB0817" w:rsidRPr="009C6188" w:rsidRDefault="00BB0817" w:rsidP="00BB0817">
            <w:pPr>
              <w:pStyle w:val="POHtextvtabulce"/>
              <w:rPr>
                <w:b/>
              </w:rPr>
            </w:pPr>
            <w:r w:rsidRPr="009C6188">
              <w:rPr>
                <w:b/>
              </w:rPr>
              <w:t>1 217 676</w:t>
            </w:r>
          </w:p>
        </w:tc>
        <w:tc>
          <w:tcPr>
            <w:tcW w:w="1265" w:type="dxa"/>
            <w:shd w:val="clear" w:color="auto" w:fill="F2F2F2" w:themeFill="background1" w:themeFillShade="F2"/>
            <w:vAlign w:val="center"/>
          </w:tcPr>
          <w:p w:rsidR="00BB0817" w:rsidRPr="009C6188" w:rsidRDefault="00BB0817" w:rsidP="00BB0817">
            <w:pPr>
              <w:pStyle w:val="POHtextvtabulce"/>
              <w:rPr>
                <w:b/>
              </w:rPr>
            </w:pPr>
            <w:r w:rsidRPr="009C6188">
              <w:rPr>
                <w:b/>
              </w:rPr>
              <w:t>233,57</w:t>
            </w:r>
          </w:p>
        </w:tc>
        <w:tc>
          <w:tcPr>
            <w:tcW w:w="1394" w:type="dxa"/>
            <w:shd w:val="clear" w:color="auto" w:fill="F2F2F2" w:themeFill="background1" w:themeFillShade="F2"/>
            <w:vAlign w:val="center"/>
          </w:tcPr>
          <w:p w:rsidR="00BB0817" w:rsidRPr="009C6188" w:rsidRDefault="00BB0817" w:rsidP="00BB0817">
            <w:pPr>
              <w:pStyle w:val="POHtextvtabulce"/>
              <w:rPr>
                <w:b/>
              </w:rPr>
            </w:pPr>
            <w:r w:rsidRPr="009C6188">
              <w:rPr>
                <w:b/>
              </w:rPr>
              <w:t>224,37</w:t>
            </w:r>
          </w:p>
        </w:tc>
        <w:tc>
          <w:tcPr>
            <w:tcW w:w="1274" w:type="dxa"/>
            <w:shd w:val="clear" w:color="auto" w:fill="F2F2F2" w:themeFill="background1" w:themeFillShade="F2"/>
            <w:vAlign w:val="center"/>
          </w:tcPr>
          <w:p w:rsidR="00BB0817" w:rsidRPr="009C6188" w:rsidRDefault="00BB0817" w:rsidP="00BB0817">
            <w:pPr>
              <w:pStyle w:val="POHtextvtabulce"/>
              <w:rPr>
                <w:b/>
              </w:rPr>
            </w:pPr>
            <w:r w:rsidRPr="009C6188">
              <w:rPr>
                <w:b/>
              </w:rPr>
              <w:t>-3,94</w:t>
            </w:r>
          </w:p>
        </w:tc>
      </w:tr>
    </w:tbl>
    <w:p w:rsidR="00BB0817" w:rsidRPr="009C6188" w:rsidRDefault="00BB0817" w:rsidP="008D5265">
      <w:pPr>
        <w:pStyle w:val="Zdroj"/>
      </w:pPr>
    </w:p>
    <w:p w:rsidR="00ED3373" w:rsidRPr="009C6188" w:rsidRDefault="00ED3373" w:rsidP="008D5265">
      <w:pPr>
        <w:pStyle w:val="Zdroj"/>
      </w:pPr>
      <w:r w:rsidRPr="009C6188">
        <w:t>Zdroj: PROCES - Centrum pro rozvoj obcí a regionů, s.r.o., ČSÚ</w:t>
      </w:r>
    </w:p>
    <w:p w:rsidR="00ED3373" w:rsidRPr="009C6188" w:rsidRDefault="0052199C" w:rsidP="008D5265">
      <w:pPr>
        <w:pStyle w:val="POHzkladntext"/>
      </w:pPr>
      <w:r w:rsidRPr="009C6188">
        <w:t>MSK</w:t>
      </w:r>
      <w:r w:rsidR="00ED3373" w:rsidRPr="009C6188">
        <w:t xml:space="preserve"> se potýká, stejně jako celá ČR, se stárnoucí populací. V roce 2003 byl průměrný věk obyvatelstva 38,8 roku. V roce 2013 to bylo již 41,5 roku. Tento trend je možné pozorovat v rámci ČR </w:t>
      </w:r>
      <w:r w:rsidR="007107BF" w:rsidRPr="009C6188">
        <w:t>i</w:t>
      </w:r>
      <w:r w:rsidR="00ED3373" w:rsidRPr="009C6188">
        <w:t xml:space="preserve"> EU. Počet obyvatel kraje dlouhodobě klesá. To je dáno záporným přirozeným přírůstkem obyvatel</w:t>
      </w:r>
      <w:r w:rsidR="007107BF" w:rsidRPr="009C6188">
        <w:t xml:space="preserve"> a</w:t>
      </w:r>
      <w:r w:rsidR="00ED3373" w:rsidRPr="009C6188">
        <w:t xml:space="preserve"> migrací obyvatel, která je v rámci kraje dlouhodobě záporná. Kraj </w:t>
      </w:r>
      <w:r w:rsidR="007107BF" w:rsidRPr="009C6188">
        <w:t>vykazuje nízkou porodnost i v porovnání s ostatními regiony v ČR – v</w:t>
      </w:r>
      <w:r w:rsidR="00ED3373" w:rsidRPr="009C6188">
        <w:t> roce 2013 zaznamenal kraj 2. nejnižší počet narozených na 1</w:t>
      </w:r>
      <w:r w:rsidRPr="009C6188">
        <w:t xml:space="preserve"> </w:t>
      </w:r>
      <w:r w:rsidR="00ED3373" w:rsidRPr="009C6188">
        <w:t>000 obyvatel v ČR.</w:t>
      </w:r>
    </w:p>
    <w:p w:rsidR="008D5265" w:rsidRPr="009C6188" w:rsidRDefault="008D5265" w:rsidP="008D5265">
      <w:pPr>
        <w:pStyle w:val="Titulek"/>
      </w:pPr>
      <w:r w:rsidRPr="009C6188">
        <w:lastRenderedPageBreak/>
        <w:t xml:space="preserve">Tabulka č. </w:t>
      </w:r>
      <w:r w:rsidR="00497625" w:rsidRPr="005C635D">
        <w:fldChar w:fldCharType="begin"/>
      </w:r>
      <w:r w:rsidR="00497625" w:rsidRPr="009C6188">
        <w:instrText xml:space="preserve"> SEQ Tabulka_č. \* ARABIC </w:instrText>
      </w:r>
      <w:r w:rsidR="00497625" w:rsidRPr="005C635D">
        <w:fldChar w:fldCharType="separate"/>
      </w:r>
      <w:r w:rsidR="00C45D55">
        <w:rPr>
          <w:noProof/>
        </w:rPr>
        <w:t>4</w:t>
      </w:r>
      <w:r w:rsidR="00497625" w:rsidRPr="005C635D">
        <w:rPr>
          <w:noProof/>
        </w:rPr>
        <w:fldChar w:fldCharType="end"/>
      </w:r>
      <w:r w:rsidRPr="009C6188">
        <w:t>: Počet obyvatel Moravskoslezského kraje</w:t>
      </w:r>
    </w:p>
    <w:tbl>
      <w:tblPr>
        <w:tblStyle w:val="Mkatabulky"/>
        <w:tblW w:w="0" w:type="auto"/>
        <w:jc w:val="center"/>
        <w:tblLook w:val="04A0" w:firstRow="1" w:lastRow="0" w:firstColumn="1" w:lastColumn="0" w:noHBand="0" w:noVBand="1"/>
      </w:tblPr>
      <w:tblGrid>
        <w:gridCol w:w="1668"/>
        <w:gridCol w:w="1134"/>
        <w:gridCol w:w="1275"/>
        <w:gridCol w:w="1233"/>
        <w:gridCol w:w="1326"/>
        <w:gridCol w:w="1410"/>
        <w:gridCol w:w="1242"/>
      </w:tblGrid>
      <w:tr w:rsidR="00BB0817" w:rsidRPr="009C6188" w:rsidTr="00BB0817">
        <w:trPr>
          <w:trHeight w:val="312"/>
          <w:jc w:val="center"/>
        </w:trPr>
        <w:tc>
          <w:tcPr>
            <w:tcW w:w="1668" w:type="dxa"/>
            <w:shd w:val="clear" w:color="auto" w:fill="FFC000"/>
            <w:vAlign w:val="center"/>
          </w:tcPr>
          <w:p w:rsidR="00BB0817" w:rsidRPr="009C6188" w:rsidRDefault="00BB0817" w:rsidP="00BB0817">
            <w:pPr>
              <w:pStyle w:val="POHtextvtabulce"/>
              <w:rPr>
                <w:b/>
              </w:rPr>
            </w:pPr>
            <w:r w:rsidRPr="009C6188">
              <w:rPr>
                <w:b/>
              </w:rPr>
              <w:t>Rok</w:t>
            </w:r>
          </w:p>
        </w:tc>
        <w:tc>
          <w:tcPr>
            <w:tcW w:w="1134" w:type="dxa"/>
            <w:shd w:val="clear" w:color="auto" w:fill="FFC000"/>
            <w:vAlign w:val="center"/>
          </w:tcPr>
          <w:p w:rsidR="00BB0817" w:rsidRPr="009C6188" w:rsidRDefault="00BB0817" w:rsidP="00BB0817">
            <w:pPr>
              <w:pStyle w:val="POHtextvtabulce"/>
              <w:rPr>
                <w:b/>
              </w:rPr>
            </w:pPr>
            <w:r w:rsidRPr="009C6188">
              <w:rPr>
                <w:b/>
              </w:rPr>
              <w:t>1970</w:t>
            </w:r>
          </w:p>
        </w:tc>
        <w:tc>
          <w:tcPr>
            <w:tcW w:w="1275" w:type="dxa"/>
            <w:shd w:val="clear" w:color="auto" w:fill="FFC000"/>
            <w:vAlign w:val="center"/>
          </w:tcPr>
          <w:p w:rsidR="00BB0817" w:rsidRPr="009C6188" w:rsidRDefault="00BB0817" w:rsidP="00BB0817">
            <w:pPr>
              <w:pStyle w:val="POHtextvtabulce"/>
              <w:rPr>
                <w:b/>
              </w:rPr>
            </w:pPr>
            <w:r w:rsidRPr="009C6188">
              <w:rPr>
                <w:b/>
              </w:rPr>
              <w:t>1980</w:t>
            </w:r>
          </w:p>
        </w:tc>
        <w:tc>
          <w:tcPr>
            <w:tcW w:w="1233" w:type="dxa"/>
            <w:shd w:val="clear" w:color="auto" w:fill="FFC000"/>
            <w:vAlign w:val="center"/>
          </w:tcPr>
          <w:p w:rsidR="00BB0817" w:rsidRPr="009C6188" w:rsidRDefault="00BB0817" w:rsidP="00BB0817">
            <w:pPr>
              <w:pStyle w:val="POHtextvtabulce"/>
              <w:rPr>
                <w:b/>
              </w:rPr>
            </w:pPr>
            <w:r w:rsidRPr="009C6188">
              <w:rPr>
                <w:b/>
              </w:rPr>
              <w:t>1991</w:t>
            </w:r>
          </w:p>
        </w:tc>
        <w:tc>
          <w:tcPr>
            <w:tcW w:w="1326" w:type="dxa"/>
            <w:shd w:val="clear" w:color="auto" w:fill="FFC000"/>
            <w:vAlign w:val="center"/>
          </w:tcPr>
          <w:p w:rsidR="00BB0817" w:rsidRPr="009C6188" w:rsidRDefault="00BB0817" w:rsidP="00BB0817">
            <w:pPr>
              <w:pStyle w:val="POHtextvtabulce"/>
              <w:rPr>
                <w:b/>
              </w:rPr>
            </w:pPr>
            <w:r w:rsidRPr="009C6188">
              <w:rPr>
                <w:b/>
              </w:rPr>
              <w:t>1998</w:t>
            </w:r>
          </w:p>
        </w:tc>
        <w:tc>
          <w:tcPr>
            <w:tcW w:w="1410" w:type="dxa"/>
            <w:shd w:val="clear" w:color="auto" w:fill="FFC000"/>
            <w:vAlign w:val="center"/>
          </w:tcPr>
          <w:p w:rsidR="00BB0817" w:rsidRPr="009C6188" w:rsidRDefault="00BB0817" w:rsidP="00BB0817">
            <w:pPr>
              <w:pStyle w:val="POHtextvtabulce"/>
              <w:rPr>
                <w:b/>
              </w:rPr>
            </w:pPr>
            <w:r w:rsidRPr="009C6188">
              <w:rPr>
                <w:b/>
              </w:rPr>
              <w:t>2002</w:t>
            </w:r>
          </w:p>
        </w:tc>
        <w:tc>
          <w:tcPr>
            <w:tcW w:w="1242" w:type="dxa"/>
            <w:shd w:val="clear" w:color="auto" w:fill="FFC000"/>
            <w:vAlign w:val="center"/>
          </w:tcPr>
          <w:p w:rsidR="00BB0817" w:rsidRPr="009C6188" w:rsidRDefault="00BB0817" w:rsidP="00BB0817">
            <w:pPr>
              <w:pStyle w:val="POHtextvtabulce"/>
              <w:rPr>
                <w:b/>
              </w:rPr>
            </w:pPr>
            <w:r w:rsidRPr="009C6188">
              <w:rPr>
                <w:b/>
              </w:rPr>
              <w:t>2014</w:t>
            </w:r>
          </w:p>
        </w:tc>
      </w:tr>
      <w:tr w:rsidR="00BB0817" w:rsidRPr="009C6188" w:rsidTr="00BB0817">
        <w:trPr>
          <w:trHeight w:val="312"/>
          <w:jc w:val="center"/>
        </w:trPr>
        <w:tc>
          <w:tcPr>
            <w:tcW w:w="1668" w:type="dxa"/>
            <w:vAlign w:val="center"/>
          </w:tcPr>
          <w:p w:rsidR="00BB0817" w:rsidRPr="009C6188" w:rsidRDefault="00BB0817" w:rsidP="00BB0817">
            <w:pPr>
              <w:pStyle w:val="POHtextvtabulce"/>
            </w:pPr>
            <w:r w:rsidRPr="009C6188">
              <w:t>Počet obyvatel</w:t>
            </w:r>
          </w:p>
        </w:tc>
        <w:tc>
          <w:tcPr>
            <w:tcW w:w="1134" w:type="dxa"/>
            <w:vAlign w:val="center"/>
          </w:tcPr>
          <w:p w:rsidR="00BB0817" w:rsidRPr="009C6188" w:rsidRDefault="00BB0817" w:rsidP="00BB0817">
            <w:pPr>
              <w:pStyle w:val="POHtextvtabulce"/>
            </w:pPr>
            <w:r w:rsidRPr="009C6188">
              <w:t>1 175 311</w:t>
            </w:r>
          </w:p>
        </w:tc>
        <w:tc>
          <w:tcPr>
            <w:tcW w:w="1275" w:type="dxa"/>
            <w:vAlign w:val="center"/>
          </w:tcPr>
          <w:p w:rsidR="00BB0817" w:rsidRPr="009C6188" w:rsidRDefault="00BB0817" w:rsidP="00BB0817">
            <w:pPr>
              <w:pStyle w:val="POHtextvtabulce"/>
            </w:pPr>
            <w:r w:rsidRPr="009C6188">
              <w:t>1 265 542</w:t>
            </w:r>
          </w:p>
        </w:tc>
        <w:tc>
          <w:tcPr>
            <w:tcW w:w="1233" w:type="dxa"/>
            <w:vAlign w:val="center"/>
          </w:tcPr>
          <w:p w:rsidR="00BB0817" w:rsidRPr="009C6188" w:rsidRDefault="00BB0817" w:rsidP="00BB0817">
            <w:pPr>
              <w:pStyle w:val="POHtextvtabulce"/>
            </w:pPr>
            <w:r w:rsidRPr="009C6188">
              <w:t>1 287 821</w:t>
            </w:r>
          </w:p>
        </w:tc>
        <w:tc>
          <w:tcPr>
            <w:tcW w:w="1326" w:type="dxa"/>
            <w:vAlign w:val="center"/>
          </w:tcPr>
          <w:p w:rsidR="00BB0817" w:rsidRPr="009C6188" w:rsidRDefault="00BB0817" w:rsidP="00BB0817">
            <w:pPr>
              <w:pStyle w:val="POHtextvtabulce"/>
            </w:pPr>
            <w:r w:rsidRPr="009C6188">
              <w:t>1 283 911</w:t>
            </w:r>
          </w:p>
        </w:tc>
        <w:tc>
          <w:tcPr>
            <w:tcW w:w="1410" w:type="dxa"/>
            <w:vAlign w:val="center"/>
          </w:tcPr>
          <w:p w:rsidR="00BB0817" w:rsidRPr="009C6188" w:rsidRDefault="00BB0817" w:rsidP="00BB0817">
            <w:pPr>
              <w:pStyle w:val="POHtextvtabulce"/>
            </w:pPr>
            <w:r w:rsidRPr="009C6188">
              <w:t>1 265 912</w:t>
            </w:r>
          </w:p>
        </w:tc>
        <w:tc>
          <w:tcPr>
            <w:tcW w:w="1242" w:type="dxa"/>
            <w:vAlign w:val="center"/>
          </w:tcPr>
          <w:p w:rsidR="00BB0817" w:rsidRPr="009C6188" w:rsidRDefault="00BB0817" w:rsidP="00BB0817">
            <w:pPr>
              <w:pStyle w:val="POHtextvtabulce"/>
            </w:pPr>
            <w:r w:rsidRPr="009C6188">
              <w:t>1 217 676</w:t>
            </w:r>
          </w:p>
        </w:tc>
      </w:tr>
    </w:tbl>
    <w:p w:rsidR="00ED3373" w:rsidRPr="009C6188" w:rsidRDefault="00ED3373" w:rsidP="008D5265">
      <w:pPr>
        <w:pStyle w:val="Zdroj"/>
      </w:pPr>
      <w:r w:rsidRPr="009C6188">
        <w:t>Zdroj: ČSÚ, RIS</w:t>
      </w:r>
    </w:p>
    <w:p w:rsidR="00ED3373" w:rsidRPr="009C6188" w:rsidRDefault="00ED3373" w:rsidP="00344691">
      <w:pPr>
        <w:pStyle w:val="Nadpis4"/>
        <w:rPr>
          <w:rFonts w:cs="Tahoma"/>
          <w:i/>
        </w:rPr>
      </w:pPr>
      <w:r w:rsidRPr="009C6188">
        <w:rPr>
          <w:rFonts w:cs="Tahoma"/>
        </w:rPr>
        <w:t>Zaměstnanost a trh práce</w:t>
      </w:r>
    </w:p>
    <w:p w:rsidR="00ED3373" w:rsidRPr="009C6188" w:rsidRDefault="00ED3373" w:rsidP="008D5265">
      <w:pPr>
        <w:pStyle w:val="POHzkladntext"/>
      </w:pPr>
      <w:r w:rsidRPr="009C6188">
        <w:t>Podle statistik RIS bylo k 31.</w:t>
      </w:r>
      <w:r w:rsidR="007107BF" w:rsidRPr="009C6188">
        <w:t xml:space="preserve"> </w:t>
      </w:r>
      <w:r w:rsidRPr="009C6188">
        <w:t>12.</w:t>
      </w:r>
      <w:r w:rsidR="007107BF" w:rsidRPr="009C6188">
        <w:t xml:space="preserve"> </w:t>
      </w:r>
      <w:r w:rsidR="00BB0817" w:rsidRPr="009C6188">
        <w:t>2013</w:t>
      </w:r>
      <w:r w:rsidRPr="009C6188">
        <w:t xml:space="preserve"> v Morav</w:t>
      </w:r>
      <w:r w:rsidR="00BB0817" w:rsidRPr="009C6188">
        <w:t>skoslezském kraji zaměstnáno 544</w:t>
      </w:r>
      <w:r w:rsidRPr="009C6188">
        <w:t xml:space="preserve"> tisíc osob, což znamená absol</w:t>
      </w:r>
      <w:r w:rsidR="00BB0817" w:rsidRPr="009C6188">
        <w:t>utní nárůst oproti roku 2002 o 7</w:t>
      </w:r>
      <w:r w:rsidRPr="009C6188">
        <w:t>,6 tis</w:t>
      </w:r>
      <w:r w:rsidR="00BB0817" w:rsidRPr="009C6188">
        <w:t>íc zaměstnaných osob, tedy o 1,4</w:t>
      </w:r>
      <w:r w:rsidRPr="009C6188">
        <w:t xml:space="preserve"> %. Dominantním odvětvím byly služby, které zaměstnávaly 57,6 % pracovníků. Dále následoval průmysl, ve kterém b</w:t>
      </w:r>
      <w:r w:rsidR="00BB0817" w:rsidRPr="009C6188">
        <w:t>ylo zaměstnáno 40,4</w:t>
      </w:r>
      <w:r w:rsidRPr="009C6188">
        <w:t xml:space="preserve"> %</w:t>
      </w:r>
      <w:r w:rsidR="00BB0817" w:rsidRPr="009C6188">
        <w:t xml:space="preserve"> pracovníků, a zemědělství s 2 </w:t>
      </w:r>
      <w:r w:rsidRPr="009C6188">
        <w:t xml:space="preserve">%. </w:t>
      </w:r>
      <w:r w:rsidR="007107BF" w:rsidRPr="009C6188">
        <w:t xml:space="preserve">V porovnání s předešlými lety se jedná o relativní úbytek pracovníků v průmyslu a zemědělství a velký relativní nárůst pracovníků ve službách. </w:t>
      </w:r>
      <w:r w:rsidRPr="009C6188">
        <w:t>Obecně zaměstnanost</w:t>
      </w:r>
      <w:r w:rsidR="007107BF" w:rsidRPr="009C6188">
        <w:t xml:space="preserve"> v kraji</w:t>
      </w:r>
      <w:r w:rsidRPr="009C6188">
        <w:t xml:space="preserve"> odpovídá celostátním hodnotám. Rozdíl je ale v relativních počtech pracovníků. V průmyslu je vyšší než celostátní hodnoty, v zemědělství je naopak nižší než celostátní hodnoty a to samé platí pro služby. </w:t>
      </w:r>
    </w:p>
    <w:p w:rsidR="008D5265" w:rsidRPr="009C6188" w:rsidRDefault="008D5265" w:rsidP="008D5265">
      <w:pPr>
        <w:pStyle w:val="Titulek"/>
      </w:pPr>
      <w:r w:rsidRPr="009C6188">
        <w:t xml:space="preserve">Tabulka č. </w:t>
      </w:r>
      <w:r w:rsidR="00497625" w:rsidRPr="005C635D">
        <w:fldChar w:fldCharType="begin"/>
      </w:r>
      <w:r w:rsidR="00497625" w:rsidRPr="009C6188">
        <w:instrText xml:space="preserve"> SEQ Tabulka_č. \* ARABIC </w:instrText>
      </w:r>
      <w:r w:rsidR="00497625" w:rsidRPr="005C635D">
        <w:fldChar w:fldCharType="separate"/>
      </w:r>
      <w:r w:rsidR="00C45D55">
        <w:rPr>
          <w:noProof/>
        </w:rPr>
        <w:t>5</w:t>
      </w:r>
      <w:r w:rsidR="00497625" w:rsidRPr="005C635D">
        <w:rPr>
          <w:noProof/>
        </w:rPr>
        <w:fldChar w:fldCharType="end"/>
      </w:r>
      <w:r w:rsidRPr="009C6188">
        <w:t>: Vývoj počtu zaměstnaných podle sektorů (v tis.)</w:t>
      </w:r>
    </w:p>
    <w:tbl>
      <w:tblPr>
        <w:tblStyle w:val="Mkatabulky"/>
        <w:tblW w:w="60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73"/>
        <w:gridCol w:w="914"/>
        <w:gridCol w:w="914"/>
        <w:gridCol w:w="914"/>
        <w:gridCol w:w="914"/>
        <w:gridCol w:w="914"/>
      </w:tblGrid>
      <w:tr w:rsidR="00BB0817" w:rsidRPr="009C6188" w:rsidTr="00BB0817">
        <w:trPr>
          <w:trHeight w:val="312"/>
          <w:jc w:val="center"/>
        </w:trPr>
        <w:tc>
          <w:tcPr>
            <w:tcW w:w="0" w:type="auto"/>
            <w:shd w:val="clear" w:color="auto" w:fill="FFC000"/>
            <w:vAlign w:val="center"/>
          </w:tcPr>
          <w:p w:rsidR="00BB0817" w:rsidRPr="009C6188" w:rsidRDefault="00BB0817" w:rsidP="00BB0817">
            <w:pPr>
              <w:pStyle w:val="POHtextvtabulce"/>
              <w:rPr>
                <w:b/>
              </w:rPr>
            </w:pPr>
            <w:r w:rsidRPr="009C6188">
              <w:rPr>
                <w:b/>
              </w:rPr>
              <w:t>Rok</w:t>
            </w:r>
          </w:p>
        </w:tc>
        <w:tc>
          <w:tcPr>
            <w:tcW w:w="0" w:type="auto"/>
            <w:shd w:val="clear" w:color="auto" w:fill="FFC000"/>
            <w:vAlign w:val="center"/>
          </w:tcPr>
          <w:p w:rsidR="00BB0817" w:rsidRPr="009C6188" w:rsidDel="000C36C9" w:rsidRDefault="00BB0817" w:rsidP="00BB0817">
            <w:pPr>
              <w:pStyle w:val="POHtextvtabulce"/>
              <w:rPr>
                <w:b/>
              </w:rPr>
            </w:pPr>
            <w:r w:rsidRPr="009C6188">
              <w:rPr>
                <w:b/>
              </w:rPr>
              <w:t>2009</w:t>
            </w:r>
          </w:p>
        </w:tc>
        <w:tc>
          <w:tcPr>
            <w:tcW w:w="0" w:type="auto"/>
            <w:shd w:val="clear" w:color="auto" w:fill="FFC000"/>
            <w:vAlign w:val="center"/>
          </w:tcPr>
          <w:p w:rsidR="00BB0817" w:rsidRPr="009C6188" w:rsidDel="000C36C9" w:rsidRDefault="00BB0817" w:rsidP="00BB0817">
            <w:pPr>
              <w:pStyle w:val="POHtextvtabulce"/>
              <w:rPr>
                <w:b/>
              </w:rPr>
            </w:pPr>
            <w:r w:rsidRPr="009C6188">
              <w:rPr>
                <w:b/>
              </w:rPr>
              <w:t>2010</w:t>
            </w:r>
          </w:p>
        </w:tc>
        <w:tc>
          <w:tcPr>
            <w:tcW w:w="0" w:type="auto"/>
            <w:shd w:val="clear" w:color="auto" w:fill="FFC000"/>
            <w:vAlign w:val="center"/>
          </w:tcPr>
          <w:p w:rsidR="00BB0817" w:rsidRPr="009C6188" w:rsidDel="000C36C9" w:rsidRDefault="00BB0817" w:rsidP="00BB0817">
            <w:pPr>
              <w:pStyle w:val="POHtextvtabulce"/>
              <w:rPr>
                <w:b/>
              </w:rPr>
            </w:pPr>
            <w:r w:rsidRPr="009C6188">
              <w:rPr>
                <w:b/>
              </w:rPr>
              <w:t>2011</w:t>
            </w:r>
          </w:p>
        </w:tc>
        <w:tc>
          <w:tcPr>
            <w:tcW w:w="0" w:type="auto"/>
            <w:shd w:val="clear" w:color="auto" w:fill="FFC000"/>
            <w:vAlign w:val="center"/>
          </w:tcPr>
          <w:p w:rsidR="00BB0817" w:rsidRPr="009C6188" w:rsidDel="000C36C9" w:rsidRDefault="00BB0817" w:rsidP="00BB0817">
            <w:pPr>
              <w:pStyle w:val="POHtextvtabulce"/>
              <w:rPr>
                <w:b/>
              </w:rPr>
            </w:pPr>
            <w:r w:rsidRPr="009C6188">
              <w:rPr>
                <w:b/>
                <w:lang w:val="en-US"/>
              </w:rPr>
              <w:t>2012</w:t>
            </w:r>
          </w:p>
        </w:tc>
        <w:tc>
          <w:tcPr>
            <w:tcW w:w="0" w:type="auto"/>
            <w:shd w:val="clear" w:color="auto" w:fill="FFC000"/>
            <w:vAlign w:val="center"/>
          </w:tcPr>
          <w:p w:rsidR="00BB0817" w:rsidRPr="009C6188" w:rsidRDefault="00BB0817" w:rsidP="00BB0817">
            <w:pPr>
              <w:pStyle w:val="POHtextvtabulce"/>
              <w:rPr>
                <w:b/>
              </w:rPr>
            </w:pPr>
            <w:r w:rsidRPr="009C6188">
              <w:rPr>
                <w:b/>
              </w:rPr>
              <w:t>2013</w:t>
            </w:r>
          </w:p>
        </w:tc>
      </w:tr>
      <w:tr w:rsidR="00BB0817" w:rsidRPr="009C6188" w:rsidTr="00BB0817">
        <w:trPr>
          <w:trHeight w:val="312"/>
          <w:jc w:val="center"/>
        </w:trPr>
        <w:tc>
          <w:tcPr>
            <w:tcW w:w="0" w:type="auto"/>
            <w:shd w:val="clear" w:color="auto" w:fill="auto"/>
            <w:vAlign w:val="center"/>
          </w:tcPr>
          <w:p w:rsidR="00BB0817" w:rsidRPr="009C6188" w:rsidRDefault="00BB0817" w:rsidP="00BB0817">
            <w:pPr>
              <w:pStyle w:val="POHtextvtabulce"/>
            </w:pPr>
            <w:r w:rsidRPr="009C6188">
              <w:t>Zemědělství</w:t>
            </w:r>
          </w:p>
        </w:tc>
        <w:tc>
          <w:tcPr>
            <w:tcW w:w="0" w:type="auto"/>
            <w:vAlign w:val="center"/>
          </w:tcPr>
          <w:p w:rsidR="00BB0817" w:rsidRPr="009C6188" w:rsidDel="000C36C9" w:rsidRDefault="00BB0817" w:rsidP="00BB0817">
            <w:pPr>
              <w:pStyle w:val="POHtextvtabulce"/>
            </w:pPr>
            <w:r w:rsidRPr="009C6188">
              <w:t>11,3</w:t>
            </w:r>
          </w:p>
        </w:tc>
        <w:tc>
          <w:tcPr>
            <w:tcW w:w="0" w:type="auto"/>
            <w:vAlign w:val="center"/>
          </w:tcPr>
          <w:p w:rsidR="00BB0817" w:rsidRPr="009C6188" w:rsidDel="000C36C9" w:rsidRDefault="00BB0817" w:rsidP="00BB0817">
            <w:pPr>
              <w:pStyle w:val="POHtextvtabulce"/>
            </w:pPr>
            <w:r w:rsidRPr="009C6188">
              <w:t>10,4</w:t>
            </w:r>
          </w:p>
        </w:tc>
        <w:tc>
          <w:tcPr>
            <w:tcW w:w="0" w:type="auto"/>
            <w:vAlign w:val="center"/>
          </w:tcPr>
          <w:p w:rsidR="00BB0817" w:rsidRPr="009C6188" w:rsidDel="000C36C9" w:rsidRDefault="00BB0817" w:rsidP="00BB0817">
            <w:pPr>
              <w:pStyle w:val="POHtextvtabulce"/>
            </w:pPr>
            <w:r w:rsidRPr="009C6188">
              <w:t>11,0</w:t>
            </w:r>
          </w:p>
        </w:tc>
        <w:tc>
          <w:tcPr>
            <w:tcW w:w="0" w:type="auto"/>
            <w:vAlign w:val="center"/>
          </w:tcPr>
          <w:p w:rsidR="00BB0817" w:rsidRPr="009C6188" w:rsidDel="000C36C9" w:rsidRDefault="00BB0817" w:rsidP="00BB0817">
            <w:pPr>
              <w:pStyle w:val="POHtextvtabulce"/>
            </w:pPr>
            <w:r w:rsidRPr="009C6188">
              <w:t>11,6</w:t>
            </w:r>
          </w:p>
        </w:tc>
        <w:tc>
          <w:tcPr>
            <w:tcW w:w="0" w:type="auto"/>
            <w:vAlign w:val="center"/>
          </w:tcPr>
          <w:p w:rsidR="00BB0817" w:rsidRPr="009C6188" w:rsidRDefault="00BB0817" w:rsidP="00BB0817">
            <w:pPr>
              <w:pStyle w:val="POHtextvtabulce"/>
            </w:pPr>
            <w:r w:rsidRPr="009C6188">
              <w:t>11,2</w:t>
            </w:r>
          </w:p>
        </w:tc>
      </w:tr>
      <w:tr w:rsidR="00BB0817" w:rsidRPr="009C6188" w:rsidTr="00BB0817">
        <w:trPr>
          <w:trHeight w:val="312"/>
          <w:jc w:val="center"/>
        </w:trPr>
        <w:tc>
          <w:tcPr>
            <w:tcW w:w="0" w:type="auto"/>
            <w:shd w:val="clear" w:color="auto" w:fill="auto"/>
            <w:vAlign w:val="center"/>
          </w:tcPr>
          <w:p w:rsidR="00BB0817" w:rsidRPr="009C6188" w:rsidRDefault="00BB0817" w:rsidP="00BB0817">
            <w:pPr>
              <w:pStyle w:val="POHtextvtabulce"/>
            </w:pPr>
            <w:r w:rsidRPr="009C6188">
              <w:t>Průmysl</w:t>
            </w:r>
          </w:p>
        </w:tc>
        <w:tc>
          <w:tcPr>
            <w:tcW w:w="0" w:type="auto"/>
            <w:vAlign w:val="center"/>
          </w:tcPr>
          <w:p w:rsidR="00BB0817" w:rsidRPr="009C6188" w:rsidDel="000C36C9" w:rsidRDefault="00BB0817" w:rsidP="00BB0817">
            <w:pPr>
              <w:pStyle w:val="POHtextvtabulce"/>
            </w:pPr>
            <w:r w:rsidRPr="009C6188">
              <w:t>183,8</w:t>
            </w:r>
          </w:p>
        </w:tc>
        <w:tc>
          <w:tcPr>
            <w:tcW w:w="0" w:type="auto"/>
            <w:vAlign w:val="center"/>
          </w:tcPr>
          <w:p w:rsidR="00BB0817" w:rsidRPr="009C6188" w:rsidDel="000C36C9" w:rsidRDefault="00BB0817" w:rsidP="00BB0817">
            <w:pPr>
              <w:pStyle w:val="POHtextvtabulce"/>
            </w:pPr>
            <w:r w:rsidRPr="009C6188">
              <w:t>231,8</w:t>
            </w:r>
          </w:p>
        </w:tc>
        <w:tc>
          <w:tcPr>
            <w:tcW w:w="0" w:type="auto"/>
            <w:vAlign w:val="center"/>
          </w:tcPr>
          <w:p w:rsidR="00BB0817" w:rsidRPr="009C6188" w:rsidDel="000C36C9" w:rsidRDefault="00BB0817" w:rsidP="00BB0817">
            <w:pPr>
              <w:pStyle w:val="POHtextvtabulce"/>
            </w:pPr>
            <w:r w:rsidRPr="009C6188">
              <w:t>238,3</w:t>
            </w:r>
          </w:p>
        </w:tc>
        <w:tc>
          <w:tcPr>
            <w:tcW w:w="0" w:type="auto"/>
            <w:vAlign w:val="center"/>
          </w:tcPr>
          <w:p w:rsidR="00BB0817" w:rsidRPr="009C6188" w:rsidDel="000C36C9" w:rsidRDefault="00BB0817" w:rsidP="00BB0817">
            <w:pPr>
              <w:pStyle w:val="POHtextvtabulce"/>
            </w:pPr>
            <w:r w:rsidRPr="009C6188">
              <w:t>230,6</w:t>
            </w:r>
          </w:p>
        </w:tc>
        <w:tc>
          <w:tcPr>
            <w:tcW w:w="0" w:type="auto"/>
            <w:vAlign w:val="center"/>
          </w:tcPr>
          <w:p w:rsidR="00BB0817" w:rsidRPr="009C6188" w:rsidRDefault="00BB0817" w:rsidP="00BB0817">
            <w:pPr>
              <w:pStyle w:val="POHtextvtabulce"/>
            </w:pPr>
            <w:r w:rsidRPr="009C6188">
              <w:t>219,7</w:t>
            </w:r>
          </w:p>
        </w:tc>
      </w:tr>
      <w:tr w:rsidR="00BB0817" w:rsidRPr="009C6188" w:rsidTr="00BB0817">
        <w:trPr>
          <w:trHeight w:val="312"/>
          <w:jc w:val="center"/>
        </w:trPr>
        <w:tc>
          <w:tcPr>
            <w:tcW w:w="0" w:type="auto"/>
            <w:shd w:val="clear" w:color="auto" w:fill="auto"/>
            <w:vAlign w:val="center"/>
          </w:tcPr>
          <w:p w:rsidR="00BB0817" w:rsidRPr="009C6188" w:rsidRDefault="00BB0817" w:rsidP="00BB0817">
            <w:pPr>
              <w:pStyle w:val="POHtextvtabulce"/>
            </w:pPr>
            <w:r w:rsidRPr="009C6188">
              <w:t>Služby</w:t>
            </w:r>
          </w:p>
        </w:tc>
        <w:tc>
          <w:tcPr>
            <w:tcW w:w="0" w:type="auto"/>
            <w:vAlign w:val="center"/>
          </w:tcPr>
          <w:p w:rsidR="00BB0817" w:rsidRPr="009C6188" w:rsidDel="000C36C9" w:rsidRDefault="00BB0817" w:rsidP="00BB0817">
            <w:pPr>
              <w:pStyle w:val="POHtextvtabulce"/>
            </w:pPr>
            <w:r w:rsidRPr="009C6188">
              <w:t>362,4</w:t>
            </w:r>
          </w:p>
        </w:tc>
        <w:tc>
          <w:tcPr>
            <w:tcW w:w="0" w:type="auto"/>
            <w:vAlign w:val="center"/>
          </w:tcPr>
          <w:p w:rsidR="00BB0817" w:rsidRPr="009C6188" w:rsidDel="000C36C9" w:rsidRDefault="00BB0817" w:rsidP="00BB0817">
            <w:pPr>
              <w:pStyle w:val="POHtextvtabulce"/>
            </w:pPr>
            <w:r w:rsidRPr="009C6188">
              <w:t>301,4</w:t>
            </w:r>
          </w:p>
        </w:tc>
        <w:tc>
          <w:tcPr>
            <w:tcW w:w="0" w:type="auto"/>
            <w:vAlign w:val="center"/>
          </w:tcPr>
          <w:p w:rsidR="00BB0817" w:rsidRPr="009C6188" w:rsidDel="000C36C9" w:rsidRDefault="00BB0817" w:rsidP="00BB0817">
            <w:pPr>
              <w:pStyle w:val="POHtextvtabulce"/>
            </w:pPr>
            <w:r w:rsidRPr="009C6188">
              <w:t>296,8</w:t>
            </w:r>
          </w:p>
        </w:tc>
        <w:tc>
          <w:tcPr>
            <w:tcW w:w="0" w:type="auto"/>
            <w:vAlign w:val="center"/>
          </w:tcPr>
          <w:p w:rsidR="00BB0817" w:rsidRPr="009C6188" w:rsidDel="000C36C9" w:rsidRDefault="00BB0817" w:rsidP="00BB0817">
            <w:pPr>
              <w:pStyle w:val="POHtextvtabulce"/>
            </w:pPr>
            <w:r w:rsidRPr="009C6188">
              <w:t>300,7</w:t>
            </w:r>
          </w:p>
        </w:tc>
        <w:tc>
          <w:tcPr>
            <w:tcW w:w="0" w:type="auto"/>
            <w:vAlign w:val="center"/>
          </w:tcPr>
          <w:p w:rsidR="00BB0817" w:rsidRPr="009C6188" w:rsidRDefault="00BB0817" w:rsidP="00BB0817">
            <w:pPr>
              <w:pStyle w:val="POHtextvtabulce"/>
            </w:pPr>
            <w:r w:rsidRPr="009C6188">
              <w:t>313,3</w:t>
            </w:r>
          </w:p>
        </w:tc>
      </w:tr>
      <w:tr w:rsidR="00BB0817" w:rsidRPr="009C6188" w:rsidTr="00BB0817">
        <w:trPr>
          <w:trHeight w:val="312"/>
          <w:jc w:val="center"/>
        </w:trPr>
        <w:tc>
          <w:tcPr>
            <w:tcW w:w="0" w:type="auto"/>
            <w:shd w:val="clear" w:color="auto" w:fill="F2F2F2" w:themeFill="background1" w:themeFillShade="F2"/>
            <w:vAlign w:val="center"/>
          </w:tcPr>
          <w:p w:rsidR="00BB0817" w:rsidRPr="009C6188" w:rsidRDefault="00BB0817" w:rsidP="00BB0817">
            <w:pPr>
              <w:pStyle w:val="POHtextvtabulce"/>
              <w:rPr>
                <w:b/>
              </w:rPr>
            </w:pPr>
            <w:r w:rsidRPr="009C6188">
              <w:rPr>
                <w:b/>
              </w:rPr>
              <w:t>Celkem</w:t>
            </w:r>
          </w:p>
        </w:tc>
        <w:tc>
          <w:tcPr>
            <w:tcW w:w="0" w:type="auto"/>
            <w:shd w:val="clear" w:color="auto" w:fill="F2F2F2" w:themeFill="background1" w:themeFillShade="F2"/>
            <w:vAlign w:val="center"/>
          </w:tcPr>
          <w:p w:rsidR="00BB0817" w:rsidRPr="009C6188" w:rsidDel="000C36C9" w:rsidRDefault="00BB0817" w:rsidP="00BB0817">
            <w:pPr>
              <w:pStyle w:val="POHtextvtabulce"/>
              <w:rPr>
                <w:b/>
              </w:rPr>
            </w:pPr>
            <w:r w:rsidRPr="009C6188">
              <w:rPr>
                <w:b/>
              </w:rPr>
              <w:t>557,5</w:t>
            </w:r>
          </w:p>
        </w:tc>
        <w:tc>
          <w:tcPr>
            <w:tcW w:w="0" w:type="auto"/>
            <w:shd w:val="clear" w:color="auto" w:fill="F2F2F2" w:themeFill="background1" w:themeFillShade="F2"/>
            <w:vAlign w:val="center"/>
          </w:tcPr>
          <w:p w:rsidR="00BB0817" w:rsidRPr="009C6188" w:rsidDel="000C36C9" w:rsidRDefault="00BB0817" w:rsidP="00BB0817">
            <w:pPr>
              <w:pStyle w:val="POHtextvtabulce"/>
              <w:rPr>
                <w:b/>
              </w:rPr>
            </w:pPr>
            <w:r w:rsidRPr="009C6188">
              <w:rPr>
                <w:b/>
              </w:rPr>
              <w:t>543,5</w:t>
            </w:r>
          </w:p>
        </w:tc>
        <w:tc>
          <w:tcPr>
            <w:tcW w:w="0" w:type="auto"/>
            <w:shd w:val="clear" w:color="auto" w:fill="F2F2F2" w:themeFill="background1" w:themeFillShade="F2"/>
            <w:vAlign w:val="center"/>
          </w:tcPr>
          <w:p w:rsidR="00BB0817" w:rsidRPr="009C6188" w:rsidDel="000C36C9" w:rsidRDefault="00BB0817" w:rsidP="00BB0817">
            <w:pPr>
              <w:pStyle w:val="POHtextvtabulce"/>
              <w:rPr>
                <w:b/>
              </w:rPr>
            </w:pPr>
            <w:r w:rsidRPr="009C6188">
              <w:rPr>
                <w:b/>
              </w:rPr>
              <w:t>546,2</w:t>
            </w:r>
          </w:p>
        </w:tc>
        <w:tc>
          <w:tcPr>
            <w:tcW w:w="0" w:type="auto"/>
            <w:shd w:val="clear" w:color="auto" w:fill="F2F2F2" w:themeFill="background1" w:themeFillShade="F2"/>
            <w:vAlign w:val="center"/>
          </w:tcPr>
          <w:p w:rsidR="00BB0817" w:rsidRPr="009C6188" w:rsidDel="000C36C9" w:rsidRDefault="00BB0817" w:rsidP="00BB0817">
            <w:pPr>
              <w:pStyle w:val="POHtextvtabulce"/>
              <w:rPr>
                <w:b/>
              </w:rPr>
            </w:pPr>
            <w:r w:rsidRPr="009C6188">
              <w:rPr>
                <w:b/>
              </w:rPr>
              <w:t>542,9</w:t>
            </w:r>
          </w:p>
        </w:tc>
        <w:tc>
          <w:tcPr>
            <w:tcW w:w="0" w:type="auto"/>
            <w:shd w:val="clear" w:color="auto" w:fill="F2F2F2" w:themeFill="background1" w:themeFillShade="F2"/>
            <w:vAlign w:val="center"/>
          </w:tcPr>
          <w:p w:rsidR="00BB0817" w:rsidRPr="009C6188" w:rsidRDefault="00BB0817" w:rsidP="00BB0817">
            <w:pPr>
              <w:pStyle w:val="POHtextvtabulce"/>
              <w:rPr>
                <w:b/>
              </w:rPr>
            </w:pPr>
            <w:r w:rsidRPr="009C6188">
              <w:rPr>
                <w:b/>
              </w:rPr>
              <w:t>544,2</w:t>
            </w:r>
          </w:p>
        </w:tc>
      </w:tr>
    </w:tbl>
    <w:p w:rsidR="00ED3373" w:rsidRPr="009C6188" w:rsidRDefault="00ED3373" w:rsidP="008D5265">
      <w:pPr>
        <w:pStyle w:val="Zdroj"/>
      </w:pPr>
      <w:r w:rsidRPr="009C6188">
        <w:t>Zdroj: RIS, ČSÚ</w:t>
      </w:r>
    </w:p>
    <w:p w:rsidR="00ED3373" w:rsidRPr="009C6188" w:rsidRDefault="00BB0817" w:rsidP="008D5265">
      <w:pPr>
        <w:pStyle w:val="POHzkladntext"/>
      </w:pPr>
      <w:r w:rsidRPr="009C6188">
        <w:t>V roce 2014</w:t>
      </w:r>
      <w:r w:rsidR="00B41D57" w:rsidRPr="009C6188">
        <w:t xml:space="preserve"> činil podíl nezaměstnaných osob </w:t>
      </w:r>
      <w:r w:rsidR="00ED3373" w:rsidRPr="009C6188">
        <w:t xml:space="preserve">v kraji </w:t>
      </w:r>
      <w:r w:rsidRPr="009C6188">
        <w:t>10,1</w:t>
      </w:r>
      <w:r w:rsidR="00ED3373" w:rsidRPr="009C6188">
        <w:t xml:space="preserve"> %, v tu dobu</w:t>
      </w:r>
      <w:r w:rsidR="00B41D57" w:rsidRPr="009C6188">
        <w:t xml:space="preserve"> druhý</w:t>
      </w:r>
      <w:r w:rsidR="00ED3373" w:rsidRPr="009C6188">
        <w:t xml:space="preserve"> nejvyšší mezi kraji ČR. Z pohledu bývalých okresů na tom byl nejhůře okres Bruntál, kde </w:t>
      </w:r>
      <w:r w:rsidR="00B41D57" w:rsidRPr="009C6188">
        <w:t>podíl nezaměstnaných osob dosáhl</w:t>
      </w:r>
      <w:r w:rsidR="00ED3373" w:rsidRPr="009C6188">
        <w:t xml:space="preserve"> </w:t>
      </w:r>
      <w:r w:rsidRPr="009C6188">
        <w:t>13,3</w:t>
      </w:r>
      <w:r w:rsidR="00ED3373" w:rsidRPr="009C6188">
        <w:t xml:space="preserve"> %. Na druhé straně v bývalém okrese Frýdek-Místek byla tato hodnota </w:t>
      </w:r>
      <w:r w:rsidRPr="009C6188">
        <w:t>7,3</w:t>
      </w:r>
      <w:r w:rsidR="00ED3373" w:rsidRPr="009C6188">
        <w:t xml:space="preserve"> %, tedy téměř odpovídající celostátní hodnotě </w:t>
      </w:r>
      <w:r w:rsidRPr="009C6188">
        <w:t>7,7</w:t>
      </w:r>
      <w:r w:rsidR="00ED3373" w:rsidRPr="009C6188">
        <w:t xml:space="preserve"> %. </w:t>
      </w:r>
    </w:p>
    <w:p w:rsidR="00ED3373" w:rsidRPr="009C6188" w:rsidRDefault="0052199C" w:rsidP="008D5265">
      <w:pPr>
        <w:pStyle w:val="POHzkladntext"/>
        <w:rPr>
          <w:rFonts w:eastAsiaTheme="minorEastAsia"/>
          <w:lang w:val="en-US"/>
        </w:rPr>
      </w:pPr>
      <w:r w:rsidRPr="009C6188">
        <w:t>MSK</w:t>
      </w:r>
      <w:r w:rsidR="00ED3373" w:rsidRPr="009C6188">
        <w:t xml:space="preserve"> také vykazoval razantní meziroční nárůst počtu uchazečů na jedno pracovní místo. V roce 2012 tato hodnota činila 24,3 uchazeče a v roce 2013 již 39,5 uchazeče. V rámci bývalých okresů byl počet uchazečů na jedno pracovní místo v roce 2013 nejvyšší v okrese Karviná, kde činil 80,9 uchazeče. Nejnižší hodnotu poté vykazoval okres Nový Jičín a to 20,9. </w:t>
      </w:r>
    </w:p>
    <w:p w:rsidR="00ED3373" w:rsidRPr="009C6188" w:rsidRDefault="00ED3373" w:rsidP="00ED3373">
      <w:pPr>
        <w:widowControl w:val="0"/>
        <w:autoSpaceDE w:val="0"/>
        <w:autoSpaceDN w:val="0"/>
        <w:adjustRightInd w:val="0"/>
        <w:spacing w:after="14" w:line="240" w:lineRule="auto"/>
        <w:contextualSpacing/>
        <w:rPr>
          <w:rFonts w:ascii="Tahoma" w:eastAsiaTheme="minorEastAsia" w:hAnsi="Tahoma" w:cs="Tahoma"/>
          <w:sz w:val="2"/>
          <w:szCs w:val="2"/>
          <w:lang w:val="en-US"/>
        </w:rPr>
      </w:pPr>
    </w:p>
    <w:p w:rsidR="008D5265" w:rsidRPr="009C6188" w:rsidRDefault="008D5265" w:rsidP="008D5265">
      <w:pPr>
        <w:pStyle w:val="Titulek"/>
      </w:pPr>
      <w:r w:rsidRPr="009C6188">
        <w:t xml:space="preserve">Tabulka č. </w:t>
      </w:r>
      <w:r w:rsidR="00497625" w:rsidRPr="005C635D">
        <w:fldChar w:fldCharType="begin"/>
      </w:r>
      <w:r w:rsidR="00497625" w:rsidRPr="009C6188">
        <w:instrText xml:space="preserve"> SEQ Tabulka_č. \* ARABIC </w:instrText>
      </w:r>
      <w:r w:rsidR="00497625" w:rsidRPr="005C635D">
        <w:fldChar w:fldCharType="separate"/>
      </w:r>
      <w:r w:rsidR="00C45D55">
        <w:rPr>
          <w:noProof/>
        </w:rPr>
        <w:t>6</w:t>
      </w:r>
      <w:r w:rsidR="00497625" w:rsidRPr="005C635D">
        <w:rPr>
          <w:noProof/>
        </w:rPr>
        <w:fldChar w:fldCharType="end"/>
      </w:r>
      <w:r w:rsidRPr="009C6188">
        <w:t xml:space="preserve">: </w:t>
      </w:r>
      <w:r w:rsidR="00B41D57" w:rsidRPr="009C6188">
        <w:t>Podíl nezaměstnaných osob</w:t>
      </w:r>
      <w:r w:rsidRPr="009C6188">
        <w:t xml:space="preserve"> k 31.12.201</w:t>
      </w:r>
      <w:r w:rsidR="00BB0817" w:rsidRPr="009C6188">
        <w:t>4</w:t>
      </w:r>
      <w:r w:rsidRPr="009C6188">
        <w:t xml:space="preserve"> (v %)</w:t>
      </w: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22"/>
        <w:gridCol w:w="720"/>
        <w:gridCol w:w="720"/>
        <w:gridCol w:w="720"/>
        <w:gridCol w:w="720"/>
        <w:gridCol w:w="720"/>
        <w:gridCol w:w="720"/>
      </w:tblGrid>
      <w:tr w:rsidR="00BB0817" w:rsidRPr="009C6188" w:rsidTr="00BB0817">
        <w:trPr>
          <w:trHeight w:val="312"/>
          <w:jc w:val="center"/>
        </w:trPr>
        <w:tc>
          <w:tcPr>
            <w:tcW w:w="1522" w:type="dxa"/>
            <w:shd w:val="clear" w:color="auto" w:fill="FFC000"/>
            <w:vAlign w:val="center"/>
          </w:tcPr>
          <w:p w:rsidR="00BB0817" w:rsidRPr="009C6188" w:rsidRDefault="00BB0817" w:rsidP="00BB0817">
            <w:pPr>
              <w:keepNext/>
              <w:keepLines/>
              <w:spacing w:after="0" w:line="240" w:lineRule="auto"/>
              <w:jc w:val="center"/>
              <w:rPr>
                <w:rFonts w:ascii="Tahoma" w:eastAsiaTheme="minorEastAsia" w:hAnsi="Tahoma" w:cs="Tahoma"/>
                <w:b/>
                <w:sz w:val="20"/>
                <w:szCs w:val="20"/>
                <w:lang w:val="en-US" w:eastAsia="cs-CZ"/>
              </w:rPr>
            </w:pPr>
            <w:r w:rsidRPr="009C6188">
              <w:rPr>
                <w:rFonts w:ascii="Tahoma" w:eastAsiaTheme="minorEastAsia" w:hAnsi="Tahoma" w:cs="Tahoma"/>
                <w:b/>
                <w:sz w:val="20"/>
                <w:szCs w:val="20"/>
                <w:lang w:val="en-US" w:eastAsia="cs-CZ"/>
              </w:rPr>
              <w:t>Okres</w:t>
            </w:r>
          </w:p>
        </w:tc>
        <w:tc>
          <w:tcPr>
            <w:tcW w:w="720" w:type="dxa"/>
            <w:shd w:val="clear" w:color="auto" w:fill="FFC000"/>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2009</w:t>
            </w:r>
          </w:p>
        </w:tc>
        <w:tc>
          <w:tcPr>
            <w:tcW w:w="720" w:type="dxa"/>
            <w:shd w:val="clear" w:color="auto" w:fill="FFC000"/>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2010</w:t>
            </w:r>
          </w:p>
        </w:tc>
        <w:tc>
          <w:tcPr>
            <w:tcW w:w="720" w:type="dxa"/>
            <w:shd w:val="clear" w:color="auto" w:fill="FFC000"/>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2011</w:t>
            </w:r>
          </w:p>
        </w:tc>
        <w:tc>
          <w:tcPr>
            <w:tcW w:w="720" w:type="dxa"/>
            <w:shd w:val="clear" w:color="auto" w:fill="FFC000"/>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2012</w:t>
            </w:r>
          </w:p>
        </w:tc>
        <w:tc>
          <w:tcPr>
            <w:tcW w:w="720" w:type="dxa"/>
            <w:shd w:val="clear" w:color="auto" w:fill="FFC000"/>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2013</w:t>
            </w:r>
          </w:p>
        </w:tc>
        <w:tc>
          <w:tcPr>
            <w:tcW w:w="720" w:type="dxa"/>
            <w:shd w:val="clear" w:color="auto" w:fill="FFC000"/>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2014</w:t>
            </w:r>
          </w:p>
        </w:tc>
      </w:tr>
      <w:tr w:rsidR="00BB0817" w:rsidRPr="009C6188" w:rsidTr="00BB0817">
        <w:trPr>
          <w:trHeight w:val="312"/>
          <w:jc w:val="center"/>
        </w:trPr>
        <w:tc>
          <w:tcPr>
            <w:tcW w:w="1522" w:type="dxa"/>
            <w:shd w:val="clear" w:color="auto" w:fill="FFFFFF"/>
            <w:vAlign w:val="center"/>
          </w:tcPr>
          <w:p w:rsidR="00BB0817" w:rsidRPr="009C6188" w:rsidRDefault="00BB0817" w:rsidP="00BB0817">
            <w:pPr>
              <w:keepNext/>
              <w:keepLines/>
              <w:spacing w:after="0" w:line="240" w:lineRule="auto"/>
              <w:jc w:val="center"/>
              <w:rPr>
                <w:rFonts w:ascii="Tahoma" w:eastAsiaTheme="minorEastAsia" w:hAnsi="Tahoma" w:cs="Tahoma"/>
                <w:sz w:val="20"/>
                <w:szCs w:val="20"/>
                <w:lang w:val="en-US" w:eastAsia="cs-CZ"/>
              </w:rPr>
            </w:pPr>
            <w:r w:rsidRPr="009C6188">
              <w:rPr>
                <w:rFonts w:ascii="Tahoma" w:eastAsiaTheme="minorEastAsia" w:hAnsi="Tahoma" w:cs="Tahoma"/>
                <w:sz w:val="20"/>
                <w:szCs w:val="20"/>
                <w:lang w:val="en-US" w:eastAsia="cs-CZ"/>
              </w:rPr>
              <w:t>Brunt</w:t>
            </w:r>
            <w:r w:rsidRPr="009C6188">
              <w:rPr>
                <w:rFonts w:ascii="Tahoma" w:hAnsi="Tahoma" w:cs="Tahoma"/>
                <w:sz w:val="20"/>
                <w:szCs w:val="20"/>
                <w:lang w:val="en-US" w:eastAsia="cs-CZ"/>
              </w:rPr>
              <w:t>ál</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10,0</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11,1</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11,4</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11,9</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13,0</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13,3</w:t>
            </w:r>
          </w:p>
        </w:tc>
      </w:tr>
      <w:tr w:rsidR="00BB0817" w:rsidRPr="009C6188" w:rsidTr="00BB0817">
        <w:trPr>
          <w:trHeight w:val="312"/>
          <w:jc w:val="center"/>
        </w:trPr>
        <w:tc>
          <w:tcPr>
            <w:tcW w:w="1522" w:type="dxa"/>
            <w:shd w:val="clear" w:color="auto" w:fill="FFFFFF"/>
            <w:vAlign w:val="center"/>
          </w:tcPr>
          <w:p w:rsidR="00BB0817" w:rsidRPr="009C6188" w:rsidRDefault="00BB0817" w:rsidP="00BB0817">
            <w:pPr>
              <w:keepNext/>
              <w:keepLines/>
              <w:spacing w:after="0" w:line="240" w:lineRule="auto"/>
              <w:jc w:val="center"/>
              <w:rPr>
                <w:rFonts w:ascii="Tahoma" w:eastAsiaTheme="minorEastAsia" w:hAnsi="Tahoma" w:cs="Tahoma"/>
                <w:sz w:val="20"/>
                <w:szCs w:val="20"/>
                <w:lang w:val="en-US" w:eastAsia="cs-CZ"/>
              </w:rPr>
            </w:pPr>
            <w:r w:rsidRPr="009C6188">
              <w:rPr>
                <w:rFonts w:ascii="Tahoma" w:eastAsiaTheme="minorEastAsia" w:hAnsi="Tahoma" w:cs="Tahoma"/>
                <w:spacing w:val="-2"/>
                <w:sz w:val="20"/>
                <w:szCs w:val="20"/>
                <w:lang w:val="en-US" w:eastAsia="cs-CZ"/>
              </w:rPr>
              <w:t>Fr</w:t>
            </w:r>
            <w:r w:rsidRPr="009C6188">
              <w:rPr>
                <w:rFonts w:ascii="Tahoma" w:hAnsi="Tahoma" w:cs="Tahoma"/>
                <w:spacing w:val="-2"/>
                <w:sz w:val="20"/>
                <w:szCs w:val="20"/>
                <w:lang w:val="en-US" w:eastAsia="cs-CZ"/>
              </w:rPr>
              <w:t>ýdek- Místek</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6,1</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6,7</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6,0</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6,1</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7,1</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7,3</w:t>
            </w:r>
          </w:p>
        </w:tc>
      </w:tr>
      <w:tr w:rsidR="00BB0817" w:rsidRPr="009C6188" w:rsidTr="00BB0817">
        <w:trPr>
          <w:trHeight w:val="312"/>
          <w:jc w:val="center"/>
        </w:trPr>
        <w:tc>
          <w:tcPr>
            <w:tcW w:w="1522" w:type="dxa"/>
            <w:shd w:val="clear" w:color="auto" w:fill="FFFFFF"/>
            <w:vAlign w:val="center"/>
          </w:tcPr>
          <w:p w:rsidR="00BB0817" w:rsidRPr="009C6188" w:rsidRDefault="00BB0817" w:rsidP="00BB0817">
            <w:pPr>
              <w:keepNext/>
              <w:keepLines/>
              <w:spacing w:after="0" w:line="240" w:lineRule="auto"/>
              <w:jc w:val="center"/>
              <w:rPr>
                <w:rFonts w:ascii="Tahoma" w:eastAsiaTheme="minorEastAsia" w:hAnsi="Tahoma" w:cs="Tahoma"/>
                <w:sz w:val="20"/>
                <w:szCs w:val="20"/>
                <w:lang w:val="en-US" w:eastAsia="cs-CZ"/>
              </w:rPr>
            </w:pPr>
            <w:r w:rsidRPr="009C6188">
              <w:rPr>
                <w:rFonts w:ascii="Tahoma" w:eastAsiaTheme="minorEastAsia" w:hAnsi="Tahoma" w:cs="Tahoma"/>
                <w:sz w:val="20"/>
                <w:szCs w:val="20"/>
                <w:lang w:val="en-US" w:eastAsia="cs-CZ"/>
              </w:rPr>
              <w:t>Karvin</w:t>
            </w:r>
            <w:r w:rsidRPr="009C6188">
              <w:rPr>
                <w:rFonts w:ascii="Tahoma" w:hAnsi="Tahoma" w:cs="Tahoma"/>
                <w:sz w:val="20"/>
                <w:szCs w:val="20"/>
                <w:lang w:val="en-US" w:eastAsia="cs-CZ"/>
              </w:rPr>
              <w:t>á</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10,0</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10,5</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10,2</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10,3</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11,8</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12,4</w:t>
            </w:r>
          </w:p>
        </w:tc>
      </w:tr>
      <w:tr w:rsidR="00BB0817" w:rsidRPr="009C6188" w:rsidTr="00BB0817">
        <w:trPr>
          <w:trHeight w:val="312"/>
          <w:jc w:val="center"/>
        </w:trPr>
        <w:tc>
          <w:tcPr>
            <w:tcW w:w="1522" w:type="dxa"/>
            <w:shd w:val="clear" w:color="auto" w:fill="FFFFFF"/>
            <w:vAlign w:val="center"/>
          </w:tcPr>
          <w:p w:rsidR="00BB0817" w:rsidRPr="009C6188" w:rsidRDefault="00BB0817" w:rsidP="00BB0817">
            <w:pPr>
              <w:keepNext/>
              <w:keepLines/>
              <w:spacing w:after="0" w:line="240" w:lineRule="auto"/>
              <w:jc w:val="center"/>
              <w:rPr>
                <w:rFonts w:ascii="Tahoma" w:eastAsiaTheme="minorEastAsia" w:hAnsi="Tahoma" w:cs="Tahoma"/>
                <w:sz w:val="20"/>
                <w:szCs w:val="20"/>
                <w:lang w:val="en-US" w:eastAsia="cs-CZ"/>
              </w:rPr>
            </w:pPr>
            <w:r w:rsidRPr="009C6188">
              <w:rPr>
                <w:rFonts w:ascii="Tahoma" w:eastAsiaTheme="minorEastAsia" w:hAnsi="Tahoma" w:cs="Tahoma"/>
                <w:sz w:val="20"/>
                <w:szCs w:val="20"/>
                <w:lang w:val="en-US" w:eastAsia="cs-CZ"/>
              </w:rPr>
              <w:t>Nov</w:t>
            </w:r>
            <w:r w:rsidRPr="009C6188">
              <w:rPr>
                <w:rFonts w:ascii="Tahoma" w:hAnsi="Tahoma" w:cs="Tahoma"/>
                <w:sz w:val="20"/>
                <w:szCs w:val="20"/>
                <w:lang w:val="en-US" w:eastAsia="cs-CZ"/>
              </w:rPr>
              <w:t>ý Jičín</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8,0</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8,5</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7,0</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6,6</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7,6</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7,4</w:t>
            </w:r>
          </w:p>
        </w:tc>
      </w:tr>
      <w:tr w:rsidR="00BB0817" w:rsidRPr="009C6188" w:rsidTr="00BB0817">
        <w:trPr>
          <w:trHeight w:val="312"/>
          <w:jc w:val="center"/>
        </w:trPr>
        <w:tc>
          <w:tcPr>
            <w:tcW w:w="1522" w:type="dxa"/>
            <w:shd w:val="clear" w:color="auto" w:fill="FFFFFF"/>
            <w:vAlign w:val="center"/>
          </w:tcPr>
          <w:p w:rsidR="00BB0817" w:rsidRPr="009C6188" w:rsidRDefault="00BB0817" w:rsidP="00BB0817">
            <w:pPr>
              <w:keepNext/>
              <w:keepLines/>
              <w:spacing w:after="0" w:line="240" w:lineRule="auto"/>
              <w:jc w:val="center"/>
              <w:rPr>
                <w:rFonts w:ascii="Tahoma" w:eastAsiaTheme="minorEastAsia" w:hAnsi="Tahoma" w:cs="Tahoma"/>
                <w:sz w:val="20"/>
                <w:szCs w:val="20"/>
                <w:lang w:val="en-US" w:eastAsia="cs-CZ"/>
              </w:rPr>
            </w:pPr>
            <w:r w:rsidRPr="009C6188">
              <w:rPr>
                <w:rFonts w:ascii="Tahoma" w:eastAsiaTheme="minorEastAsia" w:hAnsi="Tahoma" w:cs="Tahoma"/>
                <w:sz w:val="20"/>
                <w:szCs w:val="20"/>
                <w:lang w:val="en-US" w:eastAsia="cs-CZ"/>
              </w:rPr>
              <w:t>Opava</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6,8</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7,5</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7,5</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7,3</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8,1</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8,3</w:t>
            </w:r>
          </w:p>
        </w:tc>
      </w:tr>
      <w:tr w:rsidR="00BB0817" w:rsidRPr="009C6188" w:rsidTr="00BB0817">
        <w:trPr>
          <w:trHeight w:val="312"/>
          <w:jc w:val="center"/>
        </w:trPr>
        <w:tc>
          <w:tcPr>
            <w:tcW w:w="1522" w:type="dxa"/>
            <w:shd w:val="clear" w:color="auto" w:fill="FFFFFF"/>
            <w:vAlign w:val="center"/>
          </w:tcPr>
          <w:p w:rsidR="00BB0817" w:rsidRPr="009C6188" w:rsidRDefault="00BB0817" w:rsidP="00BB0817">
            <w:pPr>
              <w:keepNext/>
              <w:keepLines/>
              <w:spacing w:after="0" w:line="240" w:lineRule="auto"/>
              <w:jc w:val="center"/>
              <w:rPr>
                <w:rFonts w:ascii="Tahoma" w:eastAsiaTheme="minorEastAsia" w:hAnsi="Tahoma" w:cs="Tahoma"/>
                <w:sz w:val="20"/>
                <w:szCs w:val="20"/>
                <w:lang w:val="en-US" w:eastAsia="cs-CZ"/>
              </w:rPr>
            </w:pPr>
            <w:r w:rsidRPr="009C6188">
              <w:rPr>
                <w:rFonts w:ascii="Tahoma" w:eastAsiaTheme="minorEastAsia" w:hAnsi="Tahoma" w:cs="Tahoma"/>
                <w:spacing w:val="-2"/>
                <w:sz w:val="20"/>
                <w:szCs w:val="20"/>
                <w:lang w:val="en-US" w:eastAsia="cs-CZ"/>
              </w:rPr>
              <w:t>Ostrava-m</w:t>
            </w:r>
            <w:r w:rsidRPr="009C6188">
              <w:rPr>
                <w:rFonts w:ascii="Tahoma" w:hAnsi="Tahoma" w:cs="Tahoma"/>
                <w:spacing w:val="-2"/>
                <w:sz w:val="20"/>
                <w:szCs w:val="20"/>
                <w:lang w:val="en-US" w:eastAsia="cs-CZ"/>
              </w:rPr>
              <w:t>ěsto</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7,9</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8,7</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8,5</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9,0</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10,9</w:t>
            </w:r>
          </w:p>
        </w:tc>
        <w:tc>
          <w:tcPr>
            <w:tcW w:w="720" w:type="dxa"/>
            <w:shd w:val="clear" w:color="auto" w:fill="FFFFFF"/>
            <w:vAlign w:val="center"/>
          </w:tcPr>
          <w:p w:rsidR="00BB0817" w:rsidRPr="009C6188" w:rsidRDefault="00BB0817" w:rsidP="00BB0817">
            <w:pPr>
              <w:keepNext/>
              <w:keepLines/>
              <w:spacing w:after="0" w:line="240" w:lineRule="auto"/>
              <w:jc w:val="center"/>
              <w:rPr>
                <w:rFonts w:ascii="Tahoma" w:hAnsi="Tahoma" w:cs="Tahoma"/>
                <w:sz w:val="20"/>
                <w:szCs w:val="20"/>
                <w:lang w:eastAsia="cs-CZ"/>
              </w:rPr>
            </w:pPr>
            <w:r w:rsidRPr="009C6188">
              <w:rPr>
                <w:rFonts w:ascii="Tahoma" w:hAnsi="Tahoma" w:cs="Tahoma"/>
                <w:sz w:val="20"/>
                <w:szCs w:val="20"/>
                <w:lang w:eastAsia="cs-CZ"/>
              </w:rPr>
              <w:t>11,4</w:t>
            </w:r>
          </w:p>
        </w:tc>
      </w:tr>
      <w:tr w:rsidR="00BB0817" w:rsidRPr="009C6188" w:rsidTr="00BB0817">
        <w:trPr>
          <w:trHeight w:val="312"/>
          <w:jc w:val="center"/>
        </w:trPr>
        <w:tc>
          <w:tcPr>
            <w:tcW w:w="1522"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eastAsiaTheme="minorEastAsia" w:hAnsi="Tahoma" w:cs="Tahoma"/>
                <w:b/>
                <w:sz w:val="20"/>
                <w:szCs w:val="20"/>
                <w:lang w:val="en-US" w:eastAsia="cs-CZ"/>
              </w:rPr>
            </w:pPr>
            <w:r w:rsidRPr="009C6188">
              <w:rPr>
                <w:rFonts w:ascii="Tahoma" w:eastAsiaTheme="minorEastAsia" w:hAnsi="Tahoma" w:cs="Tahoma"/>
                <w:b/>
                <w:sz w:val="20"/>
                <w:szCs w:val="20"/>
                <w:lang w:val="en-US" w:eastAsia="cs-CZ"/>
              </w:rPr>
              <w:t>MSK</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8,1</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8,7</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8,3</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8,5</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9,8</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10,1</w:t>
            </w:r>
          </w:p>
        </w:tc>
      </w:tr>
      <w:tr w:rsidR="00BB0817" w:rsidRPr="009C6188" w:rsidTr="00BB0817">
        <w:trPr>
          <w:trHeight w:val="312"/>
          <w:jc w:val="center"/>
        </w:trPr>
        <w:tc>
          <w:tcPr>
            <w:tcW w:w="1522"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eastAsiaTheme="minorEastAsia" w:hAnsi="Tahoma" w:cs="Tahoma"/>
                <w:b/>
                <w:sz w:val="20"/>
                <w:szCs w:val="20"/>
                <w:lang w:val="en-US" w:eastAsia="cs-CZ"/>
              </w:rPr>
            </w:pPr>
            <w:r w:rsidRPr="009C6188">
              <w:rPr>
                <w:rFonts w:ascii="Tahoma" w:hAnsi="Tahoma" w:cs="Tahoma"/>
                <w:b/>
                <w:spacing w:val="-2"/>
                <w:sz w:val="20"/>
                <w:szCs w:val="20"/>
                <w:lang w:val="en-US" w:eastAsia="cs-CZ"/>
              </w:rPr>
              <w:t>ČR</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6,1</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7,0</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6,7</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6,8</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7,7</w:t>
            </w:r>
          </w:p>
        </w:tc>
        <w:tc>
          <w:tcPr>
            <w:tcW w:w="720" w:type="dxa"/>
            <w:shd w:val="clear" w:color="auto" w:fill="F2F2F2" w:themeFill="background1" w:themeFillShade="F2"/>
            <w:vAlign w:val="center"/>
          </w:tcPr>
          <w:p w:rsidR="00BB0817" w:rsidRPr="009C6188" w:rsidRDefault="00BB0817" w:rsidP="00BB0817">
            <w:pPr>
              <w:keepNext/>
              <w:keepLines/>
              <w:spacing w:after="0" w:line="240" w:lineRule="auto"/>
              <w:jc w:val="center"/>
              <w:rPr>
                <w:rFonts w:ascii="Tahoma" w:hAnsi="Tahoma" w:cs="Tahoma"/>
                <w:b/>
                <w:sz w:val="20"/>
                <w:szCs w:val="20"/>
                <w:lang w:eastAsia="cs-CZ"/>
              </w:rPr>
            </w:pPr>
            <w:r w:rsidRPr="009C6188">
              <w:rPr>
                <w:rFonts w:ascii="Tahoma" w:hAnsi="Tahoma" w:cs="Tahoma"/>
                <w:b/>
                <w:sz w:val="20"/>
                <w:szCs w:val="20"/>
                <w:lang w:eastAsia="cs-CZ"/>
              </w:rPr>
              <w:t>7,7</w:t>
            </w:r>
          </w:p>
        </w:tc>
      </w:tr>
    </w:tbl>
    <w:p w:rsidR="00ED3373" w:rsidRPr="009C6188" w:rsidRDefault="00ED3373" w:rsidP="008D5265">
      <w:pPr>
        <w:pStyle w:val="Zdroj"/>
        <w:rPr>
          <w:sz w:val="28"/>
          <w:lang w:val="en-US"/>
        </w:rPr>
      </w:pPr>
      <w:r w:rsidRPr="009C6188">
        <w:rPr>
          <w:lang w:val="en-US"/>
        </w:rPr>
        <w:t>Zdroj: RIS</w:t>
      </w:r>
      <w:r w:rsidR="00BB0817" w:rsidRPr="009C6188">
        <w:rPr>
          <w:lang w:val="en-US"/>
        </w:rPr>
        <w:t>, ČSÚ</w:t>
      </w:r>
    </w:p>
    <w:p w:rsidR="00ED3373" w:rsidRPr="009C6188" w:rsidRDefault="00ED3373" w:rsidP="008D5265">
      <w:pPr>
        <w:pStyle w:val="POHzkladntext"/>
      </w:pPr>
      <w:r w:rsidRPr="009C6188">
        <w:lastRenderedPageBreak/>
        <w:t xml:space="preserve">V posledních letech je trend vývoje nezaměstnanosti nestálý. V </w:t>
      </w:r>
      <w:r w:rsidR="00B41D57" w:rsidRPr="009C6188">
        <w:t>roce 2006 a 2007 podíl nezaměstnaných osob výrazně klesl</w:t>
      </w:r>
      <w:r w:rsidRPr="009C6188">
        <w:t xml:space="preserve">. S </w:t>
      </w:r>
      <w:r w:rsidR="00B41D57" w:rsidRPr="009C6188">
        <w:t>nástupem krize ale opět vzrostl</w:t>
      </w:r>
      <w:r w:rsidRPr="009C6188">
        <w:t xml:space="preserve"> a</w:t>
      </w:r>
      <w:r w:rsidR="00B41D57" w:rsidRPr="009C6188">
        <w:t xml:space="preserve"> od té doby pomalu opět roste</w:t>
      </w:r>
      <w:r w:rsidRPr="009C6188">
        <w:t xml:space="preserve">. Tyto hodnoty spojené s vysokou hustotou zalidnění a vysokým počtem obyvatel dávají nejvyšší absolutní počty nezaměstnaných v rámci ČR. V rámci regionů EU se jedná o čísla neznatelně nižší, než činí mediánová hodnota. S očekávaným oživením ekonomiky a postupnou a přirozenou restrukturalizací hospodářství kraje by ale měly tyto hodnoty v budoucnu klesat. </w:t>
      </w:r>
    </w:p>
    <w:p w:rsidR="00ED3373" w:rsidRPr="009C6188" w:rsidRDefault="00ED3373" w:rsidP="00344691">
      <w:pPr>
        <w:pStyle w:val="Nadpis4"/>
        <w:rPr>
          <w:rFonts w:cs="Tahoma"/>
          <w:i/>
        </w:rPr>
      </w:pPr>
      <w:r w:rsidRPr="009C6188">
        <w:rPr>
          <w:rFonts w:cs="Tahoma"/>
        </w:rPr>
        <w:t>Bydlení</w:t>
      </w:r>
    </w:p>
    <w:p w:rsidR="00ED3373" w:rsidRPr="009C6188" w:rsidRDefault="00ED3373" w:rsidP="008D5265">
      <w:pPr>
        <w:pStyle w:val="POHzkladntext"/>
      </w:pPr>
      <w:r w:rsidRPr="009C6188">
        <w:t>Úroveň bydlení v Moravskoslezském kraji je dána dlouhodobým vývojem ekonomiky v tomto kraji. Charakteristickým rysem je prudký extenzivní rozvoj bytové výstavby v období od 60</w:t>
      </w:r>
      <w:r w:rsidR="007107BF" w:rsidRPr="009C6188">
        <w:t>.</w:t>
      </w:r>
      <w:r w:rsidRPr="009C6188">
        <w:t xml:space="preserve"> let 19.</w:t>
      </w:r>
      <w:r w:rsidR="007107BF" w:rsidRPr="009C6188">
        <w:t xml:space="preserve"> </w:t>
      </w:r>
      <w:r w:rsidRPr="009C6188">
        <w:t>století až do konce 70</w:t>
      </w:r>
      <w:r w:rsidR="007107BF" w:rsidRPr="009C6188">
        <w:t>.</w:t>
      </w:r>
      <w:r w:rsidRPr="009C6188">
        <w:t xml:space="preserve"> let 20</w:t>
      </w:r>
      <w:r w:rsidR="007107BF" w:rsidRPr="009C6188">
        <w:t>.</w:t>
      </w:r>
      <w:r w:rsidRPr="009C6188">
        <w:t xml:space="preserve"> století. Tento rozvoj byl doprovázen značnými přírůstky obyvatelstva </w:t>
      </w:r>
      <w:r w:rsidR="0052199C" w:rsidRPr="009C6188">
        <w:t>MSK</w:t>
      </w:r>
      <w:r w:rsidRPr="009C6188">
        <w:t>, které se soustřeďovaly především do měst Ostravsko-karvinské části kraje. Potřeby bytů v období po 2.</w:t>
      </w:r>
      <w:r w:rsidR="007107BF" w:rsidRPr="009C6188">
        <w:t xml:space="preserve"> </w:t>
      </w:r>
      <w:r w:rsidRPr="009C6188">
        <w:t xml:space="preserve">světové válce byly zajišťovány </w:t>
      </w:r>
      <w:r w:rsidR="007107BF" w:rsidRPr="009C6188">
        <w:t>takzvanou</w:t>
      </w:r>
      <w:r w:rsidRPr="009C6188">
        <w:t xml:space="preserve"> komplexní bytovou výstavbou. Pro tuto výstavbu </w:t>
      </w:r>
      <w:r w:rsidR="007107BF" w:rsidRPr="009C6188">
        <w:t>byl</w:t>
      </w:r>
      <w:r w:rsidRPr="009C6188">
        <w:t xml:space="preserve"> charakteristický nižší plošný standard bytů. Přírůstky počtu bytů v kraji byly mírně rychlejší než přírůstky obyvatel, proto došlo v období 1961 - </w:t>
      </w:r>
      <w:r w:rsidR="00827C55" w:rsidRPr="009C6188">
        <w:t>19</w:t>
      </w:r>
      <w:r w:rsidRPr="009C6188">
        <w:t>91 ke zvýšení počtu bytů na 1</w:t>
      </w:r>
      <w:r w:rsidR="0052199C" w:rsidRPr="009C6188">
        <w:t xml:space="preserve"> </w:t>
      </w:r>
      <w:r w:rsidRPr="009C6188">
        <w:t xml:space="preserve">000 obyvatel z 294,6 v roce 1961 na 352,9 v roce 1991, přesto </w:t>
      </w:r>
      <w:r w:rsidR="007107BF" w:rsidRPr="009C6188">
        <w:t xml:space="preserve">je </w:t>
      </w:r>
      <w:r w:rsidRPr="009C6188">
        <w:t>kraj stále mírně pod průměrem ČR v počtu bytů na 1</w:t>
      </w:r>
      <w:r w:rsidR="0052199C" w:rsidRPr="009C6188">
        <w:t xml:space="preserve"> </w:t>
      </w:r>
      <w:r w:rsidRPr="009C6188">
        <w:t>000 obyvatel.</w:t>
      </w:r>
    </w:p>
    <w:p w:rsidR="00ED3373" w:rsidRPr="009C6188" w:rsidRDefault="00ED3373" w:rsidP="008D5265">
      <w:pPr>
        <w:pStyle w:val="POHzkladntext"/>
      </w:pPr>
      <w:r w:rsidRPr="009C6188">
        <w:t xml:space="preserve">Po útlumu bytové výstavby v 90. letech patřily absolutní hodnoty dokončených bytů v rámci kraje v posledních letech k nejvyšším v ČR. V roce 2012 se jednalo o 2 698 bytů (9,2 % ze všech dokončených bytů v ČR) a v roce 2013 o 2 403 bytů (9,5 % ze všech dokončených bytů v ČR). </w:t>
      </w:r>
    </w:p>
    <w:p w:rsidR="00ED3373" w:rsidRPr="009C6188" w:rsidRDefault="00ED3373" w:rsidP="008D5265">
      <w:pPr>
        <w:pStyle w:val="POHzkladntext"/>
      </w:pPr>
      <w:r w:rsidRPr="009C6188">
        <w:t>Co se rozestavěných bytů týče, patří hodnota 13 528 rozestavěných bytů v Moravskoslezském kraji v roce 2013 (8,6 % všech rozestavěných bytů v ČR) mezi ty vyšší v porovnání s ostatními kraji</w:t>
      </w:r>
      <w:r w:rsidR="0021560D" w:rsidRPr="009C6188">
        <w:t>.</w:t>
      </w:r>
      <w:r w:rsidRPr="009C6188">
        <w:rPr>
          <w:vertAlign w:val="superscript"/>
        </w:rPr>
        <w:footnoteReference w:id="3"/>
      </w:r>
      <w:r w:rsidR="0021560D" w:rsidRPr="009C6188">
        <w:t xml:space="preserve"> </w:t>
      </w:r>
      <w:r w:rsidRPr="009C6188">
        <w:t xml:space="preserve">V některých periferních oblastech na severovýchodě a na jihu regionu se nachází velké procento neobydlených bytů. </w:t>
      </w:r>
    </w:p>
    <w:p w:rsidR="00ED3373" w:rsidRPr="009C6188" w:rsidRDefault="00ED3373" w:rsidP="008D5265">
      <w:pPr>
        <w:pStyle w:val="POHzkladntext"/>
      </w:pPr>
      <w:r w:rsidRPr="009C6188">
        <w:t>V dlouhodobém měřítku dále</w:t>
      </w:r>
      <w:r w:rsidR="0021560D" w:rsidRPr="009C6188">
        <w:t xml:space="preserve"> v kraji</w:t>
      </w:r>
      <w:r w:rsidRPr="009C6188">
        <w:t xml:space="preserve"> výrazně vzrostla výstavba bytů v rodinných domech. V roce 2002 bylo v kraji dokončeno 1 052 bytů</w:t>
      </w:r>
      <w:r w:rsidR="00BB0817" w:rsidRPr="009C6188">
        <w:t xml:space="preserve"> v rodinných domech. V roce 2013</w:t>
      </w:r>
      <w:r w:rsidRPr="009C6188">
        <w:t xml:space="preserve"> se již jednalo o 1 </w:t>
      </w:r>
      <w:r w:rsidR="00BB0817" w:rsidRPr="009C6188">
        <w:t>618 bytů.</w:t>
      </w:r>
    </w:p>
    <w:p w:rsidR="00ED3373" w:rsidRPr="009C6188" w:rsidRDefault="00ED3373" w:rsidP="00344691">
      <w:pPr>
        <w:pStyle w:val="Nadpis4"/>
        <w:rPr>
          <w:rFonts w:cs="Tahoma"/>
          <w:i/>
        </w:rPr>
      </w:pPr>
      <w:r w:rsidRPr="009C6188">
        <w:rPr>
          <w:rFonts w:cs="Tahoma"/>
        </w:rPr>
        <w:t>Venkov</w:t>
      </w:r>
    </w:p>
    <w:p w:rsidR="00ED3373" w:rsidRPr="009C6188" w:rsidRDefault="00ED3373" w:rsidP="008D5265">
      <w:pPr>
        <w:pStyle w:val="POHzkladntext"/>
      </w:pPr>
      <w:r w:rsidRPr="009C6188">
        <w:t>V minulosti panovaly, co se vlastnictví půdy týče, specifické poměry. Zemědělství bylo kolektivizované a půda patřila ve velké většině státu. Tím byly narušeny vlastnické vztahy. Otázka vlastnictví půdy byla vyřešena během 90. let 20. století a začátku 21. století. Zemědělství</w:t>
      </w:r>
      <w:r w:rsidR="0052199C" w:rsidRPr="009C6188">
        <w:t>,</w:t>
      </w:r>
      <w:r w:rsidRPr="009C6188">
        <w:t xml:space="preserve"> ale nyní nenabízí dostatečný počet pracovních míst pro venkovské obyvatelstvo. Tento fakt si vyžádal změnu ve struktuře hospodářství venkova. Je nutný rozvoj služeb a dalšího podnikání. Zaměstnanost ve venkovských sídlech se liší</w:t>
      </w:r>
      <w:r w:rsidR="00214784" w:rsidRPr="009C6188">
        <w:t xml:space="preserve"> s tím, že v</w:t>
      </w:r>
      <w:r w:rsidRPr="009C6188">
        <w:t xml:space="preserve">yšší je v okolí větších měst. V těchto oblastech existují silné suburbanizační tendence a intenzivní výstavba bytů. Jedná se především o okolí Ostravy a jihovýchodní část kraje, která je silně urbanizovaná. </w:t>
      </w:r>
    </w:p>
    <w:p w:rsidR="00ED3373" w:rsidRPr="009C6188" w:rsidRDefault="00ED3373" w:rsidP="008D5265">
      <w:pPr>
        <w:pStyle w:val="POHzkladntext"/>
      </w:pPr>
      <w:r w:rsidRPr="009C6188">
        <w:t>V kraji existují, díky jeho poloze a profilu, oblasti s nižší technickou a občanskou vybaveností. V celém regionu vybavenost odpovídá počtu obyvatel a hustotě obydlení. Výrazně horší občanská vybavenost je v severozápadní části kraje. Nachází se zde méně obyvatel, ale na větším prostoru. Tyto oblasti, s nižší hustotou obyvatelstva a řídkou sídelní hustotou jsou také využívány jako rekreační oblasti</w:t>
      </w:r>
      <w:r w:rsidR="00214784" w:rsidRPr="009C6188">
        <w:t>,</w:t>
      </w:r>
      <w:r w:rsidRPr="009C6188">
        <w:t xml:space="preserve"> a to především díky odlehlosti a zachovalé krajině. Ta je doplněna množstvím nejrůznějších typů památek -kostel</w:t>
      </w:r>
      <w:r w:rsidR="00214784" w:rsidRPr="009C6188">
        <w:t>y, vesnickými</w:t>
      </w:r>
      <w:r w:rsidRPr="009C6188">
        <w:t xml:space="preserve"> kapličk</w:t>
      </w:r>
      <w:r w:rsidR="00214784" w:rsidRPr="009C6188">
        <w:t>ami</w:t>
      </w:r>
      <w:r w:rsidRPr="009C6188">
        <w:t>, historicky cenn</w:t>
      </w:r>
      <w:r w:rsidR="00214784" w:rsidRPr="009C6188">
        <w:t>ými</w:t>
      </w:r>
      <w:r w:rsidRPr="009C6188">
        <w:t xml:space="preserve"> statky, chalup</w:t>
      </w:r>
      <w:r w:rsidR="00214784" w:rsidRPr="009C6188">
        <w:t>ami</w:t>
      </w:r>
      <w:r w:rsidRPr="009C6188">
        <w:t>, boží</w:t>
      </w:r>
      <w:r w:rsidR="00214784" w:rsidRPr="009C6188">
        <w:t>mi</w:t>
      </w:r>
      <w:r w:rsidRPr="009C6188">
        <w:t xml:space="preserve"> muk</w:t>
      </w:r>
      <w:r w:rsidR="00214784" w:rsidRPr="009C6188">
        <w:t>y</w:t>
      </w:r>
      <w:r w:rsidRPr="009C6188">
        <w:t xml:space="preserve"> a kříž</w:t>
      </w:r>
      <w:r w:rsidR="00214784" w:rsidRPr="009C6188">
        <w:t>i</w:t>
      </w:r>
      <w:r w:rsidRPr="009C6188">
        <w:t xml:space="preserve"> </w:t>
      </w:r>
      <w:r w:rsidR="00214784" w:rsidRPr="009C6188">
        <w:t>i</w:t>
      </w:r>
      <w:r w:rsidRPr="009C6188">
        <w:t xml:space="preserve"> mno</w:t>
      </w:r>
      <w:r w:rsidR="00214784" w:rsidRPr="009C6188">
        <w:t>žstvím</w:t>
      </w:r>
      <w:r w:rsidRPr="009C6188">
        <w:t xml:space="preserve"> unikátních technických památek.</w:t>
      </w:r>
    </w:p>
    <w:p w:rsidR="00217564" w:rsidRPr="009C6188" w:rsidRDefault="00217564" w:rsidP="00217564">
      <w:pPr>
        <w:pStyle w:val="Titulek"/>
      </w:pPr>
      <w:r w:rsidRPr="009C6188">
        <w:lastRenderedPageBreak/>
        <w:t xml:space="preserve">Tabulka č. </w:t>
      </w:r>
      <w:r w:rsidR="00497625" w:rsidRPr="005C635D">
        <w:fldChar w:fldCharType="begin"/>
      </w:r>
      <w:r w:rsidR="00497625" w:rsidRPr="009C6188">
        <w:instrText xml:space="preserve"> SEQ Tabulka_č. \* ARABIC </w:instrText>
      </w:r>
      <w:r w:rsidR="00497625" w:rsidRPr="005C635D">
        <w:fldChar w:fldCharType="separate"/>
      </w:r>
      <w:r w:rsidR="00C45D55">
        <w:rPr>
          <w:noProof/>
        </w:rPr>
        <w:t>7</w:t>
      </w:r>
      <w:r w:rsidR="00497625" w:rsidRPr="005C635D">
        <w:rPr>
          <w:noProof/>
        </w:rPr>
        <w:fldChar w:fldCharType="end"/>
      </w:r>
      <w:r w:rsidRPr="009C6188">
        <w:t>: Počty obcí v kraji podle počtu obyvatel (k 31.12.2013)</w:t>
      </w:r>
    </w:p>
    <w:tbl>
      <w:tblPr>
        <w:tblW w:w="0" w:type="auto"/>
        <w:jc w:val="center"/>
        <w:tblLayout w:type="fixed"/>
        <w:tblCellMar>
          <w:left w:w="40" w:type="dxa"/>
          <w:right w:w="40" w:type="dxa"/>
        </w:tblCellMar>
        <w:tblLook w:val="0000" w:firstRow="0" w:lastRow="0" w:firstColumn="0" w:lastColumn="0" w:noHBand="0" w:noVBand="0"/>
      </w:tblPr>
      <w:tblGrid>
        <w:gridCol w:w="2059"/>
        <w:gridCol w:w="2338"/>
        <w:gridCol w:w="2525"/>
      </w:tblGrid>
      <w:tr w:rsidR="00ED3373" w:rsidRPr="009C6188" w:rsidTr="0080557D">
        <w:trPr>
          <w:trHeight w:val="312"/>
          <w:jc w:val="center"/>
        </w:trPr>
        <w:tc>
          <w:tcPr>
            <w:tcW w:w="2059" w:type="dxa"/>
            <w:tcBorders>
              <w:top w:val="single" w:sz="6" w:space="0" w:color="auto"/>
              <w:left w:val="single" w:sz="6" w:space="0" w:color="auto"/>
              <w:bottom w:val="single" w:sz="6" w:space="0" w:color="auto"/>
              <w:right w:val="single" w:sz="6" w:space="0" w:color="auto"/>
            </w:tcBorders>
            <w:shd w:val="clear" w:color="auto" w:fill="FFC000"/>
            <w:vAlign w:val="center"/>
          </w:tcPr>
          <w:p w:rsidR="00ED3373" w:rsidRPr="009C6188" w:rsidRDefault="00ED3373" w:rsidP="00217564">
            <w:pPr>
              <w:pStyle w:val="POHtextvtabulce"/>
              <w:rPr>
                <w:b/>
              </w:rPr>
            </w:pPr>
            <w:r w:rsidRPr="009C6188">
              <w:rPr>
                <w:b/>
              </w:rPr>
              <w:t>Typ obce</w:t>
            </w:r>
          </w:p>
        </w:tc>
        <w:tc>
          <w:tcPr>
            <w:tcW w:w="2338" w:type="dxa"/>
            <w:tcBorders>
              <w:top w:val="single" w:sz="6" w:space="0" w:color="auto"/>
              <w:left w:val="single" w:sz="6" w:space="0" w:color="auto"/>
              <w:bottom w:val="single" w:sz="6" w:space="0" w:color="auto"/>
              <w:right w:val="single" w:sz="6" w:space="0" w:color="auto"/>
            </w:tcBorders>
            <w:shd w:val="clear" w:color="auto" w:fill="FFC000"/>
            <w:vAlign w:val="center"/>
          </w:tcPr>
          <w:p w:rsidR="00ED3373" w:rsidRPr="009C6188" w:rsidRDefault="00ED3373" w:rsidP="00217564">
            <w:pPr>
              <w:pStyle w:val="POHtextvtabulce"/>
              <w:rPr>
                <w:b/>
              </w:rPr>
            </w:pPr>
            <w:r w:rsidRPr="009C6188">
              <w:rPr>
                <w:b/>
              </w:rPr>
              <w:t>velikost</w:t>
            </w:r>
          </w:p>
        </w:tc>
        <w:tc>
          <w:tcPr>
            <w:tcW w:w="2525" w:type="dxa"/>
            <w:tcBorders>
              <w:top w:val="single" w:sz="6" w:space="0" w:color="auto"/>
              <w:left w:val="single" w:sz="6" w:space="0" w:color="auto"/>
              <w:bottom w:val="single" w:sz="6" w:space="0" w:color="auto"/>
              <w:right w:val="single" w:sz="6" w:space="0" w:color="auto"/>
            </w:tcBorders>
            <w:shd w:val="clear" w:color="auto" w:fill="FFC000"/>
            <w:vAlign w:val="center"/>
          </w:tcPr>
          <w:p w:rsidR="00ED3373" w:rsidRPr="009C6188" w:rsidRDefault="00ED3373" w:rsidP="00217564">
            <w:pPr>
              <w:pStyle w:val="POHtextvtabulce"/>
              <w:rPr>
                <w:b/>
              </w:rPr>
            </w:pPr>
            <w:r w:rsidRPr="009C6188">
              <w:rPr>
                <w:b/>
                <w:spacing w:val="-3"/>
              </w:rPr>
              <w:t>po</w:t>
            </w:r>
            <w:r w:rsidRPr="009C6188">
              <w:rPr>
                <w:rFonts w:eastAsia="Times New Roman"/>
                <w:b/>
                <w:spacing w:val="-3"/>
              </w:rPr>
              <w:t>čet obcí v regionu</w:t>
            </w:r>
          </w:p>
        </w:tc>
      </w:tr>
      <w:tr w:rsidR="00ED3373" w:rsidRPr="009C6188" w:rsidTr="0080557D">
        <w:trPr>
          <w:trHeight w:val="312"/>
          <w:jc w:val="center"/>
        </w:trPr>
        <w:tc>
          <w:tcPr>
            <w:tcW w:w="2059"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rPr>
                <w:spacing w:val="-3"/>
              </w:rPr>
              <w:t>velmi mal</w:t>
            </w:r>
            <w:r w:rsidRPr="009C6188">
              <w:rPr>
                <w:rFonts w:eastAsia="Times New Roman"/>
                <w:spacing w:val="-3"/>
              </w:rPr>
              <w:t>é obce</w:t>
            </w:r>
          </w:p>
        </w:tc>
        <w:tc>
          <w:tcPr>
            <w:tcW w:w="2338"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rPr>
                <w:spacing w:val="-2"/>
              </w:rPr>
              <w:t>do 199 obyvatel</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t>13</w:t>
            </w:r>
          </w:p>
        </w:tc>
      </w:tr>
      <w:tr w:rsidR="00ED3373" w:rsidRPr="009C6188" w:rsidTr="0080557D">
        <w:trPr>
          <w:trHeight w:val="312"/>
          <w:jc w:val="center"/>
        </w:trPr>
        <w:tc>
          <w:tcPr>
            <w:tcW w:w="2059"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t>mal</w:t>
            </w:r>
            <w:r w:rsidRPr="009C6188">
              <w:rPr>
                <w:rFonts w:eastAsia="Times New Roman"/>
              </w:rPr>
              <w:t>é obce</w:t>
            </w:r>
          </w:p>
        </w:tc>
        <w:tc>
          <w:tcPr>
            <w:tcW w:w="2338"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rPr>
                <w:spacing w:val="-2"/>
              </w:rPr>
              <w:t>200 - 499 obyvatel</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t>58</w:t>
            </w:r>
          </w:p>
        </w:tc>
      </w:tr>
      <w:tr w:rsidR="00ED3373" w:rsidRPr="009C6188" w:rsidTr="0080557D">
        <w:trPr>
          <w:trHeight w:val="312"/>
          <w:jc w:val="center"/>
        </w:trPr>
        <w:tc>
          <w:tcPr>
            <w:tcW w:w="2059"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t>st</w:t>
            </w:r>
            <w:r w:rsidRPr="009C6188">
              <w:rPr>
                <w:rFonts w:eastAsia="Times New Roman"/>
              </w:rPr>
              <w:t>řední obce</w:t>
            </w:r>
          </w:p>
        </w:tc>
        <w:tc>
          <w:tcPr>
            <w:tcW w:w="2338"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rPr>
                <w:spacing w:val="-2"/>
              </w:rPr>
              <w:t>500 - 1999 obyvatel</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t>152</w:t>
            </w:r>
          </w:p>
        </w:tc>
      </w:tr>
      <w:tr w:rsidR="00ED3373" w:rsidRPr="009C6188" w:rsidTr="0080557D">
        <w:trPr>
          <w:trHeight w:val="312"/>
          <w:jc w:val="center"/>
        </w:trPr>
        <w:tc>
          <w:tcPr>
            <w:tcW w:w="2059"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t>velk</w:t>
            </w:r>
            <w:r w:rsidRPr="009C6188">
              <w:rPr>
                <w:rFonts w:eastAsia="Times New Roman"/>
              </w:rPr>
              <w:t>é obce</w:t>
            </w:r>
          </w:p>
        </w:tc>
        <w:tc>
          <w:tcPr>
            <w:tcW w:w="2338"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rPr>
                <w:spacing w:val="-2"/>
              </w:rPr>
              <w:t>2000 - 4999 obyvatel</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t>43</w:t>
            </w:r>
          </w:p>
        </w:tc>
      </w:tr>
      <w:tr w:rsidR="00ED3373" w:rsidRPr="009C6188" w:rsidTr="0080557D">
        <w:trPr>
          <w:trHeight w:val="312"/>
          <w:jc w:val="center"/>
        </w:trPr>
        <w:tc>
          <w:tcPr>
            <w:tcW w:w="2059"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t>m</w:t>
            </w:r>
            <w:r w:rsidRPr="009C6188">
              <w:rPr>
                <w:rFonts w:eastAsia="Times New Roman"/>
              </w:rPr>
              <w:t>ěsta</w:t>
            </w:r>
          </w:p>
        </w:tc>
        <w:tc>
          <w:tcPr>
            <w:tcW w:w="2338"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rPr>
                <w:spacing w:val="-2"/>
              </w:rPr>
              <w:t>nad 5000 obyvatel</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ED3373" w:rsidRPr="009C6188" w:rsidRDefault="00ED3373" w:rsidP="00217564">
            <w:pPr>
              <w:pStyle w:val="POHtextvtabulce"/>
            </w:pPr>
            <w:r w:rsidRPr="009C6188">
              <w:t>34</w:t>
            </w:r>
          </w:p>
        </w:tc>
      </w:tr>
    </w:tbl>
    <w:p w:rsidR="00ED3373" w:rsidRPr="009C6188" w:rsidRDefault="00217564" w:rsidP="00217564">
      <w:pPr>
        <w:pStyle w:val="Zdroj"/>
      </w:pPr>
      <w:r w:rsidRPr="009C6188">
        <w:t>Zdroj</w:t>
      </w:r>
      <w:r w:rsidR="00ED3373" w:rsidRPr="009C6188">
        <w:t xml:space="preserve">: </w:t>
      </w:r>
      <w:r w:rsidR="00ED3373" w:rsidRPr="009C6188">
        <w:rPr>
          <w:rFonts w:eastAsia="Times New Roman"/>
        </w:rPr>
        <w:t>ČSÚ</w:t>
      </w:r>
    </w:p>
    <w:p w:rsidR="00ED3373" w:rsidRPr="009C6188" w:rsidRDefault="00ED3373" w:rsidP="00344691">
      <w:pPr>
        <w:pStyle w:val="Nadpis3"/>
        <w:rPr>
          <w:rFonts w:eastAsia="Calibri" w:cs="Tahoma"/>
        </w:rPr>
      </w:pPr>
      <w:bookmarkStart w:id="7" w:name="_Toc437442837"/>
      <w:r w:rsidRPr="009C6188">
        <w:rPr>
          <w:rFonts w:eastAsia="Calibri" w:cs="Tahoma"/>
        </w:rPr>
        <w:t>Životní prostředí</w:t>
      </w:r>
      <w:bookmarkEnd w:id="7"/>
    </w:p>
    <w:p w:rsidR="00ED3373" w:rsidRPr="009C6188" w:rsidRDefault="00ED3373" w:rsidP="00344691">
      <w:pPr>
        <w:pStyle w:val="Nadpis4"/>
        <w:rPr>
          <w:rFonts w:eastAsia="Calibri" w:cs="Tahoma"/>
        </w:rPr>
      </w:pPr>
      <w:r w:rsidRPr="009C6188">
        <w:rPr>
          <w:rFonts w:eastAsia="Calibri" w:cs="Tahoma"/>
        </w:rPr>
        <w:t>Stav životního prostředí</w:t>
      </w:r>
    </w:p>
    <w:p w:rsidR="00ED3373" w:rsidRPr="009C6188" w:rsidRDefault="00ED3373" w:rsidP="00217564">
      <w:pPr>
        <w:pStyle w:val="POHzkladntext"/>
      </w:pPr>
      <w:r w:rsidRPr="009C6188">
        <w:t xml:space="preserve">Moravskoslezský kraj patří v současné době mezi </w:t>
      </w:r>
      <w:r w:rsidR="00BB0817" w:rsidRPr="009C6188">
        <w:t xml:space="preserve">ekologicky postižené </w:t>
      </w:r>
      <w:r w:rsidRPr="009C6188">
        <w:t>kraje v České republice. Z důvodů intenzivní těžební činnosti, velké koncentraci těžkého průmyslu a vysoké hustoty zalidnění došlo a stále dochází ke znečišťování všech složek životního prostředí (</w:t>
      </w:r>
      <w:r w:rsidR="00F5385D" w:rsidRPr="009C6188">
        <w:t>ovzduší</w:t>
      </w:r>
      <w:r w:rsidRPr="009C6188">
        <w:t xml:space="preserve">, povrchová a podzemní voda, půda, horninové prostředí). Největší znečištění se nachází ve střední a severovýchodní části </w:t>
      </w:r>
      <w:r w:rsidR="00F5385D" w:rsidRPr="009C6188">
        <w:t>MSK</w:t>
      </w:r>
      <w:r w:rsidRPr="009C6188">
        <w:t>, kde je největší koncentrace průmyslu a obyvatel.</w:t>
      </w:r>
    </w:p>
    <w:p w:rsidR="00BB0817" w:rsidRPr="009C6188" w:rsidRDefault="00BB0817" w:rsidP="00BB0817">
      <w:pPr>
        <w:pStyle w:val="POHzkladntext"/>
      </w:pPr>
      <w:r w:rsidRPr="009C6188">
        <w:t>I když v posledních letech dochází ke snížení emisí všech znečišťujících látek, kvalita ovzduší se výrazně nezlepšila. Převážně v oblastech s velkou koncentrací obyvatel (Ostravsko, Karvinsko) dochází ke zvýšenému výskytu emisí z důvodu dopravy, přítomnosti těžkého průmyslu a lokálních topenišť. Často zde dochází k překročení ročních i denních imisních limitů pro suspendované částice PM10 a PM2.5 nebo benzo(a)pyren.</w:t>
      </w:r>
    </w:p>
    <w:p w:rsidR="00ED3373" w:rsidRPr="009C6188" w:rsidRDefault="00ED3373" w:rsidP="00217564">
      <w:pPr>
        <w:pStyle w:val="POHzkladntext"/>
      </w:pPr>
      <w:r w:rsidRPr="009C6188">
        <w:t>U povrchových vod dochází díky výstavbám nových ČOV ke zlepšení jejich kvality, přesto jsou některé toky stále znečištěné (jsou zařazeny do kategorií znečištěných až silně znečištěných vod). Na tocích se většinou hodnotí obecné ukazatele kvality vody (fyzikální a chemické vlastnosti) a biologické a mikrobiologické vlastnosti. U podzemních vod docházelo v minulosti ke znečištění z důvodů těžby uhlí a průmyslové činnosti. V současné době je aktuální téma tzv. „starých ekologický</w:t>
      </w:r>
      <w:r w:rsidR="006D3B0B" w:rsidRPr="009C6188">
        <w:t xml:space="preserve">ch zátěží“ – obvykle se jedná o </w:t>
      </w:r>
      <w:r w:rsidRPr="009C6188">
        <w:t>kontaminované lokality na opuštěných starých skládkách či v opuštěných průmyslových areálech. Známý</w:t>
      </w:r>
      <w:r w:rsidR="006D3B0B" w:rsidRPr="009C6188">
        <w:t xml:space="preserve"> je</w:t>
      </w:r>
      <w:r w:rsidRPr="009C6188">
        <w:t xml:space="preserve"> případ</w:t>
      </w:r>
      <w:r w:rsidR="006D3B0B" w:rsidRPr="009C6188">
        <w:t xml:space="preserve"> tzv.</w:t>
      </w:r>
      <w:r w:rsidRPr="009C6188">
        <w:t xml:space="preserve"> ostravských „lagun“, tedy odkališť, do kterých byly v minulosti ukládány průmyslové odpady.</w:t>
      </w:r>
    </w:p>
    <w:p w:rsidR="00ED3373" w:rsidRPr="009C6188" w:rsidRDefault="00ED3373" w:rsidP="00217564">
      <w:pPr>
        <w:pStyle w:val="POHzkladntext"/>
      </w:pPr>
      <w:r w:rsidRPr="009C6188">
        <w:t xml:space="preserve">Z hlediska odpadů patří Moravskoslezskému kraji druhé místo v množství vyprodukovaného odpadu (první je Praha). Mezi producenty odpadů patří hlavně průmyslové podniky a také obyvatelé </w:t>
      </w:r>
      <w:r w:rsidR="00F5385D" w:rsidRPr="009C6188">
        <w:t>MSK</w:t>
      </w:r>
      <w:r w:rsidR="006D3B0B" w:rsidRPr="009C6188">
        <w:t>,</w:t>
      </w:r>
      <w:r w:rsidR="00F5385D" w:rsidRPr="009C6188">
        <w:t xml:space="preserve"> jakožto producenti komunálních odpadů</w:t>
      </w:r>
      <w:r w:rsidRPr="009C6188">
        <w:t xml:space="preserve">. Díky zlepšující se ekologické osvětě a řadě </w:t>
      </w:r>
      <w:r w:rsidR="00F5385D" w:rsidRPr="009C6188">
        <w:t>environmentálních</w:t>
      </w:r>
      <w:r w:rsidRPr="009C6188">
        <w:t xml:space="preserve"> projektů podporující třídění odpadů a druhotné materiálové a energetické využití</w:t>
      </w:r>
      <w:r w:rsidR="006D3B0B" w:rsidRPr="009C6188">
        <w:t>,</w:t>
      </w:r>
      <w:r w:rsidRPr="009C6188">
        <w:t xml:space="preserve"> se v posledních letech podařilo zpoma</w:t>
      </w:r>
      <w:r w:rsidR="00F5385D" w:rsidRPr="009C6188">
        <w:t>lit meziroční nárůst komunálních odpadů</w:t>
      </w:r>
      <w:r w:rsidRPr="009C6188">
        <w:t xml:space="preserve">. </w:t>
      </w:r>
    </w:p>
    <w:p w:rsidR="00ED3373" w:rsidRPr="009C6188" w:rsidRDefault="00ED3373" w:rsidP="00217564">
      <w:pPr>
        <w:pStyle w:val="POHzkladntext"/>
      </w:pPr>
      <w:r w:rsidRPr="009C6188">
        <w:t xml:space="preserve">Díky hustému zalidnění a přítomnosti průmyslu je </w:t>
      </w:r>
      <w:r w:rsidR="00F5385D" w:rsidRPr="009C6188">
        <w:t>MSK</w:t>
      </w:r>
      <w:r w:rsidRPr="009C6188">
        <w:t xml:space="preserve"> charakteristický velkými objemy dopravy (osobní i nákladní) s vyšším podílem nákladní železniční dopravy oproti ostatním krajům. S vyšší dopravou je pak spojeno větší hlukové znečištění a zvýšené emise výfukových plynů.</w:t>
      </w:r>
    </w:p>
    <w:p w:rsidR="00ED3373" w:rsidRPr="009C6188" w:rsidRDefault="00ED3373" w:rsidP="00344691">
      <w:pPr>
        <w:pStyle w:val="Nadpis4"/>
        <w:rPr>
          <w:rFonts w:eastAsia="Calibri" w:cs="Tahoma"/>
        </w:rPr>
      </w:pPr>
      <w:r w:rsidRPr="009C6188">
        <w:rPr>
          <w:rFonts w:eastAsia="Calibri" w:cs="Tahoma"/>
        </w:rPr>
        <w:lastRenderedPageBreak/>
        <w:t>SWOT analýza ŽP</w:t>
      </w:r>
    </w:p>
    <w:tbl>
      <w:tblPr>
        <w:tblStyle w:val="Mkatabulky"/>
        <w:tblW w:w="5000" w:type="pct"/>
        <w:jc w:val="center"/>
        <w:tblCellMar>
          <w:top w:w="57" w:type="dxa"/>
          <w:bottom w:w="57" w:type="dxa"/>
        </w:tblCellMar>
        <w:tblLook w:val="04A0" w:firstRow="1" w:lastRow="0" w:firstColumn="1" w:lastColumn="0" w:noHBand="0" w:noVBand="1"/>
      </w:tblPr>
      <w:tblGrid>
        <w:gridCol w:w="4644"/>
        <w:gridCol w:w="4644"/>
      </w:tblGrid>
      <w:tr w:rsidR="008B5A69" w:rsidRPr="009C6188" w:rsidTr="0073624E">
        <w:trPr>
          <w:jc w:val="center"/>
        </w:trPr>
        <w:tc>
          <w:tcPr>
            <w:tcW w:w="5000" w:type="pct"/>
            <w:gridSpan w:val="2"/>
            <w:shd w:val="clear" w:color="auto" w:fill="FFC000"/>
            <w:vAlign w:val="center"/>
          </w:tcPr>
          <w:p w:rsidR="008B5A69" w:rsidRPr="009C6188" w:rsidRDefault="008B5A69" w:rsidP="008B5A69">
            <w:pPr>
              <w:pStyle w:val="Default"/>
              <w:keepNext/>
              <w:keepLines/>
              <w:tabs>
                <w:tab w:val="left" w:pos="567"/>
                <w:tab w:val="left" w:pos="992"/>
                <w:tab w:val="left" w:pos="1418"/>
                <w:tab w:val="left" w:pos="1786"/>
                <w:tab w:val="left" w:pos="2268"/>
              </w:tabs>
              <w:jc w:val="center"/>
              <w:rPr>
                <w:rFonts w:ascii="Tahoma" w:hAnsi="Tahoma" w:cs="Tahoma"/>
                <w:b/>
                <w:sz w:val="20"/>
                <w:szCs w:val="20"/>
              </w:rPr>
            </w:pPr>
            <w:r w:rsidRPr="009C6188">
              <w:rPr>
                <w:rFonts w:ascii="Tahoma" w:hAnsi="Tahoma" w:cs="Tahoma"/>
                <w:b/>
                <w:sz w:val="20"/>
                <w:szCs w:val="20"/>
              </w:rPr>
              <w:t>SWOT – Životní prostředí</w:t>
            </w:r>
          </w:p>
        </w:tc>
      </w:tr>
      <w:tr w:rsidR="008B5A69" w:rsidRPr="009C6188" w:rsidTr="0073624E">
        <w:trPr>
          <w:jc w:val="center"/>
        </w:trPr>
        <w:tc>
          <w:tcPr>
            <w:tcW w:w="2500" w:type="pct"/>
            <w:shd w:val="clear" w:color="auto" w:fill="F2F2F2" w:themeFill="background1" w:themeFillShade="F2"/>
            <w:vAlign w:val="center"/>
          </w:tcPr>
          <w:p w:rsidR="008B5A69" w:rsidRPr="009C6188" w:rsidRDefault="008B5A69" w:rsidP="0073624E">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9C6188">
              <w:rPr>
                <w:rFonts w:ascii="Tahoma" w:hAnsi="Tahoma" w:cs="Tahoma"/>
                <w:sz w:val="20"/>
                <w:szCs w:val="20"/>
              </w:rPr>
              <w:t>Silné stránky</w:t>
            </w:r>
          </w:p>
        </w:tc>
        <w:tc>
          <w:tcPr>
            <w:tcW w:w="2500" w:type="pct"/>
            <w:shd w:val="clear" w:color="auto" w:fill="F2F2F2" w:themeFill="background1" w:themeFillShade="F2"/>
            <w:vAlign w:val="center"/>
          </w:tcPr>
          <w:p w:rsidR="008B5A69" w:rsidRPr="009C6188" w:rsidRDefault="008B5A69" w:rsidP="0073624E">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9C6188">
              <w:rPr>
                <w:rFonts w:ascii="Tahoma" w:hAnsi="Tahoma" w:cs="Tahoma"/>
                <w:sz w:val="20"/>
                <w:szCs w:val="20"/>
              </w:rPr>
              <w:t>Slabé stránky</w:t>
            </w:r>
          </w:p>
        </w:tc>
      </w:tr>
      <w:tr w:rsidR="008B5A69" w:rsidRPr="009C6188" w:rsidTr="0073624E">
        <w:trPr>
          <w:jc w:val="center"/>
        </w:trPr>
        <w:tc>
          <w:tcPr>
            <w:tcW w:w="2500" w:type="pct"/>
            <w:vAlign w:val="center"/>
          </w:tcPr>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Zavedený systém kontroly kvality ovzduší a životního prostředí</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Kvalitní monitoring zdraví obyvatelstva</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Velké množství chráněných území, vysoká zalesněnost kraje</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Potenciál odborníků (hornictví, hutnictví, ekologie)</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Strategická poloha kraje pro možnou mezinárodní ekologickou spolupráci (Slovensko, Polsko)</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Dostatek zdrojů pitné vody a vodních ploch</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Zvyšování podpory ekologických projektů a osvěty</w:t>
            </w:r>
          </w:p>
        </w:tc>
        <w:tc>
          <w:tcPr>
            <w:tcW w:w="2500" w:type="pct"/>
            <w:vAlign w:val="center"/>
          </w:tcPr>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Nižší kvalita životního prostředí oproti ostatním krajům</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Sezónní vysoké hodnoty škodlivin v ovzduší</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Poškození krajiny v důsledku těžební a důlní činnosti</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Větší množství odpadů (průmyslových i komunálních)</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Přítomnost starých ekologických zátěží</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Kontaminace povrchových a podzemních vod</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Velký objem dopravy spojený se zvýšenými emisemi a hlukovým znečištěním</w:t>
            </w:r>
          </w:p>
        </w:tc>
      </w:tr>
      <w:tr w:rsidR="008B5A69" w:rsidRPr="009C6188" w:rsidTr="0073624E">
        <w:trPr>
          <w:jc w:val="center"/>
        </w:trPr>
        <w:tc>
          <w:tcPr>
            <w:tcW w:w="2500" w:type="pct"/>
            <w:shd w:val="clear" w:color="auto" w:fill="F2F2F2" w:themeFill="background1" w:themeFillShade="F2"/>
            <w:vAlign w:val="center"/>
          </w:tcPr>
          <w:p w:rsidR="008B5A69" w:rsidRPr="009C6188" w:rsidRDefault="008B5A69" w:rsidP="0073624E">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9C6188">
              <w:rPr>
                <w:rFonts w:ascii="Tahoma" w:hAnsi="Tahoma" w:cs="Tahoma"/>
                <w:sz w:val="20"/>
                <w:szCs w:val="20"/>
              </w:rPr>
              <w:t>Příležitosti</w:t>
            </w:r>
          </w:p>
        </w:tc>
        <w:tc>
          <w:tcPr>
            <w:tcW w:w="2500" w:type="pct"/>
            <w:shd w:val="clear" w:color="auto" w:fill="F2F2F2" w:themeFill="background1" w:themeFillShade="F2"/>
            <w:vAlign w:val="center"/>
          </w:tcPr>
          <w:p w:rsidR="008B5A69" w:rsidRPr="009C6188" w:rsidRDefault="008B5A69" w:rsidP="0073624E">
            <w:pPr>
              <w:pStyle w:val="Default"/>
              <w:keepNext/>
              <w:keepLines/>
              <w:tabs>
                <w:tab w:val="left" w:pos="567"/>
                <w:tab w:val="left" w:pos="992"/>
                <w:tab w:val="left" w:pos="1418"/>
                <w:tab w:val="left" w:pos="1786"/>
                <w:tab w:val="left" w:pos="2268"/>
              </w:tabs>
              <w:jc w:val="center"/>
              <w:rPr>
                <w:rFonts w:ascii="Tahoma" w:hAnsi="Tahoma" w:cs="Tahoma"/>
                <w:sz w:val="20"/>
                <w:szCs w:val="20"/>
              </w:rPr>
            </w:pPr>
            <w:r w:rsidRPr="009C6188">
              <w:rPr>
                <w:rFonts w:ascii="Tahoma" w:hAnsi="Tahoma" w:cs="Tahoma"/>
                <w:sz w:val="20"/>
                <w:szCs w:val="20"/>
              </w:rPr>
              <w:t>Hrozby</w:t>
            </w:r>
          </w:p>
        </w:tc>
      </w:tr>
      <w:tr w:rsidR="008B5A69" w:rsidRPr="009C6188" w:rsidTr="0073624E">
        <w:trPr>
          <w:jc w:val="center"/>
        </w:trPr>
        <w:tc>
          <w:tcPr>
            <w:tcW w:w="2500" w:type="pct"/>
            <w:vAlign w:val="center"/>
          </w:tcPr>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Revitalizace krajiny poškozené těžbou</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Využití průmyslových areálů pro montánní turismus</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Využití získaných zkušeností k postupné eliminaci faktorů zhoršujících stav životního prostředí</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Další podpora ekologických a ekologicko-vzdělávacích projektů</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Úprava průmyslových a zemědělských technologií za účelem zlepšení kvality životního prostředí</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Projekty zvyšující povědomí obyvatel o důležitosti recyklace a ochraně životního prostředí</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Zlepšování podmínek pro podniky a firmy, které se svou činnosti nebo úpravou postupů a modernizací technologií snaží přispět ke zlepšení kvality životního prostředí</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Zavedení opatření, která budou sloužit jako prevence proti zhoršení stavu ŽP</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Využít proces zlepšování stavu ŽP pro vývoj nových environmentálních technologií a rozvoj vědy</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Propagace zlepšování kvality ŽP v kraji</w:t>
            </w:r>
          </w:p>
        </w:tc>
        <w:tc>
          <w:tcPr>
            <w:tcW w:w="2500" w:type="pct"/>
            <w:vAlign w:val="center"/>
          </w:tcPr>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Přetrvání špatné pověsti kraje navzdory všem preventivním opatřením</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Stále trvající riziko ohrožení zdravotního stavu obyvatel</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Nevhodné způsoby zbavování se odpadů, vznik “černých“ skládek</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Zábory kvalitní zemědělské půdy</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Nekomplexní přístupy k revitalizaci krajiny</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Omezená možnost využití kontaminovaných půd a podzemních vod</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Prosazování projektů s převahou „ekonomických“ výhod nad ekologickými a environmentálními výhodami</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Lhostejnost obyvatel k životnímu prostředí a změně životního stylu</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Atmosférický transport škodlivin z okolních států</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Pokračující znehodnocování území z důvodu nedostatečných asanačních a rekultivačních prací či jejich úplné absence</w:t>
            </w:r>
          </w:p>
          <w:p w:rsidR="008B5A69" w:rsidRPr="009C6188" w:rsidRDefault="008B5A69" w:rsidP="008B5A69">
            <w:pPr>
              <w:pStyle w:val="Odstavecseseznamem"/>
              <w:keepNext/>
              <w:keepLines/>
              <w:numPr>
                <w:ilvl w:val="0"/>
                <w:numId w:val="3"/>
              </w:numPr>
              <w:ind w:left="426" w:hanging="284"/>
              <w:rPr>
                <w:rFonts w:ascii="Tahoma" w:hAnsi="Tahoma" w:cs="Tahoma"/>
                <w:sz w:val="20"/>
                <w:szCs w:val="20"/>
              </w:rPr>
            </w:pPr>
            <w:r w:rsidRPr="009C6188">
              <w:rPr>
                <w:rFonts w:ascii="Tahoma" w:hAnsi="Tahoma" w:cs="Tahoma"/>
                <w:sz w:val="20"/>
                <w:szCs w:val="20"/>
              </w:rPr>
              <w:t>Opouštění starých průmyslových areálů a budov a výstavba nových prostor na dosud nezastavěných plochách</w:t>
            </w:r>
          </w:p>
        </w:tc>
      </w:tr>
    </w:tbl>
    <w:p w:rsidR="00ED3373" w:rsidRPr="009C6188" w:rsidRDefault="00ED3373" w:rsidP="00344691">
      <w:pPr>
        <w:pStyle w:val="Nadpis4"/>
        <w:rPr>
          <w:rFonts w:eastAsia="Calibri" w:cs="Tahoma"/>
        </w:rPr>
      </w:pPr>
      <w:r w:rsidRPr="009C6188">
        <w:rPr>
          <w:rFonts w:eastAsia="Calibri" w:cs="Tahoma"/>
        </w:rPr>
        <w:t>Chráněné krajinné oblasti</w:t>
      </w:r>
    </w:p>
    <w:p w:rsidR="00ED3373" w:rsidRPr="009C6188" w:rsidRDefault="00ED3373" w:rsidP="00217564">
      <w:pPr>
        <w:pStyle w:val="POHzkladntext"/>
      </w:pPr>
      <w:r w:rsidRPr="009C6188">
        <w:t>Navzdory velkému rozšíření těžby a těžkého průmyslu se v </w:t>
      </w:r>
      <w:r w:rsidR="00F5385D" w:rsidRPr="009C6188">
        <w:t>MSK</w:t>
      </w:r>
      <w:r w:rsidRPr="009C6188">
        <w:t xml:space="preserve"> nachází tři velkoplošná chráněná území - chráněné krajinné oblasti, konkrétně se jedná o CHKO Beskydy (část jejího území zasahuje do Zlínského kraje), CHKO Jeseníky (část jejího území zasahuje do Olomouckého kraje) a CHKO Poodří – a celkem 162 maloplošných chráněných území (z nichž většina leží v oblas</w:t>
      </w:r>
      <w:r w:rsidR="008B5A69" w:rsidRPr="009C6188">
        <w:t>tech CHKO). CHKO jsou druhá nejstriktněji</w:t>
      </w:r>
      <w:r w:rsidRPr="009C6188">
        <w:t xml:space="preserve"> chráněná velkoplošně chráněná území u nás (po národních parcích) a obvykle se jedná o území významná díky zachování původních přírodních poměrů a přirozených ekosystémů. V kraji se také nachází </w:t>
      </w:r>
      <w:r w:rsidR="00AA76AA" w:rsidRPr="009C6188">
        <w:t>čtyři ptačí oblasti</w:t>
      </w:r>
      <w:r w:rsidRPr="009C6188">
        <w:t>.</w:t>
      </w:r>
    </w:p>
    <w:p w:rsidR="00ED3373" w:rsidRPr="009C6188" w:rsidRDefault="00ED3373" w:rsidP="00217564">
      <w:pPr>
        <w:pStyle w:val="POHzkladntext"/>
      </w:pPr>
      <w:r w:rsidRPr="009C6188">
        <w:rPr>
          <w:b/>
        </w:rPr>
        <w:lastRenderedPageBreak/>
        <w:t>CHKO Beskydy</w:t>
      </w:r>
      <w:r w:rsidRPr="009C6188">
        <w:t xml:space="preserve"> – oblast o rozloze 1</w:t>
      </w:r>
      <w:r w:rsidR="008B5A69" w:rsidRPr="009C6188">
        <w:t xml:space="preserve"> </w:t>
      </w:r>
      <w:r w:rsidRPr="009C6188">
        <w:t>160 km</w:t>
      </w:r>
      <w:r w:rsidRPr="009C6188">
        <w:rPr>
          <w:vertAlign w:val="superscript"/>
        </w:rPr>
        <w:t>2</w:t>
      </w:r>
      <w:r w:rsidRPr="009C6188">
        <w:t xml:space="preserve"> se</w:t>
      </w:r>
      <w:r w:rsidR="008B5A69" w:rsidRPr="009C6188">
        <w:t xml:space="preserve"> nachází v jihozápadní části MSK </w:t>
      </w:r>
      <w:r w:rsidRPr="009C6188">
        <w:t xml:space="preserve">na hranici se Slovenskem. Nachází se na územích pohoří Moravskoslezské Beskydy, Javorníky a Vsetínské vrchy, které všechny patří do horské soustavy Západních Karpat. Území je významné zejména výskytem vzácných karpatských druhů rostlin a živočichů. Také jsou zde zachovány původní pralesovité porosty a </w:t>
      </w:r>
      <w:r w:rsidR="00872F7B" w:rsidRPr="009C6188">
        <w:t xml:space="preserve">na území CHKO je </w:t>
      </w:r>
      <w:r w:rsidRPr="009C6188">
        <w:t>vyhlášen</w:t>
      </w:r>
      <w:r w:rsidR="00872F7B" w:rsidRPr="009C6188">
        <w:t>a ptačí oblast Beskydy</w:t>
      </w:r>
      <w:r w:rsidRPr="009C6188">
        <w:t xml:space="preserve">. Jedná se </w:t>
      </w:r>
      <w:r w:rsidR="008B5A69" w:rsidRPr="009C6188">
        <w:t xml:space="preserve">o </w:t>
      </w:r>
      <w:r w:rsidRPr="009C6188">
        <w:t xml:space="preserve">druhou největší CHKO v České republice. Mezi zdejší vzácné rostliny lze zařadit </w:t>
      </w:r>
      <w:r w:rsidRPr="009C6188">
        <w:rPr>
          <w:i/>
        </w:rPr>
        <w:t>jednokvítek velkokvětý</w:t>
      </w:r>
      <w:r w:rsidRPr="009C6188">
        <w:t xml:space="preserve"> či </w:t>
      </w:r>
      <w:r w:rsidRPr="009C6188">
        <w:rPr>
          <w:i/>
        </w:rPr>
        <w:t>jaterník podléšku</w:t>
      </w:r>
      <w:r w:rsidRPr="009C6188">
        <w:t>, z živočichů pak velké šelmy, např. vlky nebo medvědy.</w:t>
      </w:r>
    </w:p>
    <w:p w:rsidR="00ED3373" w:rsidRPr="009C6188" w:rsidRDefault="00ED3373" w:rsidP="00217564">
      <w:pPr>
        <w:pStyle w:val="POHzkladntext"/>
      </w:pPr>
      <w:r w:rsidRPr="009C6188">
        <w:rPr>
          <w:b/>
        </w:rPr>
        <w:t xml:space="preserve">CHKO Jeseníky – </w:t>
      </w:r>
      <w:r w:rsidRPr="009C6188">
        <w:t>území s rozlohou 740 km</w:t>
      </w:r>
      <w:r w:rsidRPr="009C6188">
        <w:rPr>
          <w:vertAlign w:val="superscript"/>
        </w:rPr>
        <w:t>2</w:t>
      </w:r>
      <w:r w:rsidRPr="009C6188">
        <w:t xml:space="preserve"> se nachází v severozápadní části MS</w:t>
      </w:r>
      <w:r w:rsidR="008B5A69" w:rsidRPr="009C6188">
        <w:t>K</w:t>
      </w:r>
      <w:r w:rsidRPr="009C6188">
        <w:t xml:space="preserve"> a jeho větší část leží v Olomouckém kraji, na horském hřbetu pohoří Hrubý Jeseník. Oblast je chráněna z důvodu zachovalého stavu přírody, výskytu řady geologických jevů (ledovcové kary, kamenná moře) č</w:t>
      </w:r>
      <w:r w:rsidR="008B5A69" w:rsidRPr="009C6188">
        <w:t xml:space="preserve">i zachování pralesních porostů – </w:t>
      </w:r>
      <w:r w:rsidRPr="009C6188">
        <w:t>přecházejících v horskou tundru</w:t>
      </w:r>
      <w:r w:rsidR="008B5A69" w:rsidRPr="009C6188">
        <w:t xml:space="preserve"> – </w:t>
      </w:r>
      <w:r w:rsidRPr="009C6188">
        <w:t xml:space="preserve">a rašelinišť. Vzácnou flóru mimo jiné zastupují endemitní </w:t>
      </w:r>
      <w:r w:rsidRPr="009C6188">
        <w:rPr>
          <w:i/>
        </w:rPr>
        <w:t>lipnice jesenická</w:t>
      </w:r>
      <w:r w:rsidRPr="009C6188">
        <w:t xml:space="preserve"> nebo </w:t>
      </w:r>
      <w:r w:rsidRPr="009C6188">
        <w:rPr>
          <w:i/>
        </w:rPr>
        <w:t>hvozdík kartouzek sudetský</w:t>
      </w:r>
      <w:r w:rsidRPr="009C6188">
        <w:t xml:space="preserve">, faunu pak </w:t>
      </w:r>
      <w:r w:rsidRPr="009C6188">
        <w:rPr>
          <w:i/>
        </w:rPr>
        <w:t xml:space="preserve">okáč horský </w:t>
      </w:r>
      <w:r w:rsidRPr="009C6188">
        <w:t xml:space="preserve">nebo </w:t>
      </w:r>
      <w:r w:rsidRPr="009C6188">
        <w:rPr>
          <w:i/>
        </w:rPr>
        <w:t>rys ostrovid.</w:t>
      </w:r>
    </w:p>
    <w:p w:rsidR="00ED3373" w:rsidRPr="009C6188" w:rsidRDefault="00ED3373" w:rsidP="00217564">
      <w:pPr>
        <w:pStyle w:val="POHzkladntext"/>
      </w:pPr>
      <w:r w:rsidRPr="009C6188">
        <w:rPr>
          <w:b/>
        </w:rPr>
        <w:t xml:space="preserve">CHKO Poodří – </w:t>
      </w:r>
      <w:r w:rsidRPr="009C6188">
        <w:t>nejmenší ze tří CHKO v MS kraji má rozlohu 81,5 km</w:t>
      </w:r>
      <w:r w:rsidRPr="009C6188">
        <w:rPr>
          <w:vertAlign w:val="superscript"/>
        </w:rPr>
        <w:t>2</w:t>
      </w:r>
      <w:r w:rsidRPr="009C6188">
        <w:t xml:space="preserve"> a nachází se v údolní nivě řeky Odry přibližně v centru MS</w:t>
      </w:r>
      <w:r w:rsidR="00F5385D" w:rsidRPr="009C6188">
        <w:t>K</w:t>
      </w:r>
      <w:r w:rsidRPr="009C6188">
        <w:t xml:space="preserve">. Oblast je chráněna z důvodu ojediněle zachovalého vodního režimu řeky, díky kterému dochází ke každoročnímu zaplavení části údolní nivy. Z tohoto důvodu se zde vyskytují vzácné, převážně na vodu vázané organismy. Z rostlin je to kupříkladu </w:t>
      </w:r>
      <w:r w:rsidRPr="009C6188">
        <w:rPr>
          <w:i/>
        </w:rPr>
        <w:t>kotvice plovoucí</w:t>
      </w:r>
      <w:r w:rsidRPr="009C6188">
        <w:t xml:space="preserve"> či masožravé </w:t>
      </w:r>
      <w:r w:rsidRPr="009C6188">
        <w:rPr>
          <w:i/>
        </w:rPr>
        <w:t>bublinatky</w:t>
      </w:r>
      <w:r w:rsidRPr="009C6188">
        <w:t xml:space="preserve">, z živočichů </w:t>
      </w:r>
      <w:r w:rsidRPr="009C6188">
        <w:rPr>
          <w:i/>
        </w:rPr>
        <w:t xml:space="preserve">rak říční, bobr evropský </w:t>
      </w:r>
      <w:r w:rsidRPr="009C6188">
        <w:t>nebo</w:t>
      </w:r>
      <w:r w:rsidRPr="009C6188">
        <w:rPr>
          <w:i/>
        </w:rPr>
        <w:t xml:space="preserve"> čolek velký</w:t>
      </w:r>
      <w:r w:rsidRPr="009C6188">
        <w:t xml:space="preserve">. </w:t>
      </w:r>
    </w:p>
    <w:p w:rsidR="00ED3373" w:rsidRPr="009C6188" w:rsidRDefault="00ED3373" w:rsidP="00217564">
      <w:pPr>
        <w:pStyle w:val="POHzkladntext"/>
      </w:pPr>
      <w:r w:rsidRPr="009C6188">
        <w:t>V tabulce níže je uveden seznam maloplošně chráněných území v MS</w:t>
      </w:r>
      <w:r w:rsidR="00F5385D" w:rsidRPr="009C6188">
        <w:t>K</w:t>
      </w:r>
      <w:r w:rsidRPr="009C6188">
        <w:t>, kter</w:t>
      </w:r>
      <w:r w:rsidR="0019333B" w:rsidRPr="009C6188">
        <w:t>á nejsou evidována</w:t>
      </w:r>
      <w:r w:rsidRPr="009C6188">
        <w:t xml:space="preserve"> pod správou některé ze tří výše vyjmenovaných CHKO (spravuje je Moravskoslezský kraj).</w:t>
      </w:r>
    </w:p>
    <w:p w:rsidR="00217564" w:rsidRPr="009C6188" w:rsidRDefault="00217564" w:rsidP="00217564">
      <w:pPr>
        <w:pStyle w:val="Titulek"/>
      </w:pPr>
      <w:r w:rsidRPr="009C6188">
        <w:lastRenderedPageBreak/>
        <w:t xml:space="preserve">Tabulka č. </w:t>
      </w:r>
      <w:r w:rsidR="00497625" w:rsidRPr="005C635D">
        <w:fldChar w:fldCharType="begin"/>
      </w:r>
      <w:r w:rsidR="00497625" w:rsidRPr="009C6188">
        <w:instrText xml:space="preserve"> SEQ Tabulka_č. \* ARABIC </w:instrText>
      </w:r>
      <w:r w:rsidR="00497625" w:rsidRPr="005C635D">
        <w:fldChar w:fldCharType="separate"/>
      </w:r>
      <w:r w:rsidR="00C45D55">
        <w:rPr>
          <w:noProof/>
        </w:rPr>
        <w:t>8</w:t>
      </w:r>
      <w:r w:rsidR="00497625" w:rsidRPr="005C635D">
        <w:rPr>
          <w:noProof/>
        </w:rPr>
        <w:fldChar w:fldCharType="end"/>
      </w:r>
      <w:r w:rsidRPr="009C6188">
        <w:t>: Seznam chráněných území</w:t>
      </w:r>
    </w:p>
    <w:tbl>
      <w:tblPr>
        <w:tblStyle w:val="Mkatabulky"/>
        <w:tblW w:w="0" w:type="auto"/>
        <w:jc w:val="center"/>
        <w:tblLook w:val="04A0" w:firstRow="1" w:lastRow="0" w:firstColumn="1" w:lastColumn="0" w:noHBand="0" w:noVBand="1"/>
      </w:tblPr>
      <w:tblGrid>
        <w:gridCol w:w="2770"/>
        <w:gridCol w:w="2272"/>
        <w:gridCol w:w="4192"/>
      </w:tblGrid>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A76AA" w:rsidRPr="009C6188" w:rsidRDefault="00AA76AA" w:rsidP="003D1906">
            <w:pPr>
              <w:pStyle w:val="POHtextvtabulce"/>
              <w:rPr>
                <w:b/>
              </w:rPr>
            </w:pPr>
            <w:r w:rsidRPr="009C6188">
              <w:rPr>
                <w:b/>
              </w:rPr>
              <w:t>Název</w:t>
            </w:r>
          </w:p>
        </w:tc>
        <w:tc>
          <w:tcPr>
            <w:tcW w:w="227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A76AA" w:rsidRPr="009C6188" w:rsidRDefault="00AA76AA" w:rsidP="003D1906">
            <w:pPr>
              <w:pStyle w:val="POHtextvtabulce"/>
              <w:rPr>
                <w:b/>
              </w:rPr>
            </w:pPr>
            <w:r w:rsidRPr="009C6188">
              <w:rPr>
                <w:b/>
              </w:rPr>
              <w:t>Okres</w:t>
            </w:r>
          </w:p>
        </w:tc>
        <w:tc>
          <w:tcPr>
            <w:tcW w:w="41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A76AA" w:rsidRPr="009C6188" w:rsidRDefault="00AA76AA" w:rsidP="003D1906">
            <w:pPr>
              <w:pStyle w:val="POHtextvtabulce"/>
              <w:rPr>
                <w:b/>
              </w:rPr>
            </w:pPr>
            <w:r w:rsidRPr="009C6188">
              <w:rPr>
                <w:b/>
              </w:rPr>
              <w:t>Důvod ochrany</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Bukovec</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Mokřadní podhorské louky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Černý důl</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Opuštěný důl v prostoru břidlicové haldy, zimoviště netopýrů.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Černý les u Šilhéřovic I</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Stará, nepravidelně prosvětlená bučina</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Černý les u Šilhéřovic II</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Pozůstatek původních podmáčených dubových bučin</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Dařenec</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Dubová bučina tvořící pozůstatek přirozené lesní a bylinné skladby glacifluviálních plošin</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Dolní Marklovice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Karviná</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Intenzivně a extenzivně obhospodařované rybníky s rákosinami, významné rozmnožiště kuňky ohnivé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Domorazské louky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Společenstva mokřadních luk s odlišnými svahovými podmínkami pozoruhodné bohatými populacemi zvláště chráněných druhů rostlin</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Džungle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Zbytky tvrdého luhu s mohutnými exempláři starých dubů a měkkého vrbo-olšového luhu, refugium obojživelníků a ptactva</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Filipka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Původní pastvina s různověkým porostem jalovce obecného</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Heraltický potok</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Meandrující vodní tok s mrtvými rameny a pravidelně zaplavované mokřadní louky</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Heřmanický rybník</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Karviná/Ostrava-město</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Soustava pěti rybníků s rozsáhlými porosty rákosin a přilehlými mokřadními loukami, významné rozmnožiště čolka velkého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Hněvošický háj</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Přirozená lipová doubrava s prvky karpatské květeny, refugium místní fauny listnatých lesů nižších poloh</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Hořina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Meandrující tok s pestrou vodní faunou a zachovalými břehovými porosty, na přilehlých loukách bohatá populace šafránu Heuffelova</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Hranečník</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Rozvolněný porost stárnoucí kmenoviny borovice lesní s několika desítkami hnízd volavky popelavé</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Hraniční meandry Odry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Karviná</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Zachovalý úsek meandrujícího toku řeky Odry, na něj navazující přirozené lužní porosty, stálé i periodické vodní plochy, včetně řady vzácných druhů rostlin a živočichů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Hukvaldy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Historická obora u středověkého hradu, biotop páchníka hnědého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Hůrky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Unikátní různověký smíšený lesní porost s dominantním podílem původního sudetského modřínu</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Hvozdnice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Meandrující tok místy odkrývající skalní podloží, druhově pestrá společenstva rybníků, mokřadů a zbytků lužních lesů, refugium mnoha druhů ptáků a obojživelníků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Jakartovice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Komplex aluviálních luk s doprovodnou stromovou a keřovou zelení, výskyt modráska bahenního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Jilešovice-Děhylov</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Aluviální naplaveniny, výskyt modráska bahenního</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lastRenderedPageBreak/>
              <w:t>Kamenárka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Poslední volně přístupná ukázka bloků tithonských štramberských vápenců zachovaná ve starém lomu, výskyt chráněných druhů rostlin a živočichů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Kamenec</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Mokřadní biotop v nivě řeky Morávky se sítí tůněk a slatinným jezírkem, na něž navazuje rašeliniště</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Kamenná</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Travnaté porosty na kamenitém substrátu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Karlovice - sever</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Zachovalá přirozená jedlobučina s autochtonním jesenickým modřínem, hojnou jedlí, vtroušeným klenem a jilmem horským</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Karviná-rybníky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Karviná</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jc w:val="left"/>
            </w:pPr>
            <w:r w:rsidRPr="009C6188">
              <w:t>Části hrází rybníků s výskytem starých listnatých dřevin, výskyt páchníka hnědého</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Koryto řeky Ostravice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Skalní výchozy ležící v korytě řeky Ostravice</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Koutské a Zábřežské louky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Ojedinělý ucelený komplex mokřadních luk, rozptýlené zeleně a luhů se zbytky mrtvých ramen a periodicky zaplavovaných tůní v nivě řeky Opavy</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Královec</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Mokřadní louky a remízy s populacemi ohrožených druhů rostlin a živočichů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Krasovský kotel</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Druhově bohaté mezofilní a podmáčené louky s výskytem mečíku střechovitého, dochované na náhorní rovině mezi lesy</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Kunčický bludný balvan</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Ostrava-město</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Největší bludný balvan v ČR</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Lávový proud u Meziny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Odkryv Venušiny sopky s dobře vyvinutou sloupcovitou a kulovitou odlučností plagioklastického čediče s hojnými vyrostlicemi olivínu</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Les Na Rozdílné</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Smíšený porost v části lesního komplexu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Liptáňský bludný balvan</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Bludný balvan na levém břehu Liptaňského potoka</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Meandry Lučiny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Karviná</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Přirozeně meandrující tok s navazujícími mokřady a lužními porosty, biotop řady chráněných druhů živočichů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Mokřad u Rondelu</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Karviná</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Území s mokřadními společenstvy vázanými na různorodé vodní plochy od malých periodických tůní po rozsáhlejší zbytky rybníků se stálou vodní hladinou, významná lokalita výskytu čolka velkého a dalších obojžívelníků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Mokřiny u Krahulčí</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Bohatá populace starčku bahenního v mokřadech Trusovického potoka</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Na Čermence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Ostrůvky přirozeně se obnovujících květnatých bučin s bohatým bylinným patrem, hnízdiště mnoha vzácných druhů ptáků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Niva Moravice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Niva meandrující řeky, hnízdiště ptáků a jejich útočiště na hlavní středoevropské tahové cestě</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Niva Morávky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Úsek alpínského toku se štěrkovými náplavy a jejich charakteristickými společenstvy a doprovodnými jasanovo-olšovými lužními lesy a dubohabřinami</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Niva Olše-Věřňovice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Karviná</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jc w:val="left"/>
            </w:pPr>
            <w:r w:rsidRPr="009C6188">
              <w:t>Staré liniové stromové porosty, výskyt páchníka hnědého</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Nové Těchanovice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Zachovalý porost smíšených suťových lesů ponechaný přirozenému vývoji</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lastRenderedPageBreak/>
              <w:t>Novodvorský močál</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Mokřadní biotop na okraji lesního komplexu v nivě řeky Morávky</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Oblík u Dívčího Hradu</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Paleontologická lokalita karbonu s nálezem tzv. uhelného vápence s fosilizovanými pozůstatky ramenonožců, hlavonožců, mlžů a trilobitů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Osoblažský výběžek</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i/>
              </w:rPr>
            </w:pPr>
            <w:r w:rsidRPr="009C6188">
              <w:t xml:space="preserve">Rybníky, nivy potoků Prudník a Pavlovický s doprovodnými břehovými porosty, výskyt </w:t>
            </w:r>
            <w:r w:rsidRPr="009C6188">
              <w:rPr>
                <w:i/>
              </w:rPr>
              <w:t>kuňky ohnivé</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Otická sopka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Pozůstatek sopky z období spodního miocénu, výchoz čedičové horniny odkrytý v lomu pod vrcholem</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Palkovické hůrky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Komplex starých smíšených převážně bukových porostů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Paskov</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Zámecký park se starými solitérními listnatými stromy, obehnaný kamennou zdí bez přirozených rostlinných společenstev. významná lokalita výskytu páchníka hnědého</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Pikritové mandlovce u Kojetína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Bývalý lom s odkryvem tělesa podmořského výlevu těšínských láv mandlovcovitého typu</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Plenisko</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Přirozený pralesovitý porost s četnými podmáčenými místy a prameništěm potoka Bystrý</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Pod hájenkou Kyčera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Zarůstající rašeliniště a prameniště na okraji lesního komplexu s výskytem chráněných a ohrožených druhů rostlin a živočichů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Pod hukvaldskou oborou</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Lužní porost na levém břehu řeky Ondřejnice</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Polštářové lávy ve Straníku</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Odkryv výchozu vulkanických hornin těšínitové asociace, těšínity ve formě polštářových láv</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Porubský bludný balvan</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Ostrava-město</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Bludný balvan na kamenném podstavci</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Profil Morávky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Neupravený štěrkonosný tok Morávky s nepravidelným profilem odkrývajícím předkvarterní podloží, vytvořeny skalní prahy a peřeje</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Přemyšov</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Ostrava-město</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Lužní lesy a mokřadní olšiny s množstvím drobných pramenišť, které ve spodní části území přecházejí v mokřady s vodními plochami</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Pustá Rudná</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Pestré suchomilné i vlhkomilné louky, členěné remízy na kamenitých mezích</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Radim</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Zbytky přirozených starých porostů květnatých bučin s původním jesenickým modřínem</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Razovské tufity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Opuštěný lom v tělese tzv. razovského pyroklastického komplexu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Rezavka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Ostrava-město</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Komplex lužního lesa kolem trvale zvodnělého slepého ramene Odry a rozsáhlé rákosiny</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Rohovec</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Jehličnatý porost v lesním komplexu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Rovninské balvany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Ostrava-město</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Bludné balvany instalované v parku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Rybníky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Lesní porost s mokřadem a zarostlým rybníčkem</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Rybníky v Trnávce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Území rybníků, mokřadů a přirozeně meandrujícího toku, významný biotop zvláště chráněných druhů rostlin a živočichů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Sedlnické sněženky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Louky a zbytky lužních porostů s výskytem </w:t>
            </w:r>
            <w:r w:rsidRPr="009C6188">
              <w:rPr>
                <w:i/>
              </w:rPr>
              <w:lastRenderedPageBreak/>
              <w:t>sněženky podsněžníku</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lastRenderedPageBreak/>
              <w:t>Skalka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Zbytky přirozené jedlobučiny, místy pralesovitého charakteru</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Skalské rašeliniště</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Odtokové pramenní rašeliniště, dvě menší rašelinné loučky</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Skučák</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Karviná</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Území, tvořené vodní plochou rybníka, rákosinami a podmáčenými loukami</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Stará řeka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Karviná</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Odstavený meandr Lučiny, útočiště mnoha druhů zvláště chráněných druhů živočichů, zejména obojživelníků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Staré hliniště</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Vodní plochy v terasovitě zahloubené jámě opuštěného hliniště, osídlené chráněnými druhy obojživelníků a plazů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Stříbrné jezírko</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Refugium vodní a mokřadní fauny i flóry v bezodtokém jezírku, vzniklém v opuštěném galenitovém dole</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Suchá Dora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Přirozené svahové bučiny stáří až 150 let ponechané z větší části přirozenému vývoji</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Svinec</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Lesíky, remízky a louky s pestrou semixerotermní květenou, hojný výskyt chráněných rostlin, především orchidejí</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Šilheřovice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Přírodně krajinářský park a navazující lipové aleje, výskyt páchníka hnědého</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Štěpán</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 Ostrava-město</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Původní rybník a mokřady s tůněmi v nivě řeky Opavy, obklopené fragmenty lužních lesů jilmových doubrav a mokřadními olšinami</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Travertinová kaskáda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Útvar vzniklý působením pramenného vývěru s vysokým obsahem rozpuštěných minerálních látek</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Turkov</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Ostrava-město</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Izolované refugium ekosystému lužního lesa v průmyslově exponované části Ostravy</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U Leskoveckého chodníka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Porosty acidofilních bučin přirozeného charakteru, v úzkých údolích potoků částečně zachovaná společenstva jasanových olšin</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Údolí Moravice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 xml:space="preserve">Potok s lesními porosty a plochami bezlesí, výskyt přástevníka kostivalového a střevlíka hrbolatého </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Uhlířský vrch</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Rozsáhlý odkryv na vyhaslé smíšené sopce, pozůstatek lomů na tufy</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Úvalenské louky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Zbytky unikátních slatinných luk v nivě řeky Opavy s bohatou populací břízy tmavé</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Václavovice - pískovna</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Ostrava-město</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Tůně v opuštěné pískovně, výskyt čolka velkého</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Valach</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Opava</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Zachovalé přirozené bučiny na strmých západních svazích údolí Moravice</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Váňův kámen</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Skalisko tvořené krou jurského vápence</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Velké doly</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 Karviná</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Lesní porost blízký přirozené skladbě smíšených lesů – formace lipových habřin s chráněnými druhy rostlin</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Velký Pavlovický rybník</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Bruntál</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Obtokový rybník s rozsáhlými porosty rákosu, cenné refugium avifauny a tahová zastávka ptáků, výskyt kuňky ohnivé</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Věřňovice</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Karviná</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Téměř přirozený porost lužního lesa na výrazné říční terase, výskyt chráněných rostlin a živočichů</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lastRenderedPageBreak/>
              <w:t>Vrásový soubor v Klokočůvku</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Nový Jičín</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Přirozený odkryv skalního defilé provrásněného hradecko-kyjovického souvrství moravskoslezského kulmu</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Vřesová stráň</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Zarůstající rašelinná louka a svahové smilkové pastviny s přilehlým převážně smrkovým lesem</w:t>
            </w:r>
          </w:p>
        </w:tc>
      </w:tr>
      <w:tr w:rsidR="00AA76AA" w:rsidRPr="009C6188" w:rsidTr="003D1906">
        <w:trPr>
          <w:trHeight w:val="148"/>
          <w:jc w:val="center"/>
        </w:trPr>
        <w:tc>
          <w:tcPr>
            <w:tcW w:w="2770"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rPr>
                <w:color w:val="000000"/>
              </w:rPr>
            </w:pPr>
            <w:r w:rsidRPr="009C6188">
              <w:rPr>
                <w:color w:val="000000"/>
              </w:rPr>
              <w:t>Žermanický lom</w:t>
            </w:r>
          </w:p>
        </w:tc>
        <w:tc>
          <w:tcPr>
            <w:tcW w:w="227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Frýdek-Místek</w:t>
            </w:r>
          </w:p>
        </w:tc>
        <w:tc>
          <w:tcPr>
            <w:tcW w:w="4192" w:type="dxa"/>
            <w:tcBorders>
              <w:top w:val="single" w:sz="4" w:space="0" w:color="auto"/>
              <w:left w:val="single" w:sz="4" w:space="0" w:color="auto"/>
              <w:bottom w:val="single" w:sz="4" w:space="0" w:color="auto"/>
              <w:right w:val="single" w:sz="4" w:space="0" w:color="auto"/>
            </w:tcBorders>
            <w:vAlign w:val="center"/>
            <w:hideMark/>
          </w:tcPr>
          <w:p w:rsidR="00AA76AA" w:rsidRPr="009C6188" w:rsidRDefault="00AA76AA" w:rsidP="003D1906">
            <w:pPr>
              <w:pStyle w:val="POHtextvtabulce"/>
            </w:pPr>
            <w:r w:rsidRPr="009C6188">
              <w:t>Opuštěný, v současnosti zatopený a částečně zazemněný těšínitový lom v blízkosti vodní nádrže Žermanice na řece Lučině</w:t>
            </w:r>
          </w:p>
        </w:tc>
      </w:tr>
    </w:tbl>
    <w:p w:rsidR="00F5385D" w:rsidRPr="009C6188" w:rsidRDefault="00A75529" w:rsidP="00A75529">
      <w:pPr>
        <w:pStyle w:val="Zdroj"/>
      </w:pPr>
      <w:r w:rsidRPr="009C6188">
        <w:t>Zdroj: Informační systém životního prostředí Moravskoslezského kraje</w:t>
      </w:r>
    </w:p>
    <w:p w:rsidR="00F5385D" w:rsidRPr="009C6188" w:rsidRDefault="00F5385D" w:rsidP="00F5385D">
      <w:pPr>
        <w:pStyle w:val="POHzkladntext"/>
      </w:pPr>
    </w:p>
    <w:p w:rsidR="00ED3373" w:rsidRPr="009C6188" w:rsidRDefault="00ED3373" w:rsidP="00344691">
      <w:pPr>
        <w:pStyle w:val="Nadpis3"/>
        <w:rPr>
          <w:rFonts w:cs="Tahoma"/>
        </w:rPr>
      </w:pPr>
      <w:bookmarkStart w:id="8" w:name="_Toc437442838"/>
      <w:r w:rsidRPr="009C6188">
        <w:rPr>
          <w:rFonts w:cs="Tahoma"/>
        </w:rPr>
        <w:t>Charakteristika hospodářství kraje</w:t>
      </w:r>
      <w:bookmarkEnd w:id="8"/>
    </w:p>
    <w:p w:rsidR="00ED3373" w:rsidRPr="009C6188" w:rsidRDefault="00ED3373" w:rsidP="00344691">
      <w:pPr>
        <w:pStyle w:val="Nadpis4"/>
        <w:rPr>
          <w:rFonts w:cs="Tahoma"/>
        </w:rPr>
      </w:pPr>
      <w:r w:rsidRPr="009C6188">
        <w:rPr>
          <w:rFonts w:cs="Tahoma"/>
        </w:rPr>
        <w:t>Zemědělství</w:t>
      </w:r>
    </w:p>
    <w:p w:rsidR="00ED3373" w:rsidRPr="009C6188" w:rsidRDefault="00ED3373" w:rsidP="00217564">
      <w:pPr>
        <w:pStyle w:val="POHzkladntext"/>
      </w:pPr>
      <w:r w:rsidRPr="009C6188">
        <w:rPr>
          <w:rFonts w:eastAsiaTheme="minorEastAsia"/>
        </w:rPr>
        <w:t>Zem</w:t>
      </w:r>
      <w:r w:rsidRPr="009C6188">
        <w:t>ědělská výroba má v regionu celoplošný charakter. Tento prostor je současně využíván jako prostor obytný, průjezdní, rekreační atd. V roce 2013 z celkové rozlohy regionu 5 427 km</w:t>
      </w:r>
      <w:r w:rsidRPr="009C6188">
        <w:rPr>
          <w:vertAlign w:val="superscript"/>
        </w:rPr>
        <w:t>2</w:t>
      </w:r>
      <w:r w:rsidRPr="009C6188">
        <w:t xml:space="preserve"> zaujímala zemědělská půda 2 744,6 km</w:t>
      </w:r>
      <w:r w:rsidRPr="009C6188">
        <w:rPr>
          <w:vertAlign w:val="superscript"/>
        </w:rPr>
        <w:t>2</w:t>
      </w:r>
      <w:r w:rsidRPr="009C6188">
        <w:t xml:space="preserve"> (50,6 %). Z celkové výměry zemědělské půdy bylo 1 701,99 km</w:t>
      </w:r>
      <w:r w:rsidRPr="009C6188">
        <w:rPr>
          <w:vertAlign w:val="superscript"/>
        </w:rPr>
        <w:t>2</w:t>
      </w:r>
      <w:r w:rsidRPr="009C6188">
        <w:t xml:space="preserve"> orné, tj. 62 %, přičemž zornění je velmi rozdílné, např. v katastru bývalého okresu Opava</w:t>
      </w:r>
      <w:r w:rsidR="0019333B" w:rsidRPr="009C6188">
        <w:t xml:space="preserve"> činí tato hodnota 84,7 %, kdežto</w:t>
      </w:r>
      <w:r w:rsidRPr="009C6188">
        <w:t xml:space="preserve"> na území bývalého okresu Bruntál </w:t>
      </w:r>
      <w:r w:rsidR="0019333B" w:rsidRPr="009C6188">
        <w:t xml:space="preserve">pouze </w:t>
      </w:r>
      <w:r w:rsidRPr="009C6188">
        <w:t>41,5 %. Obecně je větší podíl zorněné půdy v centrální části kraje. Stupeň zornění je v některých oblastech příliš vysoký a jeho následkem je vysoká větrná a vodní eroze.</w:t>
      </w:r>
    </w:p>
    <w:p w:rsidR="00114CB8" w:rsidRPr="009C6188" w:rsidRDefault="00ED3373" w:rsidP="00217564">
      <w:pPr>
        <w:pStyle w:val="POHzkladntext"/>
      </w:pPr>
      <w:r w:rsidRPr="009C6188">
        <w:rPr>
          <w:rFonts w:eastAsiaTheme="minorEastAsia"/>
        </w:rPr>
        <w:t xml:space="preserve">Na </w:t>
      </w:r>
      <w:r w:rsidRPr="009C6188">
        <w:t>území kraje jsou dva hlavní ucelené komplexy lesa. Jsou jimi zalesněné oblasti na severozápadě, která tvoří část Jeseníků, a na jihovýchodě, která je součástí pohoří Moravskoslezské Beskydy. Z celkové rozlohy kraje 5 427 km</w:t>
      </w:r>
      <w:r w:rsidRPr="009C6188">
        <w:rPr>
          <w:vertAlign w:val="superscript"/>
        </w:rPr>
        <w:t>2</w:t>
      </w:r>
      <w:r w:rsidRPr="009C6188">
        <w:t xml:space="preserve"> zaujímá porostní půda 1 937,73 km</w:t>
      </w:r>
      <w:r w:rsidRPr="009C6188">
        <w:rPr>
          <w:vertAlign w:val="superscript"/>
        </w:rPr>
        <w:t>2</w:t>
      </w:r>
      <w:r w:rsidRPr="009C6188">
        <w:t>. Lesnatost je 35,7 %, tedy vyšší než v předchozích letech, z toho nejvyšší je na území bývalého okresu Frýdek-Místek</w:t>
      </w:r>
      <w:r w:rsidR="0019333B" w:rsidRPr="009C6188">
        <w:t>,</w:t>
      </w:r>
      <w:r w:rsidRPr="009C6188">
        <w:t xml:space="preserve"> 51 %</w:t>
      </w:r>
      <w:r w:rsidR="0019333B" w:rsidRPr="009C6188">
        <w:t>.</w:t>
      </w:r>
      <w:r w:rsidRPr="009C6188">
        <w:t xml:space="preserve"> </w:t>
      </w:r>
      <w:r w:rsidR="0019333B" w:rsidRPr="009C6188">
        <w:t>N</w:t>
      </w:r>
      <w:r w:rsidRPr="009C6188">
        <w:t xml:space="preserve">ásledují okresy Bruntál </w:t>
      </w:r>
      <w:r w:rsidR="0019333B" w:rsidRPr="009C6188">
        <w:t>(</w:t>
      </w:r>
      <w:r w:rsidRPr="009C6188">
        <w:t>45,9%</w:t>
      </w:r>
      <w:r w:rsidR="0019333B" w:rsidRPr="009C6188">
        <w:t>)</w:t>
      </w:r>
      <w:r w:rsidRPr="009C6188">
        <w:t xml:space="preserve">, Opava </w:t>
      </w:r>
      <w:r w:rsidR="0019333B" w:rsidRPr="009C6188">
        <w:t>(</w:t>
      </w:r>
      <w:r w:rsidRPr="009C6188">
        <w:t>27,9 %</w:t>
      </w:r>
      <w:r w:rsidR="0019333B" w:rsidRPr="009C6188">
        <w:t>)</w:t>
      </w:r>
      <w:r w:rsidRPr="009C6188">
        <w:t xml:space="preserve">, Nový Jičín </w:t>
      </w:r>
      <w:r w:rsidR="0019333B" w:rsidRPr="009C6188">
        <w:t>(</w:t>
      </w:r>
      <w:r w:rsidRPr="009C6188">
        <w:t>24,9 %</w:t>
      </w:r>
      <w:r w:rsidR="0019333B" w:rsidRPr="009C6188">
        <w:t>)</w:t>
      </w:r>
      <w:r w:rsidRPr="009C6188">
        <w:t xml:space="preserve">, Ostrava-město </w:t>
      </w:r>
      <w:r w:rsidR="0019333B" w:rsidRPr="009C6188">
        <w:t>(</w:t>
      </w:r>
      <w:r w:rsidRPr="009C6188">
        <w:t>16,2 %</w:t>
      </w:r>
      <w:r w:rsidR="0019333B" w:rsidRPr="009C6188">
        <w:t>)</w:t>
      </w:r>
      <w:r w:rsidRPr="009C6188">
        <w:t xml:space="preserve"> a Karviná </w:t>
      </w:r>
      <w:r w:rsidR="0019333B" w:rsidRPr="009C6188">
        <w:t>(</w:t>
      </w:r>
      <w:r w:rsidRPr="009C6188">
        <w:t>14,3 %</w:t>
      </w:r>
      <w:r w:rsidR="0019333B" w:rsidRPr="009C6188">
        <w:t>)</w:t>
      </w:r>
      <w:r w:rsidRPr="009C6188">
        <w:t>. Z celkové výměry lesů jsou cca 3/</w:t>
      </w:r>
      <w:r w:rsidR="000302A7" w:rsidRPr="009C6188">
        <w:t xml:space="preserve"> </w:t>
      </w:r>
      <w:r w:rsidRPr="009C6188">
        <w:t>4 lesů ve vlastnictví státu, dále jsou zde lesy soukromé, obecní a lesních družstev.</w:t>
      </w:r>
    </w:p>
    <w:p w:rsidR="00114CB8" w:rsidRPr="009C6188" w:rsidRDefault="00114CB8" w:rsidP="00217564">
      <w:pPr>
        <w:pStyle w:val="POHzkladntext"/>
        <w:sectPr w:rsidR="00114CB8" w:rsidRPr="009C6188" w:rsidSect="00090400">
          <w:footerReference w:type="default" r:id="rId20"/>
          <w:pgSz w:w="11906" w:h="16838"/>
          <w:pgMar w:top="1417" w:right="1417" w:bottom="1417" w:left="1417" w:header="708" w:footer="708" w:gutter="0"/>
          <w:pgNumType w:start="1"/>
          <w:cols w:space="708"/>
          <w:docGrid w:linePitch="360"/>
        </w:sectPr>
      </w:pPr>
    </w:p>
    <w:p w:rsidR="003B1BBC" w:rsidRPr="009C6188" w:rsidRDefault="003B1BBC" w:rsidP="003B1BBC">
      <w:pPr>
        <w:pStyle w:val="Titulek"/>
      </w:pPr>
      <w:r w:rsidRPr="009C6188">
        <w:lastRenderedPageBreak/>
        <w:t xml:space="preserve">Tabulka č. </w:t>
      </w:r>
      <w:r w:rsidR="00711C58">
        <w:fldChar w:fldCharType="begin"/>
      </w:r>
      <w:r w:rsidR="00711C58">
        <w:instrText xml:space="preserve"> SEQ Tabu</w:instrText>
      </w:r>
      <w:r w:rsidR="00711C58">
        <w:instrText xml:space="preserve">lka_č. \* ARABIC </w:instrText>
      </w:r>
      <w:r w:rsidR="00711C58">
        <w:fldChar w:fldCharType="separate"/>
      </w:r>
      <w:r w:rsidR="00C45D55">
        <w:rPr>
          <w:noProof/>
        </w:rPr>
        <w:t>9</w:t>
      </w:r>
      <w:r w:rsidR="00711C58">
        <w:rPr>
          <w:noProof/>
        </w:rPr>
        <w:fldChar w:fldCharType="end"/>
      </w:r>
      <w:r w:rsidRPr="009C6188">
        <w:t xml:space="preserve">: Úhrnné hodnoty druhů pozemků v členění po obcích s rozšířenou působností k 31.12.2013 </w:t>
      </w:r>
      <w:r w:rsidRPr="009C6188">
        <w:rPr>
          <w:lang w:val="en-US"/>
        </w:rPr>
        <w:t>[ha]</w:t>
      </w:r>
    </w:p>
    <w:tbl>
      <w:tblPr>
        <w:tblStyle w:val="Mkatabulky"/>
        <w:tblW w:w="5118" w:type="pct"/>
        <w:jc w:val="center"/>
        <w:tblLayout w:type="fixed"/>
        <w:tblLook w:val="04A0" w:firstRow="1" w:lastRow="0" w:firstColumn="1" w:lastColumn="0" w:noHBand="0" w:noVBand="1"/>
      </w:tblPr>
      <w:tblGrid>
        <w:gridCol w:w="1553"/>
        <w:gridCol w:w="1133"/>
        <w:gridCol w:w="1276"/>
        <w:gridCol w:w="993"/>
        <w:gridCol w:w="1132"/>
        <w:gridCol w:w="993"/>
        <w:gridCol w:w="993"/>
        <w:gridCol w:w="1135"/>
        <w:gridCol w:w="1132"/>
        <w:gridCol w:w="993"/>
        <w:gridCol w:w="1135"/>
        <w:gridCol w:w="990"/>
        <w:gridCol w:w="1098"/>
      </w:tblGrid>
      <w:tr w:rsidR="000302A7" w:rsidRPr="009C6188" w:rsidTr="000302A7">
        <w:trPr>
          <w:trHeight w:val="284"/>
          <w:jc w:val="center"/>
        </w:trPr>
        <w:tc>
          <w:tcPr>
            <w:tcW w:w="533" w:type="pct"/>
            <w:shd w:val="clear" w:color="auto" w:fill="FFC000"/>
            <w:vAlign w:val="center"/>
          </w:tcPr>
          <w:p w:rsidR="00ED3373" w:rsidRPr="009C6188" w:rsidRDefault="00ED3373" w:rsidP="00114CB8">
            <w:pPr>
              <w:pStyle w:val="POHtextvtabulce"/>
              <w:rPr>
                <w:b/>
              </w:rPr>
            </w:pPr>
            <w:r w:rsidRPr="009C6188">
              <w:rPr>
                <w:b/>
              </w:rPr>
              <w:t>ORP</w:t>
            </w:r>
          </w:p>
        </w:tc>
        <w:tc>
          <w:tcPr>
            <w:tcW w:w="389" w:type="pct"/>
            <w:shd w:val="clear" w:color="auto" w:fill="FFC000"/>
            <w:vAlign w:val="center"/>
          </w:tcPr>
          <w:p w:rsidR="00ED3373" w:rsidRPr="009C6188" w:rsidRDefault="00ED3373" w:rsidP="00114CB8">
            <w:pPr>
              <w:pStyle w:val="POHtextvtabulce"/>
              <w:rPr>
                <w:b/>
              </w:rPr>
            </w:pPr>
            <w:r w:rsidRPr="009C6188">
              <w:rPr>
                <w:b/>
              </w:rPr>
              <w:t>Orná půda</w:t>
            </w:r>
          </w:p>
        </w:tc>
        <w:tc>
          <w:tcPr>
            <w:tcW w:w="438" w:type="pct"/>
            <w:shd w:val="clear" w:color="auto" w:fill="FFC000"/>
            <w:vAlign w:val="center"/>
          </w:tcPr>
          <w:p w:rsidR="00ED3373" w:rsidRPr="009C6188" w:rsidRDefault="00ED3373" w:rsidP="00114CB8">
            <w:pPr>
              <w:pStyle w:val="POHtextvtabulce"/>
              <w:rPr>
                <w:b/>
              </w:rPr>
            </w:pPr>
            <w:r w:rsidRPr="009C6188">
              <w:rPr>
                <w:b/>
              </w:rPr>
              <w:t>Chmelnice</w:t>
            </w:r>
          </w:p>
        </w:tc>
        <w:tc>
          <w:tcPr>
            <w:tcW w:w="341" w:type="pct"/>
            <w:shd w:val="clear" w:color="auto" w:fill="FFC000"/>
            <w:vAlign w:val="center"/>
          </w:tcPr>
          <w:p w:rsidR="00ED3373" w:rsidRPr="009C6188" w:rsidRDefault="00ED3373" w:rsidP="00114CB8">
            <w:pPr>
              <w:pStyle w:val="POHtextvtabulce"/>
              <w:rPr>
                <w:b/>
              </w:rPr>
            </w:pPr>
            <w:r w:rsidRPr="009C6188">
              <w:rPr>
                <w:b/>
              </w:rPr>
              <w:t>Vinice</w:t>
            </w:r>
          </w:p>
        </w:tc>
        <w:tc>
          <w:tcPr>
            <w:tcW w:w="389" w:type="pct"/>
            <w:shd w:val="clear" w:color="auto" w:fill="FFC000"/>
            <w:vAlign w:val="center"/>
          </w:tcPr>
          <w:p w:rsidR="00ED3373" w:rsidRPr="009C6188" w:rsidRDefault="00ED3373" w:rsidP="00114CB8">
            <w:pPr>
              <w:pStyle w:val="POHtextvtabulce"/>
              <w:rPr>
                <w:b/>
              </w:rPr>
            </w:pPr>
            <w:r w:rsidRPr="009C6188">
              <w:rPr>
                <w:b/>
              </w:rPr>
              <w:t>Zahrada</w:t>
            </w:r>
          </w:p>
        </w:tc>
        <w:tc>
          <w:tcPr>
            <w:tcW w:w="341" w:type="pct"/>
            <w:shd w:val="clear" w:color="auto" w:fill="FFC000"/>
            <w:vAlign w:val="center"/>
          </w:tcPr>
          <w:p w:rsidR="00ED3373" w:rsidRPr="009C6188" w:rsidRDefault="00ED3373" w:rsidP="00114CB8">
            <w:pPr>
              <w:pStyle w:val="POHtextvtabulce"/>
              <w:rPr>
                <w:b/>
              </w:rPr>
            </w:pPr>
            <w:r w:rsidRPr="009C6188">
              <w:rPr>
                <w:b/>
              </w:rPr>
              <w:t>Ovocný sad</w:t>
            </w:r>
          </w:p>
        </w:tc>
        <w:tc>
          <w:tcPr>
            <w:tcW w:w="341" w:type="pct"/>
            <w:shd w:val="clear" w:color="auto" w:fill="FFC000"/>
            <w:vAlign w:val="center"/>
          </w:tcPr>
          <w:p w:rsidR="00ED3373" w:rsidRPr="009C6188" w:rsidRDefault="00ED3373" w:rsidP="00114CB8">
            <w:pPr>
              <w:pStyle w:val="POHtextvtabulce"/>
              <w:rPr>
                <w:b/>
              </w:rPr>
            </w:pPr>
            <w:r w:rsidRPr="009C6188">
              <w:rPr>
                <w:b/>
              </w:rPr>
              <w:t>Trvalý travní porost</w:t>
            </w:r>
          </w:p>
        </w:tc>
        <w:tc>
          <w:tcPr>
            <w:tcW w:w="390" w:type="pct"/>
            <w:shd w:val="clear" w:color="auto" w:fill="FFC000"/>
            <w:vAlign w:val="center"/>
          </w:tcPr>
          <w:p w:rsidR="00ED3373" w:rsidRPr="009C6188" w:rsidRDefault="00ED3373" w:rsidP="00114CB8">
            <w:pPr>
              <w:pStyle w:val="POHtextvtabulce"/>
              <w:rPr>
                <w:b/>
              </w:rPr>
            </w:pPr>
            <w:r w:rsidRPr="009C6188">
              <w:rPr>
                <w:b/>
              </w:rPr>
              <w:t>Zem</w:t>
            </w:r>
            <w:r w:rsidR="00114CB8" w:rsidRPr="009C6188">
              <w:rPr>
                <w:b/>
              </w:rPr>
              <w:t>ěděl.</w:t>
            </w:r>
            <w:r w:rsidRPr="009C6188">
              <w:rPr>
                <w:b/>
              </w:rPr>
              <w:t xml:space="preserve"> půda</w:t>
            </w:r>
          </w:p>
        </w:tc>
        <w:tc>
          <w:tcPr>
            <w:tcW w:w="389" w:type="pct"/>
            <w:shd w:val="clear" w:color="auto" w:fill="FFC000"/>
            <w:vAlign w:val="center"/>
          </w:tcPr>
          <w:p w:rsidR="00ED3373" w:rsidRPr="009C6188" w:rsidRDefault="00ED3373" w:rsidP="00114CB8">
            <w:pPr>
              <w:pStyle w:val="POHtextvtabulce"/>
              <w:rPr>
                <w:b/>
              </w:rPr>
            </w:pPr>
            <w:r w:rsidRPr="009C6188">
              <w:rPr>
                <w:b/>
              </w:rPr>
              <w:t>Lesní pozemek</w:t>
            </w:r>
          </w:p>
        </w:tc>
        <w:tc>
          <w:tcPr>
            <w:tcW w:w="341" w:type="pct"/>
            <w:shd w:val="clear" w:color="auto" w:fill="FFC000"/>
            <w:vAlign w:val="center"/>
          </w:tcPr>
          <w:p w:rsidR="00ED3373" w:rsidRPr="009C6188" w:rsidRDefault="00ED3373" w:rsidP="00114CB8">
            <w:pPr>
              <w:pStyle w:val="POHtextvtabulce"/>
              <w:rPr>
                <w:b/>
              </w:rPr>
            </w:pPr>
            <w:r w:rsidRPr="009C6188">
              <w:rPr>
                <w:b/>
              </w:rPr>
              <w:t>Vodní plocha</w:t>
            </w:r>
          </w:p>
        </w:tc>
        <w:tc>
          <w:tcPr>
            <w:tcW w:w="390" w:type="pct"/>
            <w:shd w:val="clear" w:color="auto" w:fill="FFC000"/>
            <w:vAlign w:val="center"/>
          </w:tcPr>
          <w:p w:rsidR="00ED3373" w:rsidRPr="009C6188" w:rsidRDefault="00217564" w:rsidP="00114CB8">
            <w:pPr>
              <w:pStyle w:val="POHtextvtabulce"/>
              <w:rPr>
                <w:b/>
              </w:rPr>
            </w:pPr>
            <w:r w:rsidRPr="009C6188">
              <w:rPr>
                <w:b/>
              </w:rPr>
              <w:t>Zast. p</w:t>
            </w:r>
            <w:r w:rsidR="00ED3373" w:rsidRPr="009C6188">
              <w:rPr>
                <w:b/>
              </w:rPr>
              <w:t>locha a nádvoří</w:t>
            </w:r>
          </w:p>
        </w:tc>
        <w:tc>
          <w:tcPr>
            <w:tcW w:w="340" w:type="pct"/>
            <w:shd w:val="clear" w:color="auto" w:fill="FFC000"/>
            <w:vAlign w:val="center"/>
          </w:tcPr>
          <w:p w:rsidR="00ED3373" w:rsidRPr="009C6188" w:rsidRDefault="00114CB8" w:rsidP="00114CB8">
            <w:pPr>
              <w:pStyle w:val="POHtextvtabulce"/>
              <w:rPr>
                <w:b/>
              </w:rPr>
            </w:pPr>
            <w:r w:rsidRPr="009C6188">
              <w:rPr>
                <w:b/>
              </w:rPr>
              <w:t>Ostatní</w:t>
            </w:r>
            <w:r w:rsidR="00ED3373" w:rsidRPr="009C6188">
              <w:rPr>
                <w:b/>
              </w:rPr>
              <w:t xml:space="preserve"> plocha</w:t>
            </w:r>
          </w:p>
        </w:tc>
        <w:tc>
          <w:tcPr>
            <w:tcW w:w="377" w:type="pct"/>
            <w:shd w:val="clear" w:color="auto" w:fill="FFC000"/>
            <w:vAlign w:val="center"/>
          </w:tcPr>
          <w:p w:rsidR="00ED3373" w:rsidRPr="009C6188" w:rsidRDefault="00217564" w:rsidP="00114CB8">
            <w:pPr>
              <w:pStyle w:val="POHtextvtabulce"/>
              <w:rPr>
                <w:b/>
              </w:rPr>
            </w:pPr>
            <w:r w:rsidRPr="009C6188">
              <w:rPr>
                <w:b/>
              </w:rPr>
              <w:t>Celkem</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Bílovec</w:t>
            </w:r>
          </w:p>
        </w:tc>
        <w:tc>
          <w:tcPr>
            <w:tcW w:w="389" w:type="pct"/>
            <w:vAlign w:val="center"/>
          </w:tcPr>
          <w:p w:rsidR="00ED3373" w:rsidRPr="009C6188" w:rsidRDefault="00ED3373" w:rsidP="00114CB8">
            <w:pPr>
              <w:pStyle w:val="POHtextvtabulce"/>
            </w:pPr>
            <w:r w:rsidRPr="009C6188">
              <w:t>9</w:t>
            </w:r>
            <w:r w:rsidR="0019333B" w:rsidRPr="009C6188">
              <w:t xml:space="preserve"> </w:t>
            </w:r>
            <w:r w:rsidRPr="009C6188">
              <w:t>052</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rPr>
                <w:lang w:val="en-US"/>
              </w:rPr>
            </w:pPr>
            <w:r w:rsidRPr="009C6188">
              <w:t>0</w:t>
            </w:r>
          </w:p>
        </w:tc>
        <w:tc>
          <w:tcPr>
            <w:tcW w:w="389" w:type="pct"/>
            <w:vAlign w:val="center"/>
          </w:tcPr>
          <w:p w:rsidR="00ED3373" w:rsidRPr="009C6188" w:rsidRDefault="00ED3373" w:rsidP="00114CB8">
            <w:pPr>
              <w:pStyle w:val="POHtextvtabulce"/>
            </w:pPr>
            <w:r w:rsidRPr="009C6188">
              <w:t>559</w:t>
            </w:r>
          </w:p>
        </w:tc>
        <w:tc>
          <w:tcPr>
            <w:tcW w:w="341" w:type="pct"/>
            <w:vAlign w:val="center"/>
          </w:tcPr>
          <w:p w:rsidR="00ED3373" w:rsidRPr="009C6188" w:rsidRDefault="00ED3373" w:rsidP="00114CB8">
            <w:pPr>
              <w:pStyle w:val="POHtextvtabulce"/>
            </w:pPr>
            <w:r w:rsidRPr="009C6188">
              <w:t>14</w:t>
            </w:r>
          </w:p>
        </w:tc>
        <w:tc>
          <w:tcPr>
            <w:tcW w:w="341" w:type="pct"/>
            <w:vAlign w:val="center"/>
          </w:tcPr>
          <w:p w:rsidR="00ED3373" w:rsidRPr="009C6188" w:rsidRDefault="00ED3373" w:rsidP="00114CB8">
            <w:pPr>
              <w:pStyle w:val="POHtextvtabulce"/>
            </w:pPr>
            <w:r w:rsidRPr="009C6188">
              <w:t>1</w:t>
            </w:r>
            <w:r w:rsidR="00045E01" w:rsidRPr="009C6188">
              <w:t xml:space="preserve"> </w:t>
            </w:r>
            <w:r w:rsidRPr="009C6188">
              <w:t>926</w:t>
            </w:r>
          </w:p>
        </w:tc>
        <w:tc>
          <w:tcPr>
            <w:tcW w:w="390" w:type="pct"/>
            <w:vAlign w:val="center"/>
          </w:tcPr>
          <w:p w:rsidR="00ED3373" w:rsidRPr="009C6188" w:rsidRDefault="00ED3373" w:rsidP="00114CB8">
            <w:pPr>
              <w:pStyle w:val="POHtextvtabulce"/>
            </w:pPr>
            <w:r w:rsidRPr="009C6188">
              <w:t>11</w:t>
            </w:r>
            <w:r w:rsidR="00045E01" w:rsidRPr="009C6188">
              <w:t xml:space="preserve"> </w:t>
            </w:r>
            <w:r w:rsidRPr="009C6188">
              <w:t>550</w:t>
            </w:r>
          </w:p>
        </w:tc>
        <w:tc>
          <w:tcPr>
            <w:tcW w:w="389" w:type="pct"/>
            <w:vAlign w:val="center"/>
          </w:tcPr>
          <w:p w:rsidR="00ED3373" w:rsidRPr="009C6188" w:rsidRDefault="00ED3373" w:rsidP="00114CB8">
            <w:pPr>
              <w:pStyle w:val="POHtextvtabulce"/>
            </w:pPr>
            <w:r w:rsidRPr="009C6188">
              <w:t>1</w:t>
            </w:r>
            <w:r w:rsidR="00045E01" w:rsidRPr="009C6188">
              <w:t xml:space="preserve"> </w:t>
            </w:r>
            <w:r w:rsidRPr="009C6188">
              <w:t>990</w:t>
            </w:r>
          </w:p>
        </w:tc>
        <w:tc>
          <w:tcPr>
            <w:tcW w:w="341" w:type="pct"/>
            <w:vAlign w:val="center"/>
          </w:tcPr>
          <w:p w:rsidR="00ED3373" w:rsidRPr="009C6188" w:rsidRDefault="00ED3373" w:rsidP="00114CB8">
            <w:pPr>
              <w:pStyle w:val="POHtextvtabulce"/>
            </w:pPr>
            <w:r w:rsidRPr="009C6188">
              <w:t>745</w:t>
            </w:r>
          </w:p>
        </w:tc>
        <w:tc>
          <w:tcPr>
            <w:tcW w:w="390" w:type="pct"/>
            <w:vAlign w:val="center"/>
          </w:tcPr>
          <w:p w:rsidR="00ED3373" w:rsidRPr="009C6188" w:rsidRDefault="00ED3373" w:rsidP="00114CB8">
            <w:pPr>
              <w:pStyle w:val="POHtextvtabulce"/>
            </w:pPr>
            <w:r w:rsidRPr="009C6188">
              <w:t>332</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618</w:t>
            </w:r>
          </w:p>
        </w:tc>
        <w:tc>
          <w:tcPr>
            <w:tcW w:w="377" w:type="pct"/>
            <w:vAlign w:val="center"/>
          </w:tcPr>
          <w:p w:rsidR="00ED3373" w:rsidRPr="009C6188" w:rsidRDefault="00ED3373" w:rsidP="00114CB8">
            <w:pPr>
              <w:pStyle w:val="POHtextvtabulce"/>
            </w:pPr>
            <w:r w:rsidRPr="009C6188">
              <w:t>16</w:t>
            </w:r>
            <w:r w:rsidR="00045E01" w:rsidRPr="009C6188">
              <w:t xml:space="preserve"> </w:t>
            </w:r>
            <w:r w:rsidRPr="009C6188">
              <w:t>235</w:t>
            </w:r>
          </w:p>
        </w:tc>
      </w:tr>
      <w:tr w:rsidR="000302A7" w:rsidRPr="009C6188" w:rsidTr="000302A7">
        <w:trPr>
          <w:trHeight w:val="284"/>
          <w:jc w:val="center"/>
        </w:trPr>
        <w:tc>
          <w:tcPr>
            <w:tcW w:w="533" w:type="pct"/>
            <w:vAlign w:val="center"/>
          </w:tcPr>
          <w:p w:rsidR="00ED3373" w:rsidRPr="009C6188" w:rsidRDefault="00ED3373" w:rsidP="00114CB8">
            <w:pPr>
              <w:pStyle w:val="POHtextvtabulce"/>
              <w:rPr>
                <w:lang w:val="en-US"/>
              </w:rPr>
            </w:pPr>
            <w:r w:rsidRPr="009C6188">
              <w:t>Bohumín</w:t>
            </w:r>
          </w:p>
        </w:tc>
        <w:tc>
          <w:tcPr>
            <w:tcW w:w="389" w:type="pct"/>
            <w:vAlign w:val="center"/>
          </w:tcPr>
          <w:p w:rsidR="00ED3373" w:rsidRPr="009C6188" w:rsidRDefault="00ED3373" w:rsidP="00114CB8">
            <w:pPr>
              <w:pStyle w:val="POHtextvtabulce"/>
            </w:pPr>
            <w:r w:rsidRPr="009C6188">
              <w:t>3</w:t>
            </w:r>
            <w:r w:rsidR="0019333B" w:rsidRPr="009C6188">
              <w:t xml:space="preserve"> </w:t>
            </w:r>
            <w:r w:rsidRPr="009C6188">
              <w:t>470</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532</w:t>
            </w:r>
          </w:p>
        </w:tc>
        <w:tc>
          <w:tcPr>
            <w:tcW w:w="341" w:type="pct"/>
            <w:vAlign w:val="center"/>
          </w:tcPr>
          <w:p w:rsidR="00ED3373" w:rsidRPr="009C6188" w:rsidRDefault="00ED3373" w:rsidP="00114CB8">
            <w:pPr>
              <w:pStyle w:val="POHtextvtabulce"/>
            </w:pPr>
            <w:r w:rsidRPr="009C6188">
              <w:t>26</w:t>
            </w:r>
          </w:p>
        </w:tc>
        <w:tc>
          <w:tcPr>
            <w:tcW w:w="341" w:type="pct"/>
            <w:vAlign w:val="center"/>
          </w:tcPr>
          <w:p w:rsidR="00ED3373" w:rsidRPr="009C6188" w:rsidRDefault="00ED3373" w:rsidP="00114CB8">
            <w:pPr>
              <w:pStyle w:val="POHtextvtabulce"/>
            </w:pPr>
            <w:r w:rsidRPr="009C6188">
              <w:t>375</w:t>
            </w:r>
          </w:p>
        </w:tc>
        <w:tc>
          <w:tcPr>
            <w:tcW w:w="390" w:type="pct"/>
            <w:vAlign w:val="center"/>
          </w:tcPr>
          <w:p w:rsidR="00ED3373" w:rsidRPr="009C6188" w:rsidRDefault="00ED3373" w:rsidP="00114CB8">
            <w:pPr>
              <w:pStyle w:val="POHtextvtabulce"/>
            </w:pPr>
            <w:r w:rsidRPr="009C6188">
              <w:t>4</w:t>
            </w:r>
            <w:r w:rsidR="00045E01" w:rsidRPr="009C6188">
              <w:t xml:space="preserve"> </w:t>
            </w:r>
            <w:r w:rsidRPr="009C6188">
              <w:t>403</w:t>
            </w:r>
          </w:p>
        </w:tc>
        <w:tc>
          <w:tcPr>
            <w:tcW w:w="389" w:type="pct"/>
            <w:vAlign w:val="center"/>
          </w:tcPr>
          <w:p w:rsidR="00ED3373" w:rsidRPr="009C6188" w:rsidRDefault="00ED3373" w:rsidP="00114CB8">
            <w:pPr>
              <w:pStyle w:val="POHtextvtabulce"/>
            </w:pPr>
            <w:r w:rsidRPr="009C6188">
              <w:t>544</w:t>
            </w:r>
          </w:p>
        </w:tc>
        <w:tc>
          <w:tcPr>
            <w:tcW w:w="341" w:type="pct"/>
            <w:vAlign w:val="center"/>
          </w:tcPr>
          <w:p w:rsidR="00ED3373" w:rsidRPr="009C6188" w:rsidRDefault="00ED3373" w:rsidP="00114CB8">
            <w:pPr>
              <w:pStyle w:val="POHtextvtabulce"/>
            </w:pPr>
            <w:r w:rsidRPr="009C6188">
              <w:t>640</w:t>
            </w:r>
          </w:p>
        </w:tc>
        <w:tc>
          <w:tcPr>
            <w:tcW w:w="390" w:type="pct"/>
            <w:vAlign w:val="center"/>
          </w:tcPr>
          <w:p w:rsidR="00ED3373" w:rsidRPr="009C6188" w:rsidRDefault="00ED3373" w:rsidP="00114CB8">
            <w:pPr>
              <w:pStyle w:val="POHtextvtabulce"/>
            </w:pPr>
            <w:r w:rsidRPr="009C6188">
              <w:t>416</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290</w:t>
            </w:r>
          </w:p>
        </w:tc>
        <w:tc>
          <w:tcPr>
            <w:tcW w:w="377" w:type="pct"/>
            <w:vAlign w:val="center"/>
          </w:tcPr>
          <w:p w:rsidR="00ED3373" w:rsidRPr="009C6188" w:rsidRDefault="00ED3373" w:rsidP="00114CB8">
            <w:pPr>
              <w:pStyle w:val="POHtextvtabulce"/>
            </w:pPr>
            <w:r w:rsidRPr="009C6188">
              <w:t>7</w:t>
            </w:r>
            <w:r w:rsidR="00045E01" w:rsidRPr="009C6188">
              <w:t xml:space="preserve"> </w:t>
            </w:r>
            <w:r w:rsidRPr="009C6188">
              <w:t>293</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Bruntál</w:t>
            </w:r>
          </w:p>
        </w:tc>
        <w:tc>
          <w:tcPr>
            <w:tcW w:w="389" w:type="pct"/>
            <w:vAlign w:val="center"/>
          </w:tcPr>
          <w:p w:rsidR="00ED3373" w:rsidRPr="009C6188" w:rsidRDefault="00ED3373" w:rsidP="00114CB8">
            <w:pPr>
              <w:pStyle w:val="POHtextvtabulce"/>
              <w:rPr>
                <w:lang w:val="en-US"/>
              </w:rPr>
            </w:pPr>
            <w:r w:rsidRPr="009C6188">
              <w:rPr>
                <w:lang w:val="en-US"/>
              </w:rPr>
              <w:t>11</w:t>
            </w:r>
            <w:r w:rsidR="0019333B" w:rsidRPr="009C6188">
              <w:rPr>
                <w:lang w:val="en-US"/>
              </w:rPr>
              <w:t xml:space="preserve"> </w:t>
            </w:r>
            <w:r w:rsidRPr="009C6188">
              <w:rPr>
                <w:lang w:val="en-US"/>
              </w:rPr>
              <w:t>097</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527</w:t>
            </w:r>
          </w:p>
        </w:tc>
        <w:tc>
          <w:tcPr>
            <w:tcW w:w="341" w:type="pct"/>
            <w:vAlign w:val="center"/>
          </w:tcPr>
          <w:p w:rsidR="00ED3373" w:rsidRPr="009C6188" w:rsidRDefault="00ED3373" w:rsidP="00114CB8">
            <w:pPr>
              <w:pStyle w:val="POHtextvtabulce"/>
            </w:pPr>
            <w:r w:rsidRPr="009C6188">
              <w:t>28</w:t>
            </w:r>
          </w:p>
        </w:tc>
        <w:tc>
          <w:tcPr>
            <w:tcW w:w="341" w:type="pct"/>
            <w:vAlign w:val="center"/>
          </w:tcPr>
          <w:p w:rsidR="00ED3373" w:rsidRPr="009C6188" w:rsidRDefault="00ED3373" w:rsidP="00114CB8">
            <w:pPr>
              <w:pStyle w:val="POHtextvtabulce"/>
            </w:pPr>
            <w:r w:rsidRPr="009C6188">
              <w:t>16</w:t>
            </w:r>
            <w:r w:rsidR="00045E01" w:rsidRPr="009C6188">
              <w:t xml:space="preserve"> </w:t>
            </w:r>
            <w:r w:rsidRPr="009C6188">
              <w:t>151</w:t>
            </w:r>
          </w:p>
        </w:tc>
        <w:tc>
          <w:tcPr>
            <w:tcW w:w="390" w:type="pct"/>
            <w:vAlign w:val="center"/>
          </w:tcPr>
          <w:p w:rsidR="00ED3373" w:rsidRPr="009C6188" w:rsidRDefault="00ED3373" w:rsidP="00114CB8">
            <w:pPr>
              <w:pStyle w:val="POHtextvtabulce"/>
            </w:pPr>
            <w:r w:rsidRPr="009C6188">
              <w:t>27</w:t>
            </w:r>
            <w:r w:rsidR="00045E01" w:rsidRPr="009C6188">
              <w:t xml:space="preserve"> </w:t>
            </w:r>
            <w:r w:rsidRPr="009C6188">
              <w:t>803</w:t>
            </w:r>
          </w:p>
        </w:tc>
        <w:tc>
          <w:tcPr>
            <w:tcW w:w="389" w:type="pct"/>
            <w:vAlign w:val="center"/>
          </w:tcPr>
          <w:p w:rsidR="00ED3373" w:rsidRPr="009C6188" w:rsidRDefault="00ED3373" w:rsidP="00114CB8">
            <w:pPr>
              <w:pStyle w:val="POHtextvtabulce"/>
            </w:pPr>
            <w:r w:rsidRPr="009C6188">
              <w:t>29</w:t>
            </w:r>
            <w:r w:rsidR="00045E01" w:rsidRPr="009C6188">
              <w:t xml:space="preserve"> </w:t>
            </w:r>
            <w:r w:rsidRPr="009C6188">
              <w:t>437</w:t>
            </w:r>
          </w:p>
        </w:tc>
        <w:tc>
          <w:tcPr>
            <w:tcW w:w="341" w:type="pct"/>
            <w:vAlign w:val="center"/>
          </w:tcPr>
          <w:p w:rsidR="00ED3373" w:rsidRPr="009C6188" w:rsidRDefault="00ED3373" w:rsidP="00114CB8">
            <w:pPr>
              <w:pStyle w:val="POHtextvtabulce"/>
            </w:pPr>
            <w:r w:rsidRPr="009C6188">
              <w:t>1</w:t>
            </w:r>
            <w:r w:rsidR="00045E01" w:rsidRPr="009C6188">
              <w:t xml:space="preserve"> </w:t>
            </w:r>
            <w:r w:rsidRPr="009C6188">
              <w:t>302</w:t>
            </w:r>
          </w:p>
        </w:tc>
        <w:tc>
          <w:tcPr>
            <w:tcW w:w="390" w:type="pct"/>
            <w:vAlign w:val="center"/>
          </w:tcPr>
          <w:p w:rsidR="00ED3373" w:rsidRPr="009C6188" w:rsidRDefault="00ED3373" w:rsidP="00114CB8">
            <w:pPr>
              <w:pStyle w:val="POHtextvtabulce"/>
            </w:pPr>
            <w:r w:rsidRPr="009C6188">
              <w:t>577</w:t>
            </w:r>
          </w:p>
        </w:tc>
        <w:tc>
          <w:tcPr>
            <w:tcW w:w="340" w:type="pct"/>
            <w:vAlign w:val="center"/>
          </w:tcPr>
          <w:p w:rsidR="00ED3373" w:rsidRPr="009C6188" w:rsidRDefault="00ED3373" w:rsidP="00114CB8">
            <w:pPr>
              <w:pStyle w:val="POHtextvtabulce"/>
            </w:pPr>
            <w:r w:rsidRPr="009C6188">
              <w:t>3</w:t>
            </w:r>
            <w:r w:rsidR="00045E01" w:rsidRPr="009C6188">
              <w:t xml:space="preserve"> </w:t>
            </w:r>
            <w:r w:rsidRPr="009C6188">
              <w:t>845</w:t>
            </w:r>
          </w:p>
        </w:tc>
        <w:tc>
          <w:tcPr>
            <w:tcW w:w="377" w:type="pct"/>
            <w:vAlign w:val="center"/>
          </w:tcPr>
          <w:p w:rsidR="00ED3373" w:rsidRPr="009C6188" w:rsidRDefault="00ED3373" w:rsidP="00114CB8">
            <w:pPr>
              <w:pStyle w:val="POHtextvtabulce"/>
            </w:pPr>
            <w:r w:rsidRPr="009C6188">
              <w:t>62</w:t>
            </w:r>
            <w:r w:rsidR="00045E01" w:rsidRPr="009C6188">
              <w:t xml:space="preserve"> </w:t>
            </w:r>
            <w:r w:rsidRPr="009C6188">
              <w:t>693</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Český Těšín</w:t>
            </w:r>
          </w:p>
        </w:tc>
        <w:tc>
          <w:tcPr>
            <w:tcW w:w="389" w:type="pct"/>
            <w:vAlign w:val="center"/>
          </w:tcPr>
          <w:p w:rsidR="00ED3373" w:rsidRPr="009C6188" w:rsidRDefault="00ED3373" w:rsidP="00114CB8">
            <w:pPr>
              <w:pStyle w:val="POHtextvtabulce"/>
              <w:rPr>
                <w:lang w:val="en-US"/>
              </w:rPr>
            </w:pPr>
            <w:r w:rsidRPr="009C6188">
              <w:rPr>
                <w:lang w:val="en-US"/>
              </w:rPr>
              <w:t>1</w:t>
            </w:r>
            <w:r w:rsidR="0019333B" w:rsidRPr="009C6188">
              <w:rPr>
                <w:lang w:val="en-US"/>
              </w:rPr>
              <w:t xml:space="preserve"> </w:t>
            </w:r>
            <w:r w:rsidRPr="009C6188">
              <w:rPr>
                <w:lang w:val="en-US"/>
              </w:rPr>
              <w:t>632</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400</w:t>
            </w:r>
          </w:p>
        </w:tc>
        <w:tc>
          <w:tcPr>
            <w:tcW w:w="341" w:type="pct"/>
            <w:vAlign w:val="center"/>
          </w:tcPr>
          <w:p w:rsidR="00ED3373" w:rsidRPr="009C6188" w:rsidRDefault="00ED3373" w:rsidP="00114CB8">
            <w:pPr>
              <w:pStyle w:val="POHtextvtabulce"/>
            </w:pPr>
            <w:r w:rsidRPr="009C6188">
              <w:t>13</w:t>
            </w:r>
          </w:p>
        </w:tc>
        <w:tc>
          <w:tcPr>
            <w:tcW w:w="341" w:type="pct"/>
            <w:vAlign w:val="center"/>
          </w:tcPr>
          <w:p w:rsidR="00ED3373" w:rsidRPr="009C6188" w:rsidRDefault="00ED3373" w:rsidP="00114CB8">
            <w:pPr>
              <w:pStyle w:val="POHtextvtabulce"/>
            </w:pPr>
            <w:r w:rsidRPr="009C6188">
              <w:t>673</w:t>
            </w:r>
          </w:p>
        </w:tc>
        <w:tc>
          <w:tcPr>
            <w:tcW w:w="390" w:type="pct"/>
            <w:vAlign w:val="center"/>
          </w:tcPr>
          <w:p w:rsidR="00ED3373" w:rsidRPr="009C6188" w:rsidRDefault="00ED3373" w:rsidP="00114CB8">
            <w:pPr>
              <w:pStyle w:val="POHtextvtabulce"/>
            </w:pPr>
            <w:r w:rsidRPr="009C6188">
              <w:t>2</w:t>
            </w:r>
            <w:r w:rsidR="00045E01" w:rsidRPr="009C6188">
              <w:t xml:space="preserve"> </w:t>
            </w:r>
            <w:r w:rsidRPr="009C6188">
              <w:t>718</w:t>
            </w:r>
          </w:p>
        </w:tc>
        <w:tc>
          <w:tcPr>
            <w:tcW w:w="389" w:type="pct"/>
            <w:vAlign w:val="center"/>
          </w:tcPr>
          <w:p w:rsidR="00ED3373" w:rsidRPr="009C6188" w:rsidRDefault="00ED3373" w:rsidP="00114CB8">
            <w:pPr>
              <w:pStyle w:val="POHtextvtabulce"/>
            </w:pPr>
            <w:r w:rsidRPr="009C6188">
              <w:t>731</w:t>
            </w:r>
          </w:p>
        </w:tc>
        <w:tc>
          <w:tcPr>
            <w:tcW w:w="341" w:type="pct"/>
            <w:vAlign w:val="center"/>
          </w:tcPr>
          <w:p w:rsidR="00ED3373" w:rsidRPr="009C6188" w:rsidRDefault="00ED3373" w:rsidP="00114CB8">
            <w:pPr>
              <w:pStyle w:val="POHtextvtabulce"/>
            </w:pPr>
            <w:r w:rsidRPr="009C6188">
              <w:t>89</w:t>
            </w:r>
          </w:p>
        </w:tc>
        <w:tc>
          <w:tcPr>
            <w:tcW w:w="390" w:type="pct"/>
            <w:vAlign w:val="center"/>
          </w:tcPr>
          <w:p w:rsidR="00ED3373" w:rsidRPr="009C6188" w:rsidRDefault="00ED3373" w:rsidP="00114CB8">
            <w:pPr>
              <w:pStyle w:val="POHtextvtabulce"/>
            </w:pPr>
            <w:r w:rsidRPr="009C6188">
              <w:t>189</w:t>
            </w:r>
          </w:p>
        </w:tc>
        <w:tc>
          <w:tcPr>
            <w:tcW w:w="340" w:type="pct"/>
            <w:vAlign w:val="center"/>
          </w:tcPr>
          <w:p w:rsidR="00ED3373" w:rsidRPr="009C6188" w:rsidRDefault="00ED3373" w:rsidP="00114CB8">
            <w:pPr>
              <w:pStyle w:val="POHtextvtabulce"/>
            </w:pPr>
            <w:r w:rsidRPr="009C6188">
              <w:t>715</w:t>
            </w:r>
          </w:p>
        </w:tc>
        <w:tc>
          <w:tcPr>
            <w:tcW w:w="377" w:type="pct"/>
            <w:vAlign w:val="center"/>
          </w:tcPr>
          <w:p w:rsidR="00ED3373" w:rsidRPr="009C6188" w:rsidRDefault="00ED3373" w:rsidP="00114CB8">
            <w:pPr>
              <w:pStyle w:val="POHtextvtabulce"/>
            </w:pPr>
            <w:r w:rsidRPr="009C6188">
              <w:t>4</w:t>
            </w:r>
            <w:r w:rsidR="00045E01" w:rsidRPr="009C6188">
              <w:t xml:space="preserve"> </w:t>
            </w:r>
            <w:r w:rsidRPr="009C6188">
              <w:t>442</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Frenštát</w:t>
            </w:r>
            <w:r w:rsidR="00626DAF" w:rsidRPr="009C6188">
              <w:t xml:space="preserve"> p- R.</w:t>
            </w:r>
          </w:p>
        </w:tc>
        <w:tc>
          <w:tcPr>
            <w:tcW w:w="389" w:type="pct"/>
            <w:vAlign w:val="center"/>
          </w:tcPr>
          <w:p w:rsidR="00ED3373" w:rsidRPr="009C6188" w:rsidRDefault="00ED3373" w:rsidP="00114CB8">
            <w:pPr>
              <w:pStyle w:val="POHtextvtabulce"/>
              <w:rPr>
                <w:lang w:val="en-US"/>
              </w:rPr>
            </w:pPr>
            <w:r w:rsidRPr="009C6188">
              <w:rPr>
                <w:lang w:val="en-US"/>
              </w:rPr>
              <w:t>2</w:t>
            </w:r>
            <w:r w:rsidR="0019333B" w:rsidRPr="009C6188">
              <w:rPr>
                <w:lang w:val="en-US"/>
              </w:rPr>
              <w:t xml:space="preserve"> </w:t>
            </w:r>
            <w:r w:rsidRPr="009C6188">
              <w:rPr>
                <w:lang w:val="en-US"/>
              </w:rPr>
              <w:t>294</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570</w:t>
            </w:r>
          </w:p>
        </w:tc>
        <w:tc>
          <w:tcPr>
            <w:tcW w:w="341" w:type="pct"/>
            <w:vAlign w:val="center"/>
          </w:tcPr>
          <w:p w:rsidR="00ED3373" w:rsidRPr="009C6188" w:rsidRDefault="00ED3373" w:rsidP="00114CB8">
            <w:pPr>
              <w:pStyle w:val="POHtextvtabulce"/>
            </w:pPr>
            <w:r w:rsidRPr="009C6188">
              <w:t>2</w:t>
            </w:r>
          </w:p>
        </w:tc>
        <w:tc>
          <w:tcPr>
            <w:tcW w:w="341" w:type="pct"/>
            <w:vAlign w:val="center"/>
          </w:tcPr>
          <w:p w:rsidR="00ED3373" w:rsidRPr="009C6188" w:rsidRDefault="00ED3373" w:rsidP="00114CB8">
            <w:pPr>
              <w:pStyle w:val="POHtextvtabulce"/>
            </w:pPr>
            <w:r w:rsidRPr="009C6188">
              <w:t>1</w:t>
            </w:r>
            <w:r w:rsidR="00045E01" w:rsidRPr="009C6188">
              <w:t xml:space="preserve"> </w:t>
            </w:r>
            <w:r w:rsidRPr="009C6188">
              <w:t>649</w:t>
            </w:r>
          </w:p>
        </w:tc>
        <w:tc>
          <w:tcPr>
            <w:tcW w:w="390" w:type="pct"/>
            <w:vAlign w:val="center"/>
          </w:tcPr>
          <w:p w:rsidR="00ED3373" w:rsidRPr="009C6188" w:rsidRDefault="00ED3373" w:rsidP="00114CB8">
            <w:pPr>
              <w:pStyle w:val="POHtextvtabulce"/>
            </w:pPr>
            <w:r w:rsidRPr="009C6188">
              <w:t>4</w:t>
            </w:r>
            <w:r w:rsidR="00045E01" w:rsidRPr="009C6188">
              <w:t xml:space="preserve"> </w:t>
            </w:r>
            <w:r w:rsidRPr="009C6188">
              <w:t>515</w:t>
            </w:r>
          </w:p>
        </w:tc>
        <w:tc>
          <w:tcPr>
            <w:tcW w:w="389" w:type="pct"/>
            <w:vAlign w:val="center"/>
          </w:tcPr>
          <w:p w:rsidR="00ED3373" w:rsidRPr="009C6188" w:rsidRDefault="00ED3373" w:rsidP="00114CB8">
            <w:pPr>
              <w:pStyle w:val="POHtextvtabulce"/>
            </w:pPr>
            <w:r w:rsidRPr="009C6188">
              <w:t>4</w:t>
            </w:r>
            <w:r w:rsidR="00045E01" w:rsidRPr="009C6188">
              <w:t xml:space="preserve"> </w:t>
            </w:r>
            <w:r w:rsidRPr="009C6188">
              <w:t>276</w:t>
            </w:r>
          </w:p>
        </w:tc>
        <w:tc>
          <w:tcPr>
            <w:tcW w:w="341" w:type="pct"/>
            <w:vAlign w:val="center"/>
          </w:tcPr>
          <w:p w:rsidR="00ED3373" w:rsidRPr="009C6188" w:rsidRDefault="00ED3373" w:rsidP="00114CB8">
            <w:pPr>
              <w:pStyle w:val="POHtextvtabulce"/>
            </w:pPr>
            <w:r w:rsidRPr="009C6188">
              <w:t>110</w:t>
            </w:r>
          </w:p>
        </w:tc>
        <w:tc>
          <w:tcPr>
            <w:tcW w:w="390" w:type="pct"/>
            <w:vAlign w:val="center"/>
          </w:tcPr>
          <w:p w:rsidR="00ED3373" w:rsidRPr="009C6188" w:rsidRDefault="00ED3373" w:rsidP="00114CB8">
            <w:pPr>
              <w:pStyle w:val="POHtextvtabulce"/>
            </w:pPr>
            <w:r w:rsidRPr="009C6188">
              <w:t>193</w:t>
            </w:r>
          </w:p>
        </w:tc>
        <w:tc>
          <w:tcPr>
            <w:tcW w:w="340" w:type="pct"/>
            <w:vAlign w:val="center"/>
          </w:tcPr>
          <w:p w:rsidR="00ED3373" w:rsidRPr="009C6188" w:rsidRDefault="00ED3373" w:rsidP="00114CB8">
            <w:pPr>
              <w:pStyle w:val="POHtextvtabulce"/>
            </w:pPr>
            <w:r w:rsidRPr="009C6188">
              <w:t>775</w:t>
            </w:r>
          </w:p>
        </w:tc>
        <w:tc>
          <w:tcPr>
            <w:tcW w:w="377" w:type="pct"/>
            <w:vAlign w:val="center"/>
          </w:tcPr>
          <w:p w:rsidR="00ED3373" w:rsidRPr="009C6188" w:rsidRDefault="00ED3373" w:rsidP="00114CB8">
            <w:pPr>
              <w:pStyle w:val="POHtextvtabulce"/>
            </w:pPr>
            <w:r w:rsidRPr="009C6188">
              <w:t>9</w:t>
            </w:r>
            <w:r w:rsidR="00045E01" w:rsidRPr="009C6188">
              <w:t xml:space="preserve"> </w:t>
            </w:r>
            <w:r w:rsidRPr="009C6188">
              <w:t>869</w:t>
            </w:r>
          </w:p>
        </w:tc>
      </w:tr>
      <w:tr w:rsidR="000302A7" w:rsidRPr="009C6188" w:rsidTr="000302A7">
        <w:trPr>
          <w:trHeight w:val="284"/>
          <w:jc w:val="center"/>
        </w:trPr>
        <w:tc>
          <w:tcPr>
            <w:tcW w:w="533" w:type="pct"/>
            <w:vAlign w:val="center"/>
          </w:tcPr>
          <w:p w:rsidR="00ED3373" w:rsidRPr="009C6188" w:rsidRDefault="00626DAF" w:rsidP="00114CB8">
            <w:pPr>
              <w:pStyle w:val="POHtextvtabulce"/>
            </w:pPr>
            <w:r w:rsidRPr="009C6188">
              <w:t>Frý</w:t>
            </w:r>
            <w:r w:rsidR="00ED3373" w:rsidRPr="009C6188">
              <w:t>dek-Místek</w:t>
            </w:r>
          </w:p>
        </w:tc>
        <w:tc>
          <w:tcPr>
            <w:tcW w:w="389" w:type="pct"/>
            <w:vAlign w:val="center"/>
          </w:tcPr>
          <w:p w:rsidR="00ED3373" w:rsidRPr="009C6188" w:rsidRDefault="00ED3373" w:rsidP="00114CB8">
            <w:pPr>
              <w:pStyle w:val="POHtextvtabulce"/>
              <w:rPr>
                <w:lang w:val="en-US"/>
              </w:rPr>
            </w:pPr>
            <w:r w:rsidRPr="009C6188">
              <w:rPr>
                <w:lang w:val="en-US"/>
              </w:rPr>
              <w:t>12</w:t>
            </w:r>
            <w:r w:rsidR="0019333B" w:rsidRPr="009C6188">
              <w:rPr>
                <w:lang w:val="en-US"/>
              </w:rPr>
              <w:t xml:space="preserve"> </w:t>
            </w:r>
            <w:r w:rsidRPr="009C6188">
              <w:rPr>
                <w:lang w:val="en-US"/>
              </w:rPr>
              <w:t>881</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2</w:t>
            </w:r>
            <w:r w:rsidR="0019333B" w:rsidRPr="009C6188">
              <w:t xml:space="preserve"> </w:t>
            </w:r>
            <w:r w:rsidRPr="009C6188">
              <w:t>068</w:t>
            </w:r>
          </w:p>
        </w:tc>
        <w:tc>
          <w:tcPr>
            <w:tcW w:w="341" w:type="pct"/>
            <w:vAlign w:val="center"/>
          </w:tcPr>
          <w:p w:rsidR="00ED3373" w:rsidRPr="009C6188" w:rsidRDefault="00ED3373" w:rsidP="00114CB8">
            <w:pPr>
              <w:pStyle w:val="POHtextvtabulce"/>
            </w:pPr>
            <w:r w:rsidRPr="009C6188">
              <w:t>64</w:t>
            </w:r>
          </w:p>
        </w:tc>
        <w:tc>
          <w:tcPr>
            <w:tcW w:w="341" w:type="pct"/>
            <w:vAlign w:val="center"/>
          </w:tcPr>
          <w:p w:rsidR="00ED3373" w:rsidRPr="009C6188" w:rsidRDefault="00ED3373" w:rsidP="00114CB8">
            <w:pPr>
              <w:pStyle w:val="POHtextvtabulce"/>
            </w:pPr>
            <w:r w:rsidRPr="009C6188">
              <w:t>7</w:t>
            </w:r>
            <w:r w:rsidR="00045E01" w:rsidRPr="009C6188">
              <w:t xml:space="preserve"> </w:t>
            </w:r>
            <w:r w:rsidRPr="009C6188">
              <w:t>342</w:t>
            </w:r>
          </w:p>
        </w:tc>
        <w:tc>
          <w:tcPr>
            <w:tcW w:w="390" w:type="pct"/>
            <w:vAlign w:val="center"/>
          </w:tcPr>
          <w:p w:rsidR="00ED3373" w:rsidRPr="009C6188" w:rsidRDefault="00ED3373" w:rsidP="00114CB8">
            <w:pPr>
              <w:pStyle w:val="POHtextvtabulce"/>
            </w:pPr>
            <w:r w:rsidRPr="009C6188">
              <w:t>22</w:t>
            </w:r>
            <w:r w:rsidR="00045E01" w:rsidRPr="009C6188">
              <w:t xml:space="preserve"> </w:t>
            </w:r>
            <w:r w:rsidRPr="009C6188">
              <w:t>355</w:t>
            </w:r>
          </w:p>
        </w:tc>
        <w:tc>
          <w:tcPr>
            <w:tcW w:w="389" w:type="pct"/>
            <w:vAlign w:val="center"/>
          </w:tcPr>
          <w:p w:rsidR="00ED3373" w:rsidRPr="009C6188" w:rsidRDefault="00ED3373" w:rsidP="00114CB8">
            <w:pPr>
              <w:pStyle w:val="POHtextvtabulce"/>
            </w:pPr>
            <w:r w:rsidRPr="009C6188">
              <w:t>18</w:t>
            </w:r>
            <w:r w:rsidR="00045E01" w:rsidRPr="009C6188">
              <w:t xml:space="preserve"> </w:t>
            </w:r>
            <w:r w:rsidRPr="009C6188">
              <w:t>616</w:t>
            </w:r>
          </w:p>
        </w:tc>
        <w:tc>
          <w:tcPr>
            <w:tcW w:w="341" w:type="pct"/>
            <w:vAlign w:val="center"/>
          </w:tcPr>
          <w:p w:rsidR="00ED3373" w:rsidRPr="009C6188" w:rsidRDefault="00ED3373" w:rsidP="00114CB8">
            <w:pPr>
              <w:pStyle w:val="POHtextvtabulce"/>
            </w:pPr>
            <w:r w:rsidRPr="009C6188">
              <w:t>1</w:t>
            </w:r>
            <w:r w:rsidR="00045E01" w:rsidRPr="009C6188">
              <w:t xml:space="preserve"> </w:t>
            </w:r>
            <w:r w:rsidRPr="009C6188">
              <w:t>262</w:t>
            </w:r>
          </w:p>
        </w:tc>
        <w:tc>
          <w:tcPr>
            <w:tcW w:w="390" w:type="pct"/>
            <w:vAlign w:val="center"/>
          </w:tcPr>
          <w:p w:rsidR="00ED3373" w:rsidRPr="009C6188" w:rsidRDefault="00ED3373" w:rsidP="00114CB8">
            <w:pPr>
              <w:pStyle w:val="POHtextvtabulce"/>
            </w:pPr>
            <w:r w:rsidRPr="009C6188">
              <w:t>1</w:t>
            </w:r>
            <w:r w:rsidR="00045E01" w:rsidRPr="009C6188">
              <w:t xml:space="preserve"> </w:t>
            </w:r>
            <w:r w:rsidRPr="009C6188">
              <w:t>124</w:t>
            </w:r>
          </w:p>
        </w:tc>
        <w:tc>
          <w:tcPr>
            <w:tcW w:w="340" w:type="pct"/>
            <w:vAlign w:val="center"/>
          </w:tcPr>
          <w:p w:rsidR="00ED3373" w:rsidRPr="009C6188" w:rsidRDefault="00ED3373" w:rsidP="00114CB8">
            <w:pPr>
              <w:pStyle w:val="POHtextvtabulce"/>
            </w:pPr>
            <w:r w:rsidRPr="009C6188">
              <w:t>4</w:t>
            </w:r>
            <w:r w:rsidR="00045E01" w:rsidRPr="009C6188">
              <w:t xml:space="preserve"> </w:t>
            </w:r>
            <w:r w:rsidRPr="009C6188">
              <w:t>667</w:t>
            </w:r>
          </w:p>
        </w:tc>
        <w:tc>
          <w:tcPr>
            <w:tcW w:w="377" w:type="pct"/>
            <w:vAlign w:val="center"/>
          </w:tcPr>
          <w:p w:rsidR="00ED3373" w:rsidRPr="009C6188" w:rsidRDefault="00ED3373" w:rsidP="00114CB8">
            <w:pPr>
              <w:pStyle w:val="POHtextvtabulce"/>
            </w:pPr>
            <w:r w:rsidRPr="009C6188">
              <w:t>48</w:t>
            </w:r>
            <w:r w:rsidR="00045E01" w:rsidRPr="009C6188">
              <w:t xml:space="preserve"> </w:t>
            </w:r>
            <w:r w:rsidRPr="009C6188">
              <w:t>023</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Frýdlant</w:t>
            </w:r>
            <w:r w:rsidR="00626DAF" w:rsidRPr="009C6188">
              <w:t xml:space="preserve"> n. O.</w:t>
            </w:r>
          </w:p>
        </w:tc>
        <w:tc>
          <w:tcPr>
            <w:tcW w:w="389" w:type="pct"/>
            <w:vAlign w:val="center"/>
          </w:tcPr>
          <w:p w:rsidR="00ED3373" w:rsidRPr="009C6188" w:rsidRDefault="00ED3373" w:rsidP="00114CB8">
            <w:pPr>
              <w:pStyle w:val="POHtextvtabulce"/>
              <w:rPr>
                <w:lang w:val="en-US"/>
              </w:rPr>
            </w:pPr>
            <w:r w:rsidRPr="009C6188">
              <w:rPr>
                <w:lang w:val="en-US"/>
              </w:rPr>
              <w:t>1</w:t>
            </w:r>
            <w:r w:rsidR="0019333B" w:rsidRPr="009C6188">
              <w:rPr>
                <w:lang w:val="en-US"/>
              </w:rPr>
              <w:t xml:space="preserve"> </w:t>
            </w:r>
            <w:r w:rsidRPr="009C6188">
              <w:rPr>
                <w:lang w:val="en-US"/>
              </w:rPr>
              <w:t>973</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771</w:t>
            </w:r>
          </w:p>
        </w:tc>
        <w:tc>
          <w:tcPr>
            <w:tcW w:w="341" w:type="pct"/>
            <w:vAlign w:val="center"/>
          </w:tcPr>
          <w:p w:rsidR="00ED3373" w:rsidRPr="009C6188" w:rsidRDefault="00ED3373" w:rsidP="00114CB8">
            <w:pPr>
              <w:pStyle w:val="POHtextvtabulce"/>
            </w:pPr>
            <w:r w:rsidRPr="009C6188">
              <w:t>19</w:t>
            </w:r>
          </w:p>
        </w:tc>
        <w:tc>
          <w:tcPr>
            <w:tcW w:w="341" w:type="pct"/>
            <w:vAlign w:val="center"/>
          </w:tcPr>
          <w:p w:rsidR="00ED3373" w:rsidRPr="009C6188" w:rsidRDefault="00ED3373" w:rsidP="00114CB8">
            <w:pPr>
              <w:pStyle w:val="POHtextvtabulce"/>
            </w:pPr>
            <w:r w:rsidRPr="009C6188">
              <w:t>4</w:t>
            </w:r>
            <w:r w:rsidR="00045E01" w:rsidRPr="009C6188">
              <w:t xml:space="preserve"> </w:t>
            </w:r>
            <w:r w:rsidRPr="009C6188">
              <w:t>657</w:t>
            </w:r>
          </w:p>
        </w:tc>
        <w:tc>
          <w:tcPr>
            <w:tcW w:w="390" w:type="pct"/>
            <w:vAlign w:val="center"/>
          </w:tcPr>
          <w:p w:rsidR="00ED3373" w:rsidRPr="009C6188" w:rsidRDefault="00ED3373" w:rsidP="00114CB8">
            <w:pPr>
              <w:pStyle w:val="POHtextvtabulce"/>
            </w:pPr>
            <w:r w:rsidRPr="009C6188">
              <w:t>7</w:t>
            </w:r>
            <w:r w:rsidR="00045E01" w:rsidRPr="009C6188">
              <w:t xml:space="preserve"> </w:t>
            </w:r>
            <w:r w:rsidRPr="009C6188">
              <w:t>420</w:t>
            </w:r>
          </w:p>
        </w:tc>
        <w:tc>
          <w:tcPr>
            <w:tcW w:w="389" w:type="pct"/>
            <w:vAlign w:val="center"/>
          </w:tcPr>
          <w:p w:rsidR="00ED3373" w:rsidRPr="009C6188" w:rsidRDefault="00ED3373" w:rsidP="00114CB8">
            <w:pPr>
              <w:pStyle w:val="POHtextvtabulce"/>
            </w:pPr>
            <w:r w:rsidRPr="009C6188">
              <w:t>21</w:t>
            </w:r>
            <w:r w:rsidR="00045E01" w:rsidRPr="009C6188">
              <w:t xml:space="preserve"> </w:t>
            </w:r>
            <w:r w:rsidRPr="009C6188">
              <w:t>794</w:t>
            </w:r>
          </w:p>
        </w:tc>
        <w:tc>
          <w:tcPr>
            <w:tcW w:w="341" w:type="pct"/>
            <w:vAlign w:val="center"/>
          </w:tcPr>
          <w:p w:rsidR="00ED3373" w:rsidRPr="009C6188" w:rsidRDefault="00ED3373" w:rsidP="00114CB8">
            <w:pPr>
              <w:pStyle w:val="POHtextvtabulce"/>
            </w:pPr>
            <w:r w:rsidRPr="009C6188">
              <w:t>609</w:t>
            </w:r>
          </w:p>
        </w:tc>
        <w:tc>
          <w:tcPr>
            <w:tcW w:w="390" w:type="pct"/>
            <w:vAlign w:val="center"/>
          </w:tcPr>
          <w:p w:rsidR="00ED3373" w:rsidRPr="009C6188" w:rsidRDefault="00ED3373" w:rsidP="00114CB8">
            <w:pPr>
              <w:pStyle w:val="POHtextvtabulce"/>
            </w:pPr>
            <w:r w:rsidRPr="009C6188">
              <w:t>345</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566</w:t>
            </w:r>
          </w:p>
        </w:tc>
        <w:tc>
          <w:tcPr>
            <w:tcW w:w="377" w:type="pct"/>
            <w:vAlign w:val="center"/>
          </w:tcPr>
          <w:p w:rsidR="00ED3373" w:rsidRPr="009C6188" w:rsidRDefault="00ED3373" w:rsidP="00114CB8">
            <w:pPr>
              <w:pStyle w:val="POHtextvtabulce"/>
            </w:pPr>
            <w:r w:rsidRPr="009C6188">
              <w:t>31</w:t>
            </w:r>
            <w:r w:rsidR="00045E01" w:rsidRPr="009C6188">
              <w:t xml:space="preserve"> </w:t>
            </w:r>
            <w:r w:rsidRPr="009C6188">
              <w:t>734</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Havířov</w:t>
            </w:r>
          </w:p>
        </w:tc>
        <w:tc>
          <w:tcPr>
            <w:tcW w:w="389" w:type="pct"/>
            <w:vAlign w:val="center"/>
          </w:tcPr>
          <w:p w:rsidR="00ED3373" w:rsidRPr="009C6188" w:rsidRDefault="00ED3373" w:rsidP="00114CB8">
            <w:pPr>
              <w:pStyle w:val="POHtextvtabulce"/>
            </w:pPr>
            <w:r w:rsidRPr="009C6188">
              <w:t>3</w:t>
            </w:r>
            <w:r w:rsidR="0019333B" w:rsidRPr="009C6188">
              <w:t xml:space="preserve"> </w:t>
            </w:r>
            <w:r w:rsidRPr="009C6188">
              <w:t>046</w:t>
            </w:r>
          </w:p>
        </w:tc>
        <w:tc>
          <w:tcPr>
            <w:tcW w:w="438" w:type="pct"/>
            <w:vAlign w:val="center"/>
          </w:tcPr>
          <w:p w:rsidR="00ED3373" w:rsidRPr="009C6188" w:rsidRDefault="00ED3373" w:rsidP="00114CB8">
            <w:pPr>
              <w:pStyle w:val="POHtextvtabulce"/>
              <w:rPr>
                <w:lang w:val="en-US"/>
              </w:rPr>
            </w:pPr>
            <w:r w:rsidRPr="009C6188">
              <w:rPr>
                <w:lang w:val="en-US"/>
              </w:rPr>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656</w:t>
            </w:r>
          </w:p>
        </w:tc>
        <w:tc>
          <w:tcPr>
            <w:tcW w:w="341" w:type="pct"/>
            <w:vAlign w:val="center"/>
          </w:tcPr>
          <w:p w:rsidR="00ED3373" w:rsidRPr="009C6188" w:rsidRDefault="00ED3373" w:rsidP="00114CB8">
            <w:pPr>
              <w:pStyle w:val="POHtextvtabulce"/>
            </w:pPr>
            <w:r w:rsidRPr="009C6188">
              <w:t>74</w:t>
            </w:r>
          </w:p>
        </w:tc>
        <w:tc>
          <w:tcPr>
            <w:tcW w:w="341" w:type="pct"/>
            <w:vAlign w:val="center"/>
          </w:tcPr>
          <w:p w:rsidR="00ED3373" w:rsidRPr="009C6188" w:rsidRDefault="00ED3373" w:rsidP="00114CB8">
            <w:pPr>
              <w:pStyle w:val="POHtextvtabulce"/>
            </w:pPr>
            <w:r w:rsidRPr="009C6188">
              <w:t>783</w:t>
            </w:r>
          </w:p>
        </w:tc>
        <w:tc>
          <w:tcPr>
            <w:tcW w:w="390" w:type="pct"/>
            <w:vAlign w:val="center"/>
          </w:tcPr>
          <w:p w:rsidR="00ED3373" w:rsidRPr="009C6188" w:rsidRDefault="00ED3373" w:rsidP="00114CB8">
            <w:pPr>
              <w:pStyle w:val="POHtextvtabulce"/>
            </w:pPr>
            <w:r w:rsidRPr="009C6188">
              <w:t>4</w:t>
            </w:r>
            <w:r w:rsidR="00045E01" w:rsidRPr="009C6188">
              <w:t xml:space="preserve"> </w:t>
            </w:r>
            <w:r w:rsidRPr="009C6188">
              <w:t>560</w:t>
            </w:r>
          </w:p>
        </w:tc>
        <w:tc>
          <w:tcPr>
            <w:tcW w:w="389" w:type="pct"/>
            <w:vAlign w:val="center"/>
          </w:tcPr>
          <w:p w:rsidR="00ED3373" w:rsidRPr="009C6188" w:rsidRDefault="00ED3373" w:rsidP="00114CB8">
            <w:pPr>
              <w:pStyle w:val="POHtextvtabulce"/>
            </w:pPr>
            <w:r w:rsidRPr="009C6188">
              <w:t>1</w:t>
            </w:r>
            <w:r w:rsidR="00045E01" w:rsidRPr="009C6188">
              <w:t xml:space="preserve"> </w:t>
            </w:r>
            <w:r w:rsidRPr="009C6188">
              <w:t>524</w:t>
            </w:r>
          </w:p>
        </w:tc>
        <w:tc>
          <w:tcPr>
            <w:tcW w:w="341" w:type="pct"/>
            <w:vAlign w:val="center"/>
          </w:tcPr>
          <w:p w:rsidR="00ED3373" w:rsidRPr="009C6188" w:rsidRDefault="00ED3373" w:rsidP="00114CB8">
            <w:pPr>
              <w:pStyle w:val="POHtextvtabulce"/>
            </w:pPr>
            <w:r w:rsidRPr="009C6188">
              <w:t>514</w:t>
            </w:r>
          </w:p>
        </w:tc>
        <w:tc>
          <w:tcPr>
            <w:tcW w:w="390" w:type="pct"/>
            <w:vAlign w:val="center"/>
          </w:tcPr>
          <w:p w:rsidR="00ED3373" w:rsidRPr="009C6188" w:rsidRDefault="00ED3373" w:rsidP="00114CB8">
            <w:pPr>
              <w:pStyle w:val="POHtextvtabulce"/>
            </w:pPr>
            <w:r w:rsidRPr="009C6188">
              <w:t>441</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780</w:t>
            </w:r>
          </w:p>
        </w:tc>
        <w:tc>
          <w:tcPr>
            <w:tcW w:w="377" w:type="pct"/>
            <w:vAlign w:val="center"/>
          </w:tcPr>
          <w:p w:rsidR="00ED3373" w:rsidRPr="009C6188" w:rsidRDefault="00ED3373" w:rsidP="00114CB8">
            <w:pPr>
              <w:pStyle w:val="POHtextvtabulce"/>
            </w:pPr>
            <w:r w:rsidRPr="009C6188">
              <w:t>8</w:t>
            </w:r>
            <w:r w:rsidR="00045E01" w:rsidRPr="009C6188">
              <w:t xml:space="preserve"> </w:t>
            </w:r>
            <w:r w:rsidRPr="009C6188">
              <w:t>819</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Hlučín</w:t>
            </w:r>
          </w:p>
        </w:tc>
        <w:tc>
          <w:tcPr>
            <w:tcW w:w="389" w:type="pct"/>
            <w:vAlign w:val="center"/>
          </w:tcPr>
          <w:p w:rsidR="00ED3373" w:rsidRPr="009C6188" w:rsidRDefault="00ED3373" w:rsidP="00114CB8">
            <w:pPr>
              <w:pStyle w:val="POHtextvtabulce"/>
              <w:rPr>
                <w:lang w:val="en-US"/>
              </w:rPr>
            </w:pPr>
            <w:r w:rsidRPr="009C6188">
              <w:t>8</w:t>
            </w:r>
            <w:r w:rsidR="0019333B" w:rsidRPr="009C6188">
              <w:t xml:space="preserve"> </w:t>
            </w:r>
            <w:r w:rsidRPr="009C6188">
              <w:t>147</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569</w:t>
            </w:r>
          </w:p>
        </w:tc>
        <w:tc>
          <w:tcPr>
            <w:tcW w:w="341" w:type="pct"/>
            <w:vAlign w:val="center"/>
          </w:tcPr>
          <w:p w:rsidR="00ED3373" w:rsidRPr="009C6188" w:rsidRDefault="00ED3373" w:rsidP="00114CB8">
            <w:pPr>
              <w:pStyle w:val="POHtextvtabulce"/>
            </w:pPr>
            <w:r w:rsidRPr="009C6188">
              <w:t>25</w:t>
            </w:r>
          </w:p>
        </w:tc>
        <w:tc>
          <w:tcPr>
            <w:tcW w:w="341" w:type="pct"/>
            <w:vAlign w:val="center"/>
          </w:tcPr>
          <w:p w:rsidR="00ED3373" w:rsidRPr="009C6188" w:rsidRDefault="00ED3373" w:rsidP="00114CB8">
            <w:pPr>
              <w:pStyle w:val="POHtextvtabulce"/>
            </w:pPr>
            <w:r w:rsidRPr="009C6188">
              <w:t>1</w:t>
            </w:r>
            <w:r w:rsidR="00045E01" w:rsidRPr="009C6188">
              <w:t xml:space="preserve"> </w:t>
            </w:r>
            <w:r w:rsidRPr="009C6188">
              <w:t>208</w:t>
            </w:r>
          </w:p>
        </w:tc>
        <w:tc>
          <w:tcPr>
            <w:tcW w:w="390" w:type="pct"/>
            <w:vAlign w:val="center"/>
          </w:tcPr>
          <w:p w:rsidR="00ED3373" w:rsidRPr="009C6188" w:rsidRDefault="00ED3373" w:rsidP="00114CB8">
            <w:pPr>
              <w:pStyle w:val="POHtextvtabulce"/>
            </w:pPr>
            <w:r w:rsidRPr="009C6188">
              <w:t>9</w:t>
            </w:r>
            <w:r w:rsidR="00045E01" w:rsidRPr="009C6188">
              <w:t xml:space="preserve"> </w:t>
            </w:r>
            <w:r w:rsidRPr="009C6188">
              <w:t>948</w:t>
            </w:r>
          </w:p>
        </w:tc>
        <w:tc>
          <w:tcPr>
            <w:tcW w:w="389" w:type="pct"/>
            <w:vAlign w:val="center"/>
          </w:tcPr>
          <w:p w:rsidR="00ED3373" w:rsidRPr="009C6188" w:rsidRDefault="00ED3373" w:rsidP="00114CB8">
            <w:pPr>
              <w:pStyle w:val="POHtextvtabulce"/>
            </w:pPr>
            <w:r w:rsidRPr="009C6188">
              <w:t>4</w:t>
            </w:r>
            <w:r w:rsidR="00045E01" w:rsidRPr="009C6188">
              <w:t xml:space="preserve"> </w:t>
            </w:r>
            <w:r w:rsidRPr="009C6188">
              <w:t>146</w:t>
            </w:r>
          </w:p>
        </w:tc>
        <w:tc>
          <w:tcPr>
            <w:tcW w:w="341" w:type="pct"/>
            <w:vAlign w:val="center"/>
          </w:tcPr>
          <w:p w:rsidR="00ED3373" w:rsidRPr="009C6188" w:rsidRDefault="00ED3373" w:rsidP="00114CB8">
            <w:pPr>
              <w:pStyle w:val="POHtextvtabulce"/>
            </w:pPr>
            <w:r w:rsidRPr="009C6188">
              <w:t>540</w:t>
            </w:r>
          </w:p>
        </w:tc>
        <w:tc>
          <w:tcPr>
            <w:tcW w:w="390" w:type="pct"/>
            <w:vAlign w:val="center"/>
          </w:tcPr>
          <w:p w:rsidR="00ED3373" w:rsidRPr="009C6188" w:rsidRDefault="00ED3373" w:rsidP="00114CB8">
            <w:pPr>
              <w:pStyle w:val="POHtextvtabulce"/>
            </w:pPr>
            <w:r w:rsidRPr="009C6188">
              <w:t>449</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449</w:t>
            </w:r>
          </w:p>
        </w:tc>
        <w:tc>
          <w:tcPr>
            <w:tcW w:w="377" w:type="pct"/>
            <w:vAlign w:val="center"/>
          </w:tcPr>
          <w:p w:rsidR="00ED3373" w:rsidRPr="009C6188" w:rsidRDefault="00ED3373" w:rsidP="00114CB8">
            <w:pPr>
              <w:pStyle w:val="POHtextvtabulce"/>
            </w:pPr>
            <w:r w:rsidRPr="009C6188">
              <w:t>16</w:t>
            </w:r>
            <w:r w:rsidR="00045E01" w:rsidRPr="009C6188">
              <w:t xml:space="preserve"> </w:t>
            </w:r>
            <w:r w:rsidRPr="009C6188">
              <w:t>532</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Jablunkov</w:t>
            </w:r>
          </w:p>
        </w:tc>
        <w:tc>
          <w:tcPr>
            <w:tcW w:w="389" w:type="pct"/>
            <w:vAlign w:val="center"/>
          </w:tcPr>
          <w:p w:rsidR="00ED3373" w:rsidRPr="009C6188" w:rsidRDefault="00ED3373" w:rsidP="00114CB8">
            <w:pPr>
              <w:pStyle w:val="POHtextvtabulce"/>
            </w:pPr>
            <w:r w:rsidRPr="009C6188">
              <w:t>1</w:t>
            </w:r>
            <w:r w:rsidR="0019333B" w:rsidRPr="009C6188">
              <w:t xml:space="preserve"> </w:t>
            </w:r>
            <w:r w:rsidRPr="009C6188">
              <w:t>529</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rPr>
                <w:lang w:val="en-US"/>
              </w:rPr>
            </w:pPr>
            <w:r w:rsidRPr="009C6188">
              <w:rPr>
                <w:lang w:val="en-US"/>
              </w:rPr>
              <w:t>0</w:t>
            </w:r>
          </w:p>
        </w:tc>
        <w:tc>
          <w:tcPr>
            <w:tcW w:w="389" w:type="pct"/>
            <w:vAlign w:val="center"/>
          </w:tcPr>
          <w:p w:rsidR="00ED3373" w:rsidRPr="009C6188" w:rsidRDefault="00ED3373" w:rsidP="00114CB8">
            <w:pPr>
              <w:pStyle w:val="POHtextvtabulce"/>
            </w:pPr>
            <w:r w:rsidRPr="009C6188">
              <w:t>415</w:t>
            </w:r>
          </w:p>
        </w:tc>
        <w:tc>
          <w:tcPr>
            <w:tcW w:w="341" w:type="pct"/>
            <w:vAlign w:val="center"/>
          </w:tcPr>
          <w:p w:rsidR="00ED3373" w:rsidRPr="009C6188" w:rsidRDefault="00ED3373" w:rsidP="00114CB8">
            <w:pPr>
              <w:pStyle w:val="POHtextvtabulce"/>
            </w:pPr>
            <w:r w:rsidRPr="009C6188">
              <w:t>2</w:t>
            </w:r>
          </w:p>
        </w:tc>
        <w:tc>
          <w:tcPr>
            <w:tcW w:w="341" w:type="pct"/>
            <w:vAlign w:val="center"/>
          </w:tcPr>
          <w:p w:rsidR="00ED3373" w:rsidRPr="009C6188" w:rsidRDefault="00ED3373" w:rsidP="00114CB8">
            <w:pPr>
              <w:pStyle w:val="POHtextvtabulce"/>
            </w:pPr>
            <w:r w:rsidRPr="009C6188">
              <w:t>3</w:t>
            </w:r>
            <w:r w:rsidR="00045E01" w:rsidRPr="009C6188">
              <w:t xml:space="preserve"> </w:t>
            </w:r>
            <w:r w:rsidRPr="009C6188">
              <w:t>765</w:t>
            </w:r>
          </w:p>
        </w:tc>
        <w:tc>
          <w:tcPr>
            <w:tcW w:w="390" w:type="pct"/>
            <w:vAlign w:val="center"/>
          </w:tcPr>
          <w:p w:rsidR="00ED3373" w:rsidRPr="009C6188" w:rsidRDefault="00ED3373" w:rsidP="00114CB8">
            <w:pPr>
              <w:pStyle w:val="POHtextvtabulce"/>
            </w:pPr>
            <w:r w:rsidRPr="009C6188">
              <w:t>5</w:t>
            </w:r>
            <w:r w:rsidR="00045E01" w:rsidRPr="009C6188">
              <w:t xml:space="preserve"> </w:t>
            </w:r>
            <w:r w:rsidRPr="009C6188">
              <w:t>711</w:t>
            </w:r>
          </w:p>
        </w:tc>
        <w:tc>
          <w:tcPr>
            <w:tcW w:w="389" w:type="pct"/>
            <w:vAlign w:val="center"/>
          </w:tcPr>
          <w:p w:rsidR="00ED3373" w:rsidRPr="009C6188" w:rsidRDefault="00ED3373" w:rsidP="00114CB8">
            <w:pPr>
              <w:pStyle w:val="POHtextvtabulce"/>
            </w:pPr>
            <w:r w:rsidRPr="009C6188">
              <w:t>10</w:t>
            </w:r>
            <w:r w:rsidR="00045E01" w:rsidRPr="009C6188">
              <w:t xml:space="preserve"> </w:t>
            </w:r>
            <w:r w:rsidRPr="009C6188">
              <w:t>435</w:t>
            </w:r>
          </w:p>
        </w:tc>
        <w:tc>
          <w:tcPr>
            <w:tcW w:w="341" w:type="pct"/>
            <w:vAlign w:val="center"/>
          </w:tcPr>
          <w:p w:rsidR="00ED3373" w:rsidRPr="009C6188" w:rsidRDefault="00ED3373" w:rsidP="00114CB8">
            <w:pPr>
              <w:pStyle w:val="POHtextvtabulce"/>
            </w:pPr>
            <w:r w:rsidRPr="009C6188">
              <w:t>171</w:t>
            </w:r>
          </w:p>
        </w:tc>
        <w:tc>
          <w:tcPr>
            <w:tcW w:w="390" w:type="pct"/>
            <w:vAlign w:val="center"/>
          </w:tcPr>
          <w:p w:rsidR="00ED3373" w:rsidRPr="009C6188" w:rsidRDefault="00ED3373" w:rsidP="00114CB8">
            <w:pPr>
              <w:pStyle w:val="POHtextvtabulce"/>
            </w:pPr>
            <w:r w:rsidRPr="009C6188">
              <w:t>240</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042</w:t>
            </w:r>
          </w:p>
        </w:tc>
        <w:tc>
          <w:tcPr>
            <w:tcW w:w="377" w:type="pct"/>
            <w:vAlign w:val="center"/>
          </w:tcPr>
          <w:p w:rsidR="00ED3373" w:rsidRPr="009C6188" w:rsidRDefault="00ED3373" w:rsidP="00114CB8">
            <w:pPr>
              <w:pStyle w:val="POHtextvtabulce"/>
            </w:pPr>
            <w:r w:rsidRPr="009C6188">
              <w:t>17</w:t>
            </w:r>
            <w:r w:rsidR="00045E01" w:rsidRPr="009C6188">
              <w:t xml:space="preserve"> </w:t>
            </w:r>
            <w:r w:rsidRPr="009C6188">
              <w:t>599</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Karviná</w:t>
            </w:r>
          </w:p>
        </w:tc>
        <w:tc>
          <w:tcPr>
            <w:tcW w:w="389" w:type="pct"/>
            <w:vAlign w:val="center"/>
          </w:tcPr>
          <w:p w:rsidR="00ED3373" w:rsidRPr="009C6188" w:rsidRDefault="00ED3373" w:rsidP="00114CB8">
            <w:pPr>
              <w:pStyle w:val="POHtextvtabulce"/>
              <w:rPr>
                <w:lang w:val="en-US"/>
              </w:rPr>
            </w:pPr>
            <w:r w:rsidRPr="009C6188">
              <w:rPr>
                <w:lang w:val="en-US"/>
              </w:rPr>
              <w:t>3</w:t>
            </w:r>
            <w:r w:rsidR="0019333B" w:rsidRPr="009C6188">
              <w:rPr>
                <w:lang w:val="en-US"/>
              </w:rPr>
              <w:t xml:space="preserve"> </w:t>
            </w:r>
            <w:r w:rsidRPr="009C6188">
              <w:rPr>
                <w:lang w:val="en-US"/>
              </w:rPr>
              <w:t>101</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650</w:t>
            </w:r>
          </w:p>
        </w:tc>
        <w:tc>
          <w:tcPr>
            <w:tcW w:w="341" w:type="pct"/>
            <w:vAlign w:val="center"/>
          </w:tcPr>
          <w:p w:rsidR="00ED3373" w:rsidRPr="009C6188" w:rsidRDefault="00ED3373" w:rsidP="00114CB8">
            <w:pPr>
              <w:pStyle w:val="POHtextvtabulce"/>
            </w:pPr>
            <w:r w:rsidRPr="009C6188">
              <w:t>9</w:t>
            </w:r>
          </w:p>
        </w:tc>
        <w:tc>
          <w:tcPr>
            <w:tcW w:w="341" w:type="pct"/>
            <w:vAlign w:val="center"/>
          </w:tcPr>
          <w:p w:rsidR="00ED3373" w:rsidRPr="009C6188" w:rsidRDefault="00ED3373" w:rsidP="00114CB8">
            <w:pPr>
              <w:pStyle w:val="POHtextvtabulce"/>
            </w:pPr>
            <w:r w:rsidRPr="009C6188">
              <w:t>579</w:t>
            </w:r>
          </w:p>
        </w:tc>
        <w:tc>
          <w:tcPr>
            <w:tcW w:w="390" w:type="pct"/>
            <w:vAlign w:val="center"/>
          </w:tcPr>
          <w:p w:rsidR="00ED3373" w:rsidRPr="009C6188" w:rsidRDefault="00ED3373" w:rsidP="00114CB8">
            <w:pPr>
              <w:pStyle w:val="POHtextvtabulce"/>
            </w:pPr>
            <w:r w:rsidRPr="009C6188">
              <w:t>4</w:t>
            </w:r>
            <w:r w:rsidR="00045E01" w:rsidRPr="009C6188">
              <w:t xml:space="preserve"> </w:t>
            </w:r>
            <w:r w:rsidRPr="009C6188">
              <w:t>338</w:t>
            </w:r>
          </w:p>
        </w:tc>
        <w:tc>
          <w:tcPr>
            <w:tcW w:w="389" w:type="pct"/>
            <w:vAlign w:val="center"/>
          </w:tcPr>
          <w:p w:rsidR="00ED3373" w:rsidRPr="009C6188" w:rsidRDefault="00ED3373" w:rsidP="00114CB8">
            <w:pPr>
              <w:pStyle w:val="POHtextvtabulce"/>
            </w:pPr>
            <w:r w:rsidRPr="009C6188">
              <w:t>1</w:t>
            </w:r>
            <w:r w:rsidR="00045E01" w:rsidRPr="009C6188">
              <w:t xml:space="preserve"> </w:t>
            </w:r>
            <w:r w:rsidRPr="009C6188">
              <w:t>507</w:t>
            </w:r>
          </w:p>
        </w:tc>
        <w:tc>
          <w:tcPr>
            <w:tcW w:w="341" w:type="pct"/>
            <w:vAlign w:val="center"/>
          </w:tcPr>
          <w:p w:rsidR="00ED3373" w:rsidRPr="009C6188" w:rsidRDefault="00ED3373" w:rsidP="00114CB8">
            <w:pPr>
              <w:pStyle w:val="POHtextvtabulce"/>
            </w:pPr>
            <w:r w:rsidRPr="009C6188">
              <w:t>813</w:t>
            </w:r>
          </w:p>
        </w:tc>
        <w:tc>
          <w:tcPr>
            <w:tcW w:w="390" w:type="pct"/>
            <w:vAlign w:val="center"/>
          </w:tcPr>
          <w:p w:rsidR="00ED3373" w:rsidRPr="009C6188" w:rsidRDefault="00ED3373" w:rsidP="00114CB8">
            <w:pPr>
              <w:pStyle w:val="POHtextvtabulce"/>
            </w:pPr>
            <w:r w:rsidRPr="009C6188">
              <w:t>466</w:t>
            </w:r>
          </w:p>
        </w:tc>
        <w:tc>
          <w:tcPr>
            <w:tcW w:w="340" w:type="pct"/>
            <w:vAlign w:val="center"/>
          </w:tcPr>
          <w:p w:rsidR="00ED3373" w:rsidRPr="009C6188" w:rsidRDefault="00ED3373" w:rsidP="00114CB8">
            <w:pPr>
              <w:pStyle w:val="POHtextvtabulce"/>
            </w:pPr>
            <w:r w:rsidRPr="009C6188">
              <w:t>3</w:t>
            </w:r>
            <w:r w:rsidR="00045E01" w:rsidRPr="009C6188">
              <w:t xml:space="preserve"> </w:t>
            </w:r>
            <w:r w:rsidRPr="009C6188">
              <w:t>438</w:t>
            </w:r>
          </w:p>
        </w:tc>
        <w:tc>
          <w:tcPr>
            <w:tcW w:w="377" w:type="pct"/>
            <w:vAlign w:val="center"/>
          </w:tcPr>
          <w:p w:rsidR="00ED3373" w:rsidRPr="009C6188" w:rsidRDefault="00ED3373" w:rsidP="00114CB8">
            <w:pPr>
              <w:pStyle w:val="POHtextvtabulce"/>
            </w:pPr>
            <w:r w:rsidRPr="009C6188">
              <w:t>10</w:t>
            </w:r>
            <w:r w:rsidR="00045E01" w:rsidRPr="009C6188">
              <w:t xml:space="preserve"> </w:t>
            </w:r>
            <w:r w:rsidRPr="009C6188">
              <w:t>562</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Kopřivnice</w:t>
            </w:r>
          </w:p>
        </w:tc>
        <w:tc>
          <w:tcPr>
            <w:tcW w:w="389" w:type="pct"/>
            <w:vAlign w:val="center"/>
          </w:tcPr>
          <w:p w:rsidR="00ED3373" w:rsidRPr="009C6188" w:rsidRDefault="00ED3373" w:rsidP="00114CB8">
            <w:pPr>
              <w:pStyle w:val="POHtextvtabulce"/>
            </w:pPr>
            <w:r w:rsidRPr="009C6188">
              <w:t>5</w:t>
            </w:r>
            <w:r w:rsidR="0019333B" w:rsidRPr="009C6188">
              <w:t xml:space="preserve"> </w:t>
            </w:r>
            <w:r w:rsidRPr="009C6188">
              <w:t>722</w:t>
            </w:r>
          </w:p>
        </w:tc>
        <w:tc>
          <w:tcPr>
            <w:tcW w:w="438" w:type="pct"/>
            <w:vAlign w:val="center"/>
          </w:tcPr>
          <w:p w:rsidR="00ED3373" w:rsidRPr="009C6188" w:rsidRDefault="00ED3373" w:rsidP="00114CB8">
            <w:pPr>
              <w:pStyle w:val="POHtextvtabulce"/>
              <w:rPr>
                <w:lang w:val="en-US"/>
              </w:rPr>
            </w:pPr>
            <w:r w:rsidRPr="009C6188">
              <w:rPr>
                <w:lang w:val="en-US"/>
              </w:rPr>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748</w:t>
            </w:r>
          </w:p>
        </w:tc>
        <w:tc>
          <w:tcPr>
            <w:tcW w:w="341" w:type="pct"/>
            <w:vAlign w:val="center"/>
          </w:tcPr>
          <w:p w:rsidR="00ED3373" w:rsidRPr="009C6188" w:rsidRDefault="00ED3373" w:rsidP="00114CB8">
            <w:pPr>
              <w:pStyle w:val="POHtextvtabulce"/>
            </w:pPr>
            <w:r w:rsidRPr="009C6188">
              <w:t>14</w:t>
            </w:r>
          </w:p>
        </w:tc>
        <w:tc>
          <w:tcPr>
            <w:tcW w:w="341" w:type="pct"/>
            <w:vAlign w:val="center"/>
          </w:tcPr>
          <w:p w:rsidR="00ED3373" w:rsidRPr="009C6188" w:rsidRDefault="00ED3373" w:rsidP="00045E01">
            <w:pPr>
              <w:pStyle w:val="POHtextvtabulce"/>
            </w:pPr>
            <w:r w:rsidRPr="009C6188">
              <w:t>1</w:t>
            </w:r>
            <w:r w:rsidR="00045E01" w:rsidRPr="009C6188">
              <w:t xml:space="preserve"> </w:t>
            </w:r>
            <w:r w:rsidRPr="009C6188">
              <w:t>458</w:t>
            </w:r>
          </w:p>
        </w:tc>
        <w:tc>
          <w:tcPr>
            <w:tcW w:w="390" w:type="pct"/>
            <w:vAlign w:val="center"/>
          </w:tcPr>
          <w:p w:rsidR="00ED3373" w:rsidRPr="009C6188" w:rsidRDefault="00ED3373" w:rsidP="00114CB8">
            <w:pPr>
              <w:pStyle w:val="POHtextvtabulce"/>
            </w:pPr>
            <w:r w:rsidRPr="009C6188">
              <w:t>7</w:t>
            </w:r>
            <w:r w:rsidR="00045E01" w:rsidRPr="009C6188">
              <w:t xml:space="preserve"> </w:t>
            </w:r>
            <w:r w:rsidRPr="009C6188">
              <w:t>942</w:t>
            </w:r>
          </w:p>
        </w:tc>
        <w:tc>
          <w:tcPr>
            <w:tcW w:w="389" w:type="pct"/>
            <w:vAlign w:val="center"/>
          </w:tcPr>
          <w:p w:rsidR="00ED3373" w:rsidRPr="009C6188" w:rsidRDefault="00ED3373" w:rsidP="00114CB8">
            <w:pPr>
              <w:pStyle w:val="POHtextvtabulce"/>
            </w:pPr>
            <w:r w:rsidRPr="009C6188">
              <w:t>1</w:t>
            </w:r>
            <w:r w:rsidR="00045E01" w:rsidRPr="009C6188">
              <w:t xml:space="preserve"> </w:t>
            </w:r>
            <w:r w:rsidRPr="009C6188">
              <w:t>745</w:t>
            </w:r>
          </w:p>
        </w:tc>
        <w:tc>
          <w:tcPr>
            <w:tcW w:w="341" w:type="pct"/>
            <w:vAlign w:val="center"/>
          </w:tcPr>
          <w:p w:rsidR="00ED3373" w:rsidRPr="009C6188" w:rsidRDefault="00ED3373" w:rsidP="00114CB8">
            <w:pPr>
              <w:pStyle w:val="POHtextvtabulce"/>
            </w:pPr>
            <w:r w:rsidRPr="009C6188">
              <w:t>210</w:t>
            </w:r>
          </w:p>
        </w:tc>
        <w:tc>
          <w:tcPr>
            <w:tcW w:w="390" w:type="pct"/>
            <w:vAlign w:val="center"/>
          </w:tcPr>
          <w:p w:rsidR="00ED3373" w:rsidRPr="009C6188" w:rsidRDefault="00ED3373" w:rsidP="00114CB8">
            <w:pPr>
              <w:pStyle w:val="POHtextvtabulce"/>
            </w:pPr>
            <w:r w:rsidRPr="009C6188">
              <w:t>399</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831</w:t>
            </w:r>
          </w:p>
        </w:tc>
        <w:tc>
          <w:tcPr>
            <w:tcW w:w="377" w:type="pct"/>
            <w:vAlign w:val="center"/>
          </w:tcPr>
          <w:p w:rsidR="00ED3373" w:rsidRPr="009C6188" w:rsidRDefault="00ED3373" w:rsidP="00114CB8">
            <w:pPr>
              <w:pStyle w:val="POHtextvtabulce"/>
            </w:pPr>
            <w:r w:rsidRPr="009C6188">
              <w:t>12</w:t>
            </w:r>
            <w:r w:rsidR="00045E01" w:rsidRPr="009C6188">
              <w:t xml:space="preserve"> </w:t>
            </w:r>
            <w:r w:rsidRPr="009C6188">
              <w:t>128</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Kravaře</w:t>
            </w:r>
          </w:p>
        </w:tc>
        <w:tc>
          <w:tcPr>
            <w:tcW w:w="389" w:type="pct"/>
            <w:vAlign w:val="center"/>
          </w:tcPr>
          <w:p w:rsidR="00ED3373" w:rsidRPr="009C6188" w:rsidRDefault="00ED3373" w:rsidP="00114CB8">
            <w:pPr>
              <w:pStyle w:val="POHtextvtabulce"/>
            </w:pPr>
            <w:r w:rsidRPr="009C6188">
              <w:t>6</w:t>
            </w:r>
            <w:r w:rsidR="0019333B" w:rsidRPr="009C6188">
              <w:t xml:space="preserve"> </w:t>
            </w:r>
            <w:r w:rsidRPr="009C6188">
              <w:t>935</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270</w:t>
            </w:r>
          </w:p>
        </w:tc>
        <w:tc>
          <w:tcPr>
            <w:tcW w:w="341" w:type="pct"/>
            <w:vAlign w:val="center"/>
          </w:tcPr>
          <w:p w:rsidR="00ED3373" w:rsidRPr="009C6188" w:rsidRDefault="00ED3373" w:rsidP="00114CB8">
            <w:pPr>
              <w:pStyle w:val="POHtextvtabulce"/>
            </w:pPr>
            <w:r w:rsidRPr="009C6188">
              <w:t>1</w:t>
            </w:r>
          </w:p>
        </w:tc>
        <w:tc>
          <w:tcPr>
            <w:tcW w:w="341" w:type="pct"/>
            <w:vAlign w:val="center"/>
          </w:tcPr>
          <w:p w:rsidR="00ED3373" w:rsidRPr="009C6188" w:rsidRDefault="00ED3373" w:rsidP="00114CB8">
            <w:pPr>
              <w:pStyle w:val="POHtextvtabulce"/>
            </w:pPr>
            <w:r w:rsidRPr="009C6188">
              <w:t>720</w:t>
            </w:r>
          </w:p>
        </w:tc>
        <w:tc>
          <w:tcPr>
            <w:tcW w:w="390" w:type="pct"/>
            <w:vAlign w:val="center"/>
          </w:tcPr>
          <w:p w:rsidR="00ED3373" w:rsidRPr="009C6188" w:rsidRDefault="00ED3373" w:rsidP="00114CB8">
            <w:pPr>
              <w:pStyle w:val="POHtextvtabulce"/>
            </w:pPr>
            <w:r w:rsidRPr="009C6188">
              <w:t>7</w:t>
            </w:r>
            <w:r w:rsidR="00045E01" w:rsidRPr="009C6188">
              <w:t xml:space="preserve"> </w:t>
            </w:r>
            <w:r w:rsidRPr="009C6188">
              <w:t>926</w:t>
            </w:r>
          </w:p>
        </w:tc>
        <w:tc>
          <w:tcPr>
            <w:tcW w:w="389" w:type="pct"/>
            <w:vAlign w:val="center"/>
          </w:tcPr>
          <w:p w:rsidR="00ED3373" w:rsidRPr="009C6188" w:rsidRDefault="00ED3373" w:rsidP="00114CB8">
            <w:pPr>
              <w:pStyle w:val="POHtextvtabulce"/>
            </w:pPr>
            <w:r w:rsidRPr="009C6188">
              <w:t>1</w:t>
            </w:r>
            <w:r w:rsidR="00045E01" w:rsidRPr="009C6188">
              <w:t xml:space="preserve"> </w:t>
            </w:r>
            <w:r w:rsidRPr="009C6188">
              <w:t>056</w:t>
            </w:r>
          </w:p>
        </w:tc>
        <w:tc>
          <w:tcPr>
            <w:tcW w:w="341" w:type="pct"/>
            <w:vAlign w:val="center"/>
          </w:tcPr>
          <w:p w:rsidR="00ED3373" w:rsidRPr="009C6188" w:rsidRDefault="00ED3373" w:rsidP="00114CB8">
            <w:pPr>
              <w:pStyle w:val="POHtextvtabulce"/>
            </w:pPr>
            <w:r w:rsidRPr="009C6188">
              <w:t>118</w:t>
            </w:r>
          </w:p>
        </w:tc>
        <w:tc>
          <w:tcPr>
            <w:tcW w:w="390" w:type="pct"/>
            <w:vAlign w:val="center"/>
          </w:tcPr>
          <w:p w:rsidR="00ED3373" w:rsidRPr="009C6188" w:rsidRDefault="00ED3373" w:rsidP="00114CB8">
            <w:pPr>
              <w:pStyle w:val="POHtextvtabulce"/>
            </w:pPr>
            <w:r w:rsidRPr="009C6188">
              <w:t>271</w:t>
            </w:r>
          </w:p>
        </w:tc>
        <w:tc>
          <w:tcPr>
            <w:tcW w:w="340" w:type="pct"/>
            <w:vAlign w:val="center"/>
          </w:tcPr>
          <w:p w:rsidR="00ED3373" w:rsidRPr="009C6188" w:rsidRDefault="00ED3373" w:rsidP="00114CB8">
            <w:pPr>
              <w:pStyle w:val="POHtextvtabulce"/>
            </w:pPr>
            <w:r w:rsidRPr="009C6188">
              <w:t>690</w:t>
            </w:r>
          </w:p>
        </w:tc>
        <w:tc>
          <w:tcPr>
            <w:tcW w:w="377" w:type="pct"/>
            <w:vAlign w:val="center"/>
          </w:tcPr>
          <w:p w:rsidR="00ED3373" w:rsidRPr="009C6188" w:rsidRDefault="00ED3373" w:rsidP="00114CB8">
            <w:pPr>
              <w:pStyle w:val="POHtextvtabulce"/>
            </w:pPr>
            <w:r w:rsidRPr="009C6188">
              <w:t>10</w:t>
            </w:r>
            <w:r w:rsidR="00045E01" w:rsidRPr="009C6188">
              <w:t xml:space="preserve"> </w:t>
            </w:r>
            <w:r w:rsidRPr="009C6188">
              <w:t>061</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Krnov</w:t>
            </w:r>
          </w:p>
        </w:tc>
        <w:tc>
          <w:tcPr>
            <w:tcW w:w="389" w:type="pct"/>
            <w:vAlign w:val="center"/>
          </w:tcPr>
          <w:p w:rsidR="00ED3373" w:rsidRPr="009C6188" w:rsidRDefault="00ED3373" w:rsidP="00114CB8">
            <w:pPr>
              <w:pStyle w:val="POHtextvtabulce"/>
            </w:pPr>
            <w:r w:rsidRPr="009C6188">
              <w:t>16</w:t>
            </w:r>
            <w:r w:rsidR="0019333B" w:rsidRPr="009C6188">
              <w:t xml:space="preserve"> </w:t>
            </w:r>
            <w:r w:rsidRPr="009C6188">
              <w:t>399</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1</w:t>
            </w:r>
            <w:r w:rsidR="0019333B" w:rsidRPr="009C6188">
              <w:t xml:space="preserve"> </w:t>
            </w:r>
            <w:r w:rsidRPr="009C6188">
              <w:t>080</w:t>
            </w:r>
          </w:p>
        </w:tc>
        <w:tc>
          <w:tcPr>
            <w:tcW w:w="341" w:type="pct"/>
            <w:vAlign w:val="center"/>
          </w:tcPr>
          <w:p w:rsidR="00ED3373" w:rsidRPr="009C6188" w:rsidRDefault="00ED3373" w:rsidP="00114CB8">
            <w:pPr>
              <w:pStyle w:val="POHtextvtabulce"/>
            </w:pPr>
            <w:r w:rsidRPr="009C6188">
              <w:t>51</w:t>
            </w:r>
          </w:p>
        </w:tc>
        <w:tc>
          <w:tcPr>
            <w:tcW w:w="341" w:type="pct"/>
            <w:vAlign w:val="center"/>
          </w:tcPr>
          <w:p w:rsidR="00ED3373" w:rsidRPr="009C6188" w:rsidRDefault="00ED3373" w:rsidP="00114CB8">
            <w:pPr>
              <w:pStyle w:val="POHtextvtabulce"/>
            </w:pPr>
            <w:r w:rsidRPr="009C6188">
              <w:t>10</w:t>
            </w:r>
            <w:r w:rsidR="00045E01" w:rsidRPr="009C6188">
              <w:t xml:space="preserve"> </w:t>
            </w:r>
            <w:r w:rsidRPr="009C6188">
              <w:t>777</w:t>
            </w:r>
          </w:p>
        </w:tc>
        <w:tc>
          <w:tcPr>
            <w:tcW w:w="390" w:type="pct"/>
            <w:vAlign w:val="center"/>
          </w:tcPr>
          <w:p w:rsidR="00ED3373" w:rsidRPr="009C6188" w:rsidRDefault="00ED3373" w:rsidP="00114CB8">
            <w:pPr>
              <w:pStyle w:val="POHtextvtabulce"/>
            </w:pPr>
            <w:r w:rsidRPr="009C6188">
              <w:t>28</w:t>
            </w:r>
            <w:r w:rsidR="00045E01" w:rsidRPr="009C6188">
              <w:t xml:space="preserve"> </w:t>
            </w:r>
            <w:r w:rsidRPr="009C6188">
              <w:t>307</w:t>
            </w:r>
          </w:p>
        </w:tc>
        <w:tc>
          <w:tcPr>
            <w:tcW w:w="389" w:type="pct"/>
            <w:vAlign w:val="center"/>
          </w:tcPr>
          <w:p w:rsidR="00ED3373" w:rsidRPr="009C6188" w:rsidRDefault="00ED3373" w:rsidP="00114CB8">
            <w:pPr>
              <w:pStyle w:val="POHtextvtabulce"/>
            </w:pPr>
            <w:r w:rsidRPr="009C6188">
              <w:t>24</w:t>
            </w:r>
            <w:r w:rsidR="00045E01" w:rsidRPr="009C6188">
              <w:t xml:space="preserve"> </w:t>
            </w:r>
            <w:r w:rsidRPr="009C6188">
              <w:t>168</w:t>
            </w:r>
          </w:p>
        </w:tc>
        <w:tc>
          <w:tcPr>
            <w:tcW w:w="341" w:type="pct"/>
            <w:vAlign w:val="center"/>
          </w:tcPr>
          <w:p w:rsidR="00ED3373" w:rsidRPr="009C6188" w:rsidRDefault="00ED3373" w:rsidP="00114CB8">
            <w:pPr>
              <w:pStyle w:val="POHtextvtabulce"/>
            </w:pPr>
            <w:r w:rsidRPr="009C6188">
              <w:t>599</w:t>
            </w:r>
          </w:p>
        </w:tc>
        <w:tc>
          <w:tcPr>
            <w:tcW w:w="390" w:type="pct"/>
            <w:vAlign w:val="center"/>
          </w:tcPr>
          <w:p w:rsidR="00ED3373" w:rsidRPr="009C6188" w:rsidRDefault="00ED3373" w:rsidP="00114CB8">
            <w:pPr>
              <w:pStyle w:val="POHtextvtabulce"/>
            </w:pPr>
            <w:r w:rsidRPr="009C6188">
              <w:t>630</w:t>
            </w:r>
          </w:p>
        </w:tc>
        <w:tc>
          <w:tcPr>
            <w:tcW w:w="340" w:type="pct"/>
            <w:vAlign w:val="center"/>
          </w:tcPr>
          <w:p w:rsidR="00ED3373" w:rsidRPr="009C6188" w:rsidRDefault="00ED3373" w:rsidP="00114CB8">
            <w:pPr>
              <w:pStyle w:val="POHtextvtabulce"/>
            </w:pPr>
            <w:r w:rsidRPr="009C6188">
              <w:t>3</w:t>
            </w:r>
            <w:r w:rsidR="00045E01" w:rsidRPr="009C6188">
              <w:t xml:space="preserve"> </w:t>
            </w:r>
            <w:r w:rsidRPr="009C6188">
              <w:t>750</w:t>
            </w:r>
          </w:p>
        </w:tc>
        <w:tc>
          <w:tcPr>
            <w:tcW w:w="377" w:type="pct"/>
            <w:vAlign w:val="center"/>
          </w:tcPr>
          <w:p w:rsidR="00ED3373" w:rsidRPr="009C6188" w:rsidRDefault="00ED3373" w:rsidP="00114CB8">
            <w:pPr>
              <w:pStyle w:val="POHtextvtabulce"/>
            </w:pPr>
            <w:r w:rsidRPr="009C6188">
              <w:t>57</w:t>
            </w:r>
            <w:r w:rsidR="00045E01" w:rsidRPr="009C6188">
              <w:t xml:space="preserve"> </w:t>
            </w:r>
            <w:r w:rsidRPr="009C6188">
              <w:t>454</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Nový Jičín</w:t>
            </w:r>
          </w:p>
        </w:tc>
        <w:tc>
          <w:tcPr>
            <w:tcW w:w="389" w:type="pct"/>
            <w:vAlign w:val="center"/>
          </w:tcPr>
          <w:p w:rsidR="00ED3373" w:rsidRPr="009C6188" w:rsidRDefault="00ED3373" w:rsidP="00114CB8">
            <w:pPr>
              <w:pStyle w:val="POHtextvtabulce"/>
            </w:pPr>
            <w:r w:rsidRPr="009C6188">
              <w:t>14</w:t>
            </w:r>
            <w:r w:rsidR="0019333B" w:rsidRPr="009C6188">
              <w:t xml:space="preserve"> </w:t>
            </w:r>
            <w:r w:rsidRPr="009C6188">
              <w:t>281</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1</w:t>
            </w:r>
            <w:r w:rsidR="0019333B" w:rsidRPr="009C6188">
              <w:t xml:space="preserve"> </w:t>
            </w:r>
            <w:r w:rsidRPr="009C6188">
              <w:t>113</w:t>
            </w:r>
          </w:p>
        </w:tc>
        <w:tc>
          <w:tcPr>
            <w:tcW w:w="341" w:type="pct"/>
            <w:vAlign w:val="center"/>
          </w:tcPr>
          <w:p w:rsidR="00ED3373" w:rsidRPr="009C6188" w:rsidRDefault="00ED3373" w:rsidP="00114CB8">
            <w:pPr>
              <w:pStyle w:val="POHtextvtabulce"/>
            </w:pPr>
            <w:r w:rsidRPr="009C6188">
              <w:t>15</w:t>
            </w:r>
          </w:p>
        </w:tc>
        <w:tc>
          <w:tcPr>
            <w:tcW w:w="341" w:type="pct"/>
            <w:vAlign w:val="center"/>
          </w:tcPr>
          <w:p w:rsidR="00ED3373" w:rsidRPr="009C6188" w:rsidRDefault="00ED3373" w:rsidP="00114CB8">
            <w:pPr>
              <w:pStyle w:val="POHtextvtabulce"/>
            </w:pPr>
            <w:r w:rsidRPr="009C6188">
              <w:t>3</w:t>
            </w:r>
            <w:r w:rsidR="00045E01" w:rsidRPr="009C6188">
              <w:t xml:space="preserve"> </w:t>
            </w:r>
            <w:r w:rsidRPr="009C6188">
              <w:t>502</w:t>
            </w:r>
          </w:p>
        </w:tc>
        <w:tc>
          <w:tcPr>
            <w:tcW w:w="390" w:type="pct"/>
            <w:vAlign w:val="center"/>
          </w:tcPr>
          <w:p w:rsidR="00ED3373" w:rsidRPr="009C6188" w:rsidRDefault="00ED3373" w:rsidP="00114CB8">
            <w:pPr>
              <w:pStyle w:val="POHtextvtabulce"/>
            </w:pPr>
            <w:r w:rsidRPr="009C6188">
              <w:t>18</w:t>
            </w:r>
            <w:r w:rsidR="00045E01" w:rsidRPr="009C6188">
              <w:t xml:space="preserve"> </w:t>
            </w:r>
            <w:r w:rsidRPr="009C6188">
              <w:t>911</w:t>
            </w:r>
          </w:p>
        </w:tc>
        <w:tc>
          <w:tcPr>
            <w:tcW w:w="389" w:type="pct"/>
            <w:vAlign w:val="center"/>
          </w:tcPr>
          <w:p w:rsidR="00ED3373" w:rsidRPr="009C6188" w:rsidRDefault="00ED3373" w:rsidP="00114CB8">
            <w:pPr>
              <w:pStyle w:val="POHtextvtabulce"/>
            </w:pPr>
            <w:r w:rsidRPr="009C6188">
              <w:t>5</w:t>
            </w:r>
            <w:r w:rsidR="00045E01" w:rsidRPr="009C6188">
              <w:t xml:space="preserve"> </w:t>
            </w:r>
            <w:r w:rsidRPr="009C6188">
              <w:t>278</w:t>
            </w:r>
          </w:p>
        </w:tc>
        <w:tc>
          <w:tcPr>
            <w:tcW w:w="341" w:type="pct"/>
            <w:vAlign w:val="center"/>
          </w:tcPr>
          <w:p w:rsidR="00ED3373" w:rsidRPr="009C6188" w:rsidRDefault="00ED3373" w:rsidP="00114CB8">
            <w:pPr>
              <w:pStyle w:val="POHtextvtabulce"/>
            </w:pPr>
            <w:r w:rsidRPr="009C6188">
              <w:t>491</w:t>
            </w:r>
          </w:p>
        </w:tc>
        <w:tc>
          <w:tcPr>
            <w:tcW w:w="390" w:type="pct"/>
            <w:vAlign w:val="center"/>
          </w:tcPr>
          <w:p w:rsidR="00ED3373" w:rsidRPr="009C6188" w:rsidRDefault="00ED3373" w:rsidP="00114CB8">
            <w:pPr>
              <w:pStyle w:val="POHtextvtabulce"/>
            </w:pPr>
            <w:r w:rsidRPr="009C6188">
              <w:t>570</w:t>
            </w:r>
          </w:p>
        </w:tc>
        <w:tc>
          <w:tcPr>
            <w:tcW w:w="340" w:type="pct"/>
            <w:vAlign w:val="center"/>
          </w:tcPr>
          <w:p w:rsidR="00ED3373" w:rsidRPr="009C6188" w:rsidRDefault="00ED3373" w:rsidP="00114CB8">
            <w:pPr>
              <w:pStyle w:val="POHtextvtabulce"/>
            </w:pPr>
            <w:r w:rsidRPr="009C6188">
              <w:t>2</w:t>
            </w:r>
            <w:r w:rsidR="00045E01" w:rsidRPr="009C6188">
              <w:t xml:space="preserve"> </w:t>
            </w:r>
            <w:r w:rsidRPr="009C6188">
              <w:t>286</w:t>
            </w:r>
          </w:p>
        </w:tc>
        <w:tc>
          <w:tcPr>
            <w:tcW w:w="377" w:type="pct"/>
            <w:vAlign w:val="center"/>
          </w:tcPr>
          <w:p w:rsidR="00ED3373" w:rsidRPr="009C6188" w:rsidRDefault="00ED3373" w:rsidP="00114CB8">
            <w:pPr>
              <w:pStyle w:val="POHtextvtabulce"/>
            </w:pPr>
            <w:r w:rsidRPr="009C6188">
              <w:t>27</w:t>
            </w:r>
            <w:r w:rsidR="00045E01" w:rsidRPr="009C6188">
              <w:t xml:space="preserve"> </w:t>
            </w:r>
            <w:r w:rsidRPr="009C6188">
              <w:t>536</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Odry</w:t>
            </w:r>
          </w:p>
        </w:tc>
        <w:tc>
          <w:tcPr>
            <w:tcW w:w="389" w:type="pct"/>
            <w:vAlign w:val="center"/>
          </w:tcPr>
          <w:p w:rsidR="00ED3373" w:rsidRPr="009C6188" w:rsidRDefault="00ED3373" w:rsidP="00114CB8">
            <w:pPr>
              <w:pStyle w:val="POHtextvtabulce"/>
            </w:pPr>
            <w:r w:rsidRPr="009C6188">
              <w:t>10</w:t>
            </w:r>
            <w:r w:rsidR="0019333B" w:rsidRPr="009C6188">
              <w:t xml:space="preserve"> </w:t>
            </w:r>
            <w:r w:rsidRPr="009C6188">
              <w:t>436</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521</w:t>
            </w:r>
          </w:p>
        </w:tc>
        <w:tc>
          <w:tcPr>
            <w:tcW w:w="341" w:type="pct"/>
            <w:vAlign w:val="center"/>
          </w:tcPr>
          <w:p w:rsidR="00ED3373" w:rsidRPr="009C6188" w:rsidRDefault="00ED3373" w:rsidP="00114CB8">
            <w:pPr>
              <w:pStyle w:val="POHtextvtabulce"/>
            </w:pPr>
            <w:r w:rsidRPr="009C6188">
              <w:t>31</w:t>
            </w:r>
          </w:p>
        </w:tc>
        <w:tc>
          <w:tcPr>
            <w:tcW w:w="341" w:type="pct"/>
            <w:vAlign w:val="center"/>
          </w:tcPr>
          <w:p w:rsidR="00ED3373" w:rsidRPr="009C6188" w:rsidRDefault="00ED3373" w:rsidP="00114CB8">
            <w:pPr>
              <w:pStyle w:val="POHtextvtabulce"/>
            </w:pPr>
            <w:r w:rsidRPr="009C6188">
              <w:t>2</w:t>
            </w:r>
            <w:r w:rsidR="00045E01" w:rsidRPr="009C6188">
              <w:t xml:space="preserve"> </w:t>
            </w:r>
            <w:r w:rsidRPr="009C6188">
              <w:t>575</w:t>
            </w:r>
          </w:p>
        </w:tc>
        <w:tc>
          <w:tcPr>
            <w:tcW w:w="390" w:type="pct"/>
            <w:vAlign w:val="center"/>
          </w:tcPr>
          <w:p w:rsidR="00ED3373" w:rsidRPr="009C6188" w:rsidRDefault="00ED3373" w:rsidP="00114CB8">
            <w:pPr>
              <w:pStyle w:val="POHtextvtabulce"/>
            </w:pPr>
            <w:r w:rsidRPr="009C6188">
              <w:t>13</w:t>
            </w:r>
            <w:r w:rsidR="00045E01" w:rsidRPr="009C6188">
              <w:t xml:space="preserve"> </w:t>
            </w:r>
            <w:r w:rsidRPr="009C6188">
              <w:t>563</w:t>
            </w:r>
          </w:p>
        </w:tc>
        <w:tc>
          <w:tcPr>
            <w:tcW w:w="389" w:type="pct"/>
            <w:vAlign w:val="center"/>
          </w:tcPr>
          <w:p w:rsidR="00ED3373" w:rsidRPr="009C6188" w:rsidRDefault="00ED3373" w:rsidP="00114CB8">
            <w:pPr>
              <w:pStyle w:val="POHtextvtabulce"/>
            </w:pPr>
            <w:r w:rsidRPr="009C6188">
              <w:t>6</w:t>
            </w:r>
            <w:r w:rsidR="00045E01" w:rsidRPr="009C6188">
              <w:t xml:space="preserve"> </w:t>
            </w:r>
            <w:r w:rsidRPr="009C6188">
              <w:t>928</w:t>
            </w:r>
          </w:p>
        </w:tc>
        <w:tc>
          <w:tcPr>
            <w:tcW w:w="341" w:type="pct"/>
            <w:vAlign w:val="center"/>
          </w:tcPr>
          <w:p w:rsidR="00ED3373" w:rsidRPr="009C6188" w:rsidRDefault="00ED3373" w:rsidP="00114CB8">
            <w:pPr>
              <w:pStyle w:val="POHtextvtabulce"/>
            </w:pPr>
            <w:r w:rsidRPr="009C6188">
              <w:t>265</w:t>
            </w:r>
          </w:p>
        </w:tc>
        <w:tc>
          <w:tcPr>
            <w:tcW w:w="390" w:type="pct"/>
            <w:vAlign w:val="center"/>
          </w:tcPr>
          <w:p w:rsidR="00ED3373" w:rsidRPr="009C6188" w:rsidRDefault="00ED3373" w:rsidP="00114CB8">
            <w:pPr>
              <w:pStyle w:val="POHtextvtabulce"/>
            </w:pPr>
            <w:r w:rsidRPr="009C6188">
              <w:t>268</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376</w:t>
            </w:r>
          </w:p>
        </w:tc>
        <w:tc>
          <w:tcPr>
            <w:tcW w:w="377" w:type="pct"/>
            <w:vAlign w:val="center"/>
          </w:tcPr>
          <w:p w:rsidR="00ED3373" w:rsidRPr="009C6188" w:rsidRDefault="00ED3373" w:rsidP="00114CB8">
            <w:pPr>
              <w:pStyle w:val="POHtextvtabulce"/>
            </w:pPr>
            <w:r w:rsidRPr="009C6188">
              <w:t>22</w:t>
            </w:r>
            <w:r w:rsidR="00045E01" w:rsidRPr="009C6188">
              <w:t xml:space="preserve"> </w:t>
            </w:r>
            <w:r w:rsidRPr="009C6188">
              <w:t>400</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Opava</w:t>
            </w:r>
          </w:p>
        </w:tc>
        <w:tc>
          <w:tcPr>
            <w:tcW w:w="389" w:type="pct"/>
            <w:vAlign w:val="center"/>
          </w:tcPr>
          <w:p w:rsidR="00ED3373" w:rsidRPr="009C6188" w:rsidRDefault="00ED3373" w:rsidP="00114CB8">
            <w:pPr>
              <w:pStyle w:val="POHtextvtabulce"/>
            </w:pPr>
            <w:r w:rsidRPr="009C6188">
              <w:t>30</w:t>
            </w:r>
            <w:r w:rsidR="0019333B" w:rsidRPr="009C6188">
              <w:t xml:space="preserve"> </w:t>
            </w:r>
            <w:r w:rsidRPr="009C6188">
              <w:t>325</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1</w:t>
            </w:r>
            <w:r w:rsidR="0019333B" w:rsidRPr="009C6188">
              <w:t xml:space="preserve"> </w:t>
            </w:r>
            <w:r w:rsidRPr="009C6188">
              <w:t>419</w:t>
            </w:r>
          </w:p>
        </w:tc>
        <w:tc>
          <w:tcPr>
            <w:tcW w:w="341" w:type="pct"/>
            <w:vAlign w:val="center"/>
          </w:tcPr>
          <w:p w:rsidR="00ED3373" w:rsidRPr="009C6188" w:rsidRDefault="00ED3373" w:rsidP="00114CB8">
            <w:pPr>
              <w:pStyle w:val="POHtextvtabulce"/>
            </w:pPr>
            <w:r w:rsidRPr="009C6188">
              <w:t>115</w:t>
            </w:r>
          </w:p>
        </w:tc>
        <w:tc>
          <w:tcPr>
            <w:tcW w:w="341" w:type="pct"/>
            <w:vAlign w:val="center"/>
          </w:tcPr>
          <w:p w:rsidR="00ED3373" w:rsidRPr="009C6188" w:rsidRDefault="00ED3373" w:rsidP="00114CB8">
            <w:pPr>
              <w:pStyle w:val="POHtextvtabulce"/>
            </w:pPr>
            <w:r w:rsidRPr="009C6188">
              <w:t>4</w:t>
            </w:r>
            <w:r w:rsidR="00045E01" w:rsidRPr="009C6188">
              <w:t xml:space="preserve"> </w:t>
            </w:r>
            <w:r w:rsidRPr="009C6188">
              <w:t>161</w:t>
            </w:r>
          </w:p>
        </w:tc>
        <w:tc>
          <w:tcPr>
            <w:tcW w:w="390" w:type="pct"/>
            <w:vAlign w:val="center"/>
          </w:tcPr>
          <w:p w:rsidR="00ED3373" w:rsidRPr="009C6188" w:rsidRDefault="00ED3373" w:rsidP="00114CB8">
            <w:pPr>
              <w:pStyle w:val="POHtextvtabulce"/>
            </w:pPr>
            <w:r w:rsidRPr="009C6188">
              <w:t>36</w:t>
            </w:r>
            <w:r w:rsidR="00045E01" w:rsidRPr="009C6188">
              <w:t xml:space="preserve"> </w:t>
            </w:r>
            <w:r w:rsidRPr="009C6188">
              <w:t>020</w:t>
            </w:r>
          </w:p>
        </w:tc>
        <w:tc>
          <w:tcPr>
            <w:tcW w:w="389" w:type="pct"/>
            <w:vAlign w:val="center"/>
          </w:tcPr>
          <w:p w:rsidR="00ED3373" w:rsidRPr="009C6188" w:rsidRDefault="00ED3373" w:rsidP="00114CB8">
            <w:pPr>
              <w:pStyle w:val="POHtextvtabulce"/>
            </w:pPr>
            <w:r w:rsidRPr="009C6188">
              <w:t>14</w:t>
            </w:r>
            <w:r w:rsidR="00045E01" w:rsidRPr="009C6188">
              <w:t xml:space="preserve"> </w:t>
            </w:r>
            <w:r w:rsidRPr="009C6188">
              <w:t>848</w:t>
            </w:r>
          </w:p>
        </w:tc>
        <w:tc>
          <w:tcPr>
            <w:tcW w:w="341" w:type="pct"/>
            <w:vAlign w:val="center"/>
          </w:tcPr>
          <w:p w:rsidR="00ED3373" w:rsidRPr="009C6188" w:rsidRDefault="00ED3373" w:rsidP="00114CB8">
            <w:pPr>
              <w:pStyle w:val="POHtextvtabulce"/>
            </w:pPr>
            <w:r w:rsidRPr="009C6188">
              <w:t>810</w:t>
            </w:r>
          </w:p>
        </w:tc>
        <w:tc>
          <w:tcPr>
            <w:tcW w:w="390" w:type="pct"/>
            <w:vAlign w:val="center"/>
          </w:tcPr>
          <w:p w:rsidR="00ED3373" w:rsidRPr="009C6188" w:rsidRDefault="00ED3373" w:rsidP="00114CB8">
            <w:pPr>
              <w:pStyle w:val="POHtextvtabulce"/>
            </w:pPr>
            <w:r w:rsidRPr="009C6188">
              <w:t>1232</w:t>
            </w:r>
          </w:p>
        </w:tc>
        <w:tc>
          <w:tcPr>
            <w:tcW w:w="340" w:type="pct"/>
            <w:vAlign w:val="center"/>
          </w:tcPr>
          <w:p w:rsidR="00ED3373" w:rsidRPr="009C6188" w:rsidRDefault="00ED3373" w:rsidP="00114CB8">
            <w:pPr>
              <w:pStyle w:val="POHtextvtabulce"/>
            </w:pPr>
            <w:r w:rsidRPr="009C6188">
              <w:t>3</w:t>
            </w:r>
            <w:r w:rsidR="00045E01" w:rsidRPr="009C6188">
              <w:t xml:space="preserve"> </w:t>
            </w:r>
            <w:r w:rsidRPr="009C6188">
              <w:t>798</w:t>
            </w:r>
          </w:p>
        </w:tc>
        <w:tc>
          <w:tcPr>
            <w:tcW w:w="377" w:type="pct"/>
            <w:vAlign w:val="center"/>
          </w:tcPr>
          <w:p w:rsidR="00ED3373" w:rsidRPr="009C6188" w:rsidRDefault="00ED3373" w:rsidP="00114CB8">
            <w:pPr>
              <w:pStyle w:val="POHtextvtabulce"/>
            </w:pPr>
            <w:r w:rsidRPr="009C6188">
              <w:t>56</w:t>
            </w:r>
            <w:r w:rsidR="00045E01" w:rsidRPr="009C6188">
              <w:t xml:space="preserve"> </w:t>
            </w:r>
            <w:r w:rsidRPr="009C6188">
              <w:t>708</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Orlová</w:t>
            </w:r>
          </w:p>
        </w:tc>
        <w:tc>
          <w:tcPr>
            <w:tcW w:w="389" w:type="pct"/>
            <w:vAlign w:val="center"/>
          </w:tcPr>
          <w:p w:rsidR="00ED3373" w:rsidRPr="009C6188" w:rsidRDefault="00ED3373" w:rsidP="00114CB8">
            <w:pPr>
              <w:pStyle w:val="POHtextvtabulce"/>
            </w:pPr>
            <w:r w:rsidRPr="009C6188">
              <w:t>1</w:t>
            </w:r>
            <w:r w:rsidR="0019333B" w:rsidRPr="009C6188">
              <w:t xml:space="preserve"> </w:t>
            </w:r>
            <w:r w:rsidRPr="009C6188">
              <w:t>036</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572</w:t>
            </w:r>
          </w:p>
        </w:tc>
        <w:tc>
          <w:tcPr>
            <w:tcW w:w="341" w:type="pct"/>
            <w:vAlign w:val="center"/>
          </w:tcPr>
          <w:p w:rsidR="00ED3373" w:rsidRPr="009C6188" w:rsidRDefault="00ED3373" w:rsidP="00114CB8">
            <w:pPr>
              <w:pStyle w:val="POHtextvtabulce"/>
            </w:pPr>
            <w:r w:rsidRPr="009C6188">
              <w:t>110</w:t>
            </w:r>
          </w:p>
        </w:tc>
        <w:tc>
          <w:tcPr>
            <w:tcW w:w="341" w:type="pct"/>
            <w:vAlign w:val="center"/>
          </w:tcPr>
          <w:p w:rsidR="00ED3373" w:rsidRPr="009C6188" w:rsidRDefault="00ED3373" w:rsidP="00114CB8">
            <w:pPr>
              <w:pStyle w:val="POHtextvtabulce"/>
            </w:pPr>
            <w:r w:rsidRPr="009C6188">
              <w:t>222</w:t>
            </w:r>
          </w:p>
        </w:tc>
        <w:tc>
          <w:tcPr>
            <w:tcW w:w="390" w:type="pct"/>
            <w:vAlign w:val="center"/>
          </w:tcPr>
          <w:p w:rsidR="00ED3373" w:rsidRPr="009C6188" w:rsidRDefault="00ED3373" w:rsidP="00114CB8">
            <w:pPr>
              <w:pStyle w:val="POHtextvtabulce"/>
            </w:pPr>
            <w:r w:rsidRPr="009C6188">
              <w:t>1</w:t>
            </w:r>
            <w:r w:rsidR="00045E01" w:rsidRPr="009C6188">
              <w:t xml:space="preserve"> </w:t>
            </w:r>
            <w:r w:rsidRPr="009C6188">
              <w:t>940</w:t>
            </w:r>
          </w:p>
        </w:tc>
        <w:tc>
          <w:tcPr>
            <w:tcW w:w="389" w:type="pct"/>
            <w:vAlign w:val="center"/>
          </w:tcPr>
          <w:p w:rsidR="00ED3373" w:rsidRPr="009C6188" w:rsidRDefault="00ED3373" w:rsidP="00114CB8">
            <w:pPr>
              <w:pStyle w:val="POHtextvtabulce"/>
            </w:pPr>
            <w:r w:rsidRPr="009C6188">
              <w:t>777</w:t>
            </w:r>
          </w:p>
        </w:tc>
        <w:tc>
          <w:tcPr>
            <w:tcW w:w="341" w:type="pct"/>
            <w:vAlign w:val="center"/>
          </w:tcPr>
          <w:p w:rsidR="00ED3373" w:rsidRPr="009C6188" w:rsidRDefault="00ED3373" w:rsidP="00114CB8">
            <w:pPr>
              <w:pStyle w:val="POHtextvtabulce"/>
            </w:pPr>
            <w:r w:rsidRPr="009C6188">
              <w:t>201</w:t>
            </w:r>
          </w:p>
        </w:tc>
        <w:tc>
          <w:tcPr>
            <w:tcW w:w="390" w:type="pct"/>
            <w:vAlign w:val="center"/>
          </w:tcPr>
          <w:p w:rsidR="00ED3373" w:rsidRPr="009C6188" w:rsidRDefault="00ED3373" w:rsidP="00114CB8">
            <w:pPr>
              <w:pStyle w:val="POHtextvtabulce"/>
            </w:pPr>
            <w:r w:rsidRPr="009C6188">
              <w:t>257</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333</w:t>
            </w:r>
          </w:p>
        </w:tc>
        <w:tc>
          <w:tcPr>
            <w:tcW w:w="377" w:type="pct"/>
            <w:vAlign w:val="center"/>
          </w:tcPr>
          <w:p w:rsidR="00ED3373" w:rsidRPr="009C6188" w:rsidRDefault="00ED3373" w:rsidP="00114CB8">
            <w:pPr>
              <w:pStyle w:val="POHtextvtabulce"/>
            </w:pPr>
            <w:r w:rsidRPr="009C6188">
              <w:t>4</w:t>
            </w:r>
            <w:r w:rsidR="00045E01" w:rsidRPr="009C6188">
              <w:t xml:space="preserve"> </w:t>
            </w:r>
            <w:r w:rsidRPr="009C6188">
              <w:t>508</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Ostrava</w:t>
            </w:r>
          </w:p>
        </w:tc>
        <w:tc>
          <w:tcPr>
            <w:tcW w:w="389" w:type="pct"/>
            <w:vAlign w:val="center"/>
          </w:tcPr>
          <w:p w:rsidR="00ED3373" w:rsidRPr="009C6188" w:rsidRDefault="00ED3373" w:rsidP="00114CB8">
            <w:pPr>
              <w:pStyle w:val="POHtextvtabulce"/>
            </w:pPr>
            <w:r w:rsidRPr="009C6188">
              <w:t>10</w:t>
            </w:r>
            <w:r w:rsidR="0019333B" w:rsidRPr="009C6188">
              <w:t xml:space="preserve"> </w:t>
            </w:r>
            <w:r w:rsidRPr="009C6188">
              <w:t>292</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2</w:t>
            </w:r>
            <w:r w:rsidR="0019333B" w:rsidRPr="009C6188">
              <w:t xml:space="preserve"> </w:t>
            </w:r>
            <w:r w:rsidRPr="009C6188">
              <w:t>490</w:t>
            </w:r>
          </w:p>
        </w:tc>
        <w:tc>
          <w:tcPr>
            <w:tcW w:w="341" w:type="pct"/>
            <w:vAlign w:val="center"/>
          </w:tcPr>
          <w:p w:rsidR="00ED3373" w:rsidRPr="009C6188" w:rsidRDefault="00ED3373" w:rsidP="00114CB8">
            <w:pPr>
              <w:pStyle w:val="POHtextvtabulce"/>
            </w:pPr>
            <w:r w:rsidRPr="009C6188">
              <w:t>58</w:t>
            </w:r>
          </w:p>
        </w:tc>
        <w:tc>
          <w:tcPr>
            <w:tcW w:w="341" w:type="pct"/>
            <w:vAlign w:val="center"/>
          </w:tcPr>
          <w:p w:rsidR="00ED3373" w:rsidRPr="009C6188" w:rsidRDefault="00ED3373" w:rsidP="00114CB8">
            <w:pPr>
              <w:pStyle w:val="POHtextvtabulce"/>
            </w:pPr>
            <w:r w:rsidRPr="009C6188">
              <w:t>2</w:t>
            </w:r>
            <w:r w:rsidR="00045E01" w:rsidRPr="009C6188">
              <w:t xml:space="preserve"> </w:t>
            </w:r>
            <w:r w:rsidRPr="009C6188">
              <w:t>651</w:t>
            </w:r>
          </w:p>
        </w:tc>
        <w:tc>
          <w:tcPr>
            <w:tcW w:w="390" w:type="pct"/>
            <w:vAlign w:val="center"/>
          </w:tcPr>
          <w:p w:rsidR="00ED3373" w:rsidRPr="009C6188" w:rsidRDefault="00ED3373" w:rsidP="00114CB8">
            <w:pPr>
              <w:pStyle w:val="POHtextvtabulce"/>
            </w:pPr>
            <w:r w:rsidRPr="009C6188">
              <w:t>15</w:t>
            </w:r>
            <w:r w:rsidR="00045E01" w:rsidRPr="009C6188">
              <w:t xml:space="preserve"> </w:t>
            </w:r>
            <w:r w:rsidRPr="009C6188">
              <w:t>491</w:t>
            </w:r>
          </w:p>
        </w:tc>
        <w:tc>
          <w:tcPr>
            <w:tcW w:w="389" w:type="pct"/>
            <w:vAlign w:val="center"/>
          </w:tcPr>
          <w:p w:rsidR="00ED3373" w:rsidRPr="009C6188" w:rsidRDefault="00ED3373" w:rsidP="00114CB8">
            <w:pPr>
              <w:pStyle w:val="POHtextvtabulce"/>
            </w:pPr>
            <w:r w:rsidRPr="009C6188">
              <w:t>5</w:t>
            </w:r>
            <w:r w:rsidR="00045E01" w:rsidRPr="009C6188">
              <w:t xml:space="preserve"> </w:t>
            </w:r>
            <w:r w:rsidRPr="009C6188">
              <w:t>385</w:t>
            </w:r>
          </w:p>
        </w:tc>
        <w:tc>
          <w:tcPr>
            <w:tcW w:w="341" w:type="pct"/>
            <w:vAlign w:val="center"/>
          </w:tcPr>
          <w:p w:rsidR="00ED3373" w:rsidRPr="009C6188" w:rsidRDefault="00ED3373" w:rsidP="00114CB8">
            <w:pPr>
              <w:pStyle w:val="POHtextvtabulce"/>
            </w:pPr>
            <w:r w:rsidRPr="009C6188">
              <w:t>1</w:t>
            </w:r>
            <w:r w:rsidR="00045E01" w:rsidRPr="009C6188">
              <w:t xml:space="preserve"> </w:t>
            </w:r>
            <w:r w:rsidRPr="009C6188">
              <w:t>175</w:t>
            </w:r>
          </w:p>
        </w:tc>
        <w:tc>
          <w:tcPr>
            <w:tcW w:w="390" w:type="pct"/>
            <w:vAlign w:val="center"/>
          </w:tcPr>
          <w:p w:rsidR="00ED3373" w:rsidRPr="009C6188" w:rsidRDefault="00ED3373" w:rsidP="00114CB8">
            <w:pPr>
              <w:pStyle w:val="POHtextvtabulce"/>
            </w:pPr>
            <w:r w:rsidRPr="009C6188">
              <w:t>2</w:t>
            </w:r>
            <w:r w:rsidR="00045E01" w:rsidRPr="009C6188">
              <w:t xml:space="preserve"> </w:t>
            </w:r>
            <w:r w:rsidRPr="009C6188">
              <w:t>280</w:t>
            </w:r>
          </w:p>
        </w:tc>
        <w:tc>
          <w:tcPr>
            <w:tcW w:w="340" w:type="pct"/>
            <w:vAlign w:val="center"/>
          </w:tcPr>
          <w:p w:rsidR="00ED3373" w:rsidRPr="009C6188" w:rsidRDefault="00ED3373" w:rsidP="00114CB8">
            <w:pPr>
              <w:pStyle w:val="POHtextvtabulce"/>
            </w:pPr>
            <w:r w:rsidRPr="009C6188">
              <w:t>8</w:t>
            </w:r>
            <w:r w:rsidR="00045E01" w:rsidRPr="009C6188">
              <w:t xml:space="preserve"> </w:t>
            </w:r>
            <w:r w:rsidRPr="009C6188">
              <w:t>821</w:t>
            </w:r>
          </w:p>
        </w:tc>
        <w:tc>
          <w:tcPr>
            <w:tcW w:w="377" w:type="pct"/>
            <w:vAlign w:val="center"/>
          </w:tcPr>
          <w:p w:rsidR="00ED3373" w:rsidRPr="009C6188" w:rsidRDefault="00ED3373" w:rsidP="00114CB8">
            <w:pPr>
              <w:pStyle w:val="POHtextvtabulce"/>
            </w:pPr>
            <w:r w:rsidRPr="009C6188">
              <w:t>33</w:t>
            </w:r>
            <w:r w:rsidR="00045E01" w:rsidRPr="009C6188">
              <w:t xml:space="preserve"> </w:t>
            </w:r>
            <w:r w:rsidRPr="009C6188">
              <w:t>152</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Rýmařov</w:t>
            </w:r>
          </w:p>
        </w:tc>
        <w:tc>
          <w:tcPr>
            <w:tcW w:w="389" w:type="pct"/>
            <w:vAlign w:val="center"/>
          </w:tcPr>
          <w:p w:rsidR="00ED3373" w:rsidRPr="009C6188" w:rsidRDefault="00ED3373" w:rsidP="00114CB8">
            <w:pPr>
              <w:pStyle w:val="POHtextvtabulce"/>
            </w:pPr>
            <w:r w:rsidRPr="009C6188">
              <w:t>1</w:t>
            </w:r>
            <w:r w:rsidR="0019333B" w:rsidRPr="009C6188">
              <w:t xml:space="preserve"> </w:t>
            </w:r>
            <w:r w:rsidRPr="009C6188">
              <w:t>772</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233</w:t>
            </w:r>
          </w:p>
        </w:tc>
        <w:tc>
          <w:tcPr>
            <w:tcW w:w="341" w:type="pct"/>
            <w:vAlign w:val="center"/>
          </w:tcPr>
          <w:p w:rsidR="00ED3373" w:rsidRPr="009C6188" w:rsidRDefault="00ED3373" w:rsidP="00114CB8">
            <w:pPr>
              <w:pStyle w:val="POHtextvtabulce"/>
            </w:pPr>
            <w:r w:rsidRPr="009C6188">
              <w:t>2</w:t>
            </w:r>
          </w:p>
        </w:tc>
        <w:tc>
          <w:tcPr>
            <w:tcW w:w="341" w:type="pct"/>
            <w:vAlign w:val="center"/>
          </w:tcPr>
          <w:p w:rsidR="00ED3373" w:rsidRPr="009C6188" w:rsidRDefault="00ED3373" w:rsidP="00114CB8">
            <w:pPr>
              <w:pStyle w:val="POHtextvtabulce"/>
            </w:pPr>
            <w:r w:rsidRPr="009C6188">
              <w:t>12</w:t>
            </w:r>
            <w:r w:rsidR="00045E01" w:rsidRPr="009C6188">
              <w:t xml:space="preserve"> </w:t>
            </w:r>
            <w:r w:rsidRPr="009C6188">
              <w:t>388</w:t>
            </w:r>
          </w:p>
        </w:tc>
        <w:tc>
          <w:tcPr>
            <w:tcW w:w="390" w:type="pct"/>
            <w:vAlign w:val="center"/>
          </w:tcPr>
          <w:p w:rsidR="00ED3373" w:rsidRPr="009C6188" w:rsidRDefault="00ED3373" w:rsidP="00114CB8">
            <w:pPr>
              <w:pStyle w:val="POHtextvtabulce"/>
            </w:pPr>
            <w:r w:rsidRPr="009C6188">
              <w:t>14</w:t>
            </w:r>
            <w:r w:rsidR="00045E01" w:rsidRPr="009C6188">
              <w:t xml:space="preserve"> </w:t>
            </w:r>
            <w:r w:rsidRPr="009C6188">
              <w:t>395</w:t>
            </w:r>
          </w:p>
        </w:tc>
        <w:tc>
          <w:tcPr>
            <w:tcW w:w="389" w:type="pct"/>
            <w:vAlign w:val="center"/>
          </w:tcPr>
          <w:p w:rsidR="00ED3373" w:rsidRPr="009C6188" w:rsidRDefault="00ED3373" w:rsidP="00114CB8">
            <w:pPr>
              <w:pStyle w:val="POHtextvtabulce"/>
            </w:pPr>
            <w:r w:rsidRPr="009C6188">
              <w:t>16</w:t>
            </w:r>
            <w:r w:rsidR="00045E01" w:rsidRPr="009C6188">
              <w:t xml:space="preserve"> </w:t>
            </w:r>
            <w:r w:rsidRPr="009C6188">
              <w:t>891</w:t>
            </w:r>
          </w:p>
        </w:tc>
        <w:tc>
          <w:tcPr>
            <w:tcW w:w="341" w:type="pct"/>
            <w:vAlign w:val="center"/>
          </w:tcPr>
          <w:p w:rsidR="00ED3373" w:rsidRPr="009C6188" w:rsidRDefault="00ED3373" w:rsidP="00114CB8">
            <w:pPr>
              <w:pStyle w:val="POHtextvtabulce"/>
            </w:pPr>
            <w:r w:rsidRPr="009C6188">
              <w:t>161</w:t>
            </w:r>
          </w:p>
        </w:tc>
        <w:tc>
          <w:tcPr>
            <w:tcW w:w="390" w:type="pct"/>
            <w:vAlign w:val="center"/>
          </w:tcPr>
          <w:p w:rsidR="00ED3373" w:rsidRPr="009C6188" w:rsidRDefault="00ED3373" w:rsidP="00114CB8">
            <w:pPr>
              <w:pStyle w:val="POHtextvtabulce"/>
            </w:pPr>
            <w:r w:rsidRPr="009C6188">
              <w:t>263</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522</w:t>
            </w:r>
          </w:p>
        </w:tc>
        <w:tc>
          <w:tcPr>
            <w:tcW w:w="377" w:type="pct"/>
            <w:vAlign w:val="center"/>
          </w:tcPr>
          <w:p w:rsidR="00ED3373" w:rsidRPr="009C6188" w:rsidRDefault="00ED3373" w:rsidP="00114CB8">
            <w:pPr>
              <w:pStyle w:val="POHtextvtabulce"/>
            </w:pPr>
            <w:r w:rsidRPr="009C6188">
              <w:t>33</w:t>
            </w:r>
            <w:r w:rsidR="00045E01" w:rsidRPr="009C6188">
              <w:t xml:space="preserve"> </w:t>
            </w:r>
            <w:r w:rsidRPr="009C6188">
              <w:t>233</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Třinec</w:t>
            </w:r>
          </w:p>
        </w:tc>
        <w:tc>
          <w:tcPr>
            <w:tcW w:w="389" w:type="pct"/>
            <w:vAlign w:val="center"/>
          </w:tcPr>
          <w:p w:rsidR="00ED3373" w:rsidRPr="009C6188" w:rsidRDefault="00ED3373" w:rsidP="00114CB8">
            <w:pPr>
              <w:pStyle w:val="POHtextvtabulce"/>
            </w:pPr>
            <w:r w:rsidRPr="009C6188">
              <w:t>4</w:t>
            </w:r>
            <w:r w:rsidR="0019333B" w:rsidRPr="009C6188">
              <w:t xml:space="preserve"> </w:t>
            </w:r>
            <w:r w:rsidRPr="009C6188">
              <w:t>661</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1</w:t>
            </w:r>
            <w:r w:rsidR="0019333B" w:rsidRPr="009C6188">
              <w:t xml:space="preserve"> </w:t>
            </w:r>
            <w:r w:rsidRPr="009C6188">
              <w:t>066</w:t>
            </w:r>
          </w:p>
        </w:tc>
        <w:tc>
          <w:tcPr>
            <w:tcW w:w="341" w:type="pct"/>
            <w:vAlign w:val="center"/>
          </w:tcPr>
          <w:p w:rsidR="00ED3373" w:rsidRPr="009C6188" w:rsidRDefault="00ED3373" w:rsidP="00114CB8">
            <w:pPr>
              <w:pStyle w:val="POHtextvtabulce"/>
            </w:pPr>
            <w:r w:rsidRPr="009C6188">
              <w:t>63</w:t>
            </w:r>
          </w:p>
        </w:tc>
        <w:tc>
          <w:tcPr>
            <w:tcW w:w="341" w:type="pct"/>
            <w:vAlign w:val="center"/>
          </w:tcPr>
          <w:p w:rsidR="00ED3373" w:rsidRPr="009C6188" w:rsidRDefault="00ED3373" w:rsidP="00114CB8">
            <w:pPr>
              <w:pStyle w:val="POHtextvtabulce"/>
            </w:pPr>
            <w:r w:rsidRPr="009C6188">
              <w:t>3</w:t>
            </w:r>
            <w:r w:rsidR="00045E01" w:rsidRPr="009C6188">
              <w:t xml:space="preserve"> </w:t>
            </w:r>
            <w:r w:rsidRPr="009C6188">
              <w:t>980</w:t>
            </w:r>
          </w:p>
        </w:tc>
        <w:tc>
          <w:tcPr>
            <w:tcW w:w="390" w:type="pct"/>
            <w:vAlign w:val="center"/>
          </w:tcPr>
          <w:p w:rsidR="00ED3373" w:rsidRPr="009C6188" w:rsidRDefault="00ED3373" w:rsidP="00114CB8">
            <w:pPr>
              <w:pStyle w:val="POHtextvtabulce"/>
            </w:pPr>
            <w:r w:rsidRPr="009C6188">
              <w:t>9</w:t>
            </w:r>
            <w:r w:rsidR="00045E01" w:rsidRPr="009C6188">
              <w:t xml:space="preserve"> </w:t>
            </w:r>
            <w:r w:rsidRPr="009C6188">
              <w:t>770</w:t>
            </w:r>
          </w:p>
        </w:tc>
        <w:tc>
          <w:tcPr>
            <w:tcW w:w="389" w:type="pct"/>
            <w:vAlign w:val="center"/>
          </w:tcPr>
          <w:p w:rsidR="00ED3373" w:rsidRPr="009C6188" w:rsidRDefault="00ED3373" w:rsidP="00114CB8">
            <w:pPr>
              <w:pStyle w:val="POHtextvtabulce"/>
            </w:pPr>
            <w:r w:rsidRPr="009C6188">
              <w:t>10</w:t>
            </w:r>
            <w:r w:rsidR="00045E01" w:rsidRPr="009C6188">
              <w:t xml:space="preserve"> </w:t>
            </w:r>
            <w:r w:rsidRPr="009C6188">
              <w:t>713</w:t>
            </w:r>
          </w:p>
        </w:tc>
        <w:tc>
          <w:tcPr>
            <w:tcW w:w="341" w:type="pct"/>
            <w:vAlign w:val="center"/>
          </w:tcPr>
          <w:p w:rsidR="00ED3373" w:rsidRPr="009C6188" w:rsidRDefault="00ED3373" w:rsidP="00114CB8">
            <w:pPr>
              <w:pStyle w:val="POHtextvtabulce"/>
            </w:pPr>
            <w:r w:rsidRPr="009C6188">
              <w:t>327</w:t>
            </w:r>
          </w:p>
        </w:tc>
        <w:tc>
          <w:tcPr>
            <w:tcW w:w="390" w:type="pct"/>
            <w:vAlign w:val="center"/>
          </w:tcPr>
          <w:p w:rsidR="00ED3373" w:rsidRPr="009C6188" w:rsidRDefault="00ED3373" w:rsidP="00114CB8">
            <w:pPr>
              <w:pStyle w:val="POHtextvtabulce"/>
            </w:pPr>
            <w:r w:rsidRPr="009C6188">
              <w:t>571</w:t>
            </w:r>
          </w:p>
        </w:tc>
        <w:tc>
          <w:tcPr>
            <w:tcW w:w="340" w:type="pct"/>
            <w:vAlign w:val="center"/>
          </w:tcPr>
          <w:p w:rsidR="00ED3373" w:rsidRPr="009C6188" w:rsidRDefault="00ED3373" w:rsidP="00114CB8">
            <w:pPr>
              <w:pStyle w:val="POHtextvtabulce"/>
            </w:pPr>
            <w:r w:rsidRPr="009C6188">
              <w:t>2</w:t>
            </w:r>
            <w:r w:rsidR="00045E01" w:rsidRPr="009C6188">
              <w:t xml:space="preserve"> </w:t>
            </w:r>
            <w:r w:rsidRPr="009C6188">
              <w:t>085</w:t>
            </w:r>
          </w:p>
        </w:tc>
        <w:tc>
          <w:tcPr>
            <w:tcW w:w="377" w:type="pct"/>
            <w:vAlign w:val="center"/>
          </w:tcPr>
          <w:p w:rsidR="00ED3373" w:rsidRPr="009C6188" w:rsidRDefault="00ED3373" w:rsidP="00114CB8">
            <w:pPr>
              <w:pStyle w:val="POHtextvtabulce"/>
            </w:pPr>
            <w:r w:rsidRPr="009C6188">
              <w:t>23</w:t>
            </w:r>
            <w:r w:rsidR="00045E01" w:rsidRPr="009C6188">
              <w:t xml:space="preserve"> </w:t>
            </w:r>
            <w:r w:rsidRPr="009C6188">
              <w:t>466</w:t>
            </w:r>
          </w:p>
        </w:tc>
      </w:tr>
      <w:tr w:rsidR="000302A7" w:rsidRPr="009C6188" w:rsidTr="000302A7">
        <w:trPr>
          <w:trHeight w:val="284"/>
          <w:jc w:val="center"/>
        </w:trPr>
        <w:tc>
          <w:tcPr>
            <w:tcW w:w="533" w:type="pct"/>
            <w:vAlign w:val="center"/>
          </w:tcPr>
          <w:p w:rsidR="00ED3373" w:rsidRPr="009C6188" w:rsidRDefault="00ED3373" w:rsidP="00114CB8">
            <w:pPr>
              <w:pStyle w:val="POHtextvtabulce"/>
            </w:pPr>
            <w:r w:rsidRPr="009C6188">
              <w:t>Vítkov</w:t>
            </w:r>
          </w:p>
        </w:tc>
        <w:tc>
          <w:tcPr>
            <w:tcW w:w="389" w:type="pct"/>
            <w:vAlign w:val="center"/>
          </w:tcPr>
          <w:p w:rsidR="00ED3373" w:rsidRPr="009C6188" w:rsidRDefault="00ED3373" w:rsidP="00114CB8">
            <w:pPr>
              <w:pStyle w:val="POHtextvtabulce"/>
            </w:pPr>
            <w:r w:rsidRPr="009C6188">
              <w:t>10</w:t>
            </w:r>
            <w:r w:rsidR="0019333B" w:rsidRPr="009C6188">
              <w:t xml:space="preserve"> </w:t>
            </w:r>
            <w:r w:rsidRPr="009C6188">
              <w:t>119</w:t>
            </w:r>
          </w:p>
        </w:tc>
        <w:tc>
          <w:tcPr>
            <w:tcW w:w="438" w:type="pct"/>
            <w:vAlign w:val="center"/>
          </w:tcPr>
          <w:p w:rsidR="00ED3373" w:rsidRPr="009C6188" w:rsidRDefault="00ED3373" w:rsidP="00114CB8">
            <w:pPr>
              <w:pStyle w:val="POHtextvtabulce"/>
            </w:pPr>
            <w:r w:rsidRPr="009C6188">
              <w:t>0</w:t>
            </w:r>
          </w:p>
        </w:tc>
        <w:tc>
          <w:tcPr>
            <w:tcW w:w="341" w:type="pct"/>
            <w:vAlign w:val="center"/>
          </w:tcPr>
          <w:p w:rsidR="00ED3373" w:rsidRPr="009C6188" w:rsidRDefault="00ED3373" w:rsidP="00114CB8">
            <w:pPr>
              <w:pStyle w:val="POHtextvtabulce"/>
            </w:pPr>
            <w:r w:rsidRPr="009C6188">
              <w:t>0</w:t>
            </w:r>
          </w:p>
        </w:tc>
        <w:tc>
          <w:tcPr>
            <w:tcW w:w="389" w:type="pct"/>
            <w:vAlign w:val="center"/>
          </w:tcPr>
          <w:p w:rsidR="00ED3373" w:rsidRPr="009C6188" w:rsidRDefault="00ED3373" w:rsidP="00114CB8">
            <w:pPr>
              <w:pStyle w:val="POHtextvtabulce"/>
            </w:pPr>
            <w:r w:rsidRPr="009C6188">
              <w:t>310</w:t>
            </w:r>
          </w:p>
        </w:tc>
        <w:tc>
          <w:tcPr>
            <w:tcW w:w="341" w:type="pct"/>
            <w:vAlign w:val="center"/>
          </w:tcPr>
          <w:p w:rsidR="00ED3373" w:rsidRPr="009C6188" w:rsidRDefault="00ED3373" w:rsidP="00114CB8">
            <w:pPr>
              <w:pStyle w:val="POHtextvtabulce"/>
            </w:pPr>
            <w:r w:rsidRPr="009C6188">
              <w:t>4</w:t>
            </w:r>
          </w:p>
        </w:tc>
        <w:tc>
          <w:tcPr>
            <w:tcW w:w="341" w:type="pct"/>
            <w:vAlign w:val="center"/>
          </w:tcPr>
          <w:p w:rsidR="00ED3373" w:rsidRPr="009C6188" w:rsidRDefault="00ED3373" w:rsidP="00114CB8">
            <w:pPr>
              <w:pStyle w:val="POHtextvtabulce"/>
            </w:pPr>
            <w:r w:rsidRPr="009C6188">
              <w:t>4</w:t>
            </w:r>
            <w:r w:rsidR="00045E01" w:rsidRPr="009C6188">
              <w:t xml:space="preserve"> </w:t>
            </w:r>
            <w:r w:rsidRPr="009C6188">
              <w:t>438</w:t>
            </w:r>
          </w:p>
        </w:tc>
        <w:tc>
          <w:tcPr>
            <w:tcW w:w="390" w:type="pct"/>
            <w:vAlign w:val="center"/>
          </w:tcPr>
          <w:p w:rsidR="00ED3373" w:rsidRPr="009C6188" w:rsidRDefault="00ED3373" w:rsidP="00114CB8">
            <w:pPr>
              <w:pStyle w:val="POHtextvtabulce"/>
            </w:pPr>
            <w:r w:rsidRPr="009C6188">
              <w:t>14</w:t>
            </w:r>
            <w:r w:rsidR="00045E01" w:rsidRPr="009C6188">
              <w:t xml:space="preserve"> </w:t>
            </w:r>
            <w:r w:rsidRPr="009C6188">
              <w:t>870</w:t>
            </w:r>
          </w:p>
        </w:tc>
        <w:tc>
          <w:tcPr>
            <w:tcW w:w="389" w:type="pct"/>
            <w:vAlign w:val="center"/>
          </w:tcPr>
          <w:p w:rsidR="00ED3373" w:rsidRPr="009C6188" w:rsidRDefault="00ED3373" w:rsidP="00114CB8">
            <w:pPr>
              <w:pStyle w:val="POHtextvtabulce"/>
            </w:pPr>
            <w:r w:rsidRPr="009C6188">
              <w:t>10</w:t>
            </w:r>
            <w:r w:rsidR="00045E01" w:rsidRPr="009C6188">
              <w:t xml:space="preserve"> </w:t>
            </w:r>
            <w:r w:rsidRPr="009C6188">
              <w:t>986</w:t>
            </w:r>
          </w:p>
        </w:tc>
        <w:tc>
          <w:tcPr>
            <w:tcW w:w="341" w:type="pct"/>
            <w:vAlign w:val="center"/>
          </w:tcPr>
          <w:p w:rsidR="00ED3373" w:rsidRPr="009C6188" w:rsidRDefault="00ED3373" w:rsidP="00114CB8">
            <w:pPr>
              <w:pStyle w:val="POHtextvtabulce"/>
            </w:pPr>
            <w:r w:rsidRPr="009C6188">
              <w:t>412</w:t>
            </w:r>
          </w:p>
        </w:tc>
        <w:tc>
          <w:tcPr>
            <w:tcW w:w="390" w:type="pct"/>
            <w:vAlign w:val="center"/>
          </w:tcPr>
          <w:p w:rsidR="00ED3373" w:rsidRPr="009C6188" w:rsidRDefault="00ED3373" w:rsidP="00114CB8">
            <w:pPr>
              <w:pStyle w:val="POHtextvtabulce"/>
            </w:pPr>
            <w:r w:rsidRPr="009C6188">
              <w:t>279</w:t>
            </w:r>
          </w:p>
        </w:tc>
        <w:tc>
          <w:tcPr>
            <w:tcW w:w="340" w:type="pct"/>
            <w:vAlign w:val="center"/>
          </w:tcPr>
          <w:p w:rsidR="00ED3373" w:rsidRPr="009C6188" w:rsidRDefault="00ED3373" w:rsidP="00114CB8">
            <w:pPr>
              <w:pStyle w:val="POHtextvtabulce"/>
            </w:pPr>
            <w:r w:rsidRPr="009C6188">
              <w:t>1</w:t>
            </w:r>
            <w:r w:rsidR="00045E01" w:rsidRPr="009C6188">
              <w:t xml:space="preserve"> </w:t>
            </w:r>
            <w:r w:rsidRPr="009C6188">
              <w:t>444</w:t>
            </w:r>
          </w:p>
        </w:tc>
        <w:tc>
          <w:tcPr>
            <w:tcW w:w="377" w:type="pct"/>
            <w:vAlign w:val="center"/>
          </w:tcPr>
          <w:p w:rsidR="00ED3373" w:rsidRPr="009C6188" w:rsidRDefault="00ED3373" w:rsidP="00114CB8">
            <w:pPr>
              <w:pStyle w:val="POHtextvtabulce"/>
            </w:pPr>
            <w:r w:rsidRPr="009C6188">
              <w:t>27</w:t>
            </w:r>
            <w:r w:rsidR="00045E01" w:rsidRPr="009C6188">
              <w:t xml:space="preserve"> </w:t>
            </w:r>
            <w:r w:rsidRPr="009C6188">
              <w:t>991</w:t>
            </w:r>
          </w:p>
        </w:tc>
      </w:tr>
      <w:tr w:rsidR="000302A7" w:rsidRPr="009C6188" w:rsidTr="000302A7">
        <w:trPr>
          <w:trHeight w:val="284"/>
          <w:jc w:val="center"/>
        </w:trPr>
        <w:tc>
          <w:tcPr>
            <w:tcW w:w="533" w:type="pct"/>
            <w:shd w:val="clear" w:color="auto" w:fill="F2F2F2" w:themeFill="background1" w:themeFillShade="F2"/>
            <w:vAlign w:val="center"/>
          </w:tcPr>
          <w:p w:rsidR="00ED3373" w:rsidRPr="009C6188" w:rsidRDefault="00ED3373" w:rsidP="00114CB8">
            <w:pPr>
              <w:pStyle w:val="POHtextvtabulce"/>
              <w:rPr>
                <w:b/>
              </w:rPr>
            </w:pPr>
            <w:r w:rsidRPr="009C6188">
              <w:rPr>
                <w:b/>
              </w:rPr>
              <w:t>Celkem za kraj</w:t>
            </w:r>
          </w:p>
        </w:tc>
        <w:tc>
          <w:tcPr>
            <w:tcW w:w="389" w:type="pct"/>
            <w:shd w:val="clear" w:color="auto" w:fill="F2F2F2" w:themeFill="background1" w:themeFillShade="F2"/>
            <w:vAlign w:val="center"/>
          </w:tcPr>
          <w:p w:rsidR="00ED3373" w:rsidRPr="009C6188" w:rsidRDefault="00ED3373" w:rsidP="00114CB8">
            <w:pPr>
              <w:pStyle w:val="POHtextvtabulce"/>
              <w:rPr>
                <w:b/>
                <w:lang w:val="en-US"/>
              </w:rPr>
            </w:pPr>
            <w:r w:rsidRPr="009C6188">
              <w:rPr>
                <w:b/>
                <w:lang w:val="en-US"/>
              </w:rPr>
              <w:t>170</w:t>
            </w:r>
            <w:r w:rsidR="0019333B" w:rsidRPr="009C6188">
              <w:rPr>
                <w:b/>
                <w:lang w:val="en-US"/>
              </w:rPr>
              <w:t xml:space="preserve"> </w:t>
            </w:r>
            <w:r w:rsidRPr="009C6188">
              <w:rPr>
                <w:b/>
                <w:lang w:val="en-US"/>
              </w:rPr>
              <w:t>199</w:t>
            </w:r>
          </w:p>
        </w:tc>
        <w:tc>
          <w:tcPr>
            <w:tcW w:w="438" w:type="pct"/>
            <w:shd w:val="clear" w:color="auto" w:fill="F2F2F2" w:themeFill="background1" w:themeFillShade="F2"/>
            <w:vAlign w:val="center"/>
          </w:tcPr>
          <w:p w:rsidR="00ED3373" w:rsidRPr="009C6188" w:rsidRDefault="00ED3373" w:rsidP="00114CB8">
            <w:pPr>
              <w:pStyle w:val="POHtextvtabulce"/>
              <w:rPr>
                <w:b/>
              </w:rPr>
            </w:pPr>
            <w:r w:rsidRPr="009C6188">
              <w:rPr>
                <w:b/>
              </w:rPr>
              <w:t>0</w:t>
            </w:r>
          </w:p>
        </w:tc>
        <w:tc>
          <w:tcPr>
            <w:tcW w:w="341" w:type="pct"/>
            <w:shd w:val="clear" w:color="auto" w:fill="F2F2F2" w:themeFill="background1" w:themeFillShade="F2"/>
            <w:vAlign w:val="center"/>
          </w:tcPr>
          <w:p w:rsidR="00ED3373" w:rsidRPr="009C6188" w:rsidRDefault="00ED3373" w:rsidP="00114CB8">
            <w:pPr>
              <w:pStyle w:val="POHtextvtabulce"/>
              <w:rPr>
                <w:b/>
              </w:rPr>
            </w:pPr>
            <w:r w:rsidRPr="009C6188">
              <w:rPr>
                <w:b/>
              </w:rPr>
              <w:t>0</w:t>
            </w:r>
          </w:p>
        </w:tc>
        <w:tc>
          <w:tcPr>
            <w:tcW w:w="389" w:type="pct"/>
            <w:shd w:val="clear" w:color="auto" w:fill="F2F2F2" w:themeFill="background1" w:themeFillShade="F2"/>
            <w:vAlign w:val="center"/>
          </w:tcPr>
          <w:p w:rsidR="00ED3373" w:rsidRPr="009C6188" w:rsidRDefault="00ED3373" w:rsidP="00114CB8">
            <w:pPr>
              <w:pStyle w:val="POHtextvtabulce"/>
              <w:rPr>
                <w:b/>
              </w:rPr>
            </w:pPr>
            <w:r w:rsidRPr="009C6188">
              <w:rPr>
                <w:b/>
              </w:rPr>
              <w:t>17</w:t>
            </w:r>
            <w:r w:rsidR="0019333B" w:rsidRPr="009C6188">
              <w:rPr>
                <w:b/>
              </w:rPr>
              <w:t xml:space="preserve"> </w:t>
            </w:r>
            <w:r w:rsidRPr="009C6188">
              <w:rPr>
                <w:b/>
              </w:rPr>
              <w:t>539</w:t>
            </w:r>
          </w:p>
        </w:tc>
        <w:tc>
          <w:tcPr>
            <w:tcW w:w="341" w:type="pct"/>
            <w:shd w:val="clear" w:color="auto" w:fill="F2F2F2" w:themeFill="background1" w:themeFillShade="F2"/>
            <w:vAlign w:val="center"/>
          </w:tcPr>
          <w:p w:rsidR="00ED3373" w:rsidRPr="009C6188" w:rsidRDefault="00ED3373" w:rsidP="00114CB8">
            <w:pPr>
              <w:pStyle w:val="POHtextvtabulce"/>
              <w:rPr>
                <w:b/>
              </w:rPr>
            </w:pPr>
            <w:r w:rsidRPr="009C6188">
              <w:rPr>
                <w:b/>
              </w:rPr>
              <w:t>739</w:t>
            </w:r>
          </w:p>
        </w:tc>
        <w:tc>
          <w:tcPr>
            <w:tcW w:w="341" w:type="pct"/>
            <w:shd w:val="clear" w:color="auto" w:fill="F2F2F2" w:themeFill="background1" w:themeFillShade="F2"/>
            <w:vAlign w:val="center"/>
          </w:tcPr>
          <w:p w:rsidR="00ED3373" w:rsidRPr="009C6188" w:rsidRDefault="00ED3373" w:rsidP="00114CB8">
            <w:pPr>
              <w:pStyle w:val="POHtextvtabulce"/>
              <w:rPr>
                <w:b/>
              </w:rPr>
            </w:pPr>
            <w:r w:rsidRPr="009C6188">
              <w:rPr>
                <w:b/>
              </w:rPr>
              <w:t>85</w:t>
            </w:r>
            <w:r w:rsidR="0019333B" w:rsidRPr="009C6188">
              <w:rPr>
                <w:b/>
              </w:rPr>
              <w:t xml:space="preserve"> </w:t>
            </w:r>
            <w:r w:rsidRPr="009C6188">
              <w:rPr>
                <w:b/>
              </w:rPr>
              <w:t>980</w:t>
            </w:r>
          </w:p>
        </w:tc>
        <w:tc>
          <w:tcPr>
            <w:tcW w:w="390" w:type="pct"/>
            <w:shd w:val="clear" w:color="auto" w:fill="F2F2F2" w:themeFill="background1" w:themeFillShade="F2"/>
            <w:vAlign w:val="center"/>
          </w:tcPr>
          <w:p w:rsidR="00ED3373" w:rsidRPr="009C6188" w:rsidRDefault="00ED3373" w:rsidP="00114CB8">
            <w:pPr>
              <w:pStyle w:val="POHtextvtabulce"/>
              <w:rPr>
                <w:b/>
              </w:rPr>
            </w:pPr>
            <w:r w:rsidRPr="009C6188">
              <w:rPr>
                <w:b/>
              </w:rPr>
              <w:t>274</w:t>
            </w:r>
            <w:r w:rsidR="0019333B" w:rsidRPr="009C6188">
              <w:rPr>
                <w:b/>
              </w:rPr>
              <w:t xml:space="preserve"> </w:t>
            </w:r>
            <w:r w:rsidRPr="009C6188">
              <w:rPr>
                <w:b/>
              </w:rPr>
              <w:t>457</w:t>
            </w:r>
          </w:p>
        </w:tc>
        <w:tc>
          <w:tcPr>
            <w:tcW w:w="389" w:type="pct"/>
            <w:shd w:val="clear" w:color="auto" w:fill="F2F2F2" w:themeFill="background1" w:themeFillShade="F2"/>
            <w:vAlign w:val="center"/>
          </w:tcPr>
          <w:p w:rsidR="00ED3373" w:rsidRPr="009C6188" w:rsidRDefault="00ED3373" w:rsidP="00114CB8">
            <w:pPr>
              <w:pStyle w:val="POHtextvtabulce"/>
              <w:rPr>
                <w:b/>
              </w:rPr>
            </w:pPr>
            <w:r w:rsidRPr="009C6188">
              <w:rPr>
                <w:b/>
              </w:rPr>
              <w:t>193</w:t>
            </w:r>
            <w:r w:rsidR="0019333B" w:rsidRPr="009C6188">
              <w:rPr>
                <w:b/>
              </w:rPr>
              <w:t xml:space="preserve"> </w:t>
            </w:r>
            <w:r w:rsidRPr="009C6188">
              <w:rPr>
                <w:b/>
              </w:rPr>
              <w:t>773</w:t>
            </w:r>
          </w:p>
        </w:tc>
        <w:tc>
          <w:tcPr>
            <w:tcW w:w="341" w:type="pct"/>
            <w:shd w:val="clear" w:color="auto" w:fill="F2F2F2" w:themeFill="background1" w:themeFillShade="F2"/>
            <w:vAlign w:val="center"/>
          </w:tcPr>
          <w:p w:rsidR="00ED3373" w:rsidRPr="009C6188" w:rsidRDefault="00ED3373" w:rsidP="00114CB8">
            <w:pPr>
              <w:pStyle w:val="POHtextvtabulce"/>
              <w:rPr>
                <w:b/>
              </w:rPr>
            </w:pPr>
            <w:r w:rsidRPr="009C6188">
              <w:rPr>
                <w:b/>
              </w:rPr>
              <w:t>11</w:t>
            </w:r>
            <w:r w:rsidR="0019333B" w:rsidRPr="009C6188">
              <w:rPr>
                <w:b/>
              </w:rPr>
              <w:t xml:space="preserve"> </w:t>
            </w:r>
            <w:r w:rsidRPr="009C6188">
              <w:rPr>
                <w:b/>
              </w:rPr>
              <w:t>563</w:t>
            </w:r>
          </w:p>
        </w:tc>
        <w:tc>
          <w:tcPr>
            <w:tcW w:w="390" w:type="pct"/>
            <w:shd w:val="clear" w:color="auto" w:fill="F2F2F2" w:themeFill="background1" w:themeFillShade="F2"/>
            <w:vAlign w:val="center"/>
          </w:tcPr>
          <w:p w:rsidR="00ED3373" w:rsidRPr="009C6188" w:rsidRDefault="00ED3373" w:rsidP="00114CB8">
            <w:pPr>
              <w:pStyle w:val="POHtextvtabulce"/>
              <w:rPr>
                <w:b/>
              </w:rPr>
            </w:pPr>
            <w:r w:rsidRPr="009C6188">
              <w:rPr>
                <w:b/>
              </w:rPr>
              <w:t>11793</w:t>
            </w:r>
          </w:p>
        </w:tc>
        <w:tc>
          <w:tcPr>
            <w:tcW w:w="340" w:type="pct"/>
            <w:shd w:val="clear" w:color="auto" w:fill="F2F2F2" w:themeFill="background1" w:themeFillShade="F2"/>
            <w:vAlign w:val="center"/>
          </w:tcPr>
          <w:p w:rsidR="00ED3373" w:rsidRPr="009C6188" w:rsidRDefault="00ED3373" w:rsidP="00114CB8">
            <w:pPr>
              <w:pStyle w:val="POHtextvtabulce"/>
              <w:rPr>
                <w:b/>
              </w:rPr>
            </w:pPr>
            <w:r w:rsidRPr="009C6188">
              <w:rPr>
                <w:b/>
              </w:rPr>
              <w:t>51</w:t>
            </w:r>
            <w:r w:rsidR="00045E01" w:rsidRPr="009C6188">
              <w:rPr>
                <w:b/>
              </w:rPr>
              <w:t xml:space="preserve"> </w:t>
            </w:r>
            <w:r w:rsidRPr="009C6188">
              <w:rPr>
                <w:b/>
              </w:rPr>
              <w:t>122</w:t>
            </w:r>
          </w:p>
        </w:tc>
        <w:tc>
          <w:tcPr>
            <w:tcW w:w="377" w:type="pct"/>
            <w:shd w:val="clear" w:color="auto" w:fill="F2F2F2" w:themeFill="background1" w:themeFillShade="F2"/>
            <w:vAlign w:val="center"/>
          </w:tcPr>
          <w:p w:rsidR="00ED3373" w:rsidRPr="009C6188" w:rsidRDefault="00ED3373" w:rsidP="00114CB8">
            <w:pPr>
              <w:pStyle w:val="POHtextvtabulce"/>
              <w:rPr>
                <w:b/>
              </w:rPr>
            </w:pPr>
            <w:r w:rsidRPr="009C6188">
              <w:rPr>
                <w:b/>
              </w:rPr>
              <w:t>542</w:t>
            </w:r>
            <w:r w:rsidR="00045E01" w:rsidRPr="009C6188">
              <w:rPr>
                <w:b/>
              </w:rPr>
              <w:t xml:space="preserve"> </w:t>
            </w:r>
            <w:r w:rsidRPr="009C6188">
              <w:rPr>
                <w:b/>
              </w:rPr>
              <w:t>708</w:t>
            </w:r>
          </w:p>
        </w:tc>
      </w:tr>
      <w:tr w:rsidR="000302A7" w:rsidRPr="009C6188" w:rsidTr="000302A7">
        <w:trPr>
          <w:trHeight w:val="284"/>
          <w:jc w:val="center"/>
        </w:trPr>
        <w:tc>
          <w:tcPr>
            <w:tcW w:w="533" w:type="pct"/>
            <w:shd w:val="clear" w:color="auto" w:fill="F2F2F2" w:themeFill="background1" w:themeFillShade="F2"/>
            <w:vAlign w:val="center"/>
          </w:tcPr>
          <w:p w:rsidR="00ED3373" w:rsidRPr="009C6188" w:rsidRDefault="00ED3373" w:rsidP="00114CB8">
            <w:pPr>
              <w:pStyle w:val="POHtextvtabulce"/>
              <w:rPr>
                <w:b/>
              </w:rPr>
            </w:pPr>
            <w:r w:rsidRPr="009C6188">
              <w:rPr>
                <w:b/>
              </w:rPr>
              <w:t>Počet parcel</w:t>
            </w:r>
          </w:p>
        </w:tc>
        <w:tc>
          <w:tcPr>
            <w:tcW w:w="389" w:type="pct"/>
            <w:shd w:val="clear" w:color="auto" w:fill="F2F2F2" w:themeFill="background1" w:themeFillShade="F2"/>
            <w:vAlign w:val="center"/>
          </w:tcPr>
          <w:p w:rsidR="00ED3373" w:rsidRPr="009C6188" w:rsidRDefault="00ED3373" w:rsidP="00114CB8">
            <w:pPr>
              <w:pStyle w:val="POHtextvtabulce"/>
              <w:rPr>
                <w:b/>
                <w:lang w:val="en-US"/>
              </w:rPr>
            </w:pPr>
            <w:r w:rsidRPr="009C6188">
              <w:rPr>
                <w:b/>
                <w:lang w:val="en-US"/>
              </w:rPr>
              <w:t>240</w:t>
            </w:r>
            <w:r w:rsidR="0019333B" w:rsidRPr="009C6188">
              <w:rPr>
                <w:b/>
                <w:lang w:val="en-US"/>
              </w:rPr>
              <w:t xml:space="preserve"> </w:t>
            </w:r>
            <w:r w:rsidRPr="009C6188">
              <w:rPr>
                <w:b/>
                <w:lang w:val="en-US"/>
              </w:rPr>
              <w:t>822</w:t>
            </w:r>
          </w:p>
        </w:tc>
        <w:tc>
          <w:tcPr>
            <w:tcW w:w="438" w:type="pct"/>
            <w:shd w:val="clear" w:color="auto" w:fill="F2F2F2" w:themeFill="background1" w:themeFillShade="F2"/>
            <w:vAlign w:val="center"/>
          </w:tcPr>
          <w:p w:rsidR="00ED3373" w:rsidRPr="009C6188" w:rsidRDefault="00ED3373" w:rsidP="00114CB8">
            <w:pPr>
              <w:pStyle w:val="POHtextvtabulce"/>
              <w:rPr>
                <w:b/>
              </w:rPr>
            </w:pPr>
            <w:r w:rsidRPr="009C6188">
              <w:rPr>
                <w:b/>
              </w:rPr>
              <w:t>0</w:t>
            </w:r>
          </w:p>
        </w:tc>
        <w:tc>
          <w:tcPr>
            <w:tcW w:w="341" w:type="pct"/>
            <w:shd w:val="clear" w:color="auto" w:fill="F2F2F2" w:themeFill="background1" w:themeFillShade="F2"/>
            <w:vAlign w:val="center"/>
          </w:tcPr>
          <w:p w:rsidR="00ED3373" w:rsidRPr="009C6188" w:rsidRDefault="00ED3373" w:rsidP="00114CB8">
            <w:pPr>
              <w:pStyle w:val="POHtextvtabulce"/>
              <w:rPr>
                <w:b/>
              </w:rPr>
            </w:pPr>
            <w:r w:rsidRPr="009C6188">
              <w:rPr>
                <w:b/>
              </w:rPr>
              <w:t>1</w:t>
            </w:r>
          </w:p>
        </w:tc>
        <w:tc>
          <w:tcPr>
            <w:tcW w:w="389" w:type="pct"/>
            <w:shd w:val="clear" w:color="auto" w:fill="F2F2F2" w:themeFill="background1" w:themeFillShade="F2"/>
            <w:vAlign w:val="center"/>
          </w:tcPr>
          <w:p w:rsidR="00ED3373" w:rsidRPr="009C6188" w:rsidRDefault="00ED3373" w:rsidP="00114CB8">
            <w:pPr>
              <w:pStyle w:val="POHtextvtabulce"/>
              <w:rPr>
                <w:b/>
              </w:rPr>
            </w:pPr>
            <w:r w:rsidRPr="009C6188">
              <w:rPr>
                <w:b/>
              </w:rPr>
              <w:t>247</w:t>
            </w:r>
            <w:r w:rsidR="0019333B" w:rsidRPr="009C6188">
              <w:rPr>
                <w:b/>
              </w:rPr>
              <w:t xml:space="preserve"> </w:t>
            </w:r>
            <w:r w:rsidRPr="009C6188">
              <w:rPr>
                <w:b/>
              </w:rPr>
              <w:t>177</w:t>
            </w:r>
          </w:p>
        </w:tc>
        <w:tc>
          <w:tcPr>
            <w:tcW w:w="341" w:type="pct"/>
            <w:shd w:val="clear" w:color="auto" w:fill="F2F2F2" w:themeFill="background1" w:themeFillShade="F2"/>
            <w:vAlign w:val="center"/>
          </w:tcPr>
          <w:p w:rsidR="00ED3373" w:rsidRPr="009C6188" w:rsidRDefault="00ED3373" w:rsidP="00114CB8">
            <w:pPr>
              <w:pStyle w:val="POHtextvtabulce"/>
              <w:rPr>
                <w:b/>
              </w:rPr>
            </w:pPr>
            <w:r w:rsidRPr="009C6188">
              <w:rPr>
                <w:b/>
              </w:rPr>
              <w:t>903</w:t>
            </w:r>
          </w:p>
        </w:tc>
        <w:tc>
          <w:tcPr>
            <w:tcW w:w="341" w:type="pct"/>
            <w:shd w:val="clear" w:color="auto" w:fill="F2F2F2" w:themeFill="background1" w:themeFillShade="F2"/>
            <w:vAlign w:val="center"/>
          </w:tcPr>
          <w:p w:rsidR="00ED3373" w:rsidRPr="009C6188" w:rsidRDefault="00ED3373" w:rsidP="00114CB8">
            <w:pPr>
              <w:pStyle w:val="POHtextvtabulce"/>
              <w:rPr>
                <w:b/>
              </w:rPr>
            </w:pPr>
            <w:r w:rsidRPr="009C6188">
              <w:rPr>
                <w:b/>
              </w:rPr>
              <w:t>196</w:t>
            </w:r>
            <w:r w:rsidR="0019333B" w:rsidRPr="009C6188">
              <w:rPr>
                <w:b/>
              </w:rPr>
              <w:t xml:space="preserve"> </w:t>
            </w:r>
            <w:r w:rsidRPr="009C6188">
              <w:rPr>
                <w:b/>
              </w:rPr>
              <w:t>155</w:t>
            </w:r>
          </w:p>
        </w:tc>
        <w:tc>
          <w:tcPr>
            <w:tcW w:w="390" w:type="pct"/>
            <w:shd w:val="clear" w:color="auto" w:fill="F2F2F2" w:themeFill="background1" w:themeFillShade="F2"/>
            <w:vAlign w:val="center"/>
          </w:tcPr>
          <w:p w:rsidR="00ED3373" w:rsidRPr="009C6188" w:rsidRDefault="00ED3373" w:rsidP="00114CB8">
            <w:pPr>
              <w:pStyle w:val="POHtextvtabulce"/>
              <w:rPr>
                <w:b/>
              </w:rPr>
            </w:pPr>
            <w:r w:rsidRPr="009C6188">
              <w:rPr>
                <w:b/>
              </w:rPr>
              <w:t>685</w:t>
            </w:r>
            <w:r w:rsidR="0019333B" w:rsidRPr="009C6188">
              <w:rPr>
                <w:b/>
              </w:rPr>
              <w:t xml:space="preserve"> </w:t>
            </w:r>
            <w:r w:rsidRPr="009C6188">
              <w:rPr>
                <w:b/>
              </w:rPr>
              <w:t>058</w:t>
            </w:r>
          </w:p>
        </w:tc>
        <w:tc>
          <w:tcPr>
            <w:tcW w:w="389" w:type="pct"/>
            <w:shd w:val="clear" w:color="auto" w:fill="F2F2F2" w:themeFill="background1" w:themeFillShade="F2"/>
            <w:vAlign w:val="center"/>
          </w:tcPr>
          <w:p w:rsidR="00ED3373" w:rsidRPr="009C6188" w:rsidRDefault="00ED3373" w:rsidP="00114CB8">
            <w:pPr>
              <w:pStyle w:val="POHtextvtabulce"/>
              <w:rPr>
                <w:b/>
              </w:rPr>
            </w:pPr>
            <w:r w:rsidRPr="009C6188">
              <w:rPr>
                <w:b/>
              </w:rPr>
              <w:t>94</w:t>
            </w:r>
            <w:r w:rsidR="0019333B" w:rsidRPr="009C6188">
              <w:rPr>
                <w:b/>
              </w:rPr>
              <w:t xml:space="preserve"> </w:t>
            </w:r>
            <w:r w:rsidRPr="009C6188">
              <w:rPr>
                <w:b/>
              </w:rPr>
              <w:t>147</w:t>
            </w:r>
          </w:p>
        </w:tc>
        <w:tc>
          <w:tcPr>
            <w:tcW w:w="341" w:type="pct"/>
            <w:shd w:val="clear" w:color="auto" w:fill="F2F2F2" w:themeFill="background1" w:themeFillShade="F2"/>
            <w:vAlign w:val="center"/>
          </w:tcPr>
          <w:p w:rsidR="00ED3373" w:rsidRPr="009C6188" w:rsidRDefault="00ED3373" w:rsidP="00114CB8">
            <w:pPr>
              <w:pStyle w:val="POHtextvtabulce"/>
              <w:rPr>
                <w:b/>
              </w:rPr>
            </w:pPr>
            <w:r w:rsidRPr="009C6188">
              <w:rPr>
                <w:b/>
              </w:rPr>
              <w:t>38</w:t>
            </w:r>
            <w:r w:rsidR="0019333B" w:rsidRPr="009C6188">
              <w:rPr>
                <w:b/>
              </w:rPr>
              <w:t xml:space="preserve"> </w:t>
            </w:r>
            <w:r w:rsidRPr="009C6188">
              <w:rPr>
                <w:b/>
              </w:rPr>
              <w:t>621</w:t>
            </w:r>
          </w:p>
        </w:tc>
        <w:tc>
          <w:tcPr>
            <w:tcW w:w="390" w:type="pct"/>
            <w:shd w:val="clear" w:color="auto" w:fill="F2F2F2" w:themeFill="background1" w:themeFillShade="F2"/>
            <w:vAlign w:val="center"/>
          </w:tcPr>
          <w:p w:rsidR="00ED3373" w:rsidRPr="009C6188" w:rsidRDefault="00ED3373" w:rsidP="00114CB8">
            <w:pPr>
              <w:pStyle w:val="POHtextvtabulce"/>
              <w:rPr>
                <w:b/>
              </w:rPr>
            </w:pPr>
            <w:r w:rsidRPr="009C6188">
              <w:rPr>
                <w:b/>
              </w:rPr>
              <w:t>389</w:t>
            </w:r>
            <w:r w:rsidR="00045E01" w:rsidRPr="009C6188">
              <w:rPr>
                <w:b/>
              </w:rPr>
              <w:t xml:space="preserve"> </w:t>
            </w:r>
            <w:r w:rsidRPr="009C6188">
              <w:rPr>
                <w:b/>
              </w:rPr>
              <w:t>554</w:t>
            </w:r>
          </w:p>
        </w:tc>
        <w:tc>
          <w:tcPr>
            <w:tcW w:w="340" w:type="pct"/>
            <w:shd w:val="clear" w:color="auto" w:fill="F2F2F2" w:themeFill="background1" w:themeFillShade="F2"/>
            <w:vAlign w:val="center"/>
          </w:tcPr>
          <w:p w:rsidR="00ED3373" w:rsidRPr="009C6188" w:rsidRDefault="00ED3373" w:rsidP="00114CB8">
            <w:pPr>
              <w:pStyle w:val="POHtextvtabulce"/>
              <w:rPr>
                <w:b/>
              </w:rPr>
            </w:pPr>
            <w:r w:rsidRPr="009C6188">
              <w:rPr>
                <w:b/>
              </w:rPr>
              <w:t>355</w:t>
            </w:r>
            <w:r w:rsidR="00045E01" w:rsidRPr="009C6188">
              <w:rPr>
                <w:b/>
              </w:rPr>
              <w:t xml:space="preserve"> </w:t>
            </w:r>
            <w:r w:rsidRPr="009C6188">
              <w:rPr>
                <w:b/>
              </w:rPr>
              <w:t>609</w:t>
            </w:r>
          </w:p>
        </w:tc>
        <w:tc>
          <w:tcPr>
            <w:tcW w:w="377" w:type="pct"/>
            <w:shd w:val="clear" w:color="auto" w:fill="F2F2F2" w:themeFill="background1" w:themeFillShade="F2"/>
            <w:vAlign w:val="center"/>
          </w:tcPr>
          <w:p w:rsidR="00ED3373" w:rsidRPr="009C6188" w:rsidRDefault="00ED3373" w:rsidP="00114CB8">
            <w:pPr>
              <w:pStyle w:val="POHtextvtabulce"/>
              <w:rPr>
                <w:b/>
              </w:rPr>
            </w:pPr>
            <w:r w:rsidRPr="009C6188">
              <w:rPr>
                <w:b/>
              </w:rPr>
              <w:t>1</w:t>
            </w:r>
            <w:r w:rsidR="00045E01" w:rsidRPr="009C6188">
              <w:rPr>
                <w:b/>
              </w:rPr>
              <w:t> </w:t>
            </w:r>
            <w:r w:rsidRPr="009C6188">
              <w:rPr>
                <w:b/>
              </w:rPr>
              <w:t>562</w:t>
            </w:r>
            <w:r w:rsidR="00045E01" w:rsidRPr="009C6188">
              <w:rPr>
                <w:b/>
              </w:rPr>
              <w:t xml:space="preserve"> </w:t>
            </w:r>
            <w:r w:rsidRPr="009C6188">
              <w:rPr>
                <w:b/>
              </w:rPr>
              <w:t>989</w:t>
            </w:r>
          </w:p>
        </w:tc>
      </w:tr>
    </w:tbl>
    <w:p w:rsidR="00114CB8" w:rsidRPr="009C6188" w:rsidRDefault="00ED3373" w:rsidP="00297209">
      <w:pPr>
        <w:pStyle w:val="Zdroj"/>
        <w:sectPr w:rsidR="00114CB8" w:rsidRPr="009C6188" w:rsidSect="0080557D">
          <w:pgSz w:w="16838" w:h="11906" w:orient="landscape"/>
          <w:pgMar w:top="993" w:right="1417" w:bottom="993" w:left="1417" w:header="708" w:footer="708" w:gutter="0"/>
          <w:cols w:space="708"/>
          <w:docGrid w:linePitch="360"/>
        </w:sectPr>
      </w:pPr>
      <w:r w:rsidRPr="009C6188">
        <w:t>Zdroj: ČÚZK</w:t>
      </w:r>
      <w:r w:rsidR="00114CB8" w:rsidRPr="009C6188">
        <w:br w:type="page"/>
      </w:r>
    </w:p>
    <w:p w:rsidR="00ED3373" w:rsidRPr="009C6188" w:rsidRDefault="00ED3373" w:rsidP="00626DAF">
      <w:pPr>
        <w:pStyle w:val="POHzkladntext"/>
      </w:pPr>
      <w:r w:rsidRPr="009C6188">
        <w:rPr>
          <w:rFonts w:eastAsiaTheme="minorEastAsia"/>
        </w:rPr>
        <w:lastRenderedPageBreak/>
        <w:t xml:space="preserve">V </w:t>
      </w:r>
      <w:r w:rsidR="000302A7" w:rsidRPr="009C6188">
        <w:rPr>
          <w:rFonts w:eastAsiaTheme="minorEastAsia"/>
        </w:rPr>
        <w:t>MSK</w:t>
      </w:r>
      <w:r w:rsidRPr="009C6188">
        <w:rPr>
          <w:rFonts w:eastAsiaTheme="minorEastAsia"/>
        </w:rPr>
        <w:t xml:space="preserve"> jsou v</w:t>
      </w:r>
      <w:r w:rsidRPr="009C6188">
        <w:t>ýznamně zastoupeny znevýhodněné oblasti, které musí projít</w:t>
      </w:r>
      <w:r w:rsidR="00045E01" w:rsidRPr="009C6188">
        <w:t xml:space="preserve"> </w:t>
      </w:r>
      <w:r w:rsidRPr="009C6188">
        <w:t>restrukturalizací a diverzifikací do doplňkových zemědělských i nezemědělských</w:t>
      </w:r>
      <w:r w:rsidR="00045E01" w:rsidRPr="009C6188">
        <w:t xml:space="preserve"> </w:t>
      </w:r>
      <w:r w:rsidRPr="009C6188">
        <w:t>aktivit</w:t>
      </w:r>
      <w:r w:rsidR="00045E01" w:rsidRPr="009C6188">
        <w:t>,</w:t>
      </w:r>
      <w:r w:rsidRPr="009C6188">
        <w:t xml:space="preserve"> s orientací na rozvoj multifunkčního zemědělství a environmentální služby.</w:t>
      </w:r>
      <w:r w:rsidR="00045E01" w:rsidRPr="009C6188">
        <w:t xml:space="preserve"> </w:t>
      </w:r>
      <w:r w:rsidRPr="009C6188">
        <w:t>Významný, avšak doposud nevyužitý ekonomický potenciál je v lesním a vodním</w:t>
      </w:r>
      <w:r w:rsidR="00045E01" w:rsidRPr="009C6188">
        <w:t xml:space="preserve"> </w:t>
      </w:r>
      <w:r w:rsidRPr="009C6188">
        <w:rPr>
          <w:spacing w:val="-1"/>
        </w:rPr>
        <w:t>hospodářství a navazujícím zpracovatelském průmyslu</w:t>
      </w:r>
      <w:r w:rsidRPr="009C6188">
        <w:t xml:space="preserve">. Mezi hlavní plodiny pěstované na území kraje patří cukrovka, pšenice, sladovnický ječmen, kukuřice na zrno, olejniny, zelenina a víceleté pícniny. V živočišné výrobě převažuje chov krav. </w:t>
      </w:r>
    </w:p>
    <w:p w:rsidR="00ED3373" w:rsidRPr="009C6188" w:rsidRDefault="00ED3373" w:rsidP="00626DAF">
      <w:pPr>
        <w:pStyle w:val="POHzkladntext"/>
      </w:pPr>
      <w:r w:rsidRPr="009C6188">
        <w:rPr>
          <w:rFonts w:eastAsiaTheme="minorEastAsia"/>
        </w:rPr>
        <w:t>Zam</w:t>
      </w:r>
      <w:r w:rsidRPr="009C6188">
        <w:t>ěstnanost v zemědělství a lesnictví v kraji v roce 2013 činila 2,3 %. Tato hodnota odpovídá zaměstnanosti v zemědělství za celou ČR. Podíl zemědělství a lesnictví na hrubé přidané hodnotě kraje v roce 2013 činil 1,7 %. Podíl priméru v kraji byl o 0,9 % nižší než v celé ČR.</w:t>
      </w:r>
    </w:p>
    <w:p w:rsidR="00ED3373" w:rsidRPr="009C6188" w:rsidRDefault="00ED3373" w:rsidP="00626DAF">
      <w:pPr>
        <w:pStyle w:val="POHzkladntext"/>
        <w:rPr>
          <w:rFonts w:eastAsiaTheme="minorEastAsia"/>
        </w:rPr>
      </w:pPr>
      <w:r w:rsidRPr="009C6188">
        <w:rPr>
          <w:rFonts w:eastAsiaTheme="minorEastAsia"/>
        </w:rPr>
        <w:t xml:space="preserve">V </w:t>
      </w:r>
      <w:r w:rsidR="000302A7" w:rsidRPr="009C6188">
        <w:rPr>
          <w:rFonts w:eastAsiaTheme="minorEastAsia"/>
        </w:rPr>
        <w:t>MSK</w:t>
      </w:r>
      <w:r w:rsidRPr="009C6188">
        <w:rPr>
          <w:rFonts w:eastAsiaTheme="minorEastAsia"/>
        </w:rPr>
        <w:t xml:space="preserve"> je dostate</w:t>
      </w:r>
      <w:r w:rsidRPr="009C6188">
        <w:t xml:space="preserve">čná kapacita zpracovatelského a potravinářského průmyslu, který se postupně modernizuje, nicméně vyžaduje investice do nových technologií. Odběratelské a zpracovatelské subjekty v regionu představující nákupní podniky rostlinné produkce, sklady (zelenina, ovoce), bramborárny, mrazírny, míchárny a výrobny krmiv, zpracovatelský průmysl (jatka a menší zpracovatelé masa včetně drůbeže, řezníci, uzenáři, mlékárny především Mlékárna Kunín, Cukrovar Opava, mlýn Šenov a Herber Opava, lihovary, vinařské závody, a dále </w:t>
      </w:r>
      <w:r w:rsidRPr="009C6188">
        <w:rPr>
          <w:spacing w:val="-1"/>
        </w:rPr>
        <w:t>zpracovatelé speciálních plodin - lnu, l</w:t>
      </w:r>
      <w:r w:rsidR="00045E01" w:rsidRPr="009C6188">
        <w:rPr>
          <w:spacing w:val="-1"/>
        </w:rPr>
        <w:t xml:space="preserve">éčivých a aromatických rostlin – </w:t>
      </w:r>
      <w:r w:rsidR="00251A60" w:rsidRPr="009C6188">
        <w:rPr>
          <w:spacing w:val="-1"/>
        </w:rPr>
        <w:t>TEVA</w:t>
      </w:r>
      <w:r w:rsidRPr="009C6188">
        <w:rPr>
          <w:spacing w:val="-1"/>
        </w:rPr>
        <w:t xml:space="preserve"> Opava).</w:t>
      </w:r>
    </w:p>
    <w:p w:rsidR="00ED3373" w:rsidRPr="009C6188" w:rsidRDefault="00ED3373" w:rsidP="00344691">
      <w:pPr>
        <w:pStyle w:val="Nadpis4"/>
        <w:rPr>
          <w:rFonts w:cs="Tahoma"/>
        </w:rPr>
      </w:pPr>
      <w:r w:rsidRPr="009C6188">
        <w:rPr>
          <w:rFonts w:cs="Tahoma"/>
        </w:rPr>
        <w:t>Průmysl a stavebnictví</w:t>
      </w:r>
    </w:p>
    <w:p w:rsidR="00C1237F" w:rsidRPr="009C6188" w:rsidRDefault="000302A7" w:rsidP="00626DAF">
      <w:pPr>
        <w:pStyle w:val="POHzkladntext"/>
      </w:pPr>
      <w:r w:rsidRPr="009C6188">
        <w:t>MSK</w:t>
      </w:r>
      <w:r w:rsidR="00ED3373" w:rsidRPr="009C6188">
        <w:t xml:space="preserve"> má v dnešní době poměrně nepříznivou strukturu hospodářství. Tato struktura je dána historicky již od dob Rakouska-Uherska. V období po druhé světové válce se tato skutečnost ještě prohloubila. </w:t>
      </w:r>
      <w:r w:rsidR="00C1237F" w:rsidRPr="009C6188">
        <w:t xml:space="preserve">Kraj byl dlouhodobě zaměřen na hrubou průmyslovou výrobu, a to především na těžbu uhlí a zpracování železné rudy. </w:t>
      </w:r>
      <w:r w:rsidR="00AA76AA" w:rsidRPr="009C6188">
        <w:t>V průmyslu bylo v roce 2013 v rámci kraje zaměstnáno 219</w:t>
      </w:r>
      <w:r w:rsidR="00ED3373" w:rsidRPr="009C6188">
        <w:t xml:space="preserve"> tisíc lidí. Tento počet představoval </w:t>
      </w:r>
      <w:r w:rsidR="00AA76AA" w:rsidRPr="009C6188">
        <w:t>téměř</w:t>
      </w:r>
      <w:r w:rsidR="00ED3373" w:rsidRPr="009C6188">
        <w:t xml:space="preserve"> 12 % všech zaměstnanců v průmyslu v ČR. </w:t>
      </w:r>
    </w:p>
    <w:p w:rsidR="00ED3373" w:rsidRPr="009C6188" w:rsidRDefault="00ED3373" w:rsidP="00626DAF">
      <w:pPr>
        <w:pStyle w:val="POHzkladntext"/>
      </w:pPr>
      <w:r w:rsidRPr="009C6188">
        <w:t xml:space="preserve">Problémy v sektoru zpracování železné rudy stále přetrvávají a to i přes úspěch některých podniků. Stále se jedná o nestálé a ohrožené odvětví v rámci </w:t>
      </w:r>
      <w:r w:rsidR="000302A7" w:rsidRPr="009C6188">
        <w:t>MSK</w:t>
      </w:r>
      <w:r w:rsidRPr="009C6188">
        <w:t>. Zaměstnan</w:t>
      </w:r>
      <w:r w:rsidR="00AA76AA" w:rsidRPr="009C6188">
        <w:t>ost v tomto odvětví je vysoká.</w:t>
      </w:r>
    </w:p>
    <w:p w:rsidR="00ED3373" w:rsidRPr="009C6188" w:rsidRDefault="00ED3373" w:rsidP="00626DAF">
      <w:pPr>
        <w:pStyle w:val="POHzkladntext"/>
      </w:pPr>
      <w:r w:rsidRPr="009C6188">
        <w:t>Odvětví těžby a zpracování černého uhlí je od restrukturalizace ekonomiky</w:t>
      </w:r>
      <w:r w:rsidR="00AA76AA" w:rsidRPr="009C6188">
        <w:t xml:space="preserve"> v neustálém útlumu. V roce 2012</w:t>
      </w:r>
      <w:r w:rsidRPr="009C6188">
        <w:t xml:space="preserve"> bylo v odvětví dobývání nerostných surovin</w:t>
      </w:r>
      <w:r w:rsidR="00AA76AA" w:rsidRPr="009C6188">
        <w:t xml:space="preserve"> v rámci kraje zaměstnáno přes 15</w:t>
      </w:r>
      <w:r w:rsidRPr="009C6188">
        <w:t xml:space="preserve"> tisíc lidí z celkového počtu </w:t>
      </w:r>
      <w:r w:rsidR="00AA76AA" w:rsidRPr="009C6188">
        <w:t>33,6</w:t>
      </w:r>
      <w:r w:rsidRPr="009C6188">
        <w:t xml:space="preserve"> tisíc lidí zaměstnaných v </w:t>
      </w:r>
      <w:r w:rsidR="00AA76AA" w:rsidRPr="009C6188">
        <w:t>celé ČR. To představuje 44,5</w:t>
      </w:r>
      <w:r w:rsidRPr="009C6188">
        <w:t xml:space="preserve"> % zaměstnanců v celém odvětví. Lze ovšem očekávat, že toto číslo se bude postupem času v dlouhodobém horizontu snižovat. </w:t>
      </w:r>
    </w:p>
    <w:p w:rsidR="00ED3373" w:rsidRPr="009C6188" w:rsidRDefault="00ED3373" w:rsidP="00626DAF">
      <w:pPr>
        <w:pStyle w:val="POHzkladntext"/>
      </w:pPr>
      <w:r w:rsidRPr="009C6188">
        <w:t xml:space="preserve">Strojírenský průmysl je zastoupen automobilovým průmyslem a výrobou strojních zařízení. V roce 2009 byl v Nošovicích otevřen automobilový výrobní závod, který zaměstnává kolem 3 300 lidí. </w:t>
      </w:r>
      <w:r w:rsidRPr="009C6188">
        <w:rPr>
          <w:rFonts w:eastAsia="Times New Roman"/>
        </w:rPr>
        <w:t xml:space="preserve">V chemickém průmyslu </w:t>
      </w:r>
      <w:r w:rsidR="000302A7" w:rsidRPr="009C6188">
        <w:rPr>
          <w:rFonts w:eastAsia="Times New Roman"/>
        </w:rPr>
        <w:t>MSK</w:t>
      </w:r>
      <w:r w:rsidRPr="009C6188">
        <w:rPr>
          <w:rFonts w:eastAsia="Times New Roman"/>
        </w:rPr>
        <w:t xml:space="preserve"> jsou zastoupeny většinou objemové chemikálie</w:t>
      </w:r>
      <w:r w:rsidR="007A29DB" w:rsidRPr="009C6188">
        <w:rPr>
          <w:rFonts w:eastAsia="Times New Roman"/>
        </w:rPr>
        <w:t>, a to</w:t>
      </w:r>
      <w:r w:rsidRPr="009C6188">
        <w:rPr>
          <w:rFonts w:eastAsia="Times New Roman"/>
        </w:rPr>
        <w:t xml:space="preserve"> jako primární produkt nebo meziprodukt určený pro další následné zpracování.</w:t>
      </w:r>
      <w:r w:rsidRPr="009C6188">
        <w:t xml:space="preserve">  </w:t>
      </w:r>
    </w:p>
    <w:p w:rsidR="00ED3373" w:rsidRPr="009C6188" w:rsidRDefault="00ED3373" w:rsidP="00626DAF">
      <w:pPr>
        <w:pStyle w:val="POHzkladntext"/>
        <w:rPr>
          <w:rFonts w:eastAsia="Times New Roman"/>
        </w:rPr>
      </w:pPr>
      <w:r w:rsidRPr="009C6188">
        <w:t>Zna</w:t>
      </w:r>
      <w:r w:rsidRPr="009C6188">
        <w:rPr>
          <w:rFonts w:eastAsia="Times New Roman"/>
        </w:rPr>
        <w:t>čnou dynamiku výroby vykazuje průmysl potravinářský, kde</w:t>
      </w:r>
      <w:r w:rsidR="007A29DB" w:rsidRPr="009C6188">
        <w:rPr>
          <w:rFonts w:eastAsia="Times New Roman"/>
          <w:spacing w:val="-1"/>
        </w:rPr>
        <w:t xml:space="preserve"> se</w:t>
      </w:r>
      <w:r w:rsidRPr="009C6188">
        <w:rPr>
          <w:rFonts w:eastAsia="Times New Roman"/>
        </w:rPr>
        <w:t xml:space="preserve"> především </w:t>
      </w:r>
      <w:r w:rsidRPr="009C6188">
        <w:rPr>
          <w:rFonts w:eastAsia="Times New Roman"/>
          <w:spacing w:val="-1"/>
        </w:rPr>
        <w:t xml:space="preserve">výroba piva a zpracování masa </w:t>
      </w:r>
      <w:r w:rsidR="007A29DB" w:rsidRPr="009C6188">
        <w:rPr>
          <w:rFonts w:eastAsia="Times New Roman"/>
          <w:spacing w:val="-1"/>
        </w:rPr>
        <w:t>prosazují</w:t>
      </w:r>
      <w:r w:rsidRPr="009C6188">
        <w:rPr>
          <w:rFonts w:eastAsia="Times New Roman"/>
          <w:spacing w:val="-1"/>
        </w:rPr>
        <w:t xml:space="preserve"> nejen na tuzemském, ale i zahraničním </w:t>
      </w:r>
      <w:r w:rsidRPr="009C6188">
        <w:rPr>
          <w:rFonts w:eastAsia="Times New Roman"/>
        </w:rPr>
        <w:t xml:space="preserve">trhu. Na tradici navazující textilní průmysl a </w:t>
      </w:r>
      <w:r w:rsidR="00626DAF" w:rsidRPr="009C6188">
        <w:rPr>
          <w:rFonts w:eastAsia="Times New Roman"/>
        </w:rPr>
        <w:t>p</w:t>
      </w:r>
      <w:r w:rsidR="007A29DB" w:rsidRPr="009C6188">
        <w:rPr>
          <w:rFonts w:eastAsia="Times New Roman"/>
        </w:rPr>
        <w:t>růmysl zpracování dřeva také dosahují</w:t>
      </w:r>
      <w:r w:rsidRPr="009C6188">
        <w:rPr>
          <w:rFonts w:eastAsia="Times New Roman"/>
        </w:rPr>
        <w:t xml:space="preserve"> dobré úrovně.</w:t>
      </w:r>
    </w:p>
    <w:p w:rsidR="00ED3373" w:rsidRPr="009C6188" w:rsidRDefault="0050343D" w:rsidP="00626DAF">
      <w:pPr>
        <w:pStyle w:val="POHzkladntext"/>
        <w:rPr>
          <w:rFonts w:eastAsia="Times New Roman"/>
        </w:rPr>
      </w:pPr>
      <w:r w:rsidRPr="009C6188">
        <w:rPr>
          <w:rFonts w:eastAsia="Times New Roman"/>
        </w:rPr>
        <w:t>Vývoj p</w:t>
      </w:r>
      <w:r w:rsidR="00ED3373" w:rsidRPr="009C6188">
        <w:rPr>
          <w:rFonts w:eastAsia="Times New Roman"/>
        </w:rPr>
        <w:t>očt</w:t>
      </w:r>
      <w:r w:rsidRPr="009C6188">
        <w:rPr>
          <w:rFonts w:eastAsia="Times New Roman"/>
        </w:rPr>
        <w:t>u</w:t>
      </w:r>
      <w:r w:rsidR="00ED3373" w:rsidRPr="009C6188">
        <w:rPr>
          <w:rFonts w:eastAsia="Times New Roman"/>
        </w:rPr>
        <w:t xml:space="preserve"> podniků a z</w:t>
      </w:r>
      <w:r w:rsidRPr="009C6188">
        <w:rPr>
          <w:rFonts w:eastAsia="Times New Roman"/>
        </w:rPr>
        <w:t>aměstnanců dlouhodobě odpovídá</w:t>
      </w:r>
      <w:r w:rsidR="00ED3373" w:rsidRPr="009C6188">
        <w:rPr>
          <w:rFonts w:eastAsia="Times New Roman"/>
        </w:rPr>
        <w:t xml:space="preserve"> trendům české ekonomiky, tedy</w:t>
      </w:r>
      <w:r w:rsidR="000302A7" w:rsidRPr="009C6188">
        <w:rPr>
          <w:rFonts w:eastAsia="Times New Roman"/>
        </w:rPr>
        <w:t xml:space="preserve"> ro</w:t>
      </w:r>
      <w:r w:rsidRPr="009C6188">
        <w:rPr>
          <w:rFonts w:eastAsia="Times New Roman"/>
        </w:rPr>
        <w:t>stoucímu</w:t>
      </w:r>
      <w:r w:rsidR="00ED3373" w:rsidRPr="009C6188">
        <w:rPr>
          <w:rFonts w:eastAsia="Times New Roman"/>
        </w:rPr>
        <w:t xml:space="preserve"> zaměření na služby a odliv zaměstnanců a podniků do terciérního sektoru. I přes tento fakt tržby v sekt</w:t>
      </w:r>
      <w:r w:rsidR="007A29DB" w:rsidRPr="009C6188">
        <w:rPr>
          <w:rFonts w:eastAsia="Times New Roman"/>
        </w:rPr>
        <w:t>oru průmyslu dlouhodobě rostou.</w:t>
      </w:r>
    </w:p>
    <w:p w:rsidR="00ED3373" w:rsidRPr="009C6188" w:rsidRDefault="00ED3373" w:rsidP="00626DAF">
      <w:pPr>
        <w:pStyle w:val="POHzkladntext"/>
        <w:rPr>
          <w:rFonts w:eastAsia="Times New Roman"/>
        </w:rPr>
      </w:pPr>
      <w:r w:rsidRPr="009C6188">
        <w:rPr>
          <w:rFonts w:eastAsia="Times New Roman"/>
        </w:rPr>
        <w:t xml:space="preserve">Průmysl výrazně přispívá k hrubé přidané hodnotě kraje. V roce 2013 tento podíl představoval 47,1 %. V porovnání s rokem 2008 jde o více než 2% pokles. Na druhou stranu v porovnání s celostátním trendem jde stále o vysoké číslo. </w:t>
      </w:r>
    </w:p>
    <w:p w:rsidR="00ED3373" w:rsidRPr="009C6188" w:rsidRDefault="00ED3373" w:rsidP="00626DAF">
      <w:pPr>
        <w:pStyle w:val="POHzkladntext"/>
      </w:pPr>
      <w:r w:rsidRPr="009C6188">
        <w:t xml:space="preserve">V tabulce jsou uvedeny počty </w:t>
      </w:r>
      <w:r w:rsidR="00235AE3" w:rsidRPr="009C6188">
        <w:t>subjektů působících v sektoru průmyslu</w:t>
      </w:r>
      <w:r w:rsidRPr="009C6188">
        <w:t xml:space="preserve"> v</w:t>
      </w:r>
      <w:r w:rsidR="00235AE3" w:rsidRPr="009C6188">
        <w:t xml:space="preserve"> rámci kraje</w:t>
      </w:r>
      <w:r w:rsidRPr="009C6188">
        <w:t xml:space="preserve"> a jejich vývoj.</w:t>
      </w:r>
    </w:p>
    <w:p w:rsidR="00626DAF" w:rsidRPr="009C6188" w:rsidRDefault="00626DAF" w:rsidP="00626DAF">
      <w:pPr>
        <w:pStyle w:val="Titulek"/>
      </w:pPr>
      <w:r w:rsidRPr="009C6188">
        <w:lastRenderedPageBreak/>
        <w:t xml:space="preserve">Tabulka č. </w:t>
      </w:r>
      <w:r w:rsidR="00711C58">
        <w:fldChar w:fldCharType="begin"/>
      </w:r>
      <w:r w:rsidR="00711C58">
        <w:instrText xml:space="preserve"> SEQ Tabulka_č. \* ARABIC </w:instrText>
      </w:r>
      <w:r w:rsidR="00711C58">
        <w:fldChar w:fldCharType="separate"/>
      </w:r>
      <w:r w:rsidR="00C45D55">
        <w:rPr>
          <w:noProof/>
        </w:rPr>
        <w:t>10</w:t>
      </w:r>
      <w:r w:rsidR="00711C58">
        <w:rPr>
          <w:noProof/>
        </w:rPr>
        <w:fldChar w:fldCharType="end"/>
      </w:r>
      <w:r w:rsidRPr="009C6188">
        <w:t>: Průmyslové ukazatele okresů a kraje v letech 2010, 2011 a 2012</w:t>
      </w:r>
    </w:p>
    <w:tbl>
      <w:tblPr>
        <w:tblW w:w="10213" w:type="dxa"/>
        <w:jc w:val="center"/>
        <w:tblLayout w:type="fixed"/>
        <w:tblCellMar>
          <w:left w:w="40" w:type="dxa"/>
          <w:right w:w="40" w:type="dxa"/>
        </w:tblCellMar>
        <w:tblLook w:val="0000" w:firstRow="0" w:lastRow="0" w:firstColumn="0" w:lastColumn="0" w:noHBand="0" w:noVBand="0"/>
      </w:tblPr>
      <w:tblGrid>
        <w:gridCol w:w="997"/>
        <w:gridCol w:w="1417"/>
        <w:gridCol w:w="1621"/>
        <w:gridCol w:w="1498"/>
        <w:gridCol w:w="1430"/>
        <w:gridCol w:w="1546"/>
        <w:gridCol w:w="1704"/>
      </w:tblGrid>
      <w:tr w:rsidR="003D1906" w:rsidRPr="009C6188" w:rsidTr="003D1906">
        <w:trPr>
          <w:trHeight w:val="312"/>
          <w:jc w:val="center"/>
        </w:trPr>
        <w:tc>
          <w:tcPr>
            <w:tcW w:w="997" w:type="dxa"/>
            <w:vMerge w:val="restart"/>
            <w:tcBorders>
              <w:top w:val="single" w:sz="6" w:space="0" w:color="auto"/>
              <w:left w:val="single" w:sz="6" w:space="0" w:color="auto"/>
              <w:right w:val="single" w:sz="6" w:space="0" w:color="auto"/>
            </w:tcBorders>
            <w:shd w:val="clear" w:color="auto" w:fill="FFC000"/>
            <w:vAlign w:val="center"/>
          </w:tcPr>
          <w:p w:rsidR="003D1906" w:rsidRPr="009C6188" w:rsidRDefault="003D1906" w:rsidP="003D1906">
            <w:pPr>
              <w:pStyle w:val="POHtextvtabulce"/>
              <w:rPr>
                <w:b/>
              </w:rPr>
            </w:pPr>
            <w:r w:rsidRPr="009C6188">
              <w:rPr>
                <w:b/>
              </w:rPr>
              <w:t>Spr</w:t>
            </w:r>
            <w:r w:rsidRPr="009C6188">
              <w:rPr>
                <w:rFonts w:eastAsia="Times New Roman"/>
                <w:b/>
              </w:rPr>
              <w:t>ávní</w:t>
            </w:r>
          </w:p>
          <w:p w:rsidR="003D1906" w:rsidRPr="009C6188" w:rsidRDefault="003D1906" w:rsidP="003D1906">
            <w:pPr>
              <w:pStyle w:val="POHtextvtabulce"/>
              <w:rPr>
                <w:b/>
              </w:rPr>
            </w:pPr>
            <w:r w:rsidRPr="009C6188">
              <w:rPr>
                <w:b/>
              </w:rPr>
              <w:t>jednotka</w:t>
            </w:r>
          </w:p>
        </w:tc>
        <w:tc>
          <w:tcPr>
            <w:tcW w:w="1417" w:type="dxa"/>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rPr>
            </w:pPr>
            <w:r w:rsidRPr="009C6188">
              <w:rPr>
                <w:b/>
              </w:rPr>
              <w:t>Po</w:t>
            </w:r>
            <w:r w:rsidRPr="009C6188">
              <w:rPr>
                <w:rFonts w:eastAsia="Times New Roman"/>
                <w:b/>
              </w:rPr>
              <w:t>čet</w:t>
            </w:r>
          </w:p>
          <w:p w:rsidR="003D1906" w:rsidRPr="009C6188" w:rsidRDefault="003D1906" w:rsidP="003D1906">
            <w:pPr>
              <w:pStyle w:val="POHtextvtabulce"/>
              <w:rPr>
                <w:b/>
              </w:rPr>
            </w:pPr>
            <w:r w:rsidRPr="009C6188">
              <w:rPr>
                <w:b/>
              </w:rPr>
              <w:t>subjektů</w:t>
            </w:r>
          </w:p>
        </w:tc>
        <w:tc>
          <w:tcPr>
            <w:tcW w:w="1621" w:type="dxa"/>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rPr>
            </w:pPr>
            <w:r w:rsidRPr="009C6188">
              <w:rPr>
                <w:b/>
              </w:rPr>
              <w:t>Po</w:t>
            </w:r>
            <w:r w:rsidRPr="009C6188">
              <w:rPr>
                <w:rFonts w:eastAsia="Times New Roman"/>
                <w:b/>
              </w:rPr>
              <w:t>čet</w:t>
            </w:r>
          </w:p>
          <w:p w:rsidR="003D1906" w:rsidRPr="009C6188" w:rsidRDefault="003D1906" w:rsidP="003D1906">
            <w:pPr>
              <w:pStyle w:val="POHtextvtabulce"/>
              <w:rPr>
                <w:b/>
              </w:rPr>
            </w:pPr>
            <w:r w:rsidRPr="009C6188">
              <w:rPr>
                <w:b/>
              </w:rPr>
              <w:t>zam</w:t>
            </w:r>
            <w:r w:rsidRPr="009C6188">
              <w:rPr>
                <w:rFonts w:eastAsia="Times New Roman"/>
                <w:b/>
              </w:rPr>
              <w:t>ěst.</w:t>
            </w:r>
          </w:p>
        </w:tc>
        <w:tc>
          <w:tcPr>
            <w:tcW w:w="1498" w:type="dxa"/>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rPr>
            </w:pPr>
            <w:r w:rsidRPr="009C6188">
              <w:rPr>
                <w:b/>
              </w:rPr>
              <w:t>Po</w:t>
            </w:r>
            <w:r w:rsidRPr="009C6188">
              <w:rPr>
                <w:rFonts w:eastAsia="Times New Roman"/>
                <w:b/>
              </w:rPr>
              <w:t>čet subjektů</w:t>
            </w:r>
          </w:p>
        </w:tc>
        <w:tc>
          <w:tcPr>
            <w:tcW w:w="1430" w:type="dxa"/>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rPr>
            </w:pPr>
            <w:r w:rsidRPr="009C6188">
              <w:rPr>
                <w:b/>
              </w:rPr>
              <w:t>Po</w:t>
            </w:r>
            <w:r w:rsidRPr="009C6188">
              <w:rPr>
                <w:rFonts w:eastAsia="Times New Roman"/>
                <w:b/>
              </w:rPr>
              <w:t>čet</w:t>
            </w:r>
          </w:p>
          <w:p w:rsidR="003D1906" w:rsidRPr="009C6188" w:rsidRDefault="003D1906" w:rsidP="003D1906">
            <w:pPr>
              <w:pStyle w:val="POHtextvtabulce"/>
              <w:rPr>
                <w:b/>
              </w:rPr>
            </w:pPr>
            <w:r w:rsidRPr="009C6188">
              <w:rPr>
                <w:b/>
              </w:rPr>
              <w:t>zam</w:t>
            </w:r>
            <w:r w:rsidRPr="009C6188">
              <w:rPr>
                <w:rFonts w:eastAsia="Times New Roman"/>
                <w:b/>
              </w:rPr>
              <w:t>ěst.</w:t>
            </w:r>
          </w:p>
        </w:tc>
        <w:tc>
          <w:tcPr>
            <w:tcW w:w="1546" w:type="dxa"/>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rPr>
            </w:pPr>
            <w:r w:rsidRPr="009C6188">
              <w:rPr>
                <w:b/>
              </w:rPr>
              <w:t>Po</w:t>
            </w:r>
            <w:r w:rsidRPr="009C6188">
              <w:rPr>
                <w:rFonts w:eastAsia="Times New Roman"/>
                <w:b/>
              </w:rPr>
              <w:t>čet subjektů</w:t>
            </w:r>
          </w:p>
        </w:tc>
        <w:tc>
          <w:tcPr>
            <w:tcW w:w="1704" w:type="dxa"/>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rPr>
            </w:pPr>
            <w:r w:rsidRPr="009C6188">
              <w:rPr>
                <w:b/>
              </w:rPr>
              <w:t>Po</w:t>
            </w:r>
            <w:r w:rsidRPr="009C6188">
              <w:rPr>
                <w:rFonts w:eastAsia="Times New Roman"/>
                <w:b/>
              </w:rPr>
              <w:t>čet</w:t>
            </w:r>
          </w:p>
          <w:p w:rsidR="003D1906" w:rsidRPr="009C6188" w:rsidRDefault="003D1906" w:rsidP="003D1906">
            <w:pPr>
              <w:pStyle w:val="POHtextvtabulce"/>
              <w:rPr>
                <w:b/>
              </w:rPr>
            </w:pPr>
            <w:r w:rsidRPr="009C6188">
              <w:rPr>
                <w:b/>
              </w:rPr>
              <w:t>zam</w:t>
            </w:r>
            <w:r w:rsidRPr="009C6188">
              <w:rPr>
                <w:rFonts w:eastAsia="Times New Roman"/>
                <w:b/>
              </w:rPr>
              <w:t>ěst.</w:t>
            </w:r>
          </w:p>
        </w:tc>
      </w:tr>
      <w:tr w:rsidR="003D1906" w:rsidRPr="009C6188" w:rsidTr="003D1906">
        <w:trPr>
          <w:trHeight w:val="312"/>
          <w:jc w:val="center"/>
        </w:trPr>
        <w:tc>
          <w:tcPr>
            <w:tcW w:w="997" w:type="dxa"/>
            <w:vMerge/>
            <w:tcBorders>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p>
        </w:tc>
        <w:tc>
          <w:tcPr>
            <w:tcW w:w="303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3D1906" w:rsidRPr="009C6188" w:rsidRDefault="003D1906" w:rsidP="003D1906">
            <w:pPr>
              <w:pStyle w:val="POHtextvtabulce"/>
            </w:pPr>
            <w:r w:rsidRPr="009C6188">
              <w:t>Rok 2011</w:t>
            </w:r>
          </w:p>
        </w:tc>
        <w:tc>
          <w:tcPr>
            <w:tcW w:w="292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3D1906" w:rsidRPr="009C6188" w:rsidRDefault="003D1906" w:rsidP="003D1906">
            <w:pPr>
              <w:pStyle w:val="POHtextvtabulce"/>
            </w:pPr>
            <w:r w:rsidRPr="009C6188">
              <w:t>Rok 2012</w:t>
            </w:r>
          </w:p>
        </w:tc>
        <w:tc>
          <w:tcPr>
            <w:tcW w:w="325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3D1906" w:rsidRPr="009C6188" w:rsidRDefault="003D1906" w:rsidP="003D1906">
            <w:pPr>
              <w:pStyle w:val="POHtextvtabulce"/>
            </w:pPr>
            <w:r w:rsidRPr="009C6188">
              <w:t>Rok 2013</w:t>
            </w:r>
          </w:p>
        </w:tc>
      </w:tr>
      <w:tr w:rsidR="003D1906" w:rsidRPr="009C6188" w:rsidTr="003D1906">
        <w:trPr>
          <w:trHeight w:val="312"/>
          <w:jc w:val="center"/>
        </w:trPr>
        <w:tc>
          <w:tcPr>
            <w:tcW w:w="997"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t>MSK</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t>4 042</w:t>
            </w:r>
          </w:p>
        </w:tc>
        <w:tc>
          <w:tcPr>
            <w:tcW w:w="1621"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rPr>
                <w:spacing w:val="-1"/>
              </w:rPr>
              <w:t>196 400</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t>3 878</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rPr>
                <w:spacing w:val="-1"/>
              </w:rPr>
              <w:t>190 300</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t>3 837</w:t>
            </w:r>
          </w:p>
        </w:tc>
        <w:tc>
          <w:tcPr>
            <w:tcW w:w="1704"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t>178 300</w:t>
            </w:r>
          </w:p>
        </w:tc>
      </w:tr>
      <w:tr w:rsidR="003D1906" w:rsidRPr="009C6188" w:rsidTr="003D1906">
        <w:trPr>
          <w:trHeight w:val="312"/>
          <w:jc w:val="center"/>
        </w:trPr>
        <w:tc>
          <w:tcPr>
            <w:tcW w:w="997"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rPr>
                <w:rFonts w:eastAsia="Times New Roman"/>
              </w:rPr>
            </w:pPr>
            <w:r w:rsidRPr="009C6188">
              <w:rPr>
                <w:rFonts w:eastAsia="Times New Roman"/>
              </w:rPr>
              <w:t>ČR</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t>39 275</w:t>
            </w:r>
          </w:p>
        </w:tc>
        <w:tc>
          <w:tcPr>
            <w:tcW w:w="1621"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rPr>
                <w:spacing w:val="-1"/>
              </w:rPr>
              <w:t>1 442 400</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t>38 260</w:t>
            </w:r>
          </w:p>
        </w:tc>
        <w:tc>
          <w:tcPr>
            <w:tcW w:w="1430"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rPr>
                <w:spacing w:val="-1"/>
              </w:rPr>
              <w:t> 1 439 300</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t>38 055</w:t>
            </w:r>
          </w:p>
        </w:tc>
        <w:tc>
          <w:tcPr>
            <w:tcW w:w="1704" w:type="dxa"/>
            <w:tcBorders>
              <w:top w:val="single" w:sz="6" w:space="0" w:color="auto"/>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pPr>
            <w:r w:rsidRPr="009C6188">
              <w:t>1 431 700</w:t>
            </w:r>
          </w:p>
        </w:tc>
      </w:tr>
    </w:tbl>
    <w:p w:rsidR="00626DAF" w:rsidRPr="009C6188" w:rsidRDefault="0050343D" w:rsidP="0050343D">
      <w:pPr>
        <w:pStyle w:val="Zdroj"/>
        <w:spacing w:after="0"/>
        <w:rPr>
          <w:rFonts w:eastAsiaTheme="minorEastAsia"/>
        </w:rPr>
      </w:pPr>
      <w:r w:rsidRPr="009C6188">
        <w:t>Počet podniků u</w:t>
      </w:r>
      <w:r w:rsidR="00626DAF" w:rsidRPr="009C6188">
        <w:t xml:space="preserve">kazuje počet sledovaných průmyslových podniků </w:t>
      </w:r>
      <w:r w:rsidR="003D1906" w:rsidRPr="009C6188">
        <w:t>s alespoň jedním nahlášeným zaměstnancem a působících v kraji.</w:t>
      </w:r>
    </w:p>
    <w:p w:rsidR="00626DAF" w:rsidRPr="009C6188" w:rsidRDefault="00626DAF" w:rsidP="0050343D">
      <w:pPr>
        <w:pStyle w:val="Zdroj"/>
        <w:spacing w:before="0" w:after="0"/>
        <w:rPr>
          <w:rFonts w:eastAsiaTheme="minorEastAsia"/>
          <w:spacing w:val="-16"/>
        </w:rPr>
      </w:pPr>
      <w:r w:rsidRPr="009C6188">
        <w:rPr>
          <w:rFonts w:eastAsiaTheme="minorEastAsia"/>
          <w:spacing w:val="-1"/>
        </w:rPr>
        <w:t>Po</w:t>
      </w:r>
      <w:r w:rsidRPr="009C6188">
        <w:rPr>
          <w:spacing w:val="-1"/>
        </w:rPr>
        <w:t>čet podniků vyjadřuje průměrný počet podniků v roce v absolutním vyjádření.</w:t>
      </w:r>
    </w:p>
    <w:p w:rsidR="00626DAF" w:rsidRPr="009C6188" w:rsidRDefault="00626DAF" w:rsidP="0050343D">
      <w:pPr>
        <w:pStyle w:val="Zdroj"/>
        <w:spacing w:before="0" w:after="0"/>
      </w:pPr>
      <w:r w:rsidRPr="009C6188">
        <w:rPr>
          <w:rFonts w:eastAsiaTheme="minorEastAsia"/>
          <w:spacing w:val="-1"/>
        </w:rPr>
        <w:t xml:space="preserve"> Po</w:t>
      </w:r>
      <w:r w:rsidRPr="009C6188">
        <w:rPr>
          <w:spacing w:val="-1"/>
        </w:rPr>
        <w:t>čet zaměstnanců je vyjádřen průměrem fyzických osob</w:t>
      </w:r>
    </w:p>
    <w:p w:rsidR="00ED3373" w:rsidRPr="009C6188" w:rsidRDefault="00ED3373" w:rsidP="0050343D">
      <w:pPr>
        <w:pStyle w:val="Zdroj"/>
        <w:spacing w:before="0"/>
        <w:rPr>
          <w:rFonts w:eastAsiaTheme="minorEastAsia"/>
        </w:rPr>
      </w:pPr>
      <w:r w:rsidRPr="009C6188">
        <w:rPr>
          <w:rFonts w:eastAsiaTheme="minorEastAsia"/>
        </w:rPr>
        <w:t>Zdroj: ČSÚ, RIS</w:t>
      </w:r>
    </w:p>
    <w:p w:rsidR="00ED3373" w:rsidRPr="009C6188" w:rsidRDefault="00ED3373" w:rsidP="00ED3373">
      <w:pPr>
        <w:widowControl w:val="0"/>
        <w:autoSpaceDE w:val="0"/>
        <w:autoSpaceDN w:val="0"/>
        <w:adjustRightInd w:val="0"/>
        <w:spacing w:after="14" w:line="240" w:lineRule="auto"/>
        <w:contextualSpacing/>
        <w:rPr>
          <w:rFonts w:ascii="Tahoma" w:eastAsiaTheme="minorEastAsia" w:hAnsi="Tahoma" w:cs="Tahoma"/>
          <w:sz w:val="2"/>
          <w:szCs w:val="2"/>
          <w:lang w:val="en-US"/>
        </w:rPr>
      </w:pPr>
    </w:p>
    <w:p w:rsidR="00FA3910" w:rsidRPr="009C6188" w:rsidRDefault="00FA3910" w:rsidP="00626DAF">
      <w:pPr>
        <w:pStyle w:val="POHPopiskygrafatd"/>
      </w:pPr>
    </w:p>
    <w:p w:rsidR="00626DAF" w:rsidRPr="009C6188" w:rsidRDefault="00626DAF" w:rsidP="00626DAF">
      <w:pPr>
        <w:pStyle w:val="POHPopiskygrafatd"/>
      </w:pPr>
      <w:r w:rsidRPr="009C6188">
        <w:t xml:space="preserve">Tabulka č. </w:t>
      </w:r>
      <w:r w:rsidR="00711C58">
        <w:fldChar w:fldCharType="begin"/>
      </w:r>
      <w:r w:rsidR="00711C58">
        <w:instrText xml:space="preserve"> SEQ Tabulka_č. \* ARABIC </w:instrText>
      </w:r>
      <w:r w:rsidR="00711C58">
        <w:fldChar w:fldCharType="separate"/>
      </w:r>
      <w:r w:rsidR="00C45D55">
        <w:rPr>
          <w:noProof/>
        </w:rPr>
        <w:t>11</w:t>
      </w:r>
      <w:r w:rsidR="00711C58">
        <w:rPr>
          <w:noProof/>
        </w:rPr>
        <w:fldChar w:fldCharType="end"/>
      </w:r>
      <w:r w:rsidRPr="009C6188">
        <w:rPr>
          <w:lang w:val="en-US"/>
        </w:rPr>
        <w:t>: Stavebnictví v okresech a kraji v roce 2006, 2007 a 2008</w:t>
      </w:r>
    </w:p>
    <w:tbl>
      <w:tblPr>
        <w:tblW w:w="5596" w:type="pct"/>
        <w:jc w:val="center"/>
        <w:tblCellMar>
          <w:left w:w="40" w:type="dxa"/>
          <w:right w:w="40" w:type="dxa"/>
        </w:tblCellMar>
        <w:tblLook w:val="0000" w:firstRow="0" w:lastRow="0" w:firstColumn="0" w:lastColumn="0" w:noHBand="0" w:noVBand="0"/>
      </w:tblPr>
      <w:tblGrid>
        <w:gridCol w:w="972"/>
        <w:gridCol w:w="1486"/>
        <w:gridCol w:w="1547"/>
        <w:gridCol w:w="1561"/>
        <w:gridCol w:w="1418"/>
        <w:gridCol w:w="1559"/>
        <w:gridCol w:w="1700"/>
      </w:tblGrid>
      <w:tr w:rsidR="003D1906" w:rsidRPr="009C6188" w:rsidTr="003D1906">
        <w:trPr>
          <w:trHeight w:val="312"/>
          <w:jc w:val="center"/>
        </w:trPr>
        <w:tc>
          <w:tcPr>
            <w:tcW w:w="474" w:type="pct"/>
            <w:vMerge w:val="restart"/>
            <w:tcBorders>
              <w:top w:val="single" w:sz="6" w:space="0" w:color="auto"/>
              <w:left w:val="single" w:sz="6" w:space="0" w:color="auto"/>
              <w:right w:val="single" w:sz="6" w:space="0" w:color="auto"/>
            </w:tcBorders>
            <w:shd w:val="clear" w:color="auto" w:fill="FFC000"/>
            <w:vAlign w:val="center"/>
          </w:tcPr>
          <w:p w:rsidR="003D1906" w:rsidRPr="009C6188" w:rsidRDefault="003D1906" w:rsidP="003D1906">
            <w:pPr>
              <w:pStyle w:val="POHtextvtabulce"/>
              <w:rPr>
                <w:b/>
                <w:lang w:val="en-US"/>
              </w:rPr>
            </w:pPr>
            <w:r w:rsidRPr="009C6188">
              <w:rPr>
                <w:b/>
                <w:lang w:val="en-US"/>
              </w:rPr>
              <w:t>Spr</w:t>
            </w:r>
            <w:r w:rsidRPr="009C6188">
              <w:rPr>
                <w:rFonts w:eastAsia="Times New Roman"/>
                <w:b/>
                <w:lang w:val="en-US"/>
              </w:rPr>
              <w:t>ávní</w:t>
            </w:r>
          </w:p>
          <w:p w:rsidR="003D1906" w:rsidRPr="009C6188" w:rsidRDefault="003D1906" w:rsidP="003D1906">
            <w:pPr>
              <w:pStyle w:val="POHtextvtabulce"/>
              <w:rPr>
                <w:b/>
                <w:lang w:val="en-US"/>
              </w:rPr>
            </w:pPr>
            <w:r w:rsidRPr="009C6188">
              <w:rPr>
                <w:b/>
                <w:lang w:val="en-US"/>
              </w:rPr>
              <w:t>jednotka</w:t>
            </w:r>
          </w:p>
          <w:p w:rsidR="003D1906" w:rsidRPr="009C6188" w:rsidRDefault="003D1906" w:rsidP="003D1906">
            <w:pPr>
              <w:pStyle w:val="POHtextvtabulce"/>
              <w:rPr>
                <w:b/>
                <w:lang w:val="en-US"/>
              </w:rPr>
            </w:pPr>
          </w:p>
        </w:tc>
        <w:tc>
          <w:tcPr>
            <w:tcW w:w="726" w:type="pct"/>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lang w:val="en-US"/>
              </w:rPr>
            </w:pPr>
            <w:r w:rsidRPr="009C6188">
              <w:rPr>
                <w:b/>
                <w:lang w:val="en-US"/>
              </w:rPr>
              <w:t>Po</w:t>
            </w:r>
            <w:r w:rsidRPr="009C6188">
              <w:rPr>
                <w:rFonts w:eastAsia="Times New Roman"/>
                <w:b/>
                <w:lang w:val="en-US"/>
              </w:rPr>
              <w:t>čet</w:t>
            </w:r>
          </w:p>
          <w:p w:rsidR="003D1906" w:rsidRPr="009C6188" w:rsidRDefault="003D1906" w:rsidP="003D1906">
            <w:pPr>
              <w:pStyle w:val="POHtextvtabulce"/>
              <w:rPr>
                <w:b/>
              </w:rPr>
            </w:pPr>
            <w:r w:rsidRPr="009C6188">
              <w:rPr>
                <w:b/>
                <w:lang w:val="en-US"/>
              </w:rPr>
              <w:t>subjektů</w:t>
            </w:r>
          </w:p>
        </w:tc>
        <w:tc>
          <w:tcPr>
            <w:tcW w:w="754" w:type="pct"/>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lang w:val="en-US"/>
              </w:rPr>
            </w:pPr>
            <w:r w:rsidRPr="009C6188">
              <w:rPr>
                <w:b/>
                <w:lang w:val="en-US"/>
              </w:rPr>
              <w:t>Po</w:t>
            </w:r>
            <w:r w:rsidRPr="009C6188">
              <w:rPr>
                <w:rFonts w:eastAsia="Times New Roman"/>
                <w:b/>
                <w:lang w:val="en-US"/>
              </w:rPr>
              <w:t>čet zaměstnanců</w:t>
            </w:r>
          </w:p>
        </w:tc>
        <w:tc>
          <w:tcPr>
            <w:tcW w:w="762" w:type="pct"/>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lang w:val="en-US"/>
              </w:rPr>
            </w:pPr>
            <w:r w:rsidRPr="009C6188">
              <w:rPr>
                <w:b/>
                <w:lang w:val="en-US"/>
              </w:rPr>
              <w:t>Po</w:t>
            </w:r>
            <w:r w:rsidRPr="009C6188">
              <w:rPr>
                <w:rFonts w:eastAsia="Times New Roman"/>
                <w:b/>
                <w:lang w:val="en-US"/>
              </w:rPr>
              <w:t>čet subjektů</w:t>
            </w:r>
          </w:p>
        </w:tc>
        <w:tc>
          <w:tcPr>
            <w:tcW w:w="692" w:type="pct"/>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lang w:val="en-US"/>
              </w:rPr>
            </w:pPr>
            <w:r w:rsidRPr="009C6188">
              <w:rPr>
                <w:b/>
                <w:lang w:val="en-US"/>
              </w:rPr>
              <w:t>Po</w:t>
            </w:r>
            <w:r w:rsidRPr="009C6188">
              <w:rPr>
                <w:rFonts w:eastAsia="Times New Roman"/>
                <w:b/>
                <w:lang w:val="en-US"/>
              </w:rPr>
              <w:t>čet</w:t>
            </w:r>
          </w:p>
          <w:p w:rsidR="003D1906" w:rsidRPr="009C6188" w:rsidRDefault="003D1906" w:rsidP="003D1906">
            <w:pPr>
              <w:pStyle w:val="POHtextvtabulce"/>
              <w:rPr>
                <w:b/>
                <w:lang w:val="en-US"/>
              </w:rPr>
            </w:pPr>
            <w:r w:rsidRPr="009C6188">
              <w:rPr>
                <w:b/>
                <w:lang w:val="en-US"/>
              </w:rPr>
              <w:t>zam</w:t>
            </w:r>
            <w:r w:rsidRPr="009C6188">
              <w:rPr>
                <w:rFonts w:eastAsia="Times New Roman"/>
                <w:b/>
                <w:lang w:val="en-US"/>
              </w:rPr>
              <w:t>ěstna</w:t>
            </w:r>
            <w:r w:rsidRPr="009C6188">
              <w:rPr>
                <w:b/>
                <w:lang w:val="en-US"/>
              </w:rPr>
              <w:t>nc</w:t>
            </w:r>
            <w:r w:rsidRPr="009C6188">
              <w:rPr>
                <w:rFonts w:eastAsia="Times New Roman"/>
                <w:b/>
                <w:lang w:val="en-US"/>
              </w:rPr>
              <w:t>ů</w:t>
            </w:r>
          </w:p>
        </w:tc>
        <w:tc>
          <w:tcPr>
            <w:tcW w:w="761" w:type="pct"/>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lang w:val="en-US"/>
              </w:rPr>
            </w:pPr>
            <w:r w:rsidRPr="009C6188">
              <w:rPr>
                <w:b/>
                <w:lang w:val="en-US"/>
              </w:rPr>
              <w:t>Po</w:t>
            </w:r>
            <w:r w:rsidRPr="009C6188">
              <w:rPr>
                <w:rFonts w:eastAsia="Times New Roman"/>
                <w:b/>
                <w:lang w:val="en-US"/>
              </w:rPr>
              <w:t>čet subjektů</w:t>
            </w:r>
          </w:p>
        </w:tc>
        <w:tc>
          <w:tcPr>
            <w:tcW w:w="830" w:type="pct"/>
            <w:tcBorders>
              <w:top w:val="single" w:sz="6" w:space="0" w:color="auto"/>
              <w:left w:val="single" w:sz="6" w:space="0" w:color="auto"/>
              <w:bottom w:val="single" w:sz="6" w:space="0" w:color="auto"/>
              <w:right w:val="single" w:sz="6" w:space="0" w:color="auto"/>
            </w:tcBorders>
            <w:shd w:val="clear" w:color="auto" w:fill="FFC000"/>
            <w:vAlign w:val="center"/>
          </w:tcPr>
          <w:p w:rsidR="003D1906" w:rsidRPr="009C6188" w:rsidRDefault="003D1906" w:rsidP="003D1906">
            <w:pPr>
              <w:pStyle w:val="POHtextvtabulce"/>
              <w:rPr>
                <w:b/>
                <w:lang w:val="en-US"/>
              </w:rPr>
            </w:pPr>
            <w:r w:rsidRPr="009C6188">
              <w:rPr>
                <w:b/>
                <w:lang w:val="en-US"/>
              </w:rPr>
              <w:t>Po</w:t>
            </w:r>
            <w:r w:rsidRPr="009C6188">
              <w:rPr>
                <w:rFonts w:eastAsia="Times New Roman"/>
                <w:b/>
                <w:lang w:val="en-US"/>
              </w:rPr>
              <w:t>čet</w:t>
            </w:r>
          </w:p>
          <w:p w:rsidR="003D1906" w:rsidRPr="009C6188" w:rsidRDefault="003D1906" w:rsidP="003D1906">
            <w:pPr>
              <w:pStyle w:val="POHtextvtabulce"/>
              <w:rPr>
                <w:b/>
                <w:lang w:val="en-US"/>
              </w:rPr>
            </w:pPr>
            <w:r w:rsidRPr="009C6188">
              <w:rPr>
                <w:b/>
                <w:lang w:val="en-US"/>
              </w:rPr>
              <w:t>zam</w:t>
            </w:r>
            <w:r w:rsidRPr="009C6188">
              <w:rPr>
                <w:rFonts w:eastAsia="Times New Roman"/>
                <w:b/>
                <w:lang w:val="en-US"/>
              </w:rPr>
              <w:t>ěstnan</w:t>
            </w:r>
            <w:r w:rsidRPr="009C6188">
              <w:rPr>
                <w:b/>
                <w:lang w:val="en-US"/>
              </w:rPr>
              <w:t>c</w:t>
            </w:r>
            <w:r w:rsidRPr="009C6188">
              <w:rPr>
                <w:rFonts w:eastAsia="Times New Roman"/>
                <w:b/>
                <w:lang w:val="en-US"/>
              </w:rPr>
              <w:t>ů</w:t>
            </w:r>
          </w:p>
        </w:tc>
      </w:tr>
      <w:tr w:rsidR="003D1906" w:rsidRPr="009C6188" w:rsidTr="003D1906">
        <w:trPr>
          <w:trHeight w:val="312"/>
          <w:jc w:val="center"/>
        </w:trPr>
        <w:tc>
          <w:tcPr>
            <w:tcW w:w="474" w:type="pct"/>
            <w:vMerge/>
            <w:tcBorders>
              <w:left w:val="single" w:sz="6" w:space="0" w:color="auto"/>
              <w:bottom w:val="single" w:sz="6" w:space="0" w:color="auto"/>
              <w:right w:val="single" w:sz="6" w:space="0" w:color="auto"/>
            </w:tcBorders>
            <w:shd w:val="clear" w:color="auto" w:fill="FFFFFF"/>
            <w:vAlign w:val="center"/>
          </w:tcPr>
          <w:p w:rsidR="003D1906" w:rsidRPr="009C6188" w:rsidRDefault="003D1906" w:rsidP="003D1906">
            <w:pPr>
              <w:pStyle w:val="POHtextvtabulce"/>
              <w:rPr>
                <w:lang w:val="en-US"/>
              </w:rPr>
            </w:pPr>
          </w:p>
        </w:tc>
        <w:tc>
          <w:tcPr>
            <w:tcW w:w="1481" w:type="pct"/>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3D1906" w:rsidRPr="009C6188" w:rsidRDefault="003D1906" w:rsidP="003D1906">
            <w:pPr>
              <w:pStyle w:val="POHtextvtabulce"/>
              <w:rPr>
                <w:lang w:val="en-US"/>
              </w:rPr>
            </w:pPr>
            <w:r w:rsidRPr="009C6188">
              <w:rPr>
                <w:lang w:val="en-US"/>
              </w:rPr>
              <w:t>Rok 2011</w:t>
            </w:r>
          </w:p>
        </w:tc>
        <w:tc>
          <w:tcPr>
            <w:tcW w:w="1454" w:type="pct"/>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3D1906" w:rsidRPr="009C6188" w:rsidRDefault="003D1906" w:rsidP="003D1906">
            <w:pPr>
              <w:pStyle w:val="POHtextvtabulce"/>
              <w:rPr>
                <w:lang w:val="en-US"/>
              </w:rPr>
            </w:pPr>
            <w:r w:rsidRPr="009C6188">
              <w:rPr>
                <w:lang w:val="en-US"/>
              </w:rPr>
              <w:t>Rok 2012</w:t>
            </w:r>
          </w:p>
        </w:tc>
        <w:tc>
          <w:tcPr>
            <w:tcW w:w="1591" w:type="pct"/>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3D1906" w:rsidRPr="009C6188" w:rsidRDefault="003D1906" w:rsidP="003D1906">
            <w:pPr>
              <w:pStyle w:val="POHtextvtabulce"/>
              <w:rPr>
                <w:lang w:val="en-US"/>
              </w:rPr>
            </w:pPr>
            <w:r w:rsidRPr="009C6188">
              <w:rPr>
                <w:lang w:val="en-US"/>
              </w:rPr>
              <w:t>Rok 2013</w:t>
            </w:r>
          </w:p>
        </w:tc>
      </w:tr>
      <w:tr w:rsidR="003D1906" w:rsidRPr="009C6188" w:rsidTr="003D1906">
        <w:trPr>
          <w:trHeight w:val="312"/>
          <w:jc w:val="center"/>
        </w:trPr>
        <w:tc>
          <w:tcPr>
            <w:tcW w:w="474"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lang w:val="en-US"/>
              </w:rPr>
            </w:pPr>
            <w:r w:rsidRPr="009C6188">
              <w:rPr>
                <w:lang w:val="en-US"/>
              </w:rPr>
              <w:t>MSK</w:t>
            </w:r>
          </w:p>
        </w:tc>
        <w:tc>
          <w:tcPr>
            <w:tcW w:w="726"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zCs w:val="16"/>
                <w:lang w:val="en-US"/>
              </w:rPr>
              <w:t>2 817</w:t>
            </w:r>
          </w:p>
        </w:tc>
        <w:tc>
          <w:tcPr>
            <w:tcW w:w="754"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pacing w:val="-2"/>
                <w:szCs w:val="16"/>
                <w:lang w:val="en-US"/>
              </w:rPr>
              <w:t>39 500</w:t>
            </w:r>
          </w:p>
        </w:tc>
        <w:tc>
          <w:tcPr>
            <w:tcW w:w="762"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zCs w:val="16"/>
                <w:lang w:val="en-US"/>
              </w:rPr>
              <w:t>2 758</w:t>
            </w:r>
          </w:p>
        </w:tc>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zCs w:val="16"/>
                <w:lang w:val="en-US"/>
              </w:rPr>
              <w:t>39 200</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zCs w:val="16"/>
                <w:lang w:val="en-US"/>
              </w:rPr>
              <w:t>2 605</w:t>
            </w:r>
          </w:p>
        </w:tc>
        <w:tc>
          <w:tcPr>
            <w:tcW w:w="830"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zCs w:val="16"/>
                <w:lang w:val="en-US"/>
              </w:rPr>
              <w:t>41 400</w:t>
            </w:r>
          </w:p>
        </w:tc>
      </w:tr>
      <w:tr w:rsidR="003D1906" w:rsidRPr="009C6188" w:rsidTr="003D1906">
        <w:trPr>
          <w:trHeight w:val="312"/>
          <w:jc w:val="center"/>
        </w:trPr>
        <w:tc>
          <w:tcPr>
            <w:tcW w:w="474"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lang w:val="en-US"/>
              </w:rPr>
            </w:pPr>
            <w:r w:rsidRPr="009C6188">
              <w:rPr>
                <w:rFonts w:eastAsia="Times New Roman"/>
                <w:lang w:val="en-US"/>
              </w:rPr>
              <w:t>ČR</w:t>
            </w:r>
          </w:p>
        </w:tc>
        <w:tc>
          <w:tcPr>
            <w:tcW w:w="726"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pacing w:val="-1"/>
                <w:szCs w:val="16"/>
                <w:lang w:val="en-US"/>
              </w:rPr>
              <w:t>25 171</w:t>
            </w:r>
          </w:p>
        </w:tc>
        <w:tc>
          <w:tcPr>
            <w:tcW w:w="754"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pacing w:val="-2"/>
                <w:szCs w:val="16"/>
                <w:lang w:val="en-US"/>
              </w:rPr>
              <w:t>431 000</w:t>
            </w:r>
          </w:p>
        </w:tc>
        <w:tc>
          <w:tcPr>
            <w:tcW w:w="762"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pacing w:val="-1"/>
                <w:szCs w:val="16"/>
                <w:lang w:val="en-US"/>
              </w:rPr>
              <w:t>25 558</w:t>
            </w:r>
          </w:p>
        </w:tc>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pacing w:val="-2"/>
                <w:szCs w:val="16"/>
                <w:lang w:val="en-US"/>
              </w:rPr>
              <w:t>425 000</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zCs w:val="16"/>
                <w:lang w:val="en-US"/>
              </w:rPr>
              <w:t>24 745</w:t>
            </w:r>
          </w:p>
        </w:tc>
        <w:tc>
          <w:tcPr>
            <w:tcW w:w="830" w:type="pct"/>
            <w:tcBorders>
              <w:top w:val="single" w:sz="6" w:space="0" w:color="auto"/>
              <w:left w:val="single" w:sz="6" w:space="0" w:color="auto"/>
              <w:bottom w:val="single" w:sz="6" w:space="0" w:color="auto"/>
              <w:right w:val="single" w:sz="6" w:space="0" w:color="auto"/>
            </w:tcBorders>
            <w:shd w:val="clear" w:color="auto" w:fill="auto"/>
            <w:vAlign w:val="center"/>
          </w:tcPr>
          <w:p w:rsidR="003D1906" w:rsidRPr="009C6188" w:rsidRDefault="003D1906" w:rsidP="003D1906">
            <w:pPr>
              <w:pStyle w:val="POHtextvtabulce"/>
              <w:rPr>
                <w:szCs w:val="16"/>
                <w:lang w:val="en-US"/>
              </w:rPr>
            </w:pPr>
            <w:r w:rsidRPr="009C6188">
              <w:rPr>
                <w:szCs w:val="16"/>
                <w:lang w:val="en-US"/>
              </w:rPr>
              <w:t>420 300</w:t>
            </w:r>
          </w:p>
        </w:tc>
      </w:tr>
    </w:tbl>
    <w:p w:rsidR="003D1906" w:rsidRPr="009C6188" w:rsidRDefault="003D1906" w:rsidP="003D1906">
      <w:pPr>
        <w:pStyle w:val="POHPopiskygrafatd"/>
      </w:pPr>
      <w:r w:rsidRPr="009C6188">
        <w:t>Počet subjektů ukazuje počet sledovaných průmyslových podniků s alespoň jedním nahlášeným zaměstnancem a působících v kraji</w:t>
      </w:r>
    </w:p>
    <w:p w:rsidR="00ED3373" w:rsidRPr="009C6188" w:rsidRDefault="00ED3373" w:rsidP="00626DAF">
      <w:pPr>
        <w:pStyle w:val="Zdroj"/>
      </w:pPr>
      <w:r w:rsidRPr="009C6188">
        <w:t>Zdroj: RIS</w:t>
      </w:r>
      <w:r w:rsidR="003D1906" w:rsidRPr="009C6188">
        <w:t>, ČSÚ</w:t>
      </w:r>
    </w:p>
    <w:p w:rsidR="00FA3910" w:rsidRPr="009C6188" w:rsidRDefault="00FA3910" w:rsidP="00FA3910">
      <w:pPr>
        <w:pStyle w:val="POHzkladntext"/>
        <w:rPr>
          <w:sz w:val="8"/>
          <w:szCs w:val="8"/>
        </w:rPr>
      </w:pPr>
    </w:p>
    <w:p w:rsidR="00ED3373" w:rsidRPr="009C6188" w:rsidRDefault="00ED3373" w:rsidP="00344691">
      <w:pPr>
        <w:pStyle w:val="Nadpis4"/>
        <w:rPr>
          <w:rFonts w:eastAsia="Calibri" w:cs="Tahoma"/>
        </w:rPr>
      </w:pPr>
      <w:r w:rsidRPr="009C6188">
        <w:rPr>
          <w:rFonts w:eastAsia="Calibri" w:cs="Tahoma"/>
        </w:rPr>
        <w:t xml:space="preserve">Energetika Moravskoslezského kraje </w:t>
      </w:r>
    </w:p>
    <w:p w:rsidR="00ED3373" w:rsidRPr="009C6188" w:rsidRDefault="00ED3373" w:rsidP="00626DAF">
      <w:pPr>
        <w:pStyle w:val="POHzkladntext"/>
      </w:pPr>
      <w:r w:rsidRPr="009C6188">
        <w:t xml:space="preserve">V souvislosti s cíli plánu odpadového hospodářství České republiky se energetika stala významným partnerem pro odpadové hospodářství. Význam tohoto odvětví pro nakládání s odpady je zásadní ze dvou pohledů. Jednak tradičně je energetika producentem významných objemů produktů, které je nutné využít a nakládat s nimi ve smyslu pravidel daných mimo jiné zákonem o odpadech. Druhý zásadní význam má energetika ve využití vysokého energetického potenciálu mnohých druhů odpadů vznikajících, jak v průmyslové sféře, tak </w:t>
      </w:r>
      <w:r w:rsidR="0050343D" w:rsidRPr="009C6188">
        <w:t>na</w:t>
      </w:r>
      <w:r w:rsidRPr="009C6188">
        <w:t xml:space="preserve"> živnostenské i komunální úrovni. V této oblasti je díky vysoké míře koncentrace energetických zdrojů Moravskoslezský kraj jedním z nejvhodnějších v celé České republice pro plánování a realizaci projektů pro energetické využívání odpadů.</w:t>
      </w:r>
    </w:p>
    <w:p w:rsidR="00ED3373" w:rsidRPr="009C6188" w:rsidRDefault="00ED3373" w:rsidP="00626DAF">
      <w:pPr>
        <w:pStyle w:val="POHzkladntext"/>
      </w:pPr>
      <w:r w:rsidRPr="009C6188">
        <w:t>Energetika a odpadové hospodářství mají mnoho společných charakteristik. Obě odvětví jsou nepostradatelná a jejich fungování musí být jistě a řádně zajišťováno. Energetika a nakládání s odpady mají výrazný charakter veřejné služby, ovlivňující hospodářský a společenský život kraje. Obě odvětví musí mít a mají plošné pokrytí na území ce</w:t>
      </w:r>
      <w:r w:rsidR="0050343D" w:rsidRPr="009C6188">
        <w:t>lého kraje. Zvýšené nároky na</w:t>
      </w:r>
      <w:r w:rsidRPr="009C6188">
        <w:t xml:space="preserve"> obě odvětví </w:t>
      </w:r>
      <w:r w:rsidR="0050343D" w:rsidRPr="009C6188">
        <w:t xml:space="preserve">jsou zejména </w:t>
      </w:r>
      <w:r w:rsidRPr="009C6188">
        <w:t>v aglomeracích s</w:t>
      </w:r>
      <w:r w:rsidR="0050343D" w:rsidRPr="009C6188">
        <w:t xml:space="preserve"> vysokou</w:t>
      </w:r>
      <w:r w:rsidRPr="009C6188">
        <w:t xml:space="preserve"> koncentrací průmyslu a obyvatel. V těchto lokalitách je vyšší </w:t>
      </w:r>
      <w:r w:rsidR="0050343D" w:rsidRPr="009C6188">
        <w:t>s</w:t>
      </w:r>
      <w:r w:rsidRPr="009C6188">
        <w:t xml:space="preserve">potřeba energií a současně zde vzniká i více komunálních odpadů. Totožnost těchto lokalit nahrává využití energetického potenciálu </w:t>
      </w:r>
      <w:r w:rsidR="0050343D" w:rsidRPr="009C6188">
        <w:t>komunálních odpadů a tím zajištění</w:t>
      </w:r>
      <w:r w:rsidRPr="009C6188">
        <w:t xml:space="preserve"> výrob</w:t>
      </w:r>
      <w:r w:rsidR="0050343D" w:rsidRPr="009C6188">
        <w:t>y</w:t>
      </w:r>
      <w:r w:rsidRPr="009C6188">
        <w:t xml:space="preserve"> potřebné energie z místních zdrojů. </w:t>
      </w:r>
    </w:p>
    <w:p w:rsidR="00ED3373" w:rsidRPr="009C6188" w:rsidRDefault="00ED3373" w:rsidP="00626DAF">
      <w:pPr>
        <w:pStyle w:val="POHzkladntext"/>
      </w:pPr>
      <w:r w:rsidRPr="009C6188">
        <w:t>Smyslem hledání vzájemných vazeb mezi odpady, zejména komunálními</w:t>
      </w:r>
      <w:r w:rsidR="00265FA9" w:rsidRPr="009C6188">
        <w:t>,</w:t>
      </w:r>
      <w:r w:rsidRPr="009C6188">
        <w:t xml:space="preserve"> jako energetického paliva</w:t>
      </w:r>
      <w:r w:rsidR="00265FA9" w:rsidRPr="009C6188">
        <w:t>,</w:t>
      </w:r>
      <w:r w:rsidRPr="009C6188">
        <w:t xml:space="preserve"> a energiemi, jako prodejným výstupem konverze energetického potenciálu odpadů, je tvorba optimálního systému využívajícího pozitiv obou komodit a potlačování jejich negativních vlivů s cílem poskytování sociálně únosné a ekologicky přijatelné veřejné služby. </w:t>
      </w:r>
    </w:p>
    <w:p w:rsidR="00ED3373" w:rsidRPr="009C6188" w:rsidRDefault="00ED3373" w:rsidP="00626DAF">
      <w:pPr>
        <w:pStyle w:val="POHzkladntext"/>
      </w:pPr>
      <w:r w:rsidRPr="009C6188">
        <w:lastRenderedPageBreak/>
        <w:t>V této kapitole je stručně charakterizována energetická situace v regionu Moravskoslezského kraje s ohledem na možnosti začlenění nových energetických zdrojů využívajících odpady. Jsou popsány především systémy centrálního zásobování teplem větších výkonů, které jsou základním předpokladem pro možnost začlenění energetických zdrojů</w:t>
      </w:r>
      <w:r w:rsidR="00265FA9" w:rsidRPr="009C6188">
        <w:t>,</w:t>
      </w:r>
      <w:r w:rsidRPr="009C6188">
        <w:t xml:space="preserve"> využívajících k výrobě energií odpady. </w:t>
      </w:r>
    </w:p>
    <w:p w:rsidR="00ED3373" w:rsidRPr="009C6188" w:rsidRDefault="00ED3373" w:rsidP="00626DAF">
      <w:pPr>
        <w:pStyle w:val="POHzkladntext"/>
      </w:pPr>
      <w:r w:rsidRPr="009C6188">
        <w:t>Energetika</w:t>
      </w:r>
      <w:r w:rsidR="00265FA9" w:rsidRPr="009C6188">
        <w:t>,</w:t>
      </w:r>
      <w:r w:rsidRPr="009C6188">
        <w:t xml:space="preserve"> jako obor</w:t>
      </w:r>
      <w:r w:rsidR="00265FA9" w:rsidRPr="009C6188">
        <w:t>,</w:t>
      </w:r>
      <w:r w:rsidRPr="009C6188">
        <w:t xml:space="preserve"> má široký záběr tím, že zasahuje</w:t>
      </w:r>
      <w:r w:rsidR="00265FA9" w:rsidRPr="009C6188">
        <w:t>,</w:t>
      </w:r>
      <w:r w:rsidRPr="009C6188">
        <w:t xml:space="preserve"> přímo nebo nepřímo</w:t>
      </w:r>
      <w:r w:rsidR="00265FA9" w:rsidRPr="009C6188">
        <w:t>,</w:t>
      </w:r>
      <w:r w:rsidRPr="009C6188">
        <w:t xml:space="preserve"> prakticky do veškerého dění v kraji. Pro potřeby zpracované koncepce je podstatné analyzovat především systémy výroby a distribuce elektrické energie a tepelné systémy</w:t>
      </w:r>
      <w:r w:rsidR="00265FA9" w:rsidRPr="009C6188">
        <w:t>,</w:t>
      </w:r>
      <w:r w:rsidR="00A26F7D" w:rsidRPr="009C6188">
        <w:t xml:space="preserve"> a to</w:t>
      </w:r>
      <w:r w:rsidRPr="009C6188">
        <w:t xml:space="preserve"> zejména z pohledu vybraných měst, případně ucelených aglomerací. </w:t>
      </w:r>
    </w:p>
    <w:p w:rsidR="00ED3373" w:rsidRPr="009C6188" w:rsidRDefault="00ED3373" w:rsidP="00344691">
      <w:pPr>
        <w:pStyle w:val="Nadpis5"/>
        <w:rPr>
          <w:rFonts w:eastAsia="Calibri" w:cs="Tahoma"/>
        </w:rPr>
      </w:pPr>
      <w:r w:rsidRPr="009C6188">
        <w:rPr>
          <w:rFonts w:eastAsia="Calibri" w:cs="Tahoma"/>
        </w:rPr>
        <w:t>Elektroenergetická rozvodná soustava</w:t>
      </w:r>
    </w:p>
    <w:p w:rsidR="00ED3373" w:rsidRPr="009C6188" w:rsidRDefault="00ED3373" w:rsidP="00626DAF">
      <w:pPr>
        <w:pStyle w:val="POHzkladntext"/>
      </w:pPr>
      <w:r w:rsidRPr="009C6188">
        <w:t>Elektroenergetická rozvodná soustava regionu je tvořena především rozvodnou sítí 110 kV. Ta je napájena jednak transformací z nadřazené soustavy 220 kV a 400 kV</w:t>
      </w:r>
      <w:r w:rsidR="00265FA9" w:rsidRPr="009C6188">
        <w:t>,</w:t>
      </w:r>
      <w:r w:rsidRPr="009C6188">
        <w:t xml:space="preserve"> </w:t>
      </w:r>
      <w:r w:rsidR="00265FA9" w:rsidRPr="009C6188">
        <w:t>jednak</w:t>
      </w:r>
      <w:r w:rsidRPr="009C6188">
        <w:t xml:space="preserve"> ze zdrojů nacházejících se na území kraje. </w:t>
      </w:r>
    </w:p>
    <w:p w:rsidR="00626DAF" w:rsidRPr="009C6188" w:rsidRDefault="00626DAF" w:rsidP="00626DAF">
      <w:pPr>
        <w:pStyle w:val="Titulek"/>
      </w:pPr>
      <w:bookmarkStart w:id="9" w:name="_Toc437023334"/>
      <w:r w:rsidRPr="009C6188">
        <w:t xml:space="preserve">Obrázek č. </w:t>
      </w:r>
      <w:r w:rsidR="00711C58">
        <w:fldChar w:fldCharType="begin"/>
      </w:r>
      <w:r w:rsidR="00711C58">
        <w:instrText xml:space="preserve"> SEQ Obrázek_č. \* ARABIC </w:instrText>
      </w:r>
      <w:r w:rsidR="00711C58">
        <w:fldChar w:fldCharType="separate"/>
      </w:r>
      <w:r w:rsidR="00C45D55">
        <w:rPr>
          <w:noProof/>
        </w:rPr>
        <w:t>1</w:t>
      </w:r>
      <w:r w:rsidR="00711C58">
        <w:rPr>
          <w:noProof/>
        </w:rPr>
        <w:fldChar w:fldCharType="end"/>
      </w:r>
      <w:r w:rsidRPr="009C6188">
        <w:t>: Mapa rozvodné soustavy MSK</w:t>
      </w:r>
      <w:bookmarkEnd w:id="9"/>
    </w:p>
    <w:p w:rsidR="00ED3373" w:rsidRPr="009C6188" w:rsidRDefault="00ED3373" w:rsidP="00ED3373">
      <w:pPr>
        <w:pStyle w:val="Default"/>
        <w:ind w:left="360"/>
        <w:jc w:val="center"/>
        <w:rPr>
          <w:rFonts w:ascii="Tahoma" w:hAnsi="Tahoma" w:cs="Tahoma"/>
          <w:sz w:val="23"/>
          <w:szCs w:val="23"/>
        </w:rPr>
      </w:pPr>
      <w:r w:rsidRPr="005C635D">
        <w:rPr>
          <w:rFonts w:ascii="Tahoma" w:hAnsi="Tahoma" w:cs="Tahoma"/>
          <w:noProof/>
          <w:sz w:val="23"/>
          <w:szCs w:val="23"/>
          <w:lang w:eastAsia="cs-CZ"/>
        </w:rPr>
        <w:drawing>
          <wp:inline distT="0" distB="0" distL="0" distR="0" wp14:anchorId="4FC6B763" wp14:editId="15762F87">
            <wp:extent cx="2542995" cy="2711347"/>
            <wp:effectExtent l="19050" t="0" r="0" b="0"/>
            <wp:docPr id="2" name="Obrázek 1" descr="Mapa sítí M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sítí MSK.PNG"/>
                    <pic:cNvPicPr/>
                  </pic:nvPicPr>
                  <pic:blipFill>
                    <a:blip r:embed="rId21"/>
                    <a:stretch>
                      <a:fillRect/>
                    </a:stretch>
                  </pic:blipFill>
                  <pic:spPr>
                    <a:xfrm>
                      <a:off x="0" y="0"/>
                      <a:ext cx="2543489" cy="2711874"/>
                    </a:xfrm>
                    <a:prstGeom prst="rect">
                      <a:avLst/>
                    </a:prstGeom>
                  </pic:spPr>
                </pic:pic>
              </a:graphicData>
            </a:graphic>
          </wp:inline>
        </w:drawing>
      </w:r>
    </w:p>
    <w:p w:rsidR="00ED3373" w:rsidRPr="009C6188" w:rsidRDefault="00626DAF" w:rsidP="00626DAF">
      <w:pPr>
        <w:pStyle w:val="Zdroj"/>
      </w:pPr>
      <w:r w:rsidRPr="009C6188">
        <w:t>Z</w:t>
      </w:r>
      <w:r w:rsidR="00ED3373" w:rsidRPr="009C6188">
        <w:t>droj</w:t>
      </w:r>
      <w:r w:rsidRPr="009C6188">
        <w:t>:</w:t>
      </w:r>
      <w:r w:rsidR="00FA3910" w:rsidRPr="009C6188">
        <w:t xml:space="preserve"> </w:t>
      </w:r>
      <w:r w:rsidR="00ED3373" w:rsidRPr="009C6188">
        <w:t>ČEPS, a.s.</w:t>
      </w:r>
    </w:p>
    <w:p w:rsidR="00ED3373" w:rsidRPr="009C6188" w:rsidRDefault="00ED3373" w:rsidP="00626DAF">
      <w:pPr>
        <w:pStyle w:val="POHzkladntext"/>
      </w:pPr>
      <w:r w:rsidRPr="009C6188">
        <w:t>Dodávky elektrické energie pro maloodběratele i velkoodběratele</w:t>
      </w:r>
      <w:r w:rsidR="00265FA9" w:rsidRPr="009C6188">
        <w:t xml:space="preserve"> poté</w:t>
      </w:r>
      <w:r w:rsidRPr="009C6188">
        <w:t xml:space="preserve"> </w:t>
      </w:r>
      <w:r w:rsidR="00265FA9" w:rsidRPr="009C6188">
        <w:t>z</w:t>
      </w:r>
      <w:r w:rsidRPr="009C6188">
        <w:t>ajišťuje</w:t>
      </w:r>
      <w:r w:rsidR="00265FA9" w:rsidRPr="009C6188">
        <w:t>,</w:t>
      </w:r>
      <w:r w:rsidRPr="009C6188">
        <w:t xml:space="preserve"> po převzetí Severomoravských energetických závodů a.s.</w:t>
      </w:r>
      <w:r w:rsidR="00265FA9" w:rsidRPr="009C6188">
        <w:t>, skupina ČEZ a.s.</w:t>
      </w:r>
      <w:r w:rsidRPr="009C6188">
        <w:t xml:space="preserve"> </w:t>
      </w:r>
      <w:r w:rsidR="00265FA9" w:rsidRPr="009C6188">
        <w:t>zajišťuje dodávky elektrické</w:t>
      </w:r>
      <w:r w:rsidRPr="009C6188">
        <w:t xml:space="preserve"> energie i mimo území Moravskoslezského kraje. Hlavním úkolem distributora elektrické energie je provoz a údržba distribuční soustavy včetně transformoven 110/</w:t>
      </w:r>
      <w:r w:rsidR="00167BB6" w:rsidRPr="009C6188">
        <w:t xml:space="preserve"> </w:t>
      </w:r>
      <w:r w:rsidRPr="009C6188">
        <w:t>22 kV, rozvod v</w:t>
      </w:r>
      <w:r w:rsidR="00265FA9" w:rsidRPr="009C6188">
        <w:t>ysokého napětí</w:t>
      </w:r>
      <w:r w:rsidRPr="009C6188">
        <w:t>, rozvod n</w:t>
      </w:r>
      <w:r w:rsidR="00265FA9" w:rsidRPr="009C6188">
        <w:t>ízkého napětí</w:t>
      </w:r>
      <w:r w:rsidRPr="009C6188">
        <w:t xml:space="preserve">, prodej elektrické energie, elektromontážní práce spojené s dodávkou a odběrem elektřiny, dispečerské řízení elektrizační soustavy a údržba rozvodného zařízení. </w:t>
      </w:r>
    </w:p>
    <w:p w:rsidR="00ED3373" w:rsidRPr="009C6188" w:rsidRDefault="00ED3373" w:rsidP="00626DAF">
      <w:pPr>
        <w:pStyle w:val="POHzkladntext"/>
      </w:pPr>
      <w:r w:rsidRPr="009C6188">
        <w:t>Hlavními dodavateli elektrické energie do rozvodných sítí jsou ČEZ a.s.</w:t>
      </w:r>
      <w:r w:rsidR="00A26F7D" w:rsidRPr="009C6188">
        <w:t>,</w:t>
      </w:r>
      <w:r w:rsidRPr="009C6188">
        <w:t xml:space="preserve"> se svým energetickým zdrojem Elektrárna Dětmarovice, Veolia Energie ČR, a.s.</w:t>
      </w:r>
      <w:r w:rsidR="00A26F7D" w:rsidRPr="009C6188">
        <w:t>,</w:t>
      </w:r>
      <w:r w:rsidRPr="009C6188">
        <w:t xml:space="preserve"> dále pak energetické zdroje hutních podniků, a to ArcelorMittal Ostrava a.s. a Třinecké železárny a.s., a další. </w:t>
      </w:r>
    </w:p>
    <w:p w:rsidR="00ED3373" w:rsidRPr="009C6188" w:rsidRDefault="00ED3373" w:rsidP="00344691">
      <w:pPr>
        <w:pStyle w:val="Nadpis5"/>
        <w:rPr>
          <w:rFonts w:eastAsia="Calibri" w:cs="Tahoma"/>
        </w:rPr>
      </w:pPr>
      <w:r w:rsidRPr="009C6188">
        <w:rPr>
          <w:rFonts w:eastAsia="Calibri" w:cs="Tahoma"/>
        </w:rPr>
        <w:t>Zdroje energie – zdroje znečištění ovzduší</w:t>
      </w:r>
    </w:p>
    <w:p w:rsidR="00626DAF" w:rsidRPr="009C6188" w:rsidRDefault="00ED3373" w:rsidP="00626DAF">
      <w:pPr>
        <w:pStyle w:val="POHzkladntext"/>
      </w:pPr>
      <w:r w:rsidRPr="009C6188">
        <w:t xml:space="preserve">Zdroje pro výrobu tepelné a elektrické energie jsou evidovány dle své velikosti v Registru emisí a zdrojů znečišťování ovzduší (REZZO) dle velikostí jednotlivých zdrojů. Významné pro energetickou situaci jsou zdroje REZZO 1 a REZZO 2, kdy zdroje REZZO 1 spotřebují cca 85 % celkové spotřeby primárních paliv přepočtených na GJ z celkové spotřeby paliv pro výrobu energií v kraji. Celkový počet </w:t>
      </w:r>
      <w:r w:rsidRPr="009C6188">
        <w:lastRenderedPageBreak/>
        <w:t>registrovaných zdrojů v období od 2008 do roku 2012 klesá</w:t>
      </w:r>
      <w:r w:rsidR="0073624E" w:rsidRPr="009C6188">
        <w:t xml:space="preserve"> – v</w:t>
      </w:r>
      <w:r w:rsidRPr="009C6188">
        <w:t xml:space="preserve"> rozdělení do ORP je uveden v následující tabulce. V roce 2012 je v kraji registro</w:t>
      </w:r>
      <w:r w:rsidR="0073624E" w:rsidRPr="009C6188">
        <w:t xml:space="preserve">váno 250 zdrojů kategorie 1 a 1 </w:t>
      </w:r>
      <w:r w:rsidRPr="009C6188">
        <w:t>462 zdrojů kategorie 2, celkem tedy pro Moravskoslezský kraj 1</w:t>
      </w:r>
      <w:r w:rsidR="0073624E" w:rsidRPr="009C6188">
        <w:t xml:space="preserve"> </w:t>
      </w:r>
      <w:r w:rsidRPr="009C6188">
        <w:t>712 vyjmenovaných stacionárních zdrojů.</w:t>
      </w:r>
      <w:r w:rsidR="00F214E9" w:rsidRPr="009C6188">
        <w:t xml:space="preserve"> Data pro období od roku 2013 dále vychází ze změny definice a rozdělení zdrojů znečišťování, proto nelze porovnávat registry REZZO 1 a REZZO 2 s předcházejícím obdobím.</w:t>
      </w:r>
    </w:p>
    <w:p w:rsidR="00626DAF" w:rsidRPr="009C6188" w:rsidRDefault="00626DAF" w:rsidP="00626DAF">
      <w:pPr>
        <w:pStyle w:val="POHPopiskygrafatd"/>
      </w:pPr>
      <w:bookmarkStart w:id="10" w:name="_Toc437023335"/>
      <w:r w:rsidRPr="009C6188">
        <w:t xml:space="preserve">Obrázek č. </w:t>
      </w:r>
      <w:r w:rsidR="00711C58">
        <w:fldChar w:fldCharType="begin"/>
      </w:r>
      <w:r w:rsidR="00711C58">
        <w:instrText xml:space="preserve"> SEQ Obrázek_č. \* ARABIC </w:instrText>
      </w:r>
      <w:r w:rsidR="00711C58">
        <w:fldChar w:fldCharType="separate"/>
      </w:r>
      <w:r w:rsidR="00C45D55">
        <w:rPr>
          <w:noProof/>
        </w:rPr>
        <w:t>2</w:t>
      </w:r>
      <w:r w:rsidR="00711C58">
        <w:rPr>
          <w:noProof/>
        </w:rPr>
        <w:fldChar w:fldCharType="end"/>
      </w:r>
      <w:r w:rsidRPr="009C6188">
        <w:t>: Přehled stacionárních zdrojů</w:t>
      </w:r>
      <w:bookmarkEnd w:id="10"/>
    </w:p>
    <w:p w:rsidR="00ED3373" w:rsidRPr="009C6188" w:rsidRDefault="00ED3373" w:rsidP="00ED3373">
      <w:pPr>
        <w:pStyle w:val="Default"/>
        <w:jc w:val="both"/>
        <w:rPr>
          <w:rFonts w:ascii="Tahoma" w:hAnsi="Tahoma" w:cs="Tahoma"/>
          <w:color w:val="auto"/>
          <w:sz w:val="23"/>
          <w:szCs w:val="23"/>
        </w:rPr>
      </w:pPr>
      <w:r w:rsidRPr="005C635D">
        <w:rPr>
          <w:rFonts w:ascii="Tahoma" w:hAnsi="Tahoma" w:cs="Tahoma"/>
          <w:noProof/>
          <w:color w:val="auto"/>
          <w:sz w:val="23"/>
          <w:szCs w:val="23"/>
          <w:lang w:eastAsia="cs-CZ"/>
        </w:rPr>
        <w:drawing>
          <wp:inline distT="0" distB="0" distL="0" distR="0" wp14:anchorId="720A0A5C" wp14:editId="063C4DBB">
            <wp:extent cx="5760720" cy="5096510"/>
            <wp:effectExtent l="19050" t="0" r="0" b="0"/>
            <wp:docPr id="5" name="Obrázek 4" descr="stacionární zdroje REZZO 1 a 2 MSK 2008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ionární zdroje REZZO 1 a 2 MSK 2008_2012.png"/>
                    <pic:cNvPicPr/>
                  </pic:nvPicPr>
                  <pic:blipFill>
                    <a:blip r:embed="rId22"/>
                    <a:stretch>
                      <a:fillRect/>
                    </a:stretch>
                  </pic:blipFill>
                  <pic:spPr>
                    <a:xfrm>
                      <a:off x="0" y="0"/>
                      <a:ext cx="5760720" cy="5096510"/>
                    </a:xfrm>
                    <a:prstGeom prst="rect">
                      <a:avLst/>
                    </a:prstGeom>
                  </pic:spPr>
                </pic:pic>
              </a:graphicData>
            </a:graphic>
          </wp:inline>
        </w:drawing>
      </w:r>
    </w:p>
    <w:p w:rsidR="00ED3373" w:rsidRPr="009C6188" w:rsidRDefault="0073624E" w:rsidP="0073624E">
      <w:pPr>
        <w:pStyle w:val="Zdroj"/>
      </w:pPr>
      <w:r w:rsidRPr="009C6188">
        <w:t>Z</w:t>
      </w:r>
      <w:r w:rsidR="00ED3373" w:rsidRPr="009C6188">
        <w:t>droj: Moravskoslezský energetický klastr, a.s.</w:t>
      </w:r>
    </w:p>
    <w:p w:rsidR="00ED3373" w:rsidRPr="009C6188" w:rsidRDefault="00ED3373" w:rsidP="003B1BBC">
      <w:pPr>
        <w:pStyle w:val="POHzkladntext"/>
      </w:pPr>
      <w:r w:rsidRPr="009C6188">
        <w:t>Územně je 94</w:t>
      </w:r>
      <w:r w:rsidR="00167BB6" w:rsidRPr="009C6188">
        <w:t xml:space="preserve"> </w:t>
      </w:r>
      <w:r w:rsidRPr="009C6188">
        <w:t xml:space="preserve">% spotřeby paliv ve stacionárních zdrojích REZZO 1 a REZZO 2 realizováno pouze ve čtyřech ORP kraje, konkrétně v ORP Ostrava, Třinec, Karviná a Frýdek-Místek. Územní rozdělení spotřeby paliv ve stacionárních registrovaných zdrojích je patrné z následující mapy </w:t>
      </w:r>
      <w:r w:rsidR="00167BB6" w:rsidRPr="009C6188">
        <w:t>MSK</w:t>
      </w:r>
      <w:r w:rsidRPr="009C6188">
        <w:t>:</w:t>
      </w:r>
    </w:p>
    <w:p w:rsidR="003B1BBC" w:rsidRPr="009C6188" w:rsidRDefault="003B1BBC" w:rsidP="00FA3910">
      <w:pPr>
        <w:pStyle w:val="Titulek"/>
      </w:pPr>
      <w:bookmarkStart w:id="11" w:name="_Toc437023336"/>
      <w:r w:rsidRPr="009C6188">
        <w:lastRenderedPageBreak/>
        <w:t xml:space="preserve">Obrázek č. </w:t>
      </w:r>
      <w:r w:rsidR="00711C58">
        <w:fldChar w:fldCharType="begin"/>
      </w:r>
      <w:r w:rsidR="00711C58">
        <w:instrText xml:space="preserve"> SEQ Obrázek_č. \* ARABIC</w:instrText>
      </w:r>
      <w:r w:rsidR="00711C58">
        <w:instrText xml:space="preserve"> </w:instrText>
      </w:r>
      <w:r w:rsidR="00711C58">
        <w:fldChar w:fldCharType="separate"/>
      </w:r>
      <w:r w:rsidR="00C45D55">
        <w:rPr>
          <w:noProof/>
        </w:rPr>
        <w:t>3</w:t>
      </w:r>
      <w:r w:rsidR="00711C58">
        <w:rPr>
          <w:noProof/>
        </w:rPr>
        <w:fldChar w:fldCharType="end"/>
      </w:r>
      <w:r w:rsidRPr="009C6188">
        <w:t>: Mapa primární spotřeby paliv ve stacionárních zdrojích</w:t>
      </w:r>
      <w:bookmarkEnd w:id="11"/>
    </w:p>
    <w:p w:rsidR="00ED3373" w:rsidRPr="009C6188" w:rsidRDefault="00ED3373" w:rsidP="00ED3373">
      <w:pPr>
        <w:pStyle w:val="Default"/>
        <w:jc w:val="both"/>
        <w:rPr>
          <w:rFonts w:ascii="Tahoma" w:hAnsi="Tahoma" w:cs="Tahoma"/>
          <w:color w:val="auto"/>
          <w:sz w:val="20"/>
          <w:szCs w:val="20"/>
        </w:rPr>
      </w:pPr>
      <w:r w:rsidRPr="005C635D">
        <w:rPr>
          <w:rFonts w:ascii="Tahoma" w:hAnsi="Tahoma" w:cs="Tahoma"/>
          <w:noProof/>
          <w:color w:val="auto"/>
          <w:sz w:val="20"/>
          <w:szCs w:val="20"/>
          <w:lang w:eastAsia="cs-CZ"/>
        </w:rPr>
        <w:drawing>
          <wp:inline distT="0" distB="0" distL="0" distR="0" wp14:anchorId="527EBE66" wp14:editId="635B231F">
            <wp:extent cx="5760720" cy="4108450"/>
            <wp:effectExtent l="19050" t="0" r="0" b="0"/>
            <wp:docPr id="6" name="Obrázek 5" descr="MSK spotřeba paliv dle ORP 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 spotřeba paliv dle ORP mapa.png"/>
                    <pic:cNvPicPr/>
                  </pic:nvPicPr>
                  <pic:blipFill>
                    <a:blip r:embed="rId23"/>
                    <a:stretch>
                      <a:fillRect/>
                    </a:stretch>
                  </pic:blipFill>
                  <pic:spPr>
                    <a:xfrm>
                      <a:off x="0" y="0"/>
                      <a:ext cx="5760720" cy="4108450"/>
                    </a:xfrm>
                    <a:prstGeom prst="rect">
                      <a:avLst/>
                    </a:prstGeom>
                  </pic:spPr>
                </pic:pic>
              </a:graphicData>
            </a:graphic>
          </wp:inline>
        </w:drawing>
      </w:r>
    </w:p>
    <w:p w:rsidR="00ED3373" w:rsidRPr="009C6188" w:rsidRDefault="00FA3910" w:rsidP="00FA3910">
      <w:pPr>
        <w:pStyle w:val="Default"/>
        <w:jc w:val="center"/>
        <w:rPr>
          <w:rFonts w:ascii="Tahoma" w:hAnsi="Tahoma" w:cs="Tahoma"/>
          <w:i/>
          <w:color w:val="auto"/>
          <w:sz w:val="20"/>
          <w:szCs w:val="20"/>
        </w:rPr>
      </w:pPr>
      <w:r w:rsidRPr="009C6188">
        <w:rPr>
          <w:rFonts w:ascii="Tahoma" w:hAnsi="Tahoma" w:cs="Tahoma"/>
          <w:i/>
          <w:color w:val="auto"/>
          <w:sz w:val="20"/>
          <w:szCs w:val="20"/>
        </w:rPr>
        <w:t>Zdroj: ČHMÚ</w:t>
      </w:r>
    </w:p>
    <w:p w:rsidR="00167BB6" w:rsidRPr="009C6188" w:rsidRDefault="00167BB6" w:rsidP="00ED3373">
      <w:pPr>
        <w:pStyle w:val="Default"/>
        <w:jc w:val="both"/>
        <w:rPr>
          <w:rFonts w:ascii="Tahoma" w:hAnsi="Tahoma" w:cs="Tahoma"/>
          <w:color w:val="auto"/>
          <w:sz w:val="20"/>
          <w:szCs w:val="20"/>
        </w:rPr>
      </w:pPr>
    </w:p>
    <w:p w:rsidR="00FA3910" w:rsidRPr="009C6188" w:rsidRDefault="00FA3910" w:rsidP="00ED3373">
      <w:pPr>
        <w:pStyle w:val="Default"/>
        <w:jc w:val="both"/>
        <w:rPr>
          <w:rFonts w:ascii="Tahoma" w:hAnsi="Tahoma" w:cs="Tahoma"/>
          <w:color w:val="auto"/>
          <w:sz w:val="20"/>
          <w:szCs w:val="20"/>
        </w:rPr>
      </w:pPr>
    </w:p>
    <w:p w:rsidR="00ED3373" w:rsidRPr="009C6188" w:rsidRDefault="00ED3373" w:rsidP="003B1BBC">
      <w:pPr>
        <w:pStyle w:val="POHzkladntext"/>
      </w:pPr>
      <w:r w:rsidRPr="009C6188">
        <w:t>Díky této situaci je i zcela zřejmé do jakých lokalit je účelné a i žádoucí plánovat využívání energie z odpadů. Dalším nutným faktorem pro efektivní energetické využívání odpadů je přítomnost existujících systémů centrálního zásobování teplem, které zajistí nejefektivnější uplatnění vyrobené energie.</w:t>
      </w:r>
    </w:p>
    <w:p w:rsidR="00F214E9" w:rsidRPr="009C6188" w:rsidRDefault="00F214E9" w:rsidP="00F214E9">
      <w:pPr>
        <w:pStyle w:val="POHzkladntext"/>
      </w:pPr>
      <w:r w:rsidRPr="009C6188">
        <w:t>Údaje pro roky 2013 a 2014 poskytnuté ČHMÚ v srpnu 2015 jsou zpracovány dle kategorií evidence a počtu evidovaných zdrojů. Kvalitativní data pro rok 2014 budou ověřena cca do března 2016.</w:t>
      </w:r>
    </w:p>
    <w:p w:rsidR="00F214E9" w:rsidRPr="009C6188" w:rsidRDefault="00F214E9" w:rsidP="003B1BBC">
      <w:pPr>
        <w:pStyle w:val="POHzkladntext"/>
      </w:pPr>
      <w:r w:rsidRPr="005C635D">
        <w:rPr>
          <w:noProof/>
          <w:lang w:eastAsia="cs-CZ"/>
        </w:rPr>
        <w:drawing>
          <wp:inline distT="0" distB="0" distL="0" distR="0" wp14:anchorId="3A5F54D2" wp14:editId="7645E017">
            <wp:extent cx="5760720" cy="154306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543061"/>
                    </a:xfrm>
                    <a:prstGeom prst="rect">
                      <a:avLst/>
                    </a:prstGeom>
                  </pic:spPr>
                </pic:pic>
              </a:graphicData>
            </a:graphic>
          </wp:inline>
        </w:drawing>
      </w:r>
    </w:p>
    <w:p w:rsidR="00F214E9" w:rsidRPr="009C6188" w:rsidRDefault="00F214E9" w:rsidP="00F214E9">
      <w:pPr>
        <w:pStyle w:val="POHzkladntext"/>
        <w:jc w:val="center"/>
        <w:rPr>
          <w:i/>
        </w:rPr>
      </w:pPr>
      <w:r w:rsidRPr="009C6188">
        <w:rPr>
          <w:i/>
        </w:rPr>
        <w:t>Zdroj: ČHMÚ</w:t>
      </w:r>
    </w:p>
    <w:p w:rsidR="00F214E9" w:rsidRPr="009C6188" w:rsidRDefault="00F214E9" w:rsidP="00F214E9">
      <w:pPr>
        <w:pStyle w:val="POHzkladntext"/>
        <w:jc w:val="center"/>
        <w:rPr>
          <w:i/>
        </w:rPr>
      </w:pPr>
    </w:p>
    <w:p w:rsidR="00ED3373" w:rsidRPr="009C6188" w:rsidRDefault="00ED3373" w:rsidP="00344691">
      <w:pPr>
        <w:pStyle w:val="Nadpis5"/>
        <w:rPr>
          <w:rFonts w:eastAsia="Calibri" w:cs="Tahoma"/>
        </w:rPr>
      </w:pPr>
      <w:r w:rsidRPr="009C6188">
        <w:rPr>
          <w:rFonts w:eastAsia="Calibri" w:cs="Tahoma"/>
        </w:rPr>
        <w:lastRenderedPageBreak/>
        <w:t>Energetika a obnovitelné zdroje energie včetně odpadů</w:t>
      </w:r>
    </w:p>
    <w:p w:rsidR="00ED3373" w:rsidRPr="009C6188" w:rsidRDefault="00ED3373" w:rsidP="003B1BBC">
      <w:pPr>
        <w:pStyle w:val="POHzkladntext"/>
      </w:pPr>
      <w:r w:rsidRPr="009C6188">
        <w:t xml:space="preserve">V průběhu posledních let dochází </w:t>
      </w:r>
      <w:r w:rsidR="0073624E" w:rsidRPr="009C6188">
        <w:t xml:space="preserve">v kraji </w:t>
      </w:r>
      <w:r w:rsidRPr="009C6188">
        <w:t>k postupnému pře</w:t>
      </w:r>
      <w:r w:rsidR="0073624E" w:rsidRPr="009C6188">
        <w:t xml:space="preserve">chodu </w:t>
      </w:r>
      <w:r w:rsidRPr="009C6188">
        <w:t>od dominantn</w:t>
      </w:r>
      <w:r w:rsidR="0073624E" w:rsidRPr="009C6188">
        <w:t>ích tradičních fosilních paliv</w:t>
      </w:r>
      <w:r w:rsidRPr="009C6188">
        <w:t xml:space="preserve">, tj. od černého uhlí. Vývoj v přerozdělování paliv spotřebovaných v procesech a technologiích v kraji je patrný </w:t>
      </w:r>
      <w:r w:rsidR="0073624E" w:rsidRPr="009C6188">
        <w:t>z </w:t>
      </w:r>
      <w:r w:rsidRPr="009C6188">
        <w:t>následující</w:t>
      </w:r>
      <w:r w:rsidR="0073624E" w:rsidRPr="009C6188">
        <w:t xml:space="preserve">ho </w:t>
      </w:r>
      <w:r w:rsidRPr="009C6188">
        <w:t xml:space="preserve">porovnání </w:t>
      </w:r>
      <w:r w:rsidR="0073624E" w:rsidRPr="009C6188">
        <w:t>pro roky</w:t>
      </w:r>
      <w:r w:rsidRPr="009C6188">
        <w:t xml:space="preserve"> 2008 - 2012</w:t>
      </w:r>
      <w:r w:rsidR="00F214E9" w:rsidRPr="009C6188">
        <w:t xml:space="preserve">. Vzhledem k zákonné změně evidence zdrojů znečištění od roku 2013 nelze tato data porovnávat s předcházejícím obdobím a dle sdělení ČHMÚ (08/ 2015) budou kvalitativní data za rok 2014 zpracována cca do 03/ 2016. </w:t>
      </w:r>
    </w:p>
    <w:p w:rsidR="003B1BBC" w:rsidRPr="009C6188" w:rsidRDefault="003B1BBC" w:rsidP="003B1BBC">
      <w:pPr>
        <w:pStyle w:val="Titulek"/>
        <w:jc w:val="both"/>
        <w:rPr>
          <w:lang w:val="en-US"/>
        </w:rPr>
      </w:pPr>
      <w:bookmarkStart w:id="12" w:name="_Toc437023337"/>
      <w:r w:rsidRPr="009C6188">
        <w:t xml:space="preserve">Obrázek č. </w:t>
      </w:r>
      <w:r w:rsidR="00711C58">
        <w:fldChar w:fldCharType="begin"/>
      </w:r>
      <w:r w:rsidR="00711C58">
        <w:instrText xml:space="preserve"> SEQ Obrázek_č. \* ARABIC </w:instrText>
      </w:r>
      <w:r w:rsidR="00711C58">
        <w:fldChar w:fldCharType="separate"/>
      </w:r>
      <w:r w:rsidR="00C45D55">
        <w:rPr>
          <w:noProof/>
        </w:rPr>
        <w:t>4</w:t>
      </w:r>
      <w:r w:rsidR="00711C58">
        <w:rPr>
          <w:noProof/>
        </w:rPr>
        <w:fldChar w:fldCharType="end"/>
      </w:r>
      <w:r w:rsidRPr="009C6188">
        <w:t xml:space="preserve">: Vývoj spotřeby paliv ve stacionárních zdrojích REZZO 1 a REZZO 2 </w:t>
      </w:r>
      <w:r w:rsidRPr="009C6188">
        <w:rPr>
          <w:lang w:val="en-US"/>
        </w:rPr>
        <w:t>[TJ]</w:t>
      </w:r>
      <w:r w:rsidR="00F214E9" w:rsidRPr="009C6188">
        <w:rPr>
          <w:lang w:val="en-US"/>
        </w:rPr>
        <w:t xml:space="preserve"> v MSK</w:t>
      </w:r>
      <w:bookmarkEnd w:id="12"/>
    </w:p>
    <w:p w:rsidR="00ED3373" w:rsidRPr="009C6188" w:rsidRDefault="00ED3373" w:rsidP="00ED3373">
      <w:pPr>
        <w:pStyle w:val="Default"/>
        <w:jc w:val="both"/>
        <w:rPr>
          <w:rFonts w:ascii="Tahoma" w:hAnsi="Tahoma" w:cs="Tahoma"/>
          <w:color w:val="auto"/>
          <w:sz w:val="20"/>
          <w:szCs w:val="20"/>
        </w:rPr>
      </w:pPr>
      <w:r w:rsidRPr="005C635D">
        <w:rPr>
          <w:rFonts w:ascii="Tahoma" w:hAnsi="Tahoma" w:cs="Tahoma"/>
          <w:noProof/>
          <w:color w:val="auto"/>
          <w:sz w:val="20"/>
          <w:szCs w:val="20"/>
          <w:lang w:eastAsia="cs-CZ"/>
        </w:rPr>
        <w:drawing>
          <wp:inline distT="0" distB="0" distL="0" distR="0" wp14:anchorId="71B2D075" wp14:editId="73F40D50">
            <wp:extent cx="5760720" cy="2562860"/>
            <wp:effectExtent l="19050" t="0" r="0" b="0"/>
            <wp:docPr id="9" name="Obrázek 8" descr="MSK spotřeba paliv 2008 _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 spotřeba paliv 2008 _ 2012.PNG"/>
                    <pic:cNvPicPr/>
                  </pic:nvPicPr>
                  <pic:blipFill>
                    <a:blip r:embed="rId25"/>
                    <a:stretch>
                      <a:fillRect/>
                    </a:stretch>
                  </pic:blipFill>
                  <pic:spPr>
                    <a:xfrm>
                      <a:off x="0" y="0"/>
                      <a:ext cx="5760720" cy="2562860"/>
                    </a:xfrm>
                    <a:prstGeom prst="rect">
                      <a:avLst/>
                    </a:prstGeom>
                  </pic:spPr>
                </pic:pic>
              </a:graphicData>
            </a:graphic>
          </wp:inline>
        </w:drawing>
      </w:r>
    </w:p>
    <w:p w:rsidR="00ED3373" w:rsidRPr="009C6188" w:rsidRDefault="00436B00" w:rsidP="00436B00">
      <w:pPr>
        <w:pStyle w:val="Default"/>
        <w:jc w:val="center"/>
        <w:rPr>
          <w:rFonts w:ascii="Tahoma" w:hAnsi="Tahoma" w:cs="Tahoma"/>
          <w:i/>
          <w:color w:val="auto"/>
          <w:sz w:val="20"/>
          <w:szCs w:val="20"/>
        </w:rPr>
      </w:pPr>
      <w:r w:rsidRPr="009C6188">
        <w:rPr>
          <w:rFonts w:ascii="Tahoma" w:hAnsi="Tahoma" w:cs="Tahoma"/>
          <w:i/>
          <w:color w:val="auto"/>
          <w:sz w:val="20"/>
          <w:szCs w:val="20"/>
        </w:rPr>
        <w:t>Zdroj: ČHMÚ</w:t>
      </w:r>
      <w:r w:rsidR="00F214E9" w:rsidRPr="009C6188">
        <w:rPr>
          <w:rFonts w:ascii="Tahoma" w:hAnsi="Tahoma" w:cs="Tahoma"/>
          <w:i/>
          <w:color w:val="auto"/>
          <w:sz w:val="20"/>
          <w:szCs w:val="20"/>
        </w:rPr>
        <w:t xml:space="preserve"> </w:t>
      </w:r>
    </w:p>
    <w:p w:rsidR="00436B00" w:rsidRPr="009C6188" w:rsidRDefault="00436B00" w:rsidP="00ED3373">
      <w:pPr>
        <w:pStyle w:val="Default"/>
        <w:jc w:val="both"/>
        <w:rPr>
          <w:rFonts w:ascii="Tahoma" w:hAnsi="Tahoma" w:cs="Tahoma"/>
          <w:color w:val="auto"/>
          <w:sz w:val="20"/>
          <w:szCs w:val="20"/>
        </w:rPr>
      </w:pPr>
    </w:p>
    <w:p w:rsidR="00ED3373" w:rsidRPr="009C6188" w:rsidRDefault="003B1BBC" w:rsidP="0073624E">
      <w:pPr>
        <w:pStyle w:val="POHzkladntextnadodrkami"/>
      </w:pPr>
      <w:r w:rsidRPr="009C6188">
        <w:t>Jednotlivá paliva jsou rozdělena</w:t>
      </w:r>
      <w:r w:rsidR="00ED3373" w:rsidRPr="009C6188">
        <w:t xml:space="preserve"> následovně:</w:t>
      </w:r>
    </w:p>
    <w:p w:rsidR="00ED3373" w:rsidRPr="009C6188" w:rsidRDefault="00ED3373" w:rsidP="00167BB6">
      <w:pPr>
        <w:pStyle w:val="POHodrazky"/>
        <w:jc w:val="both"/>
      </w:pPr>
      <w:r w:rsidRPr="009C6188">
        <w:rPr>
          <w:u w:val="single"/>
        </w:rPr>
        <w:t>ostatní pevná paliva</w:t>
      </w:r>
      <w:r w:rsidRPr="009C6188">
        <w:t xml:space="preserve">: černé uhlí tříděné a prachové, hnědé uhlí tříděné a prachové, brikety, proplástek, jiná tuhá paliva; </w:t>
      </w:r>
    </w:p>
    <w:p w:rsidR="00ED3373" w:rsidRPr="009C6188" w:rsidRDefault="00ED3373" w:rsidP="00167BB6">
      <w:pPr>
        <w:pStyle w:val="POHodrazky"/>
        <w:jc w:val="both"/>
      </w:pPr>
      <w:r w:rsidRPr="009C6188">
        <w:rPr>
          <w:u w:val="single"/>
        </w:rPr>
        <w:t>kapalná paliva</w:t>
      </w:r>
      <w:r w:rsidRPr="009C6188">
        <w:t>: těžký topný olej, lehký topný olej, extralehký topný olej, nafta, jiná kapalná paliva;</w:t>
      </w:r>
    </w:p>
    <w:p w:rsidR="00ED3373" w:rsidRPr="009C6188" w:rsidRDefault="00ED3373" w:rsidP="00167BB6">
      <w:pPr>
        <w:pStyle w:val="POHodrazky"/>
        <w:jc w:val="both"/>
      </w:pPr>
      <w:r w:rsidRPr="009C6188">
        <w:rPr>
          <w:u w:val="single"/>
        </w:rPr>
        <w:t>plynná paliva</w:t>
      </w:r>
      <w:r w:rsidRPr="009C6188">
        <w:t>: zemní plyn, propan-butan, jiná plynná paliva;</w:t>
      </w:r>
    </w:p>
    <w:p w:rsidR="00ED3373" w:rsidRPr="009C6188" w:rsidRDefault="00ED3373" w:rsidP="00167BB6">
      <w:pPr>
        <w:pStyle w:val="POHodrazky"/>
        <w:jc w:val="both"/>
      </w:pPr>
      <w:r w:rsidRPr="009C6188">
        <w:rPr>
          <w:u w:val="single"/>
        </w:rPr>
        <w:t>OZE</w:t>
      </w:r>
      <w:r w:rsidRPr="009C6188">
        <w:t>: koksárenský plyn, vysokopecní plyn, bioplyn, komunální odpad, dřevo, sláma, jiný druh biomasy.</w:t>
      </w:r>
    </w:p>
    <w:p w:rsidR="00ED3373" w:rsidRPr="009C6188" w:rsidRDefault="00ED3373" w:rsidP="003B1BBC">
      <w:pPr>
        <w:pStyle w:val="POHzkladntext"/>
      </w:pPr>
      <w:r w:rsidRPr="009C6188">
        <w:t>Rozdíl mezi jednotlivými druhy využívaných paliv pro výrobu energie je možné vyjádřit i podílem vůči spotřebě v roce 2001.</w:t>
      </w:r>
    </w:p>
    <w:p w:rsidR="003B1BBC" w:rsidRPr="009C6188" w:rsidRDefault="003B1BBC" w:rsidP="003B1BBC">
      <w:pPr>
        <w:pStyle w:val="POHPopiskygrafatd"/>
      </w:pPr>
      <w:r w:rsidRPr="009C6188">
        <w:lastRenderedPageBreak/>
        <w:t xml:space="preserve">Tabulka č. </w:t>
      </w:r>
      <w:r w:rsidR="00711C58">
        <w:fldChar w:fldCharType="begin"/>
      </w:r>
      <w:r w:rsidR="00711C58">
        <w:instrText xml:space="preserve"> SEQ Tabulka_č. \* ARABIC </w:instrText>
      </w:r>
      <w:r w:rsidR="00711C58">
        <w:fldChar w:fldCharType="separate"/>
      </w:r>
      <w:r w:rsidR="00C45D55">
        <w:rPr>
          <w:noProof/>
        </w:rPr>
        <w:t>12</w:t>
      </w:r>
      <w:r w:rsidR="00711C58">
        <w:rPr>
          <w:noProof/>
        </w:rPr>
        <w:fldChar w:fldCharType="end"/>
      </w:r>
      <w:r w:rsidRPr="009C6188">
        <w:t>: Porovnání spotřeby primárních paliv a dovozu elektřiny [GJ/</w:t>
      </w:r>
      <w:r w:rsidR="00C20461" w:rsidRPr="009C6188">
        <w:t xml:space="preserve"> </w:t>
      </w:r>
      <w:r w:rsidRPr="009C6188">
        <w:t>r], stav roku 2001 a 2011</w:t>
      </w:r>
    </w:p>
    <w:p w:rsidR="00ED3373" w:rsidRPr="009C6188" w:rsidRDefault="00ED3373" w:rsidP="00ED3373">
      <w:pPr>
        <w:pStyle w:val="Default"/>
        <w:jc w:val="both"/>
        <w:rPr>
          <w:rFonts w:ascii="Tahoma" w:hAnsi="Tahoma" w:cs="Tahoma"/>
          <w:color w:val="auto"/>
          <w:sz w:val="20"/>
          <w:szCs w:val="20"/>
        </w:rPr>
      </w:pPr>
      <w:r w:rsidRPr="005C635D">
        <w:rPr>
          <w:rFonts w:ascii="Tahoma" w:hAnsi="Tahoma" w:cs="Tahoma"/>
          <w:noProof/>
          <w:color w:val="auto"/>
          <w:sz w:val="20"/>
          <w:szCs w:val="20"/>
          <w:lang w:eastAsia="cs-CZ"/>
        </w:rPr>
        <w:drawing>
          <wp:inline distT="0" distB="0" distL="0" distR="0" wp14:anchorId="74AFBD28" wp14:editId="14F8948E">
            <wp:extent cx="5760720" cy="2388235"/>
            <wp:effectExtent l="19050" t="0" r="0" b="0"/>
            <wp:docPr id="8" name="Obrázek 7" descr="MSK spotřeba paliv porovnání 2001 vs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 spotřeba paliv porovnání 2001 vs 2011.PNG"/>
                    <pic:cNvPicPr/>
                  </pic:nvPicPr>
                  <pic:blipFill>
                    <a:blip r:embed="rId26"/>
                    <a:stretch>
                      <a:fillRect/>
                    </a:stretch>
                  </pic:blipFill>
                  <pic:spPr>
                    <a:xfrm>
                      <a:off x="0" y="0"/>
                      <a:ext cx="5760720" cy="2388235"/>
                    </a:xfrm>
                    <a:prstGeom prst="rect">
                      <a:avLst/>
                    </a:prstGeom>
                  </pic:spPr>
                </pic:pic>
              </a:graphicData>
            </a:graphic>
          </wp:inline>
        </w:drawing>
      </w:r>
    </w:p>
    <w:p w:rsidR="00ED3373" w:rsidRPr="009C6188" w:rsidRDefault="0073624E" w:rsidP="0073624E">
      <w:pPr>
        <w:pStyle w:val="Zdroj"/>
      </w:pPr>
      <w:r w:rsidRPr="009C6188">
        <w:t>Z</w:t>
      </w:r>
      <w:r w:rsidR="00ED3373" w:rsidRPr="009C6188">
        <w:t>droj: Moravskoslezský energetický klastr, a.s.</w:t>
      </w:r>
    </w:p>
    <w:p w:rsidR="00ED3373" w:rsidRPr="009C6188" w:rsidRDefault="00ED3373" w:rsidP="003B1BBC">
      <w:pPr>
        <w:pStyle w:val="POHzkladntext"/>
      </w:pPr>
      <w:r w:rsidRPr="009C6188">
        <w:t>Je zřejmé, že podíl tradičních paliv dlouhodobě klesá a to hlavně na úkor obnovitelných zdrojů energie. Tento trend je žádoucí a další hledání obnovitelných</w:t>
      </w:r>
      <w:r w:rsidR="0073624E" w:rsidRPr="009C6188">
        <w:t>,</w:t>
      </w:r>
      <w:r w:rsidRPr="009C6188">
        <w:t xml:space="preserve"> a přitom ekonomicky i environmentálně udržitelných zdrojů energie</w:t>
      </w:r>
      <w:r w:rsidR="0073624E" w:rsidRPr="009C6188">
        <w:t>,</w:t>
      </w:r>
      <w:r w:rsidRPr="009C6188">
        <w:t xml:space="preserve"> má za úkol i odvětví odpadového hospodářství. Právě proto hraje energetika takový význam pro rozvoj a strategii zavádění nových technologií do systémů nakládání s</w:t>
      </w:r>
      <w:r w:rsidR="0073624E" w:rsidRPr="009C6188">
        <w:t> </w:t>
      </w:r>
      <w:r w:rsidRPr="009C6188">
        <w:t>odpady</w:t>
      </w:r>
      <w:r w:rsidR="0073624E" w:rsidRPr="009C6188">
        <w:t>, a to</w:t>
      </w:r>
      <w:r w:rsidRPr="009C6188">
        <w:t xml:space="preserve"> jak na republikové</w:t>
      </w:r>
      <w:r w:rsidR="0073624E" w:rsidRPr="009C6188">
        <w:t>,</w:t>
      </w:r>
      <w:r w:rsidRPr="009C6188">
        <w:t xml:space="preserve"> tak především na regionální úrovni. Tento trend je zřejmý i z vývoje výroby elektřiny </w:t>
      </w:r>
      <w:r w:rsidR="0073624E" w:rsidRPr="009C6188">
        <w:t>z</w:t>
      </w:r>
      <w:r w:rsidRPr="009C6188">
        <w:t xml:space="preserve"> obnovitelných zdrojů v celé ČR</w:t>
      </w:r>
      <w:r w:rsidR="00F214E9" w:rsidRPr="009C6188">
        <w:t xml:space="preserve"> viz tabulka č. 13</w:t>
      </w:r>
      <w:r w:rsidRPr="009C6188">
        <w:t>.</w:t>
      </w:r>
    </w:p>
    <w:p w:rsidR="003B1BBC" w:rsidRPr="009C6188" w:rsidRDefault="003B1BBC" w:rsidP="0073624E">
      <w:pPr>
        <w:pStyle w:val="POHPopiskygrafatd"/>
        <w:rPr>
          <w:lang w:val="en-US"/>
        </w:rPr>
      </w:pPr>
      <w:r w:rsidRPr="009C6188">
        <w:t xml:space="preserve">Tabulka č. </w:t>
      </w:r>
      <w:r w:rsidR="00711C58">
        <w:fldChar w:fldCharType="begin"/>
      </w:r>
      <w:r w:rsidR="00711C58">
        <w:instrText xml:space="preserve"> SEQ Tabulka_č. \* ARABIC </w:instrText>
      </w:r>
      <w:r w:rsidR="00711C58">
        <w:fldChar w:fldCharType="separate"/>
      </w:r>
      <w:r w:rsidR="00C45D55">
        <w:rPr>
          <w:noProof/>
        </w:rPr>
        <w:t>13</w:t>
      </w:r>
      <w:r w:rsidR="00711C58">
        <w:rPr>
          <w:noProof/>
        </w:rPr>
        <w:fldChar w:fldCharType="end"/>
      </w:r>
      <w:r w:rsidR="003B4B03" w:rsidRPr="009C6188">
        <w:t>: Vývoj výroby elektřiny z</w:t>
      </w:r>
      <w:r w:rsidRPr="009C6188">
        <w:t xml:space="preserve"> OZE a její podíl na hrubé domácí spotřebě </w:t>
      </w:r>
      <w:r w:rsidRPr="009C6188">
        <w:rPr>
          <w:lang w:val="en-US"/>
        </w:rPr>
        <w:t>[TWh]</w:t>
      </w:r>
      <w:r w:rsidR="00F214E9" w:rsidRPr="009C6188">
        <w:rPr>
          <w:lang w:val="en-US"/>
        </w:rPr>
        <w:t xml:space="preserve"> v ČR</w:t>
      </w:r>
    </w:p>
    <w:p w:rsidR="00ED3373" w:rsidRPr="009C6188" w:rsidRDefault="0073624E" w:rsidP="00ED3373">
      <w:pPr>
        <w:pStyle w:val="Default"/>
        <w:jc w:val="both"/>
        <w:rPr>
          <w:rFonts w:ascii="Tahoma" w:hAnsi="Tahoma" w:cs="Tahoma"/>
          <w:color w:val="auto"/>
          <w:sz w:val="23"/>
          <w:szCs w:val="23"/>
        </w:rPr>
      </w:pPr>
      <w:r w:rsidRPr="005C635D">
        <w:rPr>
          <w:rFonts w:ascii="Tahoma" w:hAnsi="Tahoma" w:cs="Tahoma"/>
          <w:noProof/>
          <w:color w:val="auto"/>
          <w:sz w:val="23"/>
          <w:szCs w:val="23"/>
          <w:lang w:eastAsia="cs-CZ"/>
        </w:rPr>
        <mc:AlternateContent>
          <mc:Choice Requires="wps">
            <w:drawing>
              <wp:anchor distT="0" distB="0" distL="114300" distR="114300" simplePos="0" relativeHeight="251659264" behindDoc="0" locked="0" layoutInCell="1" allowOverlap="1" wp14:anchorId="1F67CA27" wp14:editId="6BC30757">
                <wp:simplePos x="0" y="0"/>
                <wp:positionH relativeFrom="column">
                  <wp:posOffset>1199667</wp:posOffset>
                </wp:positionH>
                <wp:positionV relativeFrom="paragraph">
                  <wp:posOffset>43307</wp:posOffset>
                </wp:positionV>
                <wp:extent cx="3416199" cy="226771"/>
                <wp:effectExtent l="0" t="0" r="0" b="1905"/>
                <wp:wrapNone/>
                <wp:docPr id="12" name="Rectangle 12"/>
                <wp:cNvGraphicFramePr/>
                <a:graphic xmlns:a="http://schemas.openxmlformats.org/drawingml/2006/main">
                  <a:graphicData uri="http://schemas.microsoft.com/office/word/2010/wordprocessingShape">
                    <wps:wsp>
                      <wps:cNvSpPr/>
                      <wps:spPr>
                        <a:xfrm>
                          <a:off x="0" y="0"/>
                          <a:ext cx="3416199" cy="2267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B8639E6" id="Rectangle 12" o:spid="_x0000_s1026" style="position:absolute;margin-left:94.45pt;margin-top:3.4pt;width:269pt;height:1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" fillcolor="white [3212]" stroked="f" strokeweight="2pt"/>
            </w:pict>
          </mc:Fallback>
        </mc:AlternateContent>
      </w:r>
      <w:r w:rsidR="00ED3373" w:rsidRPr="006B7AE7">
        <w:rPr>
          <w:rFonts w:ascii="Tahoma" w:hAnsi="Tahoma" w:cs="Tahoma"/>
          <w:noProof/>
          <w:color w:val="auto"/>
          <w:sz w:val="23"/>
          <w:szCs w:val="23"/>
          <w:lang w:eastAsia="cs-CZ"/>
        </w:rPr>
        <w:drawing>
          <wp:inline distT="0" distB="0" distL="0" distR="0" wp14:anchorId="33FD9841" wp14:editId="22C6D500">
            <wp:extent cx="5761264" cy="3278777"/>
            <wp:effectExtent l="0" t="0" r="0" b="0"/>
            <wp:docPr id="3" name="Obrázek 2" descr="graf Výroba EL z OZE v ČR 0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Výroba EL z OZE v ČR 04_13.PNG"/>
                    <pic:cNvPicPr/>
                  </pic:nvPicPr>
                  <pic:blipFill>
                    <a:blip r:embed="rId27"/>
                    <a:stretch>
                      <a:fillRect/>
                    </a:stretch>
                  </pic:blipFill>
                  <pic:spPr>
                    <a:xfrm>
                      <a:off x="0" y="0"/>
                      <a:ext cx="5760720" cy="3278467"/>
                    </a:xfrm>
                    <a:prstGeom prst="rect">
                      <a:avLst/>
                    </a:prstGeom>
                  </pic:spPr>
                </pic:pic>
              </a:graphicData>
            </a:graphic>
          </wp:inline>
        </w:drawing>
      </w:r>
    </w:p>
    <w:p w:rsidR="00ED3373" w:rsidRPr="009C6188" w:rsidRDefault="003B1BBC" w:rsidP="003B1BBC">
      <w:pPr>
        <w:pStyle w:val="Zdroj"/>
      </w:pPr>
      <w:r w:rsidRPr="009C6188">
        <w:t>Z</w:t>
      </w:r>
      <w:r w:rsidR="00ED3373" w:rsidRPr="009C6188">
        <w:t>droj: ERÚ</w:t>
      </w:r>
    </w:p>
    <w:p w:rsidR="00ED3373" w:rsidRPr="009C6188" w:rsidRDefault="00ED3373" w:rsidP="00ED3373">
      <w:pPr>
        <w:pStyle w:val="Default"/>
        <w:jc w:val="both"/>
        <w:rPr>
          <w:rFonts w:ascii="Tahoma" w:hAnsi="Tahoma" w:cs="Tahoma"/>
          <w:color w:val="auto"/>
          <w:sz w:val="23"/>
          <w:szCs w:val="23"/>
        </w:rPr>
      </w:pPr>
    </w:p>
    <w:p w:rsidR="00ED3373" w:rsidRPr="009C6188" w:rsidRDefault="00ED3373" w:rsidP="003B1BBC">
      <w:pPr>
        <w:pStyle w:val="POHzkladntext"/>
      </w:pPr>
      <w:r w:rsidRPr="009C6188">
        <w:t xml:space="preserve">S nárůstem podílu OZE na výrobě energií je v kraji počítáno i do dalšího období. V </w:t>
      </w:r>
      <w:r w:rsidR="00167BB6" w:rsidRPr="009C6188">
        <w:t>MSK</w:t>
      </w:r>
      <w:r w:rsidRPr="009C6188">
        <w:t xml:space="preserve"> se již postupně daří energetické využívání biomasy</w:t>
      </w:r>
      <w:r w:rsidR="0073624E" w:rsidRPr="009C6188">
        <w:t>,</w:t>
      </w:r>
      <w:r w:rsidRPr="009C6188">
        <w:t xml:space="preserve"> a to jak přímo pěstované a vyráběné jako energetické palivo, tak </w:t>
      </w:r>
      <w:r w:rsidRPr="009C6188">
        <w:lastRenderedPageBreak/>
        <w:t>biomasy odpadní</w:t>
      </w:r>
      <w:r w:rsidR="0073624E" w:rsidRPr="009C6188">
        <w:t>. Jedná se</w:t>
      </w:r>
      <w:r w:rsidRPr="009C6188">
        <w:t xml:space="preserve"> především</w:t>
      </w:r>
      <w:r w:rsidR="00F231B3" w:rsidRPr="009C6188">
        <w:t xml:space="preserve"> o biomasu</w:t>
      </w:r>
      <w:r w:rsidRPr="009C6188">
        <w:t xml:space="preserve"> z dřevní výroby, papírenského průmyslu</w:t>
      </w:r>
      <w:r w:rsidR="00F231B3" w:rsidRPr="009C6188">
        <w:t xml:space="preserve"> – </w:t>
      </w:r>
      <w:r w:rsidRPr="009C6188">
        <w:t>zejména výroby celulózy</w:t>
      </w:r>
      <w:r w:rsidR="00F231B3" w:rsidRPr="009C6188">
        <w:t xml:space="preserve"> – a ze zemědělství – </w:t>
      </w:r>
      <w:r w:rsidRPr="009C6188">
        <w:t>hlavně v podobě odpadní slámy z pěstování obilí a řepky</w:t>
      </w:r>
      <w:r w:rsidR="00F231B3" w:rsidRPr="009C6188">
        <w:t xml:space="preserve"> – </w:t>
      </w:r>
      <w:r w:rsidRPr="009C6188">
        <w:t xml:space="preserve">a z údržby lesních porostů. </w:t>
      </w:r>
    </w:p>
    <w:p w:rsidR="00ED3373" w:rsidRPr="009C6188" w:rsidRDefault="00F231B3" w:rsidP="003B1BBC">
      <w:pPr>
        <w:pStyle w:val="POHzkladntext"/>
      </w:pPr>
      <w:r w:rsidRPr="009C6188">
        <w:t>Na druhou stranu je zřejmé,</w:t>
      </w:r>
      <w:r w:rsidR="00ED3373" w:rsidRPr="009C6188">
        <w:t xml:space="preserve"> že tento nárůst kopíruje hlavně programy dotační podpory (přímé či nepřímé) jednotlivých typů OZE</w:t>
      </w:r>
      <w:r w:rsidRPr="009C6188">
        <w:t>,</w:t>
      </w:r>
      <w:r w:rsidR="00ED3373" w:rsidRPr="009C6188">
        <w:t xml:space="preserve"> a to mnohdy na úkor ekonomického hlediska dlouhodobého provozu takových zařízení (viz např. fotovoltaika). </w:t>
      </w:r>
    </w:p>
    <w:p w:rsidR="003B1BBC" w:rsidRPr="009C6188" w:rsidRDefault="003B1BBC" w:rsidP="003B1BBC">
      <w:pPr>
        <w:pStyle w:val="POHPopiskygrafatd"/>
      </w:pPr>
      <w:bookmarkStart w:id="13" w:name="_Toc437023338"/>
      <w:r w:rsidRPr="009C6188">
        <w:t xml:space="preserve">Obrázek č. </w:t>
      </w:r>
      <w:r w:rsidR="00711C58">
        <w:fldChar w:fldCharType="begin"/>
      </w:r>
      <w:r w:rsidR="00711C58">
        <w:instrText xml:space="preserve"> SEQ Obrázek_č. \* ARABIC </w:instrText>
      </w:r>
      <w:r w:rsidR="00711C58">
        <w:fldChar w:fldCharType="separate"/>
      </w:r>
      <w:r w:rsidR="00C45D55">
        <w:rPr>
          <w:noProof/>
        </w:rPr>
        <w:t>5</w:t>
      </w:r>
      <w:r w:rsidR="00711C58">
        <w:rPr>
          <w:noProof/>
        </w:rPr>
        <w:fldChar w:fldCharType="end"/>
      </w:r>
      <w:r w:rsidRPr="009C6188">
        <w:t>: Přehled tepláren využívajících k výrobě energií biomasu, 2014</w:t>
      </w:r>
      <w:bookmarkEnd w:id="13"/>
    </w:p>
    <w:p w:rsidR="00ED3373" w:rsidRPr="009C6188" w:rsidRDefault="00ED3373" w:rsidP="00ED3373">
      <w:pPr>
        <w:pStyle w:val="Default"/>
        <w:jc w:val="center"/>
        <w:rPr>
          <w:rFonts w:ascii="Tahoma" w:hAnsi="Tahoma" w:cs="Tahoma"/>
          <w:sz w:val="23"/>
          <w:szCs w:val="23"/>
        </w:rPr>
      </w:pPr>
      <w:r w:rsidRPr="005C635D">
        <w:rPr>
          <w:rFonts w:ascii="Tahoma" w:hAnsi="Tahoma" w:cs="Tahoma"/>
          <w:noProof/>
          <w:sz w:val="23"/>
          <w:szCs w:val="23"/>
          <w:lang w:eastAsia="cs-CZ"/>
        </w:rPr>
        <w:drawing>
          <wp:inline distT="0" distB="0" distL="0" distR="0" wp14:anchorId="40E61D3E" wp14:editId="56FCAEDC">
            <wp:extent cx="3475264" cy="3216305"/>
            <wp:effectExtent l="19050" t="0" r="0" b="0"/>
            <wp:docPr id="11" name="Obrázek 10" descr="Mapa tepláren na biomasu MSK 2014 _ RE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tepláren na biomasu MSK 2014 _ RESTEP.PNG"/>
                    <pic:cNvPicPr/>
                  </pic:nvPicPr>
                  <pic:blipFill>
                    <a:blip r:embed="rId28"/>
                    <a:stretch>
                      <a:fillRect/>
                    </a:stretch>
                  </pic:blipFill>
                  <pic:spPr>
                    <a:xfrm>
                      <a:off x="0" y="0"/>
                      <a:ext cx="3474936" cy="3216001"/>
                    </a:xfrm>
                    <a:prstGeom prst="rect">
                      <a:avLst/>
                    </a:prstGeom>
                  </pic:spPr>
                </pic:pic>
              </a:graphicData>
            </a:graphic>
          </wp:inline>
        </w:drawing>
      </w:r>
    </w:p>
    <w:p w:rsidR="00ED3373" w:rsidRPr="009C6188" w:rsidRDefault="003B1BBC" w:rsidP="003B1BBC">
      <w:pPr>
        <w:pStyle w:val="Zdroj"/>
      </w:pPr>
      <w:r w:rsidRPr="009C6188">
        <w:t>Z</w:t>
      </w:r>
      <w:r w:rsidR="00ED3373" w:rsidRPr="009C6188">
        <w:t>droj: restep.vumop.cz</w:t>
      </w:r>
    </w:p>
    <w:p w:rsidR="00ED3373" w:rsidRPr="009C6188" w:rsidRDefault="00ED3373" w:rsidP="003B1BBC">
      <w:pPr>
        <w:pStyle w:val="POHzkladntext"/>
      </w:pPr>
      <w:r w:rsidRPr="009C6188">
        <w:t>Pro výrobu energií z odpadů z komunální sféry není v současné době v Moravskoslezském kraji využíván žádný zdroj</w:t>
      </w:r>
      <w:r w:rsidR="005542B0" w:rsidRPr="009C6188">
        <w:t>,</w:t>
      </w:r>
      <w:r w:rsidRPr="009C6188">
        <w:t xml:space="preserve"> a to ani pro přímé využívání odpadů v zařízení pro využívání odpadů</w:t>
      </w:r>
      <w:r w:rsidR="005542B0" w:rsidRPr="009C6188">
        <w:t>,</w:t>
      </w:r>
      <w:r w:rsidRPr="009C6188">
        <w:t xml:space="preserve"> ani ve formě spoluspalování odpadů v energetickém zařízení. Ke spoluspalování dochází mimo území </w:t>
      </w:r>
      <w:r w:rsidR="00167BB6" w:rsidRPr="009C6188">
        <w:t>MSK</w:t>
      </w:r>
      <w:r w:rsidRPr="009C6188">
        <w:t xml:space="preserve"> v cementárnách. Formou spalování jsou odstraňovány odpady průmyslové a nemocniční ve spalovnách průmyslových odpadů</w:t>
      </w:r>
      <w:r w:rsidR="005542B0" w:rsidRPr="009C6188">
        <w:t>. Toto</w:t>
      </w:r>
      <w:r w:rsidRPr="009C6188">
        <w:t xml:space="preserve"> </w:t>
      </w:r>
      <w:r w:rsidR="005542B0" w:rsidRPr="009C6188">
        <w:t>z</w:t>
      </w:r>
      <w:r w:rsidRPr="009C6188">
        <w:t xml:space="preserve">ařízení jsou </w:t>
      </w:r>
      <w:r w:rsidR="005542B0" w:rsidRPr="009C6188">
        <w:t xml:space="preserve">ovšem </w:t>
      </w:r>
      <w:r w:rsidRPr="009C6188">
        <w:t>provozována primárně k odstraňování odpadů</w:t>
      </w:r>
      <w:r w:rsidR="005542B0" w:rsidRPr="009C6188">
        <w:t>. Přestože</w:t>
      </w:r>
      <w:r w:rsidRPr="009C6188">
        <w:t xml:space="preserve"> </w:t>
      </w:r>
      <w:r w:rsidR="005542B0" w:rsidRPr="009C6188">
        <w:t xml:space="preserve">tato zařízení </w:t>
      </w:r>
      <w:r w:rsidRPr="009C6188">
        <w:t>předávají teplo vyrobené při procesu spalování, nemají žádný význam pro výrobu energií v kraji.</w:t>
      </w:r>
    </w:p>
    <w:p w:rsidR="00ED3373" w:rsidRPr="009C6188" w:rsidRDefault="00ED3373" w:rsidP="00344691">
      <w:pPr>
        <w:pStyle w:val="Nadpis5"/>
        <w:rPr>
          <w:rFonts w:eastAsia="Calibri" w:cs="Tahoma"/>
        </w:rPr>
      </w:pPr>
      <w:r w:rsidRPr="009C6188">
        <w:rPr>
          <w:rFonts w:eastAsia="Calibri" w:cs="Tahoma"/>
        </w:rPr>
        <w:t>Tepelná energie a systémy centrálního zásobování teplem</w:t>
      </w:r>
    </w:p>
    <w:p w:rsidR="00ED3373" w:rsidRPr="009C6188" w:rsidRDefault="00ED3373" w:rsidP="003B1BBC">
      <w:pPr>
        <w:pStyle w:val="POHzkladntext"/>
      </w:pPr>
      <w:r w:rsidRPr="009C6188">
        <w:t>Paliva a další energetické vstupy pro zajištění hospodářského života jsou převážně transformovány na tepelnou energii, která je využívána přímo pro technologické účely, pro výrobu jiné energie (mechanická, elektrická a podobně), pro vytápění a ohřev teplé vody. Nemalá část tepelné energie</w:t>
      </w:r>
      <w:r w:rsidR="005542B0" w:rsidRPr="009C6188">
        <w:t>,</w:t>
      </w:r>
      <w:r w:rsidRPr="009C6188">
        <w:t xml:space="preserve"> i přes programy a snahy o zlepšení v posledních letech</w:t>
      </w:r>
      <w:r w:rsidR="005542B0" w:rsidRPr="009C6188">
        <w:t>,</w:t>
      </w:r>
      <w:r w:rsidRPr="009C6188">
        <w:t xml:space="preserve"> není využívána vůbec. </w:t>
      </w:r>
      <w:r w:rsidR="005542B0" w:rsidRPr="009C6188">
        <w:t>Jedná se zejména o technologické</w:t>
      </w:r>
      <w:r w:rsidRPr="009C6188">
        <w:t xml:space="preserve"> </w:t>
      </w:r>
      <w:r w:rsidR="005542B0" w:rsidRPr="009C6188">
        <w:t>ztráty</w:t>
      </w:r>
      <w:r w:rsidRPr="009C6188">
        <w:t xml:space="preserve"> při výrobě elektrické energie, v hutních provozech, při přenosu ene</w:t>
      </w:r>
      <w:r w:rsidR="005542B0" w:rsidRPr="009C6188">
        <w:t>rgií v rozvodných systémech a řadu</w:t>
      </w:r>
      <w:r w:rsidRPr="009C6188">
        <w:t xml:space="preserve"> dalších ztrát </w:t>
      </w:r>
      <w:r w:rsidR="005542B0" w:rsidRPr="009C6188">
        <w:t>způsobenou nedostatečnou</w:t>
      </w:r>
      <w:r w:rsidRPr="009C6188">
        <w:t xml:space="preserve"> energetick</w:t>
      </w:r>
      <w:r w:rsidR="005542B0" w:rsidRPr="009C6188">
        <w:t>ou</w:t>
      </w:r>
      <w:r w:rsidRPr="009C6188">
        <w:t xml:space="preserve"> účinnost</w:t>
      </w:r>
      <w:r w:rsidR="005542B0" w:rsidRPr="009C6188">
        <w:t>í</w:t>
      </w:r>
      <w:r w:rsidRPr="009C6188">
        <w:t xml:space="preserve"> systémů.</w:t>
      </w:r>
    </w:p>
    <w:p w:rsidR="00ED3373" w:rsidRPr="009C6188" w:rsidRDefault="00ED3373" w:rsidP="003B1BBC">
      <w:pPr>
        <w:pStyle w:val="POHzkladntext"/>
      </w:pPr>
      <w:r w:rsidRPr="009C6188">
        <w:t>Část Moravskoslezského kraje, zejména Ostravsko – karvinskou aglomeraci včetně Třince</w:t>
      </w:r>
      <w:r w:rsidR="005542B0" w:rsidRPr="009C6188">
        <w:t>,</w:t>
      </w:r>
      <w:r w:rsidRPr="009C6188">
        <w:t xml:space="preserve"> je možno hodnotit jako oblast s nadprodukcí tepelné energie, která však není vždy</w:t>
      </w:r>
      <w:r w:rsidR="005542B0" w:rsidRPr="009C6188">
        <w:t>,</w:t>
      </w:r>
      <w:r w:rsidRPr="009C6188">
        <w:t xml:space="preserve"> i přes výrazné zlepšení v posledních letech</w:t>
      </w:r>
      <w:r w:rsidR="005542B0" w:rsidRPr="009C6188">
        <w:t>,</w:t>
      </w:r>
      <w:r w:rsidRPr="009C6188">
        <w:t xml:space="preserve"> využitelná.</w:t>
      </w:r>
    </w:p>
    <w:p w:rsidR="00ED3373" w:rsidRPr="009C6188" w:rsidRDefault="00ED3373" w:rsidP="003B1BBC">
      <w:pPr>
        <w:pStyle w:val="POHzkladntext"/>
      </w:pPr>
      <w:r w:rsidRPr="009C6188">
        <w:lastRenderedPageBreak/>
        <w:t>Z celkového instalovaného tepelného výkonu pro Moravskoslezský kraj připadá na zdroje kategorie REZZO 1 cca 88</w:t>
      </w:r>
      <w:r w:rsidR="00167BB6" w:rsidRPr="009C6188">
        <w:t xml:space="preserve"> </w:t>
      </w:r>
      <w:r w:rsidRPr="009C6188">
        <w:t>%.</w:t>
      </w:r>
    </w:p>
    <w:p w:rsidR="003B1BBC" w:rsidRPr="009C6188" w:rsidRDefault="003B1BBC" w:rsidP="005542B0">
      <w:pPr>
        <w:pStyle w:val="POHPopiskygrafatd"/>
        <w:rPr>
          <w:lang w:val="en-US"/>
        </w:rPr>
      </w:pPr>
      <w:bookmarkStart w:id="14" w:name="_Toc437023339"/>
      <w:r w:rsidRPr="009C6188">
        <w:t xml:space="preserve">Obrázek č. </w:t>
      </w:r>
      <w:r w:rsidR="00711C58">
        <w:fldChar w:fldCharType="begin"/>
      </w:r>
      <w:r w:rsidR="00711C58">
        <w:instrText xml:space="preserve"> SEQ Obrázek_č. \* AR</w:instrText>
      </w:r>
      <w:r w:rsidR="00711C58">
        <w:instrText xml:space="preserve">ABIC </w:instrText>
      </w:r>
      <w:r w:rsidR="00711C58">
        <w:fldChar w:fldCharType="separate"/>
      </w:r>
      <w:r w:rsidR="00C45D55">
        <w:rPr>
          <w:noProof/>
        </w:rPr>
        <w:t>6</w:t>
      </w:r>
      <w:r w:rsidR="00711C58">
        <w:rPr>
          <w:noProof/>
        </w:rPr>
        <w:fldChar w:fldCharType="end"/>
      </w:r>
      <w:r w:rsidRPr="009C6188">
        <w:t xml:space="preserve">: Vývoj instalovaného tepelného výkonu zdrojů REZZO 1 a REZZO 2 </w:t>
      </w:r>
      <w:r w:rsidRPr="009C6188">
        <w:rPr>
          <w:lang w:val="en-US"/>
        </w:rPr>
        <w:t>[MW</w:t>
      </w:r>
      <w:r w:rsidRPr="009C6188">
        <w:rPr>
          <w:vertAlign w:val="subscript"/>
          <w:lang w:val="en-US"/>
        </w:rPr>
        <w:t>t</w:t>
      </w:r>
      <w:r w:rsidRPr="009C6188">
        <w:rPr>
          <w:lang w:val="en-US"/>
        </w:rPr>
        <w:t>]</w:t>
      </w:r>
      <w:r w:rsidR="003434B9" w:rsidRPr="009C6188">
        <w:rPr>
          <w:lang w:val="en-US"/>
        </w:rPr>
        <w:t xml:space="preserve"> v MSK</w:t>
      </w:r>
      <w:bookmarkEnd w:id="14"/>
    </w:p>
    <w:p w:rsidR="003B1BBC" w:rsidRPr="009C6188" w:rsidRDefault="00ED3373" w:rsidP="00ED3373">
      <w:pPr>
        <w:pStyle w:val="Default"/>
        <w:jc w:val="both"/>
        <w:rPr>
          <w:rFonts w:ascii="Tahoma" w:hAnsi="Tahoma" w:cs="Tahoma"/>
          <w:color w:val="auto"/>
          <w:sz w:val="23"/>
          <w:szCs w:val="23"/>
        </w:rPr>
      </w:pPr>
      <w:r w:rsidRPr="005C635D">
        <w:rPr>
          <w:rFonts w:ascii="Tahoma" w:hAnsi="Tahoma" w:cs="Tahoma"/>
          <w:noProof/>
          <w:color w:val="auto"/>
          <w:sz w:val="23"/>
          <w:szCs w:val="23"/>
          <w:lang w:eastAsia="cs-CZ"/>
        </w:rPr>
        <w:drawing>
          <wp:inline distT="0" distB="0" distL="0" distR="0" wp14:anchorId="36CD17DF" wp14:editId="751999B4">
            <wp:extent cx="5760720" cy="2500630"/>
            <wp:effectExtent l="19050" t="0" r="0" b="0"/>
            <wp:docPr id="7" name="Obrázek 6" descr="MSK Instalovaný tepelný výkon 2008 _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 Instalovaný tepelný výkon 2008 _ 2012.PNG"/>
                    <pic:cNvPicPr/>
                  </pic:nvPicPr>
                  <pic:blipFill>
                    <a:blip r:embed="rId29"/>
                    <a:stretch>
                      <a:fillRect/>
                    </a:stretch>
                  </pic:blipFill>
                  <pic:spPr>
                    <a:xfrm>
                      <a:off x="0" y="0"/>
                      <a:ext cx="5760720" cy="2500630"/>
                    </a:xfrm>
                    <a:prstGeom prst="rect">
                      <a:avLst/>
                    </a:prstGeom>
                  </pic:spPr>
                </pic:pic>
              </a:graphicData>
            </a:graphic>
          </wp:inline>
        </w:drawing>
      </w:r>
    </w:p>
    <w:p w:rsidR="00167BB6" w:rsidRPr="009C6188" w:rsidRDefault="004F7CE7" w:rsidP="004F7CE7">
      <w:pPr>
        <w:pStyle w:val="POHzkladntext"/>
        <w:jc w:val="center"/>
        <w:rPr>
          <w:i/>
        </w:rPr>
      </w:pPr>
      <w:r w:rsidRPr="009C6188">
        <w:rPr>
          <w:i/>
        </w:rPr>
        <w:t>Zdroj: ČHMÚ</w:t>
      </w:r>
    </w:p>
    <w:p w:rsidR="004F7CE7" w:rsidRPr="009C6188" w:rsidRDefault="004F7CE7" w:rsidP="003B1BBC">
      <w:pPr>
        <w:pStyle w:val="POHzkladntext"/>
        <w:rPr>
          <w:b/>
        </w:rPr>
      </w:pPr>
    </w:p>
    <w:p w:rsidR="00ED3373" w:rsidRPr="009C6188" w:rsidRDefault="00ED3373" w:rsidP="003B1BBC">
      <w:pPr>
        <w:pStyle w:val="POHzkladntext"/>
        <w:rPr>
          <w:b/>
        </w:rPr>
      </w:pPr>
      <w:r w:rsidRPr="009C6188">
        <w:rPr>
          <w:b/>
        </w:rPr>
        <w:t>Centrální zásobování teplem</w:t>
      </w:r>
    </w:p>
    <w:p w:rsidR="00ED3373" w:rsidRPr="009C6188" w:rsidRDefault="00ED3373" w:rsidP="003B1BBC">
      <w:pPr>
        <w:pStyle w:val="POHzkladntext"/>
      </w:pPr>
      <w:r w:rsidRPr="009C6188">
        <w:t>Díky výše zmíněné koncentraci průmyslové výroby a výskytu fosilních paliv v</w:t>
      </w:r>
      <w:r w:rsidR="005542B0" w:rsidRPr="009C6188">
        <w:t> </w:t>
      </w:r>
      <w:r w:rsidR="00167BB6" w:rsidRPr="009C6188">
        <w:t>MSK</w:t>
      </w:r>
      <w:r w:rsidR="005542B0" w:rsidRPr="009C6188">
        <w:t>,</w:t>
      </w:r>
      <w:r w:rsidRPr="009C6188">
        <w:t xml:space="preserve"> jsou </w:t>
      </w:r>
      <w:r w:rsidR="00361073" w:rsidRPr="009C6188">
        <w:t>v kraji vybudovány i</w:t>
      </w:r>
      <w:r w:rsidRPr="009C6188">
        <w:t xml:space="preserve"> systémy centrálního vytápění teplem </w:t>
      </w:r>
      <w:r w:rsidR="00361073" w:rsidRPr="009C6188">
        <w:t>– a jejich využití je také na vysoké úrovni</w:t>
      </w:r>
      <w:r w:rsidRPr="009C6188">
        <w:t>. Přehled měst s centrálním zásobováním teplem</w:t>
      </w:r>
      <w:r w:rsidR="00361073" w:rsidRPr="009C6188">
        <w:t>,</w:t>
      </w:r>
      <w:r w:rsidRPr="009C6188">
        <w:t xml:space="preserve"> včetně vlastníků rozvodů a dodavatelů energií</w:t>
      </w:r>
      <w:r w:rsidR="00361073" w:rsidRPr="009C6188">
        <w:t>,</w:t>
      </w:r>
      <w:r w:rsidRPr="009C6188">
        <w:t xml:space="preserve"> je uveden v</w:t>
      </w:r>
      <w:r w:rsidR="00361073" w:rsidRPr="009C6188">
        <w:t xml:space="preserve"> následující tabulce. Je zřejmé,</w:t>
      </w:r>
      <w:r w:rsidRPr="009C6188">
        <w:t xml:space="preserve"> že největší podíl na výrobě a dodávkách tepla má stále č</w:t>
      </w:r>
      <w:r w:rsidR="003B1BBC" w:rsidRPr="009C6188">
        <w:t>erné uhlí.</w:t>
      </w:r>
    </w:p>
    <w:p w:rsidR="003B1BBC" w:rsidRPr="009C6188" w:rsidRDefault="003B1BBC" w:rsidP="003B1BBC">
      <w:pPr>
        <w:pStyle w:val="POHPopiskygrafatd"/>
      </w:pPr>
      <w:r w:rsidRPr="009C6188">
        <w:t xml:space="preserve">Tabulka č. </w:t>
      </w:r>
      <w:r w:rsidR="00711C58">
        <w:fldChar w:fldCharType="begin"/>
      </w:r>
      <w:r w:rsidR="00711C58">
        <w:instrText xml:space="preserve"> SEQ Tabulka_č. \* ARABIC </w:instrText>
      </w:r>
      <w:r w:rsidR="00711C58">
        <w:fldChar w:fldCharType="separate"/>
      </w:r>
      <w:r w:rsidR="00C45D55">
        <w:rPr>
          <w:noProof/>
        </w:rPr>
        <w:t>14</w:t>
      </w:r>
      <w:r w:rsidR="00711C58">
        <w:rPr>
          <w:noProof/>
        </w:rPr>
        <w:fldChar w:fldCharType="end"/>
      </w:r>
      <w:r w:rsidRPr="009C6188">
        <w:t>: Přehled systémů centrálního zásobování teplem (CZT) v Moravskoslezském kraji:</w:t>
      </w:r>
    </w:p>
    <w:p w:rsidR="00ED3373" w:rsidRPr="009C6188" w:rsidRDefault="00ED3373" w:rsidP="003B1BBC">
      <w:pPr>
        <w:pStyle w:val="Zdroj"/>
      </w:pPr>
      <w:r w:rsidRPr="005C635D">
        <w:rPr>
          <w:noProof/>
          <w:sz w:val="23"/>
          <w:szCs w:val="23"/>
          <w:lang w:eastAsia="cs-CZ"/>
        </w:rPr>
        <w:drawing>
          <wp:inline distT="0" distB="0" distL="0" distR="0" wp14:anchorId="722A8A78" wp14:editId="650F1600">
            <wp:extent cx="5760720" cy="2242185"/>
            <wp:effectExtent l="19050" t="0" r="0" b="0"/>
            <wp:docPr id="14" name="Obrázek 13" descr="MSK tabulka CZT přeh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K tabulka CZT přehled.PNG"/>
                    <pic:cNvPicPr/>
                  </pic:nvPicPr>
                  <pic:blipFill>
                    <a:blip r:embed="rId30"/>
                    <a:stretch>
                      <a:fillRect/>
                    </a:stretch>
                  </pic:blipFill>
                  <pic:spPr>
                    <a:xfrm>
                      <a:off x="0" y="0"/>
                      <a:ext cx="5760720" cy="2242185"/>
                    </a:xfrm>
                    <a:prstGeom prst="rect">
                      <a:avLst/>
                    </a:prstGeom>
                  </pic:spPr>
                </pic:pic>
              </a:graphicData>
            </a:graphic>
          </wp:inline>
        </w:drawing>
      </w:r>
      <w:r w:rsidR="00361073" w:rsidRPr="009C6188">
        <w:t>Z</w:t>
      </w:r>
      <w:r w:rsidRPr="009C6188">
        <w:t>droj: naseteplo.cz</w:t>
      </w:r>
    </w:p>
    <w:p w:rsidR="00ED3373" w:rsidRPr="009C6188" w:rsidRDefault="00ED3373" w:rsidP="003B1BBC">
      <w:pPr>
        <w:pStyle w:val="POHzkladntext"/>
      </w:pPr>
      <w:r w:rsidRPr="009C6188">
        <w:t>K údajům v předcházející tabulce je nutné doplnit i dodávky tepla z energetického zdroje ArcelorMittal Ostrava a.s., který částečně dodává teplo do sítě v Ostravě a ve Vrati</w:t>
      </w:r>
      <w:r w:rsidR="00361073" w:rsidRPr="009C6188">
        <w:t>mově, kde zásobuje teplem cca 3 </w:t>
      </w:r>
      <w:r w:rsidRPr="009C6188">
        <w:t>000 domácností.</w:t>
      </w:r>
    </w:p>
    <w:p w:rsidR="00ED3373" w:rsidRPr="009C6188" w:rsidRDefault="00ED3373" w:rsidP="003B1BBC">
      <w:pPr>
        <w:pStyle w:val="POHzkladntext"/>
      </w:pPr>
      <w:r w:rsidRPr="009C6188">
        <w:t>V poslední době dochází především u nových objektů</w:t>
      </w:r>
      <w:r w:rsidR="00361073" w:rsidRPr="009C6188">
        <w:t>,</w:t>
      </w:r>
      <w:r w:rsidRPr="009C6188">
        <w:t xml:space="preserve"> případně u rekonstrukcí</w:t>
      </w:r>
      <w:r w:rsidR="00361073" w:rsidRPr="009C6188">
        <w:t>,</w:t>
      </w:r>
      <w:r w:rsidRPr="009C6188">
        <w:t xml:space="preserve"> </w:t>
      </w:r>
      <w:r w:rsidR="00361073" w:rsidRPr="009C6188">
        <w:t xml:space="preserve">k odklonu od centrálních zdrojů a jejich nahrazení </w:t>
      </w:r>
      <w:r w:rsidRPr="009C6188">
        <w:t>lokální</w:t>
      </w:r>
      <w:r w:rsidR="00361073" w:rsidRPr="009C6188">
        <w:t>mi</w:t>
      </w:r>
      <w:r w:rsidRPr="009C6188">
        <w:t xml:space="preserve"> zdroj</w:t>
      </w:r>
      <w:r w:rsidR="00361073" w:rsidRPr="009C6188">
        <w:t>i</w:t>
      </w:r>
      <w:r w:rsidRPr="009C6188">
        <w:t xml:space="preserve"> energie pro vytápění a zásobování teplou vodou. </w:t>
      </w:r>
      <w:r w:rsidRPr="009C6188">
        <w:lastRenderedPageBreak/>
        <w:t xml:space="preserve">Zdrojem energií jsou </w:t>
      </w:r>
      <w:r w:rsidR="00361073" w:rsidRPr="009C6188">
        <w:t>poté</w:t>
      </w:r>
      <w:r w:rsidRPr="009C6188">
        <w:t xml:space="preserve"> lokální plynové kotelny, tepelná čerpadla nebo v menší míře solární energie. Tato decentralizace dodávek tepla je do značné míry poplatná dotačním programům, kdy se investoři při volbě způsobu dodávek tepla orientují dle možností získat pro investici dota</w:t>
      </w:r>
      <w:r w:rsidR="00F214E9" w:rsidRPr="009C6188">
        <w:t>ční podporu z</w:t>
      </w:r>
      <w:r w:rsidRPr="009C6188">
        <w:t xml:space="preserve"> národních dotačních programů. </w:t>
      </w:r>
      <w:r w:rsidR="00361073" w:rsidRPr="009C6188">
        <w:t>Díky tomu bývá</w:t>
      </w:r>
      <w:r w:rsidRPr="009C6188">
        <w:t xml:space="preserve"> volba systému dodávky tepelné energie motivována investi</w:t>
      </w:r>
      <w:r w:rsidR="00361073" w:rsidRPr="009C6188">
        <w:t>ční podporou</w:t>
      </w:r>
      <w:r w:rsidRPr="009C6188">
        <w:t xml:space="preserve"> do pořízení zdroje</w:t>
      </w:r>
      <w:r w:rsidR="00361073" w:rsidRPr="009C6188">
        <w:t>, a ne jen</w:t>
      </w:r>
      <w:r w:rsidRPr="009C6188">
        <w:t xml:space="preserve"> posouzením dlouhodobé efektivity provozu zdroje. </w:t>
      </w:r>
    </w:p>
    <w:p w:rsidR="00ED3373" w:rsidRPr="009C6188" w:rsidRDefault="00ED3373" w:rsidP="003B1BBC">
      <w:pPr>
        <w:pStyle w:val="Nadpis5"/>
        <w:rPr>
          <w:rFonts w:eastAsia="Calibri" w:cs="Tahoma"/>
        </w:rPr>
      </w:pPr>
      <w:r w:rsidRPr="009C6188">
        <w:rPr>
          <w:rFonts w:eastAsia="Calibri" w:cs="Tahoma"/>
        </w:rPr>
        <w:t>Komentář k souča</w:t>
      </w:r>
      <w:r w:rsidR="003B1BBC" w:rsidRPr="009C6188">
        <w:rPr>
          <w:rFonts w:eastAsia="Calibri" w:cs="Tahoma"/>
        </w:rPr>
        <w:t>sné energetické situaci v kraji</w:t>
      </w:r>
    </w:p>
    <w:p w:rsidR="00ED3373" w:rsidRPr="009C6188" w:rsidRDefault="00ED3373" w:rsidP="003B1BBC">
      <w:pPr>
        <w:pStyle w:val="POHzkladntext"/>
      </w:pPr>
      <w:r w:rsidRPr="009C6188">
        <w:t>Energetika</w:t>
      </w:r>
      <w:r w:rsidR="00361073" w:rsidRPr="009C6188">
        <w:t>,</w:t>
      </w:r>
      <w:r w:rsidRPr="009C6188">
        <w:t xml:space="preserve"> jako obor</w:t>
      </w:r>
      <w:r w:rsidR="00361073" w:rsidRPr="009C6188">
        <w:t>,</w:t>
      </w:r>
      <w:r w:rsidRPr="009C6188">
        <w:t xml:space="preserve"> je charakteristická tím, že inovační cykly jsou dlouhodobé</w:t>
      </w:r>
      <w:r w:rsidR="00422726" w:rsidRPr="009C6188">
        <w:t xml:space="preserve">. Rovněž </w:t>
      </w:r>
      <w:r w:rsidRPr="009C6188">
        <w:t>plánování a příprava výstavby nebo modernizace energetických zařízení j</w:t>
      </w:r>
      <w:r w:rsidR="00422726" w:rsidRPr="009C6188">
        <w:t>sou</w:t>
      </w:r>
      <w:r w:rsidRPr="009C6188">
        <w:t xml:space="preserve"> dlouhodob</w:t>
      </w:r>
      <w:r w:rsidR="00422726" w:rsidRPr="009C6188">
        <w:t>é</w:t>
      </w:r>
      <w:r w:rsidRPr="009C6188">
        <w:t>, komplikovan</w:t>
      </w:r>
      <w:r w:rsidR="00422726" w:rsidRPr="009C6188">
        <w:t>é</w:t>
      </w:r>
      <w:r w:rsidRPr="009C6188">
        <w:t xml:space="preserve"> a investičně náročn</w:t>
      </w:r>
      <w:r w:rsidR="00422726" w:rsidRPr="009C6188">
        <w:t>é</w:t>
      </w:r>
      <w:r w:rsidRPr="009C6188">
        <w:t xml:space="preserve"> proces</w:t>
      </w:r>
      <w:r w:rsidR="00422726" w:rsidRPr="009C6188">
        <w:t>y</w:t>
      </w:r>
      <w:r w:rsidRPr="009C6188">
        <w:t xml:space="preserve">. </w:t>
      </w:r>
    </w:p>
    <w:p w:rsidR="00ED3373" w:rsidRPr="009C6188" w:rsidRDefault="00ED3373" w:rsidP="003B1BBC">
      <w:pPr>
        <w:pStyle w:val="POHzkladntext"/>
      </w:pPr>
      <w:r w:rsidRPr="009C6188">
        <w:t>Současná situace v Moravskoslezském kraji se v oblasti energetiky v posledních letech stabilizovala</w:t>
      </w:r>
      <w:r w:rsidR="00422726" w:rsidRPr="009C6188">
        <w:t>. Z toho důvodu, a také díky</w:t>
      </w:r>
      <w:r w:rsidRPr="009C6188">
        <w:t xml:space="preserve"> projektům ekologizace zdrojů energií a navyšování podílu obnovitelných zdrojů</w:t>
      </w:r>
      <w:r w:rsidR="00422726" w:rsidRPr="009C6188">
        <w:t>,</w:t>
      </w:r>
      <w:r w:rsidRPr="009C6188">
        <w:t xml:space="preserve"> se nabízí možnost realizace projektů spojených s energetickým využíváním odpadů. Pro úspěch takových projektů je </w:t>
      </w:r>
      <w:r w:rsidR="00422726" w:rsidRPr="009C6188">
        <w:t>ovšem</w:t>
      </w:r>
      <w:r w:rsidRPr="009C6188">
        <w:t xml:space="preserve"> nutné nastavit vhodně podmínky, </w:t>
      </w:r>
      <w:r w:rsidR="00422726" w:rsidRPr="009C6188">
        <w:t xml:space="preserve">a to </w:t>
      </w:r>
      <w:r w:rsidRPr="009C6188">
        <w:t>jak na straně energetiky, tak především na straně systémů v odpadovém hospodářství</w:t>
      </w:r>
      <w:r w:rsidR="00497625" w:rsidRPr="009C6188">
        <w:t xml:space="preserve">, </w:t>
      </w:r>
      <w:r w:rsidR="006B13F8" w:rsidRPr="009C6188">
        <w:t>při</w:t>
      </w:r>
      <w:r w:rsidR="00BE7EF5" w:rsidRPr="009C6188">
        <w:t xml:space="preserve"> </w:t>
      </w:r>
      <w:r w:rsidR="00497625" w:rsidRPr="009C6188">
        <w:t xml:space="preserve">dodržení hierarchie nakládání s odpady. </w:t>
      </w:r>
      <w:r w:rsidR="006B7AE7">
        <w:t xml:space="preserve"> </w:t>
      </w:r>
      <w:r w:rsidR="006B7AE7" w:rsidRPr="006B7AE7">
        <w:t>Pro úspěch takových projektů je ovšem nutné nastavit vhodně podmínky, a to jak na straně energetiky, tak především na straně systémů v odpadovém hospodářství, při dodržení hierarchie nakládání s odpady. Jedná se především o odklon odpadů od jejich ukládání na skládky za podpory nakládání dle vyšších stupňů hierarchie, tedy moderní technologie pro recyklaci a využití odpadů, včetně energetického. Nejoptimálnější a zároveň nejproblematičtější kategorií odpadů, které je možné energeticky využívat, je směsný komunální odpad po vytřídění materiálově využitelných složek, nebezpečných složek a biologicky rozložitelných komunálních odpadů.</w:t>
      </w:r>
      <w:r w:rsidRPr="009C6188">
        <w:t xml:space="preserve">Pro volbu optimální varianty v dané lokalitě je vždy nutné počítat se zabezpečením dlouhodobého nastavení systému na straně energetiky i na straně systému nakládání s odpady, kdy producentem komunálních odpadů jsou obce, které rozhodují o způsobu nakládání s komunálním odpadem. K tomu je však nutné zavedení ekonomického nástroje, který vyrovná rozdíl mezi náklady na odstraňování odpadů ukládáním na skládky a </w:t>
      </w:r>
      <w:r w:rsidR="00422726" w:rsidRPr="009C6188">
        <w:t xml:space="preserve">různými </w:t>
      </w:r>
      <w:r w:rsidRPr="009C6188">
        <w:t xml:space="preserve">způsoby </w:t>
      </w:r>
      <w:r w:rsidR="00422726" w:rsidRPr="009C6188">
        <w:t xml:space="preserve">jejich </w:t>
      </w:r>
      <w:r w:rsidRPr="009C6188">
        <w:t xml:space="preserve">energetického využívání. </w:t>
      </w:r>
    </w:p>
    <w:p w:rsidR="00ED3373" w:rsidRPr="009C6188" w:rsidRDefault="00ED3373" w:rsidP="003B1BBC">
      <w:pPr>
        <w:pStyle w:val="POHzkladntext"/>
      </w:pPr>
      <w:r w:rsidRPr="009C6188">
        <w:t>V rámci projektů spojených s využíváním odpadů jako paliva</w:t>
      </w:r>
      <w:r w:rsidR="00422726" w:rsidRPr="009C6188">
        <w:t>,</w:t>
      </w:r>
      <w:r w:rsidRPr="009C6188">
        <w:t xml:space="preserve"> je nutné posoudit varianty, které se dle dnešního stavu technologií pro energetické využívání nabízejí. Jednak odpady mohou být pro energetické zdroje připraveny a přepracovány na certifikované palivo</w:t>
      </w:r>
      <w:r w:rsidR="00A17F1F" w:rsidRPr="009C6188">
        <w:t>,</w:t>
      </w:r>
      <w:r w:rsidRPr="009C6188">
        <w:t xml:space="preserve"> a takto deklarovány využit</w:t>
      </w:r>
      <w:r w:rsidR="00A17F1F" w:rsidRPr="009C6188">
        <w:t>y</w:t>
      </w:r>
      <w:r w:rsidRPr="009C6188">
        <w:t xml:space="preserve"> </w:t>
      </w:r>
      <w:r w:rsidR="00A17F1F" w:rsidRPr="009C6188">
        <w:t>ve</w:t>
      </w:r>
      <w:r w:rsidRPr="009C6188">
        <w:t xml:space="preserve"> stávající</w:t>
      </w:r>
      <w:r w:rsidR="00A17F1F" w:rsidRPr="009C6188">
        <w:t>ch</w:t>
      </w:r>
      <w:r w:rsidRPr="009C6188">
        <w:t xml:space="preserve"> energetick</w:t>
      </w:r>
      <w:r w:rsidR="00A17F1F" w:rsidRPr="009C6188">
        <w:t>ých</w:t>
      </w:r>
      <w:r w:rsidRPr="009C6188">
        <w:t xml:space="preserve"> zdroj</w:t>
      </w:r>
      <w:r w:rsidR="00A17F1F" w:rsidRPr="009C6188">
        <w:t>ích</w:t>
      </w:r>
      <w:r w:rsidRPr="009C6188">
        <w:t xml:space="preserve">, </w:t>
      </w:r>
      <w:r w:rsidR="00A17F1F" w:rsidRPr="009C6188">
        <w:t xml:space="preserve">jež budou pro tento účel </w:t>
      </w:r>
      <w:r w:rsidRPr="009C6188">
        <w:t>upraven</w:t>
      </w:r>
      <w:r w:rsidR="00A17F1F" w:rsidRPr="009C6188">
        <w:t>é</w:t>
      </w:r>
      <w:r w:rsidRPr="009C6188">
        <w:t xml:space="preserve">. Další možností je úprava odpadů do podoby, která umožní jejich využití formou spoluspalování s primárním palivem v energetickém zdroji. </w:t>
      </w:r>
      <w:r w:rsidR="000F4694" w:rsidRPr="009C6188">
        <w:t xml:space="preserve">Poslední možností je využití komunálních odpadů po vytřídění materiálově využitelných složek, nebezpečných složek a biologicky rozložitelných komunálních odpadů v zařízení pro energetické využití odpadů. </w:t>
      </w:r>
      <w:r w:rsidRPr="009C6188">
        <w:t xml:space="preserve">kde účinnost takových </w:t>
      </w:r>
      <w:r w:rsidR="000A6335" w:rsidRPr="009C6188">
        <w:t>zařízení musí být minimálně 65</w:t>
      </w:r>
      <w:r w:rsidR="00167BB6" w:rsidRPr="009C6188">
        <w:t xml:space="preserve"> </w:t>
      </w:r>
      <w:r w:rsidR="000A6335" w:rsidRPr="009C6188">
        <w:t>%.</w:t>
      </w:r>
      <w:r w:rsidRPr="009C6188">
        <w:t xml:space="preserve"> </w:t>
      </w:r>
      <w:r w:rsidR="000A6335" w:rsidRPr="009C6188">
        <w:t>T</w:t>
      </w:r>
      <w:r w:rsidRPr="009C6188">
        <w:t>ento požadavek je splnitelný pouze za předpokladu napojení na vyvedení energie ve formě tepla, tj. při napojení na stávající CZT.</w:t>
      </w:r>
    </w:p>
    <w:p w:rsidR="00ED3373" w:rsidRPr="009C6188" w:rsidRDefault="00ED3373" w:rsidP="003B1BBC">
      <w:pPr>
        <w:pStyle w:val="POHzkladntext"/>
      </w:pPr>
      <w:r w:rsidRPr="009C6188">
        <w:t>Vzhledem k tomu, že pro tyto varianty je nutné nastavení i legislativních podmínek, je časový rámec pro realizaci projektů s uvedením do provozu nejpozději v roce 2023 už nyní napjatý.</w:t>
      </w:r>
    </w:p>
    <w:p w:rsidR="000A6335" w:rsidRPr="009C6188" w:rsidRDefault="000A6335" w:rsidP="000A6335">
      <w:pPr>
        <w:pStyle w:val="Nadpis4"/>
        <w:rPr>
          <w:rFonts w:cs="Tahoma"/>
        </w:rPr>
      </w:pPr>
      <w:r w:rsidRPr="009C6188">
        <w:rPr>
          <w:rFonts w:cs="Tahoma"/>
        </w:rPr>
        <w:t>Podnikatelské prostředí</w:t>
      </w:r>
    </w:p>
    <w:p w:rsidR="000A6335" w:rsidRPr="009C6188" w:rsidRDefault="000A6335" w:rsidP="000A6335">
      <w:pPr>
        <w:pStyle w:val="POHzkladntext"/>
      </w:pPr>
      <w:r w:rsidRPr="009C6188">
        <w:t xml:space="preserve">Podnikání a jeho podpora jsou v posledních letech, spolu s životním prostředím, nejvíce akcentovanými tématy v politice Moravskoslezského kraje. Kraj potřebu podpory podnikání zahrnul jako svůj první globální cíl do dokumentu Strategie rozvoje Moravskoslezského kraje na léta 2009 – 2020 – </w:t>
      </w:r>
      <w:r w:rsidRPr="009C6188">
        <w:rPr>
          <w:i/>
        </w:rPr>
        <w:t xml:space="preserve">„Globální cíl 1 - Konkurenceschopná, inovačně založená ekonomika“ </w:t>
      </w:r>
      <w:r w:rsidRPr="009C6188">
        <w:t xml:space="preserve">(viz kapitola </w:t>
      </w:r>
      <w:r w:rsidRPr="006B7AE7">
        <w:fldChar w:fldCharType="begin"/>
      </w:r>
      <w:r w:rsidRPr="009C6188">
        <w:instrText xml:space="preserve"> REF _Ref420919351 \r \h </w:instrText>
      </w:r>
      <w:r w:rsidR="00081942" w:rsidRPr="009C6188">
        <w:instrText xml:space="preserve"> \* MERGEFORMAT </w:instrText>
      </w:r>
      <w:r w:rsidRPr="006B7AE7">
        <w:fldChar w:fldCharType="separate"/>
      </w:r>
      <w:r w:rsidR="00C45D55">
        <w:t>1.1.6.1</w:t>
      </w:r>
      <w:r w:rsidRPr="006B7AE7">
        <w:fldChar w:fldCharType="end"/>
      </w:r>
      <w:r w:rsidRPr="009C6188">
        <w:t xml:space="preserve">). </w:t>
      </w:r>
      <w:r w:rsidR="00167BB6" w:rsidRPr="009C6188">
        <w:t>MSK</w:t>
      </w:r>
      <w:r w:rsidRPr="009C6188">
        <w:t xml:space="preserve">, respektive podnikatelské subjekty v kraji, také patří mezi </w:t>
      </w:r>
      <w:r w:rsidR="00A17F1F" w:rsidRPr="009C6188">
        <w:t xml:space="preserve">nejúspěšnější žadatele </w:t>
      </w:r>
      <w:r w:rsidRPr="009C6188">
        <w:t>dota</w:t>
      </w:r>
      <w:r w:rsidR="00A17F1F" w:rsidRPr="009C6188">
        <w:t>cí</w:t>
      </w:r>
      <w:r w:rsidRPr="009C6188">
        <w:t xml:space="preserve"> </w:t>
      </w:r>
      <w:r w:rsidR="00A17F1F" w:rsidRPr="009C6188">
        <w:t xml:space="preserve">z </w:t>
      </w:r>
      <w:r w:rsidR="00167BB6" w:rsidRPr="009C6188">
        <w:t xml:space="preserve">programu </w:t>
      </w:r>
      <w:r w:rsidRPr="009C6188">
        <w:t xml:space="preserve">OPPI – Operační program Podnikání a </w:t>
      </w:r>
      <w:r w:rsidR="004F7CE7" w:rsidRPr="009C6188">
        <w:t>I</w:t>
      </w:r>
      <w:r w:rsidRPr="009C6188">
        <w:t>novace</w:t>
      </w:r>
      <w:r w:rsidR="00A17F1F" w:rsidRPr="009C6188">
        <w:t>.</w:t>
      </w:r>
      <w:r w:rsidRPr="009C6188">
        <w:t xml:space="preserve"> </w:t>
      </w:r>
      <w:r w:rsidR="00A17F1F" w:rsidRPr="009C6188">
        <w:t>N</w:t>
      </w:r>
      <w:r w:rsidRPr="009C6188">
        <w:t xml:space="preserve">a jeho základě je České republice </w:t>
      </w:r>
      <w:r w:rsidRPr="009C6188">
        <w:lastRenderedPageBreak/>
        <w:t xml:space="preserve">poskytována finanční podpora podnikatelům, a to jak ze zdrojů státního rozpočtu, tak z prostředků Evropské unie. </w:t>
      </w:r>
    </w:p>
    <w:p w:rsidR="000A6335" w:rsidRPr="009C6188" w:rsidRDefault="000A6335" w:rsidP="000A6335">
      <w:pPr>
        <w:pStyle w:val="POHzkladntext"/>
      </w:pPr>
      <w:r w:rsidRPr="009C6188">
        <w:t>Globálním cílem tohoto programu je</w:t>
      </w:r>
      <w:r w:rsidR="00A17F1F" w:rsidRPr="009C6188">
        <w:t>,</w:t>
      </w:r>
      <w:r w:rsidRPr="009C6188">
        <w:t xml:space="preserve"> dle internetových stánek agentury CzechInvest</w:t>
      </w:r>
      <w:r w:rsidR="00A17F1F" w:rsidRPr="009C6188">
        <w:t>,</w:t>
      </w:r>
      <w:r w:rsidRPr="009C6188">
        <w:t xml:space="preserve"> zvýšení konkurenceschopnosti sektoru průmyslu a služeb a rozvoj podnikání, udržení přitažlivosti České republiky, regionů a měst pro investory, podpora inovací, stimulace poptávky po výsledcích výzkumu a vývoje, komercializace výsledků výzkumu a vývoje, podpora podnikatelského ducha a růstu hospodářství založeného na znalostech pomocí kapacit pro zavádění nových technologií a inovovaných výrobků, včetně nových informačních a komunikačních technologií. </w:t>
      </w:r>
    </w:p>
    <w:p w:rsidR="00C45D55" w:rsidRPr="009C6188" w:rsidRDefault="000A6335" w:rsidP="00C45D55">
      <w:pPr>
        <w:pStyle w:val="POHzkladntext"/>
      </w:pPr>
      <w:r w:rsidRPr="009C6188">
        <w:t>V Moravskoslezském kraji bylo z OPPI k 31.</w:t>
      </w:r>
      <w:r w:rsidR="00D71B36" w:rsidRPr="009C6188">
        <w:t xml:space="preserve"> </w:t>
      </w:r>
      <w:r w:rsidRPr="009C6188">
        <w:t>5.</w:t>
      </w:r>
      <w:r w:rsidR="00D71B36" w:rsidRPr="009C6188">
        <w:t xml:space="preserve"> </w:t>
      </w:r>
      <w:r w:rsidRPr="009C6188">
        <w:t>2015</w:t>
      </w:r>
      <w:r w:rsidR="00167BB6" w:rsidRPr="009C6188">
        <w:t xml:space="preserve"> podpořeno 1 690 projektů, </w:t>
      </w:r>
      <w:r w:rsidR="003A1325" w:rsidRPr="009C6188">
        <w:t>více projektů bylo podpořenou pouze v Jihomoravském kraji, kde jich dotaci získalo celkem 1</w:t>
      </w:r>
      <w:r w:rsidR="00D71B36" w:rsidRPr="009C6188">
        <w:t xml:space="preserve"> </w:t>
      </w:r>
      <w:r w:rsidR="003A1325" w:rsidRPr="009C6188">
        <w:t xml:space="preserve">826. Celková výše podpory pro subjekty v Moravskoslezském kraji dosáhla téměř 13 miliard korun. Více než subjekty v MSK </w:t>
      </w:r>
      <w:r w:rsidR="00D71B36" w:rsidRPr="009C6188">
        <w:t>čerpali</w:t>
      </w:r>
      <w:r w:rsidR="003A1325" w:rsidRPr="009C6188">
        <w:t xml:space="preserve"> pouze podnikatelé v Jihomoravském (téměř 1</w:t>
      </w:r>
      <w:r w:rsidR="00ED3C37" w:rsidRPr="009C6188">
        <w:t>5 miliard korun) a Středočeském</w:t>
      </w:r>
      <w:r w:rsidR="003A1325" w:rsidRPr="009C6188">
        <w:t xml:space="preserve"> kraji</w:t>
      </w:r>
      <w:r w:rsidR="00ED3C37" w:rsidRPr="009C6188">
        <w:t xml:space="preserve"> (více než 13 miliard korun)</w:t>
      </w:r>
      <w:r w:rsidR="003A1325" w:rsidRPr="009C6188">
        <w:t>. Téměř 80 % podpořených projektů působilo ve Zpracovatelském průmyslu, významná část podpory směřovala také do projektů v Informační a komunikační činnosti (7 %).</w:t>
      </w:r>
      <w:r w:rsidR="00A17AD7" w:rsidRPr="009C6188">
        <w:t xml:space="preserve"> Statistiky čerpaní dotací z OPPI ukazují </w:t>
      </w:r>
      <w:r w:rsidR="0058019E" w:rsidRPr="009C6188">
        <w:t xml:space="preserve">grafy (viz </w:t>
      </w:r>
      <w:r w:rsidR="00A17AD7" w:rsidRPr="006B7AE7">
        <w:fldChar w:fldCharType="begin"/>
      </w:r>
      <w:r w:rsidR="00A17AD7" w:rsidRPr="009C6188">
        <w:instrText xml:space="preserve"> REF _Ref420933703 \h  \* MERGEFORMAT </w:instrText>
      </w:r>
      <w:r w:rsidR="00A17AD7" w:rsidRPr="006B7AE7">
        <w:fldChar w:fldCharType="separate"/>
      </w:r>
      <w:r w:rsidR="00C45D55" w:rsidRPr="009C6188">
        <w:t xml:space="preserve">Graf č. </w:t>
      </w:r>
      <w:r w:rsidR="00C45D55">
        <w:rPr>
          <w:noProof/>
        </w:rPr>
        <w:t>1</w:t>
      </w:r>
      <w:r w:rsidR="00A17AD7" w:rsidRPr="006B7AE7">
        <w:fldChar w:fldCharType="end"/>
      </w:r>
      <w:r w:rsidR="00A17AD7" w:rsidRPr="009C6188">
        <w:t xml:space="preserve"> a </w:t>
      </w:r>
      <w:r w:rsidR="00A17AD7" w:rsidRPr="006B7AE7">
        <w:fldChar w:fldCharType="begin"/>
      </w:r>
      <w:r w:rsidR="00A17AD7" w:rsidRPr="009C6188">
        <w:instrText xml:space="preserve"> REF _Ref420933705 \h  \* MERGEFORMAT </w:instrText>
      </w:r>
      <w:r w:rsidR="00A17AD7" w:rsidRPr="006B7AE7">
        <w:fldChar w:fldCharType="separate"/>
      </w:r>
    </w:p>
    <w:p w:rsidR="000A6335" w:rsidRPr="009C6188" w:rsidRDefault="00C45D55" w:rsidP="000A6335">
      <w:pPr>
        <w:pStyle w:val="POHzkladntext"/>
      </w:pPr>
      <w:r w:rsidRPr="009C6188">
        <w:t xml:space="preserve">Graf </w:t>
      </w:r>
      <w:r w:rsidRPr="009C6188">
        <w:rPr>
          <w:noProof/>
        </w:rPr>
        <w:t xml:space="preserve">č. </w:t>
      </w:r>
      <w:r>
        <w:rPr>
          <w:noProof/>
        </w:rPr>
        <w:t>2</w:t>
      </w:r>
      <w:r w:rsidR="00A17AD7" w:rsidRPr="006B7AE7">
        <w:fldChar w:fldCharType="end"/>
      </w:r>
      <w:r w:rsidR="0058019E" w:rsidRPr="009C6188">
        <w:t>)</w:t>
      </w:r>
      <w:r w:rsidR="00A17AD7" w:rsidRPr="009C6188">
        <w:t>.</w:t>
      </w:r>
    </w:p>
    <w:p w:rsidR="00A17AD7" w:rsidRPr="009C6188" w:rsidRDefault="00A17AD7" w:rsidP="00A17AD7">
      <w:pPr>
        <w:pStyle w:val="POHPopiskygrafatd"/>
      </w:pPr>
      <w:bookmarkStart w:id="15" w:name="_Ref420933703"/>
      <w:bookmarkStart w:id="16" w:name="_Ref421207916"/>
      <w:bookmarkStart w:id="17" w:name="_Toc437023323"/>
      <w:r w:rsidRPr="009C6188">
        <w:t xml:space="preserve">Graf č. </w:t>
      </w:r>
      <w:r w:rsidR="00711C58">
        <w:fldChar w:fldCharType="begin"/>
      </w:r>
      <w:r w:rsidR="00711C58">
        <w:instrText xml:space="preserve"> SEQ Graf_č. \* ARABIC </w:instrText>
      </w:r>
      <w:r w:rsidR="00711C58">
        <w:fldChar w:fldCharType="separate"/>
      </w:r>
      <w:r w:rsidR="00C45D55">
        <w:rPr>
          <w:noProof/>
        </w:rPr>
        <w:t>1</w:t>
      </w:r>
      <w:r w:rsidR="00711C58">
        <w:rPr>
          <w:noProof/>
        </w:rPr>
        <w:fldChar w:fldCharType="end"/>
      </w:r>
      <w:bookmarkEnd w:id="15"/>
      <w:r w:rsidRPr="009C6188">
        <w:t>: Celková výše vyplacené podpory z OPPI</w:t>
      </w:r>
      <w:bookmarkEnd w:id="16"/>
      <w:bookmarkEnd w:id="17"/>
    </w:p>
    <w:p w:rsidR="000A6335" w:rsidRPr="009C6188" w:rsidRDefault="00A17AD7" w:rsidP="000A6335">
      <w:pPr>
        <w:pStyle w:val="POHzkladntext"/>
        <w:rPr>
          <w:color w:val="E36C0A" w:themeColor="accent6" w:themeShade="BF"/>
        </w:rPr>
      </w:pPr>
      <w:r w:rsidRPr="005C635D">
        <w:rPr>
          <w:noProof/>
          <w:color w:val="F79646" w:themeColor="accent6"/>
          <w:lang w:eastAsia="cs-CZ"/>
        </w:rPr>
        <w:drawing>
          <wp:inline distT="0" distB="0" distL="0" distR="0" wp14:anchorId="34AEC692" wp14:editId="30049360">
            <wp:extent cx="5486400" cy="1947553"/>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7AD7" w:rsidRPr="009C6188" w:rsidRDefault="00A17AD7" w:rsidP="00A17AD7">
      <w:pPr>
        <w:pStyle w:val="Zdroj"/>
      </w:pPr>
      <w:r w:rsidRPr="009C6188">
        <w:t>Zdroj: CzechInvest</w:t>
      </w:r>
    </w:p>
    <w:p w:rsidR="004F7CE7" w:rsidRPr="009C6188" w:rsidRDefault="004F7CE7" w:rsidP="00A17AD7">
      <w:pPr>
        <w:pStyle w:val="POHPopiskygrafatd"/>
      </w:pPr>
      <w:bookmarkStart w:id="18" w:name="_Ref420933705"/>
      <w:bookmarkStart w:id="19" w:name="_Ref421207921"/>
    </w:p>
    <w:p w:rsidR="00A17AD7" w:rsidRPr="009C6188" w:rsidRDefault="00A17AD7" w:rsidP="00A17AD7">
      <w:pPr>
        <w:pStyle w:val="POHPopiskygrafatd"/>
      </w:pPr>
      <w:bookmarkStart w:id="20" w:name="_Toc437023324"/>
      <w:r w:rsidRPr="009C6188">
        <w:t xml:space="preserve">Graf č. </w:t>
      </w:r>
      <w:r w:rsidR="00497625" w:rsidRPr="005C635D">
        <w:fldChar w:fldCharType="begin"/>
      </w:r>
      <w:r w:rsidR="00497625" w:rsidRPr="009C6188">
        <w:instrText xml:space="preserve"> SEQ Graf_č. \* ARABIC </w:instrText>
      </w:r>
      <w:r w:rsidR="00497625" w:rsidRPr="005C635D">
        <w:fldChar w:fldCharType="separate"/>
      </w:r>
      <w:r w:rsidR="00C45D55">
        <w:rPr>
          <w:noProof/>
        </w:rPr>
        <w:t>2</w:t>
      </w:r>
      <w:r w:rsidR="00497625" w:rsidRPr="005C635D">
        <w:rPr>
          <w:noProof/>
        </w:rPr>
        <w:fldChar w:fldCharType="end"/>
      </w:r>
      <w:bookmarkEnd w:id="18"/>
      <w:r w:rsidRPr="009C6188">
        <w:t>: Počet projektů podpořených z OPPI</w:t>
      </w:r>
      <w:bookmarkEnd w:id="19"/>
      <w:bookmarkEnd w:id="20"/>
    </w:p>
    <w:p w:rsidR="00A17AD7" w:rsidRPr="009C6188" w:rsidRDefault="00A17AD7" w:rsidP="000A6335">
      <w:pPr>
        <w:pStyle w:val="POHzkladntext"/>
        <w:rPr>
          <w:color w:val="E36C0A" w:themeColor="accent6" w:themeShade="BF"/>
        </w:rPr>
      </w:pPr>
      <w:r w:rsidRPr="005C635D">
        <w:rPr>
          <w:noProof/>
          <w:color w:val="F79646" w:themeColor="accent6"/>
          <w:lang w:eastAsia="cs-CZ"/>
        </w:rPr>
        <w:drawing>
          <wp:inline distT="0" distB="0" distL="0" distR="0" wp14:anchorId="34AB2619" wp14:editId="24E1595C">
            <wp:extent cx="5486400" cy="1947553"/>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7AD7" w:rsidRPr="009C6188" w:rsidRDefault="00A17AD7" w:rsidP="00A17AD7">
      <w:pPr>
        <w:pStyle w:val="Zdroj"/>
      </w:pPr>
      <w:r w:rsidRPr="009C6188">
        <w:t>Zdroj: CzechInvest</w:t>
      </w:r>
    </w:p>
    <w:p w:rsidR="004F7CE7" w:rsidRPr="009C6188" w:rsidRDefault="004F7CE7" w:rsidP="004F7CE7">
      <w:pPr>
        <w:pStyle w:val="POHzkladntext"/>
      </w:pPr>
    </w:p>
    <w:p w:rsidR="00ED3373" w:rsidRPr="009C6188" w:rsidRDefault="00ED3373" w:rsidP="00344691">
      <w:pPr>
        <w:pStyle w:val="Nadpis3"/>
        <w:rPr>
          <w:rFonts w:cs="Tahoma"/>
        </w:rPr>
      </w:pPr>
      <w:bookmarkStart w:id="21" w:name="_Toc437442839"/>
      <w:r w:rsidRPr="009C6188">
        <w:rPr>
          <w:rFonts w:cs="Tahoma"/>
        </w:rPr>
        <w:t>Návaznost na strategické dokumenty kraje</w:t>
      </w:r>
      <w:bookmarkEnd w:id="21"/>
    </w:p>
    <w:p w:rsidR="00ED3373" w:rsidRPr="009C6188" w:rsidRDefault="00EF294D" w:rsidP="001A7068">
      <w:pPr>
        <w:pStyle w:val="Nadpis4"/>
        <w:rPr>
          <w:rFonts w:cs="Tahoma"/>
        </w:rPr>
      </w:pPr>
      <w:bookmarkStart w:id="22" w:name="_Ref420919351"/>
      <w:r w:rsidRPr="009C6188">
        <w:rPr>
          <w:rFonts w:cs="Tahoma"/>
        </w:rPr>
        <w:t>Strategická vize rozvoje MSK</w:t>
      </w:r>
      <w:bookmarkEnd w:id="22"/>
    </w:p>
    <w:p w:rsidR="003D1906" w:rsidRPr="009C6188" w:rsidRDefault="00ED3373" w:rsidP="003D1906">
      <w:pPr>
        <w:pStyle w:val="POHzkladntext"/>
      </w:pPr>
      <w:r w:rsidRPr="009C6188">
        <w:t>Strategie rozvoje Moravskoslezského kraje na léta 2</w:t>
      </w:r>
      <w:r w:rsidR="000E17EE" w:rsidRPr="009C6188">
        <w:t>009 – 2020 definovala</w:t>
      </w:r>
      <w:r w:rsidRPr="009C6188">
        <w:t xml:space="preserve"> rozvojovou vizi kraje a vytyč</w:t>
      </w:r>
      <w:r w:rsidR="000E17EE" w:rsidRPr="009C6188">
        <w:t>ila</w:t>
      </w:r>
      <w:r w:rsidRPr="009C6188">
        <w:t xml:space="preserve"> pět globálních strategických cílů, které </w:t>
      </w:r>
      <w:r w:rsidR="000E17EE" w:rsidRPr="009C6188">
        <w:t>byly</w:t>
      </w:r>
      <w:r w:rsidRPr="009C6188">
        <w:t xml:space="preserve"> dále rozpracovány do </w:t>
      </w:r>
      <w:r w:rsidR="000E17EE" w:rsidRPr="009C6188">
        <w:t xml:space="preserve">31 </w:t>
      </w:r>
      <w:r w:rsidRPr="009C6188">
        <w:t xml:space="preserve">specifických strategických cílů. Realizace strategických cílů </w:t>
      </w:r>
      <w:r w:rsidR="000E17EE" w:rsidRPr="009C6188">
        <w:t>by měla probíhat</w:t>
      </w:r>
      <w:r w:rsidRPr="009C6188">
        <w:t xml:space="preserve"> pomocí konkrétních aktivit a projektů s využitím identifikovaných zdrojů financování. </w:t>
      </w:r>
    </w:p>
    <w:p w:rsidR="00ED3373" w:rsidRPr="009C6188" w:rsidRDefault="006B7AE7" w:rsidP="00EF294D">
      <w:pPr>
        <w:pStyle w:val="POHzkladntext"/>
      </w:pPr>
      <w:r w:rsidRPr="006B7AE7">
        <w:t>Jeden z těchto strategických cílů se tematicky dotýká odpadů. Jedná se o cíl č. 4.4 – „Podstatně zlepšit kvalitu ovzduší v kraji a rozvíjet technické podmínky nezbytné pro kvalitní životní prostředí“. V tomto cíli je zejména akcentována potřeba vytvořit podmínky pro přechod od skládkování komunálních odpadů k vyšším stupňům</w:t>
      </w:r>
      <w:r w:rsidR="005605CE">
        <w:t xml:space="preserve"> hierarchie nakládání s odpady.</w:t>
      </w:r>
      <w:r w:rsidR="00B22684" w:rsidRPr="009C6188">
        <w:t xml:space="preserve"> </w:t>
      </w:r>
      <w:r w:rsidR="00B07DCA" w:rsidRPr="009C6188">
        <w:t>Strategie také definovala</w:t>
      </w:r>
      <w:r w:rsidR="00ED3373" w:rsidRPr="009C6188">
        <w:t xml:space="preserve"> 3 projekty, které naznačují, jak tohoto cíle dosáhnout:</w:t>
      </w:r>
    </w:p>
    <w:p w:rsidR="00EF294D" w:rsidRPr="009C6188" w:rsidRDefault="00EF294D" w:rsidP="00297209">
      <w:pPr>
        <w:pStyle w:val="POHzkladntext"/>
      </w:pPr>
      <w:bookmarkStart w:id="23" w:name="_Toc420658667"/>
      <w:bookmarkStart w:id="24" w:name="_Toc422062260"/>
      <w:bookmarkStart w:id="25" w:name="_Toc437442840"/>
      <w:r w:rsidRPr="009C6188">
        <w:rPr>
          <w:rStyle w:val="Nadpis3Char"/>
          <w:rFonts w:eastAsiaTheme="minorHAnsi" w:cs="Tahoma"/>
          <w:bCs w:val="0"/>
          <w:sz w:val="20"/>
        </w:rPr>
        <w:t>Krajské integrované centrum využívání komunálních odpadů</w:t>
      </w:r>
      <w:bookmarkEnd w:id="23"/>
      <w:bookmarkEnd w:id="24"/>
      <w:bookmarkEnd w:id="25"/>
      <w:r w:rsidRPr="009C6188">
        <w:t xml:space="preserve"> </w:t>
      </w:r>
    </w:p>
    <w:p w:rsidR="00EF294D" w:rsidRPr="009C6188" w:rsidRDefault="00EF294D" w:rsidP="00EF294D">
      <w:pPr>
        <w:pStyle w:val="POHzkladntext"/>
      </w:pPr>
      <w:r w:rsidRPr="009C6188">
        <w:t xml:space="preserve">Cílem projektu </w:t>
      </w:r>
      <w:r w:rsidR="00F3329D" w:rsidRPr="009C6188">
        <w:t>bylo</w:t>
      </w:r>
      <w:r w:rsidRPr="009C6188">
        <w:t xml:space="preserve"> doplnit systém zařízení pro nakládání s komunálními odpady v Moravskoslezském kraji o chybějící článek a to zařízení pro energetické využívání odpadů. </w:t>
      </w:r>
    </w:p>
    <w:p w:rsidR="00EF294D" w:rsidRPr="009C6188" w:rsidRDefault="00EF294D" w:rsidP="00297209">
      <w:pPr>
        <w:pStyle w:val="POHzkladntext"/>
      </w:pPr>
      <w:bookmarkStart w:id="26" w:name="_Toc420658668"/>
      <w:bookmarkStart w:id="27" w:name="_Toc422062261"/>
      <w:bookmarkStart w:id="28" w:name="_Toc437442841"/>
      <w:r w:rsidRPr="009C6188">
        <w:rPr>
          <w:rStyle w:val="Nadpis3Char"/>
          <w:rFonts w:eastAsiaTheme="minorHAnsi" w:cs="Tahoma"/>
          <w:bCs w:val="0"/>
          <w:sz w:val="20"/>
        </w:rPr>
        <w:t>Intenzifikace odděleného sběru využití komunálních odpadů včetně obalové složky</w:t>
      </w:r>
      <w:bookmarkEnd w:id="26"/>
      <w:bookmarkEnd w:id="27"/>
      <w:bookmarkEnd w:id="28"/>
      <w:r w:rsidRPr="009C6188">
        <w:t xml:space="preserve"> </w:t>
      </w:r>
    </w:p>
    <w:p w:rsidR="00EF294D" w:rsidRPr="009C6188" w:rsidRDefault="00EF294D" w:rsidP="00EF294D">
      <w:pPr>
        <w:pStyle w:val="POHzkladntext"/>
      </w:pPr>
      <w:r w:rsidRPr="009C6188">
        <w:t xml:space="preserve">Záměrem </w:t>
      </w:r>
      <w:r w:rsidR="00F3329D" w:rsidRPr="009C6188">
        <w:t>bylo</w:t>
      </w:r>
      <w:r w:rsidRPr="009C6188">
        <w:t xml:space="preserve"> vytvoření funkčního a efektivního systému odděleného sběru komodit komunálních a obalových odpadů, bioodpadů a kalů v Moravskoslezském kraji mj. intenzifikací sítě zařízení pro nakládání s těmito odpady.</w:t>
      </w:r>
    </w:p>
    <w:p w:rsidR="00EF294D" w:rsidRPr="009C6188" w:rsidRDefault="00EF294D" w:rsidP="00297209">
      <w:pPr>
        <w:pStyle w:val="POHzkladntext"/>
        <w:rPr>
          <w:b/>
        </w:rPr>
      </w:pPr>
      <w:r w:rsidRPr="009C6188">
        <w:rPr>
          <w:b/>
        </w:rPr>
        <w:t xml:space="preserve">Rozvoj sběru použitých elektrozařízení </w:t>
      </w:r>
    </w:p>
    <w:p w:rsidR="00C164FD" w:rsidRPr="009C6188" w:rsidRDefault="00C164FD" w:rsidP="00297209">
      <w:pPr>
        <w:pStyle w:val="POHzkladntext"/>
        <w:rPr>
          <w:b/>
        </w:rPr>
      </w:pPr>
    </w:p>
    <w:p w:rsidR="00ED3373" w:rsidRPr="009C6188" w:rsidRDefault="00ED3373" w:rsidP="00344691">
      <w:pPr>
        <w:pStyle w:val="Nadpis4"/>
        <w:rPr>
          <w:rFonts w:cs="Tahoma"/>
        </w:rPr>
      </w:pPr>
      <w:r w:rsidRPr="009C6188">
        <w:rPr>
          <w:rFonts w:cs="Tahoma"/>
        </w:rPr>
        <w:t>Programové prohlášení Rady Moravskoslezského kraje pro období 2013–2016</w:t>
      </w:r>
    </w:p>
    <w:p w:rsidR="00ED3373" w:rsidRPr="009C6188" w:rsidRDefault="00ED3373" w:rsidP="00EF294D">
      <w:pPr>
        <w:pStyle w:val="POHzkladntext"/>
      </w:pPr>
      <w:r w:rsidRPr="009C6188">
        <w:t>Progra</w:t>
      </w:r>
      <w:r w:rsidR="000E17EE" w:rsidRPr="009C6188">
        <w:t>mové prohlášení Rady MSK ukaz</w:t>
      </w:r>
      <w:r w:rsidR="00E51E07" w:rsidRPr="009C6188">
        <w:t>uje</w:t>
      </w:r>
      <w:r w:rsidRPr="009C6188">
        <w:t xml:space="preserve"> základní principy, na kterých ch</w:t>
      </w:r>
      <w:r w:rsidR="000E17EE" w:rsidRPr="009C6188">
        <w:t>tělo</w:t>
      </w:r>
      <w:r w:rsidRPr="009C6188">
        <w:t xml:space="preserve"> veden</w:t>
      </w:r>
      <w:r w:rsidR="00445EBA" w:rsidRPr="009C6188">
        <w:t>í kraje,</w:t>
      </w:r>
      <w:r w:rsidRPr="009C6188">
        <w:t xml:space="preserve"> zvolené v říjnu roku 2012, stavět</w:t>
      </w:r>
      <w:r w:rsidR="000E17EE" w:rsidRPr="009C6188">
        <w:t xml:space="preserve"> v letech 2013-2016</w:t>
      </w:r>
      <w:r w:rsidRPr="009C6188">
        <w:t>. V části týkající se životního prostředí, v níž je zmíněno i nakl</w:t>
      </w:r>
      <w:r w:rsidR="000E17EE" w:rsidRPr="009C6188">
        <w:t>ádání s odpady, se Rada odvolávala</w:t>
      </w:r>
      <w:r w:rsidRPr="009C6188">
        <w:t xml:space="preserve"> na dokument Politika životního prostředí Moravskoslezského kraje. Návaznost Plánu odpadového hospodářství na Programové prohlášení Rady je tedy stejná, jako v případě návaznosti na Politiku životního prostředí Moravskoslezského kraje</w:t>
      </w:r>
      <w:r w:rsidR="00ED3C37" w:rsidRPr="009C6188">
        <w:t>. Ta je rozvedena v navazující kapitole</w:t>
      </w:r>
      <w:r w:rsidRPr="009C6188">
        <w:t>.</w:t>
      </w:r>
    </w:p>
    <w:p w:rsidR="00ED3373" w:rsidRPr="009C6188" w:rsidRDefault="00ED3373" w:rsidP="00344691">
      <w:pPr>
        <w:pStyle w:val="Nadpis4"/>
        <w:rPr>
          <w:rFonts w:cs="Tahoma"/>
        </w:rPr>
      </w:pPr>
      <w:r w:rsidRPr="009C6188">
        <w:rPr>
          <w:rFonts w:cs="Tahoma"/>
        </w:rPr>
        <w:t>Politika životního prostředí Moravskoslezského kraje</w:t>
      </w:r>
    </w:p>
    <w:p w:rsidR="00ED3373" w:rsidRPr="009C6188" w:rsidRDefault="00ED3373" w:rsidP="00EF294D">
      <w:pPr>
        <w:pStyle w:val="POHzkladntext"/>
      </w:pPr>
      <w:r w:rsidRPr="009C6188">
        <w:t>Prioritním tématem Politiky životního prostředí MSK v oblasti Odpadového hospodářství</w:t>
      </w:r>
      <w:r w:rsidR="000E17EE" w:rsidRPr="009C6188">
        <w:t xml:space="preserve"> bylo</w:t>
      </w:r>
      <w:r w:rsidRPr="009C6188">
        <w:t xml:space="preserve"> nakládání s komunálními odpady, s primárním důrazem na co možná největší využív</w:t>
      </w:r>
      <w:r w:rsidR="001A764B" w:rsidRPr="009C6188">
        <w:t>ání odpadu, a to jak energetického</w:t>
      </w:r>
      <w:r w:rsidRPr="009C6188">
        <w:t>, tak materiálov</w:t>
      </w:r>
      <w:r w:rsidR="001A764B" w:rsidRPr="009C6188">
        <w:t>ého</w:t>
      </w:r>
      <w:r w:rsidRPr="009C6188">
        <w:t xml:space="preserve">. </w:t>
      </w:r>
    </w:p>
    <w:p w:rsidR="00ED3373" w:rsidRPr="009C6188" w:rsidRDefault="00ED3373" w:rsidP="00EF294D">
      <w:pPr>
        <w:pStyle w:val="POHzkladntext"/>
      </w:pPr>
      <w:r w:rsidRPr="009C6188">
        <w:t>Tato stěžejní myšlenka</w:t>
      </w:r>
      <w:r w:rsidR="000E17EE" w:rsidRPr="009C6188">
        <w:t xml:space="preserve"> byla</w:t>
      </w:r>
      <w:r w:rsidRPr="009C6188">
        <w:t xml:space="preserve"> reflektována v pěti opatření</w:t>
      </w:r>
      <w:r w:rsidR="0038639E" w:rsidRPr="009C6188">
        <w:t>ch</w:t>
      </w:r>
      <w:r w:rsidRPr="009C6188">
        <w:t xml:space="preserve"> pro oblast OH, jež dokument předkládá. Shrnutí těchto opatření ukazuje</w:t>
      </w:r>
      <w:r w:rsidR="001A764B" w:rsidRPr="009C6188">
        <w:t xml:space="preserve"> </w:t>
      </w:r>
      <w:r w:rsidR="0058019E" w:rsidRPr="009C6188">
        <w:t xml:space="preserve">tabulka (viz </w:t>
      </w:r>
      <w:r w:rsidR="001A764B" w:rsidRPr="005C635D">
        <w:rPr>
          <w:highlight w:val="yellow"/>
        </w:rPr>
        <w:fldChar w:fldCharType="begin"/>
      </w:r>
      <w:r w:rsidR="001A764B" w:rsidRPr="009C6188">
        <w:rPr>
          <w:highlight w:val="yellow"/>
        </w:rPr>
        <w:instrText xml:space="preserve"> REF _Ref421114869 \h </w:instrText>
      </w:r>
      <w:r w:rsidR="00081942" w:rsidRPr="009C6188">
        <w:rPr>
          <w:highlight w:val="yellow"/>
        </w:rPr>
        <w:instrText xml:space="preserve"> \* MERGEFORMAT </w:instrText>
      </w:r>
      <w:r w:rsidR="001A764B" w:rsidRPr="005C635D">
        <w:rPr>
          <w:highlight w:val="yellow"/>
        </w:rPr>
      </w:r>
      <w:r w:rsidR="001A764B" w:rsidRPr="005C635D">
        <w:rPr>
          <w:highlight w:val="yellow"/>
        </w:rPr>
        <w:fldChar w:fldCharType="separate"/>
      </w:r>
      <w:r w:rsidR="00C45D55" w:rsidRPr="009C6188">
        <w:t xml:space="preserve">Tabulka č. </w:t>
      </w:r>
      <w:r w:rsidR="00C45D55">
        <w:rPr>
          <w:noProof/>
        </w:rPr>
        <w:t>15</w:t>
      </w:r>
      <w:r w:rsidR="001A764B" w:rsidRPr="005C635D">
        <w:rPr>
          <w:highlight w:val="yellow"/>
        </w:rPr>
        <w:fldChar w:fldCharType="end"/>
      </w:r>
      <w:r w:rsidR="0058019E" w:rsidRPr="009C6188">
        <w:t>)</w:t>
      </w:r>
      <w:r w:rsidR="001A764B" w:rsidRPr="009C6188">
        <w:t>.</w:t>
      </w:r>
      <w:r w:rsidRPr="009C6188">
        <w:t xml:space="preserve"> Při tvorbě tohoto dokumentu budou opatření definovaná v Politice životního prostředí, s výjimkou dnes již neaktuálních či nerelevantních bodů (např. ZEVO v lokalitě Barbora)</w:t>
      </w:r>
      <w:r w:rsidR="00445EBA" w:rsidRPr="009C6188">
        <w:t>, zohledněna</w:t>
      </w:r>
      <w:r w:rsidRPr="009C6188">
        <w:t>.</w:t>
      </w:r>
    </w:p>
    <w:p w:rsidR="00EF294D" w:rsidRPr="009C6188" w:rsidRDefault="00EF294D" w:rsidP="00EF294D">
      <w:pPr>
        <w:pStyle w:val="Titulek"/>
      </w:pPr>
      <w:bookmarkStart w:id="29" w:name="_Ref421114869"/>
      <w:bookmarkStart w:id="30" w:name="_Ref421114863"/>
      <w:r w:rsidRPr="009C6188">
        <w:lastRenderedPageBreak/>
        <w:t xml:space="preserve">Tabulka č. </w:t>
      </w:r>
      <w:r w:rsidR="00711C58">
        <w:fldChar w:fldCharType="begin"/>
      </w:r>
      <w:r w:rsidR="00711C58">
        <w:instrText xml:space="preserve"> SEQ Tabulka_č. \* ARABIC </w:instrText>
      </w:r>
      <w:r w:rsidR="00711C58">
        <w:fldChar w:fldCharType="separate"/>
      </w:r>
      <w:r w:rsidR="00C45D55">
        <w:rPr>
          <w:noProof/>
        </w:rPr>
        <w:t>15</w:t>
      </w:r>
      <w:r w:rsidR="00711C58">
        <w:rPr>
          <w:noProof/>
        </w:rPr>
        <w:fldChar w:fldCharType="end"/>
      </w:r>
      <w:bookmarkEnd w:id="29"/>
      <w:r w:rsidRPr="009C6188">
        <w:t>: Shrnutí opatření pro oblast odpadového hospodářství</w:t>
      </w:r>
      <w:bookmarkEnd w:id="30"/>
    </w:p>
    <w:tbl>
      <w:tblPr>
        <w:tblStyle w:val="POHtabulka2"/>
        <w:tblW w:w="5010" w:type="pct"/>
        <w:tblLook w:val="04A0" w:firstRow="1" w:lastRow="0" w:firstColumn="1" w:lastColumn="0" w:noHBand="0" w:noVBand="1"/>
      </w:tblPr>
      <w:tblGrid>
        <w:gridCol w:w="1062"/>
        <w:gridCol w:w="1897"/>
        <w:gridCol w:w="2346"/>
        <w:gridCol w:w="2947"/>
        <w:gridCol w:w="1055"/>
      </w:tblGrid>
      <w:tr w:rsidR="00540366" w:rsidRPr="009C6188" w:rsidTr="00ED3C37">
        <w:trPr>
          <w:cnfStyle w:val="100000000000" w:firstRow="1" w:lastRow="0" w:firstColumn="0" w:lastColumn="0" w:oddVBand="0" w:evenVBand="0" w:oddHBand="0" w:evenHBand="0" w:firstRowFirstColumn="0" w:firstRowLastColumn="0" w:lastRowFirstColumn="0" w:lastRowLastColumn="0"/>
          <w:trHeight w:val="312"/>
        </w:trPr>
        <w:tc>
          <w:tcPr>
            <w:tcW w:w="587" w:type="pct"/>
            <w:hideMark/>
          </w:tcPr>
          <w:p w:rsidR="00540366" w:rsidRPr="009C6188" w:rsidRDefault="00540366" w:rsidP="00540366">
            <w:pPr>
              <w:pStyle w:val="POHtextvtabulce"/>
            </w:pPr>
            <w:r w:rsidRPr="009C6188">
              <w:t>Číslo opatření</w:t>
            </w:r>
          </w:p>
        </w:tc>
        <w:tc>
          <w:tcPr>
            <w:tcW w:w="924" w:type="pct"/>
            <w:hideMark/>
          </w:tcPr>
          <w:p w:rsidR="00540366" w:rsidRPr="009C6188" w:rsidRDefault="00540366" w:rsidP="00540366">
            <w:pPr>
              <w:pStyle w:val="POHtextvtabulce"/>
            </w:pPr>
            <w:r w:rsidRPr="009C6188">
              <w:t>Název opatření</w:t>
            </w:r>
          </w:p>
        </w:tc>
        <w:tc>
          <w:tcPr>
            <w:tcW w:w="1294" w:type="pct"/>
            <w:hideMark/>
          </w:tcPr>
          <w:p w:rsidR="00540366" w:rsidRPr="009C6188" w:rsidRDefault="00540366" w:rsidP="00540366">
            <w:pPr>
              <w:pStyle w:val="POHtextvtabulce"/>
            </w:pPr>
            <w:r w:rsidRPr="009C6188">
              <w:t>Stručný popis opatření</w:t>
            </w:r>
          </w:p>
        </w:tc>
        <w:tc>
          <w:tcPr>
            <w:tcW w:w="1609" w:type="pct"/>
            <w:hideMark/>
          </w:tcPr>
          <w:p w:rsidR="00540366" w:rsidRPr="009C6188" w:rsidRDefault="00540366" w:rsidP="00540366">
            <w:pPr>
              <w:pStyle w:val="POHtextvtabulce"/>
            </w:pPr>
            <w:r w:rsidRPr="009C6188">
              <w:t>Aktivity/typové projekty/příklad konkrétního projektu</w:t>
            </w:r>
          </w:p>
        </w:tc>
        <w:tc>
          <w:tcPr>
            <w:tcW w:w="586" w:type="pct"/>
            <w:hideMark/>
          </w:tcPr>
          <w:p w:rsidR="00540366" w:rsidRPr="009C6188" w:rsidRDefault="00540366" w:rsidP="00540366">
            <w:pPr>
              <w:pStyle w:val="POHtextvtabulce"/>
            </w:pPr>
            <w:r w:rsidRPr="009C6188">
              <w:t>Časový horizont</w:t>
            </w:r>
          </w:p>
        </w:tc>
      </w:tr>
      <w:tr w:rsidR="00540366" w:rsidRPr="009C6188" w:rsidTr="00ED3C37">
        <w:trPr>
          <w:trHeight w:val="312"/>
        </w:trPr>
        <w:tc>
          <w:tcPr>
            <w:tcW w:w="587" w:type="pct"/>
            <w:hideMark/>
          </w:tcPr>
          <w:p w:rsidR="00540366" w:rsidRPr="009C6188" w:rsidRDefault="00540366" w:rsidP="00540366">
            <w:pPr>
              <w:pStyle w:val="POHtextvtabulce"/>
            </w:pPr>
            <w:r w:rsidRPr="009C6188">
              <w:t>OH1</w:t>
            </w:r>
          </w:p>
        </w:tc>
        <w:tc>
          <w:tcPr>
            <w:tcW w:w="924" w:type="pct"/>
            <w:hideMark/>
          </w:tcPr>
          <w:p w:rsidR="00540366" w:rsidRPr="009C6188" w:rsidRDefault="00540366" w:rsidP="00540366">
            <w:pPr>
              <w:pStyle w:val="POHtextvtabulce"/>
            </w:pPr>
            <w:r w:rsidRPr="009C6188">
              <w:t>Energetické využívání směsných komunálních odpadů</w:t>
            </w:r>
          </w:p>
        </w:tc>
        <w:tc>
          <w:tcPr>
            <w:tcW w:w="1294" w:type="pct"/>
            <w:hideMark/>
          </w:tcPr>
          <w:p w:rsidR="00540366" w:rsidRPr="009C6188" w:rsidRDefault="00540366" w:rsidP="00540366">
            <w:pPr>
              <w:pStyle w:val="POHtextvtabulce"/>
            </w:pPr>
            <w:r w:rsidRPr="009C6188">
              <w:t>Zajistit kapacitu pro energetické využívání celé produkce směsných komunálních odpadů v MSK.</w:t>
            </w:r>
          </w:p>
        </w:tc>
        <w:tc>
          <w:tcPr>
            <w:tcW w:w="1609" w:type="pct"/>
            <w:hideMark/>
          </w:tcPr>
          <w:p w:rsidR="00540366" w:rsidRPr="009C6188" w:rsidRDefault="00540366" w:rsidP="00540366">
            <w:pPr>
              <w:pStyle w:val="POHtextvtabulce"/>
            </w:pPr>
            <w:r w:rsidRPr="009C6188">
              <w:t>Dokončení projektu ZEVO Barbora, případně výstavba jednotky ZEVO v další lokalitě MSK.</w:t>
            </w:r>
          </w:p>
        </w:tc>
        <w:tc>
          <w:tcPr>
            <w:tcW w:w="586" w:type="pct"/>
            <w:hideMark/>
          </w:tcPr>
          <w:p w:rsidR="00540366" w:rsidRPr="009C6188" w:rsidRDefault="00540366" w:rsidP="00540366">
            <w:pPr>
              <w:pStyle w:val="POHtextvtabulce"/>
            </w:pPr>
            <w:r w:rsidRPr="009C6188">
              <w:t>2017</w:t>
            </w:r>
          </w:p>
        </w:tc>
      </w:tr>
      <w:tr w:rsidR="00540366" w:rsidRPr="009C6188" w:rsidTr="00ED3C37">
        <w:trPr>
          <w:trHeight w:val="312"/>
        </w:trPr>
        <w:tc>
          <w:tcPr>
            <w:tcW w:w="587" w:type="pct"/>
            <w:hideMark/>
          </w:tcPr>
          <w:p w:rsidR="00540366" w:rsidRPr="009C6188" w:rsidRDefault="00540366" w:rsidP="00540366">
            <w:pPr>
              <w:pStyle w:val="POHtextvtabulce"/>
            </w:pPr>
            <w:r w:rsidRPr="009C6188">
              <w:t>OH2</w:t>
            </w:r>
          </w:p>
        </w:tc>
        <w:tc>
          <w:tcPr>
            <w:tcW w:w="924" w:type="pct"/>
            <w:hideMark/>
          </w:tcPr>
          <w:p w:rsidR="00540366" w:rsidRPr="009C6188" w:rsidRDefault="00540366" w:rsidP="00540366">
            <w:pPr>
              <w:pStyle w:val="POHtextvtabulce"/>
            </w:pPr>
            <w:r w:rsidRPr="009C6188">
              <w:t>Optimální nastavení poplatku za skládkování</w:t>
            </w:r>
          </w:p>
        </w:tc>
        <w:tc>
          <w:tcPr>
            <w:tcW w:w="1294" w:type="pct"/>
            <w:hideMark/>
          </w:tcPr>
          <w:p w:rsidR="00540366" w:rsidRPr="009C6188" w:rsidRDefault="00540366" w:rsidP="00540366">
            <w:pPr>
              <w:pStyle w:val="POHtextvtabulce"/>
            </w:pPr>
            <w:r w:rsidRPr="009C6188">
              <w:t>Aktivní účast reprezentace kraje, místních samospráv obcí na jednáních o výši a rozdělení skládkovacího poplatku.</w:t>
            </w:r>
          </w:p>
        </w:tc>
        <w:tc>
          <w:tcPr>
            <w:tcW w:w="1609" w:type="pct"/>
            <w:hideMark/>
          </w:tcPr>
          <w:p w:rsidR="00540366" w:rsidRPr="009C6188" w:rsidRDefault="00540366" w:rsidP="00540366">
            <w:pPr>
              <w:pStyle w:val="POHtextvtabulce"/>
            </w:pPr>
            <w:r w:rsidRPr="009C6188">
              <w:t>Účast a aktivní přístup na jednáních pracovních skupin MŽP, asociace krajů a Svazu měst a obcí, které mají za cíl definovat optimální výši, harmonogram přijetí a rozdělování tzn. Poplatku za skládkování odpadů.</w:t>
            </w:r>
          </w:p>
        </w:tc>
        <w:tc>
          <w:tcPr>
            <w:tcW w:w="586" w:type="pct"/>
            <w:hideMark/>
          </w:tcPr>
          <w:p w:rsidR="00540366" w:rsidRPr="009C6188" w:rsidRDefault="00540366" w:rsidP="00540366">
            <w:pPr>
              <w:pStyle w:val="POHtextvtabulce"/>
            </w:pPr>
            <w:r w:rsidRPr="009C6188">
              <w:t>2012 - 2013</w:t>
            </w:r>
          </w:p>
        </w:tc>
      </w:tr>
      <w:tr w:rsidR="00540366" w:rsidRPr="009C6188" w:rsidTr="00ED3C37">
        <w:trPr>
          <w:trHeight w:val="312"/>
        </w:trPr>
        <w:tc>
          <w:tcPr>
            <w:tcW w:w="587" w:type="pct"/>
            <w:hideMark/>
          </w:tcPr>
          <w:p w:rsidR="00540366" w:rsidRPr="009C6188" w:rsidRDefault="00540366" w:rsidP="00540366">
            <w:pPr>
              <w:pStyle w:val="POHtextvtabulce"/>
            </w:pPr>
            <w:r w:rsidRPr="009C6188">
              <w:t>OH3</w:t>
            </w:r>
          </w:p>
        </w:tc>
        <w:tc>
          <w:tcPr>
            <w:tcW w:w="924" w:type="pct"/>
            <w:hideMark/>
          </w:tcPr>
          <w:p w:rsidR="00540366" w:rsidRPr="009C6188" w:rsidRDefault="00540366" w:rsidP="00540366">
            <w:pPr>
              <w:pStyle w:val="POHtextvtabulce"/>
            </w:pPr>
            <w:r w:rsidRPr="009C6188">
              <w:t>Podporovat realizace zařízení na zpracování odpadů nebo druhotných surovin na území Moravskoslezského o kraje</w:t>
            </w:r>
          </w:p>
        </w:tc>
        <w:tc>
          <w:tcPr>
            <w:tcW w:w="1294" w:type="pct"/>
            <w:hideMark/>
          </w:tcPr>
          <w:p w:rsidR="00540366" w:rsidRPr="009C6188" w:rsidRDefault="00540366" w:rsidP="00540366">
            <w:pPr>
              <w:pStyle w:val="POHtextvtabulce"/>
            </w:pPr>
            <w:r w:rsidRPr="009C6188">
              <w:t>Podporovat vznik nových koncových zařízení, která jsou schopná využívat separované odpady.</w:t>
            </w:r>
          </w:p>
        </w:tc>
        <w:tc>
          <w:tcPr>
            <w:tcW w:w="1609" w:type="pct"/>
            <w:hideMark/>
          </w:tcPr>
          <w:p w:rsidR="00540366" w:rsidRPr="009C6188" w:rsidRDefault="00540366" w:rsidP="00540366">
            <w:pPr>
              <w:pStyle w:val="POHtextvtabulce"/>
            </w:pPr>
            <w:r w:rsidRPr="009C6188">
              <w:t>Mediální a legislativní podpora popř. podpora při rozdělování dotačních titulů.</w:t>
            </w:r>
          </w:p>
        </w:tc>
        <w:tc>
          <w:tcPr>
            <w:tcW w:w="586" w:type="pct"/>
            <w:hideMark/>
          </w:tcPr>
          <w:p w:rsidR="00540366" w:rsidRPr="009C6188" w:rsidRDefault="00540366" w:rsidP="00540366">
            <w:pPr>
              <w:pStyle w:val="POHtextvtabulce"/>
            </w:pPr>
            <w:r w:rsidRPr="009C6188">
              <w:t>-</w:t>
            </w:r>
          </w:p>
        </w:tc>
      </w:tr>
      <w:tr w:rsidR="00540366" w:rsidRPr="009C6188" w:rsidTr="00ED3C37">
        <w:trPr>
          <w:trHeight w:val="312"/>
        </w:trPr>
        <w:tc>
          <w:tcPr>
            <w:tcW w:w="587" w:type="pct"/>
            <w:hideMark/>
          </w:tcPr>
          <w:p w:rsidR="00540366" w:rsidRPr="009C6188" w:rsidRDefault="00540366" w:rsidP="00540366">
            <w:pPr>
              <w:pStyle w:val="POHtextvtabulce"/>
            </w:pPr>
            <w:r w:rsidRPr="009C6188">
              <w:t>OH4</w:t>
            </w:r>
          </w:p>
        </w:tc>
        <w:tc>
          <w:tcPr>
            <w:tcW w:w="924" w:type="pct"/>
            <w:hideMark/>
          </w:tcPr>
          <w:p w:rsidR="00540366" w:rsidRPr="009C6188" w:rsidRDefault="00540366" w:rsidP="00540366">
            <w:pPr>
              <w:pStyle w:val="POHtextvtabulce"/>
            </w:pPr>
            <w:r w:rsidRPr="009C6188">
              <w:t>Zajištění separace a využívání biologicky rozložitelných odpadů na celém území kraje</w:t>
            </w:r>
          </w:p>
        </w:tc>
        <w:tc>
          <w:tcPr>
            <w:tcW w:w="1294" w:type="pct"/>
            <w:hideMark/>
          </w:tcPr>
          <w:p w:rsidR="00540366" w:rsidRPr="009C6188" w:rsidRDefault="00540366" w:rsidP="00540366">
            <w:pPr>
              <w:pStyle w:val="POHtextvtabulce"/>
            </w:pPr>
            <w:r w:rsidRPr="009C6188">
              <w:t>Zajistit plošnou separaci vhodných biologicky rozložitelných odpadů (odpady ze zahrad a údržby zeleně) v MSK ve vhodném typu zástavby (vesnická, vilová zástavba)a zároveň podporovat využívání těchto odpadů.</w:t>
            </w:r>
          </w:p>
        </w:tc>
        <w:tc>
          <w:tcPr>
            <w:tcW w:w="1609" w:type="pct"/>
            <w:hideMark/>
          </w:tcPr>
          <w:p w:rsidR="00540366" w:rsidRPr="009C6188" w:rsidRDefault="00540366" w:rsidP="00540366">
            <w:pPr>
              <w:pStyle w:val="POHtextvtabulce"/>
            </w:pPr>
            <w:r w:rsidRPr="009C6188">
              <w:t>V rámci legislativy (nový POH). Aktivní podpora domácího kompostování, zavedení systémů sběru a využití biologicky rozložitelných odpadů ve vesnických oblastech a zástavby rodinných domků ve městech a obcích MSK.</w:t>
            </w:r>
          </w:p>
        </w:tc>
        <w:tc>
          <w:tcPr>
            <w:tcW w:w="586" w:type="pct"/>
            <w:hideMark/>
          </w:tcPr>
          <w:p w:rsidR="00540366" w:rsidRPr="009C6188" w:rsidRDefault="00540366" w:rsidP="00540366">
            <w:pPr>
              <w:pStyle w:val="POHtextvtabulce"/>
            </w:pPr>
            <w:r w:rsidRPr="009C6188">
              <w:t>2012 - 2016</w:t>
            </w:r>
          </w:p>
        </w:tc>
      </w:tr>
      <w:tr w:rsidR="00540366" w:rsidRPr="009C6188" w:rsidTr="00ED3C37">
        <w:trPr>
          <w:trHeight w:val="312"/>
        </w:trPr>
        <w:tc>
          <w:tcPr>
            <w:tcW w:w="587" w:type="pct"/>
            <w:hideMark/>
          </w:tcPr>
          <w:p w:rsidR="00540366" w:rsidRPr="009C6188" w:rsidRDefault="00540366" w:rsidP="00540366">
            <w:pPr>
              <w:pStyle w:val="POHtextvtabulce"/>
            </w:pPr>
            <w:r w:rsidRPr="009C6188">
              <w:t>OH5</w:t>
            </w:r>
          </w:p>
        </w:tc>
        <w:tc>
          <w:tcPr>
            <w:tcW w:w="924" w:type="pct"/>
            <w:hideMark/>
          </w:tcPr>
          <w:p w:rsidR="00540366" w:rsidRPr="009C6188" w:rsidRDefault="00540366" w:rsidP="001A764B">
            <w:pPr>
              <w:pStyle w:val="POHtextvtabulce"/>
            </w:pPr>
            <w:r w:rsidRPr="009C6188">
              <w:t>Navýšení separace</w:t>
            </w:r>
            <w:r w:rsidR="001A764B" w:rsidRPr="009C6188">
              <w:t xml:space="preserve"> </w:t>
            </w:r>
            <w:r w:rsidRPr="009C6188">
              <w:t>využitelných složek komunálního odpadu (plasty, papír, sklo, kovy, tetrapak) v kraji</w:t>
            </w:r>
          </w:p>
        </w:tc>
        <w:tc>
          <w:tcPr>
            <w:tcW w:w="1294" w:type="pct"/>
            <w:hideMark/>
          </w:tcPr>
          <w:p w:rsidR="00540366" w:rsidRPr="009C6188" w:rsidRDefault="00540366" w:rsidP="001A764B">
            <w:pPr>
              <w:pStyle w:val="POHtextvtabulce"/>
            </w:pPr>
            <w:r w:rsidRPr="009C6188">
              <w:t>Zajistit další navyšování separace využitelných složek z komunálních odpadů na úroveň zákonných limitů plošně na</w:t>
            </w:r>
            <w:r w:rsidR="001A764B" w:rsidRPr="009C6188">
              <w:t xml:space="preserve"> </w:t>
            </w:r>
            <w:r w:rsidRPr="009C6188">
              <w:t>celém území kraje, důsledná kontrola separace u podnikatelských subjektů.</w:t>
            </w:r>
          </w:p>
        </w:tc>
        <w:tc>
          <w:tcPr>
            <w:tcW w:w="1609" w:type="pct"/>
            <w:hideMark/>
          </w:tcPr>
          <w:p w:rsidR="00540366" w:rsidRPr="009C6188" w:rsidRDefault="00540366" w:rsidP="00540366">
            <w:pPr>
              <w:pStyle w:val="POHtextvtabulce"/>
            </w:pPr>
            <w:r w:rsidRPr="009C6188">
              <w:t>Postupné další navyšování počtu separačních nádob v kraji, osvětové a propagační akce na podporu třídění, legislativní vymáhání separace u podnikatelských subjektů.</w:t>
            </w:r>
          </w:p>
        </w:tc>
        <w:tc>
          <w:tcPr>
            <w:tcW w:w="586" w:type="pct"/>
            <w:hideMark/>
          </w:tcPr>
          <w:p w:rsidR="00540366" w:rsidRPr="009C6188" w:rsidRDefault="00540366" w:rsidP="001A764B">
            <w:pPr>
              <w:pStyle w:val="POHtextvtabulce"/>
            </w:pPr>
            <w:r w:rsidRPr="009C6188">
              <w:t>Cca do roku</w:t>
            </w:r>
            <w:r w:rsidR="001A764B" w:rsidRPr="009C6188">
              <w:t xml:space="preserve"> </w:t>
            </w:r>
            <w:r w:rsidRPr="009C6188">
              <w:t>2017</w:t>
            </w:r>
          </w:p>
        </w:tc>
      </w:tr>
    </w:tbl>
    <w:p w:rsidR="00540366" w:rsidRPr="009C6188" w:rsidRDefault="00540366" w:rsidP="00540366">
      <w:pPr>
        <w:pStyle w:val="Zdroj"/>
      </w:pPr>
      <w:r w:rsidRPr="009C6188">
        <w:t>Zdroj: Politika životního prostředí Moravskoslezského kraje</w:t>
      </w:r>
    </w:p>
    <w:p w:rsidR="00ED3C37" w:rsidRPr="009C6188" w:rsidRDefault="00ED3C37" w:rsidP="00ED3C37">
      <w:pPr>
        <w:pStyle w:val="POHzkladntext"/>
      </w:pPr>
    </w:p>
    <w:p w:rsidR="00ED3373" w:rsidRPr="009C6188" w:rsidRDefault="00ED3373" w:rsidP="00344691">
      <w:pPr>
        <w:pStyle w:val="Nadpis4"/>
        <w:rPr>
          <w:rFonts w:cs="Tahoma"/>
        </w:rPr>
      </w:pPr>
      <w:r w:rsidRPr="009C6188">
        <w:rPr>
          <w:rFonts w:cs="Tahoma"/>
        </w:rPr>
        <w:lastRenderedPageBreak/>
        <w:t>Územní energetická koncepce kraje</w:t>
      </w:r>
    </w:p>
    <w:p w:rsidR="00ED3373" w:rsidRPr="009C6188" w:rsidRDefault="00ED3373" w:rsidP="00EF294D">
      <w:pPr>
        <w:pStyle w:val="POHzkladntext"/>
      </w:pPr>
      <w:r w:rsidRPr="009C6188">
        <w:t>Plán odpadového hospodářství by měl</w:t>
      </w:r>
      <w:r w:rsidR="000E17EE" w:rsidRPr="009C6188">
        <w:t xml:space="preserve"> také</w:t>
      </w:r>
      <w:r w:rsidRPr="009C6188">
        <w:t xml:space="preserve"> ve svých návrzích respektovat obsah energetické koncepce kraje. Jedná se zejména o dodržování regulativy pro stanovení způsobu energetického zásobování územních jednotek, jež limituje kombinovanou výrobu elektřiny a tepla na bázi spalování komunálních odpadů ve většině obcí MSK (výjimku tvoří Karviná a Ostrava). Toto omezení by mělo být reflektováno v</w:t>
      </w:r>
      <w:r w:rsidR="0038639E" w:rsidRPr="009C6188">
        <w:t> </w:t>
      </w:r>
      <w:r w:rsidRPr="009C6188">
        <w:t>kapitolách</w:t>
      </w:r>
      <w:r w:rsidR="0038639E" w:rsidRPr="009C6188">
        <w:t xml:space="preserve"> POH</w:t>
      </w:r>
      <w:r w:rsidRPr="009C6188">
        <w:t xml:space="preserve"> týkající</w:t>
      </w:r>
      <w:r w:rsidR="0038639E" w:rsidRPr="009C6188">
        <w:t>ch</w:t>
      </w:r>
      <w:r w:rsidRPr="009C6188">
        <w:t xml:space="preserve"> se rozvoje sítě zařízení v kraji.</w:t>
      </w:r>
    </w:p>
    <w:p w:rsidR="00ED3373" w:rsidRPr="009C6188" w:rsidRDefault="00ED3373" w:rsidP="00344691">
      <w:pPr>
        <w:pStyle w:val="Nadpis4"/>
        <w:rPr>
          <w:rFonts w:cs="Tahoma"/>
        </w:rPr>
      </w:pPr>
      <w:r w:rsidRPr="009C6188">
        <w:rPr>
          <w:rFonts w:cs="Tahoma"/>
        </w:rPr>
        <w:t>Koncepce environmentálního vzdělávání, výchovy a osvěty Moravskoslezského kraje</w:t>
      </w:r>
    </w:p>
    <w:p w:rsidR="00ED3373" w:rsidRPr="009C6188" w:rsidRDefault="00ED3373" w:rsidP="00EF294D">
      <w:pPr>
        <w:pStyle w:val="POHzkladntext"/>
      </w:pPr>
      <w:r w:rsidRPr="009C6188">
        <w:t>Dalším dokumentem s návaznosti n</w:t>
      </w:r>
      <w:r w:rsidR="00107310" w:rsidRPr="009C6188">
        <w:t xml:space="preserve">a zpracovávaný dokument POH je </w:t>
      </w:r>
      <w:r w:rsidRPr="009C6188">
        <w:t>Koncepce environmentálního vzdělávání, výchovy a osvěty Moravskoslezského kraje. Tato koncepce se v několika bodech dotýká téma odpadů.</w:t>
      </w:r>
      <w:r w:rsidR="000E17EE" w:rsidRPr="009C6188">
        <w:t xml:space="preserve"> Koncepce zejména akcentovala</w:t>
      </w:r>
      <w:r w:rsidRPr="009C6188">
        <w:t xml:space="preserve"> potřebu získání podpory veřejnosti a obcí při ř</w:t>
      </w:r>
      <w:r w:rsidR="000E17EE" w:rsidRPr="009C6188">
        <w:t>ešení problematiky odpadů. Jednalo</w:t>
      </w:r>
      <w:r w:rsidRPr="009C6188">
        <w:t xml:space="preserve"> se například o získání </w:t>
      </w:r>
      <w:r w:rsidR="004F7CE7" w:rsidRPr="009C6188">
        <w:t>podpory pro změnu nakládání s komunálními odpady</w:t>
      </w:r>
      <w:r w:rsidRPr="009C6188">
        <w:t xml:space="preserve">, či tlak obcí na snižování produkce odpadů v jejich jurisdikci. Nutnost podpory ze strany obcí a obyvatel bude stěžejní </w:t>
      </w:r>
      <w:r w:rsidR="00E40D66" w:rsidRPr="009C6188">
        <w:t>i</w:t>
      </w:r>
      <w:r w:rsidRPr="009C6188">
        <w:t xml:space="preserve"> pro</w:t>
      </w:r>
      <w:r w:rsidR="00E40D66" w:rsidRPr="009C6188">
        <w:t xml:space="preserve"> některá z navrhovaných opatření</w:t>
      </w:r>
      <w:r w:rsidRPr="009C6188">
        <w:t xml:space="preserve"> v dalších částech tohoto dokumentu. Dále Koncepce zmiň</w:t>
      </w:r>
      <w:r w:rsidR="000E17EE" w:rsidRPr="009C6188">
        <w:t>ovala</w:t>
      </w:r>
      <w:r w:rsidRPr="009C6188">
        <w:t xml:space="preserve"> nutnost osvěty obyvatel v oblasti třídění odpadů již od útlého věku – zde je návaznost zejména na opatření OH5 Politiky životního prostředí MSK.</w:t>
      </w:r>
    </w:p>
    <w:p w:rsidR="00ED3C37" w:rsidRPr="009C6188" w:rsidRDefault="00ED3C37" w:rsidP="00090400">
      <w:pPr>
        <w:pStyle w:val="Nadpis3"/>
        <w:numPr>
          <w:ilvl w:val="0"/>
          <w:numId w:val="0"/>
        </w:numPr>
        <w:rPr>
          <w:rFonts w:cs="Tahoma"/>
        </w:rPr>
      </w:pPr>
      <w:r w:rsidRPr="009C6188">
        <w:rPr>
          <w:rFonts w:cs="Tahoma"/>
        </w:rPr>
        <w:br w:type="page"/>
      </w:r>
    </w:p>
    <w:p w:rsidR="00F55350" w:rsidRPr="005605CE" w:rsidRDefault="00F55350" w:rsidP="005605CE">
      <w:pPr>
        <w:rPr>
          <w:rFonts w:cs="Tahoma"/>
          <w:sz w:val="32"/>
          <w:u w:val="single"/>
        </w:rPr>
      </w:pPr>
      <w:bookmarkStart w:id="31" w:name="_Toc422062263"/>
      <w:r w:rsidRPr="005605CE">
        <w:rPr>
          <w:rFonts w:ascii="Tahoma" w:hAnsi="Tahoma" w:cs="Tahoma"/>
          <w:b/>
          <w:sz w:val="32"/>
          <w:u w:val="single"/>
        </w:rPr>
        <w:lastRenderedPageBreak/>
        <w:t>P</w:t>
      </w:r>
      <w:r w:rsidRPr="005605CE">
        <w:rPr>
          <w:rFonts w:ascii="Tahoma" w:hAnsi="Tahoma" w:cs="Tahoma" w:hint="eastAsia"/>
          <w:b/>
          <w:sz w:val="32"/>
          <w:u w:val="single"/>
        </w:rPr>
        <w:t>ří</w:t>
      </w:r>
      <w:r w:rsidRPr="005605CE">
        <w:rPr>
          <w:rFonts w:ascii="Tahoma" w:hAnsi="Tahoma" w:cs="Tahoma"/>
          <w:b/>
          <w:sz w:val="32"/>
          <w:u w:val="single"/>
        </w:rPr>
        <w:t xml:space="preserve">loha </w:t>
      </w:r>
      <w:r w:rsidRPr="005605CE">
        <w:rPr>
          <w:rFonts w:ascii="Tahoma" w:hAnsi="Tahoma" w:cs="Tahoma" w:hint="eastAsia"/>
          <w:b/>
          <w:sz w:val="32"/>
          <w:u w:val="single"/>
        </w:rPr>
        <w:t>č</w:t>
      </w:r>
      <w:r w:rsidRPr="005605CE">
        <w:rPr>
          <w:rFonts w:ascii="Tahoma" w:hAnsi="Tahoma" w:cs="Tahoma"/>
          <w:b/>
          <w:sz w:val="32"/>
          <w:u w:val="single"/>
        </w:rPr>
        <w:t>. 1</w:t>
      </w:r>
      <w:bookmarkEnd w:id="31"/>
      <w:r w:rsidR="001F0A8A" w:rsidRPr="005605CE">
        <w:rPr>
          <w:rFonts w:ascii="Tahoma" w:hAnsi="Tahoma" w:cs="Tahoma"/>
          <w:b/>
          <w:sz w:val="32"/>
          <w:u w:val="single"/>
        </w:rPr>
        <w:t>: Seznam použitých zkratek</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CO</w:t>
      </w:r>
      <w:r w:rsidRPr="009C6188">
        <w:rPr>
          <w:rFonts w:ascii="Tahoma" w:hAnsi="Tahoma" w:cs="Tahoma"/>
          <w:sz w:val="20"/>
          <w:szCs w:val="20"/>
        </w:rPr>
        <w:tab/>
      </w:r>
      <w:r w:rsidRPr="009C6188">
        <w:rPr>
          <w:rFonts w:ascii="Tahoma" w:hAnsi="Tahoma" w:cs="Tahoma"/>
          <w:sz w:val="20"/>
          <w:szCs w:val="20"/>
        </w:rPr>
        <w:tab/>
        <w:t>Oxid uhelnatý</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CZT</w:t>
      </w:r>
      <w:r w:rsidRPr="009C6188">
        <w:rPr>
          <w:rFonts w:ascii="Tahoma" w:hAnsi="Tahoma" w:cs="Tahoma"/>
          <w:sz w:val="20"/>
          <w:szCs w:val="20"/>
        </w:rPr>
        <w:tab/>
      </w:r>
      <w:r w:rsidRPr="009C6188">
        <w:rPr>
          <w:rFonts w:ascii="Tahoma" w:hAnsi="Tahoma" w:cs="Tahoma"/>
          <w:sz w:val="20"/>
          <w:szCs w:val="20"/>
        </w:rPr>
        <w:tab/>
        <w:t>Centrální zásobování teplem</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ČHMÚ</w:t>
      </w:r>
      <w:r w:rsidRPr="009C6188">
        <w:rPr>
          <w:rFonts w:ascii="Tahoma" w:hAnsi="Tahoma" w:cs="Tahoma"/>
          <w:sz w:val="20"/>
          <w:szCs w:val="20"/>
        </w:rPr>
        <w:tab/>
      </w:r>
      <w:r w:rsidRPr="009C6188">
        <w:rPr>
          <w:rFonts w:ascii="Tahoma" w:hAnsi="Tahoma" w:cs="Tahoma"/>
          <w:sz w:val="20"/>
          <w:szCs w:val="20"/>
        </w:rPr>
        <w:tab/>
        <w:t>Český hydrometeorologický ústav</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ČOV</w:t>
      </w:r>
      <w:r w:rsidRPr="009C6188">
        <w:rPr>
          <w:rFonts w:ascii="Tahoma" w:hAnsi="Tahoma" w:cs="Tahoma"/>
          <w:sz w:val="20"/>
          <w:szCs w:val="20"/>
        </w:rPr>
        <w:tab/>
      </w:r>
      <w:r w:rsidRPr="009C6188">
        <w:rPr>
          <w:rFonts w:ascii="Tahoma" w:hAnsi="Tahoma" w:cs="Tahoma"/>
          <w:sz w:val="20"/>
          <w:szCs w:val="20"/>
        </w:rPr>
        <w:tab/>
        <w:t>Čistička odpadních vod</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ČR</w:t>
      </w:r>
      <w:r w:rsidRPr="009C6188">
        <w:rPr>
          <w:rFonts w:ascii="Tahoma" w:hAnsi="Tahoma" w:cs="Tahoma"/>
          <w:sz w:val="20"/>
          <w:szCs w:val="20"/>
        </w:rPr>
        <w:tab/>
      </w:r>
      <w:r w:rsidRPr="009C6188">
        <w:rPr>
          <w:rFonts w:ascii="Tahoma" w:hAnsi="Tahoma" w:cs="Tahoma"/>
          <w:sz w:val="20"/>
          <w:szCs w:val="20"/>
        </w:rPr>
        <w:tab/>
        <w:t>Česká republika</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ČSÚ</w:t>
      </w:r>
      <w:r w:rsidRPr="009C6188">
        <w:rPr>
          <w:rFonts w:ascii="Tahoma" w:hAnsi="Tahoma" w:cs="Tahoma"/>
          <w:sz w:val="20"/>
          <w:szCs w:val="20"/>
        </w:rPr>
        <w:tab/>
      </w:r>
      <w:r w:rsidRPr="009C6188">
        <w:rPr>
          <w:rFonts w:ascii="Tahoma" w:hAnsi="Tahoma" w:cs="Tahoma"/>
          <w:sz w:val="20"/>
          <w:szCs w:val="20"/>
        </w:rPr>
        <w:tab/>
        <w:t>Český statistický úřad</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ČÚZK</w:t>
      </w:r>
      <w:r w:rsidRPr="009C6188">
        <w:rPr>
          <w:rFonts w:ascii="Tahoma" w:hAnsi="Tahoma" w:cs="Tahoma"/>
          <w:sz w:val="20"/>
          <w:szCs w:val="20"/>
        </w:rPr>
        <w:tab/>
      </w:r>
      <w:r w:rsidRPr="009C6188">
        <w:rPr>
          <w:rFonts w:ascii="Tahoma" w:hAnsi="Tahoma" w:cs="Tahoma"/>
          <w:sz w:val="20"/>
          <w:szCs w:val="20"/>
        </w:rPr>
        <w:tab/>
        <w:t>Český úřad zeměměřičský a katastrální</w:t>
      </w:r>
    </w:p>
    <w:p w:rsidR="00A75529" w:rsidRPr="009C6188" w:rsidRDefault="00A75529" w:rsidP="00F55350">
      <w:pPr>
        <w:contextualSpacing/>
        <w:rPr>
          <w:rFonts w:ascii="Tahoma" w:hAnsi="Tahoma" w:cs="Tahoma"/>
          <w:sz w:val="20"/>
          <w:szCs w:val="20"/>
          <w:vertAlign w:val="superscript"/>
        </w:rPr>
      </w:pPr>
      <w:r w:rsidRPr="009C6188">
        <w:rPr>
          <w:rFonts w:ascii="Tahoma" w:hAnsi="Tahoma" w:cs="Tahoma"/>
          <w:sz w:val="20"/>
          <w:szCs w:val="20"/>
        </w:rPr>
        <w:t>EIB</w:t>
      </w:r>
      <w:r w:rsidRPr="009C6188">
        <w:rPr>
          <w:rFonts w:ascii="Tahoma" w:hAnsi="Tahoma" w:cs="Tahoma"/>
          <w:sz w:val="20"/>
          <w:szCs w:val="20"/>
        </w:rPr>
        <w:tab/>
      </w:r>
      <w:r w:rsidRPr="009C6188">
        <w:rPr>
          <w:rFonts w:ascii="Tahoma" w:hAnsi="Tahoma" w:cs="Tahoma"/>
          <w:sz w:val="20"/>
          <w:szCs w:val="20"/>
        </w:rPr>
        <w:tab/>
        <w:t>Evropská investiční banka</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ERÚ</w:t>
      </w:r>
      <w:r w:rsidRPr="009C6188">
        <w:rPr>
          <w:rFonts w:ascii="Tahoma" w:hAnsi="Tahoma" w:cs="Tahoma"/>
          <w:sz w:val="20"/>
          <w:szCs w:val="20"/>
        </w:rPr>
        <w:tab/>
      </w:r>
      <w:r w:rsidRPr="009C6188">
        <w:rPr>
          <w:rFonts w:ascii="Tahoma" w:hAnsi="Tahoma" w:cs="Tahoma"/>
          <w:sz w:val="20"/>
          <w:szCs w:val="20"/>
        </w:rPr>
        <w:tab/>
        <w:t>Energetický regulační úřad</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ESÚS</w:t>
      </w:r>
      <w:r w:rsidRPr="009C6188">
        <w:rPr>
          <w:rFonts w:ascii="Tahoma" w:hAnsi="Tahoma" w:cs="Tahoma"/>
          <w:sz w:val="20"/>
          <w:szCs w:val="20"/>
        </w:rPr>
        <w:tab/>
      </w:r>
      <w:r w:rsidRPr="009C6188">
        <w:rPr>
          <w:rFonts w:ascii="Tahoma" w:hAnsi="Tahoma" w:cs="Tahoma"/>
          <w:sz w:val="20"/>
          <w:szCs w:val="20"/>
        </w:rPr>
        <w:tab/>
        <w:t>Evropské seskupení pro územní spolupráci</w:t>
      </w:r>
    </w:p>
    <w:p w:rsidR="00A75529" w:rsidRPr="009C6188" w:rsidRDefault="00A75529" w:rsidP="00827C55">
      <w:pPr>
        <w:contextualSpacing/>
        <w:rPr>
          <w:rFonts w:ascii="Tahoma" w:hAnsi="Tahoma" w:cs="Tahoma"/>
          <w:sz w:val="20"/>
          <w:szCs w:val="20"/>
        </w:rPr>
      </w:pPr>
      <w:r w:rsidRPr="009C6188">
        <w:rPr>
          <w:rFonts w:ascii="Tahoma" w:hAnsi="Tahoma" w:cs="Tahoma"/>
          <w:sz w:val="20"/>
          <w:szCs w:val="20"/>
        </w:rPr>
        <w:t>EU</w:t>
      </w:r>
      <w:r w:rsidRPr="009C6188">
        <w:rPr>
          <w:rFonts w:ascii="Tahoma" w:hAnsi="Tahoma" w:cs="Tahoma"/>
          <w:sz w:val="20"/>
          <w:szCs w:val="20"/>
        </w:rPr>
        <w:tab/>
      </w:r>
      <w:r w:rsidRPr="009C6188">
        <w:rPr>
          <w:rFonts w:ascii="Tahoma" w:hAnsi="Tahoma" w:cs="Tahoma"/>
          <w:sz w:val="20"/>
          <w:szCs w:val="20"/>
        </w:rPr>
        <w:tab/>
        <w:t>Evropská unie</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GJ</w:t>
      </w:r>
      <w:r w:rsidRPr="009C6188">
        <w:rPr>
          <w:rFonts w:ascii="Tahoma" w:hAnsi="Tahoma" w:cs="Tahoma"/>
          <w:sz w:val="20"/>
          <w:szCs w:val="20"/>
        </w:rPr>
        <w:tab/>
      </w:r>
      <w:r w:rsidRPr="009C6188">
        <w:rPr>
          <w:rFonts w:ascii="Tahoma" w:hAnsi="Tahoma" w:cs="Tahoma"/>
          <w:sz w:val="20"/>
          <w:szCs w:val="20"/>
        </w:rPr>
        <w:tab/>
        <w:t>Gigajoule</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Ha</w:t>
      </w:r>
      <w:r w:rsidRPr="009C6188">
        <w:rPr>
          <w:rFonts w:ascii="Tahoma" w:hAnsi="Tahoma" w:cs="Tahoma"/>
          <w:sz w:val="20"/>
          <w:szCs w:val="20"/>
        </w:rPr>
        <w:tab/>
      </w:r>
      <w:r w:rsidRPr="009C6188">
        <w:rPr>
          <w:rFonts w:ascii="Tahoma" w:hAnsi="Tahoma" w:cs="Tahoma"/>
          <w:sz w:val="20"/>
          <w:szCs w:val="20"/>
        </w:rPr>
        <w:tab/>
        <w:t>Hektar</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CHKO</w:t>
      </w:r>
      <w:r w:rsidRPr="009C6188">
        <w:rPr>
          <w:rFonts w:ascii="Tahoma" w:hAnsi="Tahoma" w:cs="Tahoma"/>
          <w:sz w:val="20"/>
          <w:szCs w:val="20"/>
        </w:rPr>
        <w:tab/>
      </w:r>
      <w:r w:rsidRPr="009C6188">
        <w:rPr>
          <w:rFonts w:ascii="Tahoma" w:hAnsi="Tahoma" w:cs="Tahoma"/>
          <w:sz w:val="20"/>
          <w:szCs w:val="20"/>
        </w:rPr>
        <w:tab/>
        <w:t>Chráněná krajinná oblast</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kV</w:t>
      </w:r>
      <w:r w:rsidRPr="009C6188">
        <w:rPr>
          <w:rFonts w:ascii="Tahoma" w:hAnsi="Tahoma" w:cs="Tahoma"/>
          <w:sz w:val="20"/>
          <w:szCs w:val="20"/>
        </w:rPr>
        <w:tab/>
      </w:r>
      <w:r w:rsidRPr="009C6188">
        <w:rPr>
          <w:rFonts w:ascii="Tahoma" w:hAnsi="Tahoma" w:cs="Tahoma"/>
          <w:sz w:val="20"/>
          <w:szCs w:val="20"/>
        </w:rPr>
        <w:tab/>
        <w:t>Kilovolt</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MMR</w:t>
      </w:r>
      <w:r w:rsidRPr="009C6188">
        <w:rPr>
          <w:rFonts w:ascii="Tahoma" w:hAnsi="Tahoma" w:cs="Tahoma"/>
          <w:sz w:val="20"/>
          <w:szCs w:val="20"/>
        </w:rPr>
        <w:tab/>
      </w:r>
      <w:r w:rsidRPr="009C6188">
        <w:rPr>
          <w:rFonts w:ascii="Tahoma" w:hAnsi="Tahoma" w:cs="Tahoma"/>
          <w:sz w:val="20"/>
          <w:szCs w:val="20"/>
        </w:rPr>
        <w:tab/>
        <w:t>Ministerstvo pro místní rozvoj</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MSK</w:t>
      </w:r>
      <w:r w:rsidRPr="009C6188">
        <w:rPr>
          <w:rFonts w:ascii="Tahoma" w:hAnsi="Tahoma" w:cs="Tahoma"/>
          <w:sz w:val="20"/>
          <w:szCs w:val="20"/>
        </w:rPr>
        <w:tab/>
      </w:r>
      <w:r w:rsidRPr="009C6188">
        <w:rPr>
          <w:rFonts w:ascii="Tahoma" w:hAnsi="Tahoma" w:cs="Tahoma"/>
          <w:sz w:val="20"/>
          <w:szCs w:val="20"/>
        </w:rPr>
        <w:tab/>
        <w:t>Moravskoslezský kraj</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NO</w:t>
      </w:r>
      <w:r w:rsidRPr="009C6188">
        <w:rPr>
          <w:rFonts w:ascii="Tahoma" w:hAnsi="Tahoma" w:cs="Tahoma"/>
          <w:sz w:val="20"/>
          <w:szCs w:val="20"/>
          <w:vertAlign w:val="subscript"/>
        </w:rPr>
        <w:t>x</w:t>
      </w:r>
      <w:r w:rsidRPr="009C6188">
        <w:rPr>
          <w:rFonts w:ascii="Tahoma" w:hAnsi="Tahoma" w:cs="Tahoma"/>
          <w:sz w:val="20"/>
          <w:szCs w:val="20"/>
        </w:rPr>
        <w:tab/>
      </w:r>
      <w:r w:rsidRPr="009C6188">
        <w:rPr>
          <w:rFonts w:ascii="Tahoma" w:hAnsi="Tahoma" w:cs="Tahoma"/>
          <w:sz w:val="20"/>
          <w:szCs w:val="20"/>
        </w:rPr>
        <w:tab/>
        <w:t>Oxidy dusíku</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OH</w:t>
      </w:r>
      <w:r w:rsidRPr="009C6188">
        <w:rPr>
          <w:rFonts w:ascii="Tahoma" w:hAnsi="Tahoma" w:cs="Tahoma"/>
          <w:sz w:val="20"/>
          <w:szCs w:val="20"/>
        </w:rPr>
        <w:tab/>
      </w:r>
      <w:r w:rsidRPr="009C6188">
        <w:rPr>
          <w:rFonts w:ascii="Tahoma" w:hAnsi="Tahoma" w:cs="Tahoma"/>
          <w:sz w:val="20"/>
          <w:szCs w:val="20"/>
        </w:rPr>
        <w:tab/>
        <w:t>Odpadové hospodářství</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OPPI</w:t>
      </w:r>
      <w:r w:rsidRPr="009C6188">
        <w:rPr>
          <w:rFonts w:ascii="Tahoma" w:hAnsi="Tahoma" w:cs="Tahoma"/>
          <w:sz w:val="20"/>
          <w:szCs w:val="20"/>
        </w:rPr>
        <w:tab/>
      </w:r>
      <w:r w:rsidRPr="009C6188">
        <w:rPr>
          <w:rFonts w:ascii="Tahoma" w:hAnsi="Tahoma" w:cs="Tahoma"/>
          <w:sz w:val="20"/>
          <w:szCs w:val="20"/>
        </w:rPr>
        <w:tab/>
        <w:t>Operační program podnikání a inovace</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OPŽP</w:t>
      </w:r>
      <w:r w:rsidRPr="009C6188">
        <w:rPr>
          <w:rFonts w:ascii="Tahoma" w:hAnsi="Tahoma" w:cs="Tahoma"/>
          <w:sz w:val="20"/>
          <w:szCs w:val="20"/>
        </w:rPr>
        <w:tab/>
      </w:r>
      <w:r w:rsidRPr="009C6188">
        <w:rPr>
          <w:rFonts w:ascii="Tahoma" w:hAnsi="Tahoma" w:cs="Tahoma"/>
          <w:sz w:val="20"/>
          <w:szCs w:val="20"/>
        </w:rPr>
        <w:tab/>
        <w:t>Operační program Životní prostředí</w:t>
      </w:r>
    </w:p>
    <w:p w:rsidR="00A75529" w:rsidRPr="009C6188" w:rsidRDefault="00A75529" w:rsidP="00827C55">
      <w:pPr>
        <w:contextualSpacing/>
        <w:rPr>
          <w:rFonts w:ascii="Tahoma" w:hAnsi="Tahoma" w:cs="Tahoma"/>
          <w:sz w:val="20"/>
          <w:szCs w:val="20"/>
        </w:rPr>
      </w:pPr>
      <w:r w:rsidRPr="009C6188">
        <w:rPr>
          <w:rFonts w:ascii="Tahoma" w:hAnsi="Tahoma" w:cs="Tahoma"/>
          <w:sz w:val="20"/>
          <w:szCs w:val="20"/>
        </w:rPr>
        <w:t>ORP</w:t>
      </w:r>
      <w:r w:rsidRPr="009C6188">
        <w:rPr>
          <w:rFonts w:ascii="Tahoma" w:hAnsi="Tahoma" w:cs="Tahoma"/>
          <w:sz w:val="20"/>
          <w:szCs w:val="20"/>
        </w:rPr>
        <w:tab/>
      </w:r>
      <w:r w:rsidRPr="009C6188">
        <w:rPr>
          <w:rFonts w:ascii="Tahoma" w:hAnsi="Tahoma" w:cs="Tahoma"/>
          <w:sz w:val="20"/>
          <w:szCs w:val="20"/>
        </w:rPr>
        <w:tab/>
        <w:t>Obec s rozšířenou působností</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OZE</w:t>
      </w:r>
      <w:r w:rsidRPr="009C6188">
        <w:rPr>
          <w:rFonts w:ascii="Tahoma" w:hAnsi="Tahoma" w:cs="Tahoma"/>
          <w:sz w:val="20"/>
          <w:szCs w:val="20"/>
        </w:rPr>
        <w:tab/>
      </w:r>
      <w:r w:rsidRPr="009C6188">
        <w:rPr>
          <w:rFonts w:ascii="Tahoma" w:hAnsi="Tahoma" w:cs="Tahoma"/>
          <w:sz w:val="20"/>
          <w:szCs w:val="20"/>
        </w:rPr>
        <w:tab/>
        <w:t>Obnovitelné zdroje energie</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PO</w:t>
      </w:r>
      <w:r w:rsidRPr="009C6188">
        <w:rPr>
          <w:rFonts w:ascii="Tahoma" w:hAnsi="Tahoma" w:cs="Tahoma"/>
          <w:sz w:val="20"/>
          <w:szCs w:val="20"/>
        </w:rPr>
        <w:tab/>
      </w:r>
      <w:r w:rsidRPr="009C6188">
        <w:rPr>
          <w:rFonts w:ascii="Tahoma" w:hAnsi="Tahoma" w:cs="Tahoma"/>
          <w:sz w:val="20"/>
          <w:szCs w:val="20"/>
        </w:rPr>
        <w:tab/>
        <w:t>Ptačí oblast</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POH</w:t>
      </w:r>
      <w:r w:rsidRPr="009C6188">
        <w:rPr>
          <w:rFonts w:ascii="Tahoma" w:hAnsi="Tahoma" w:cs="Tahoma"/>
          <w:sz w:val="20"/>
          <w:szCs w:val="20"/>
        </w:rPr>
        <w:tab/>
      </w:r>
      <w:r w:rsidRPr="009C6188">
        <w:rPr>
          <w:rFonts w:ascii="Tahoma" w:hAnsi="Tahoma" w:cs="Tahoma"/>
          <w:sz w:val="20"/>
          <w:szCs w:val="20"/>
        </w:rPr>
        <w:tab/>
        <w:t>Plán odpadového hospodářství</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REZZO</w:t>
      </w:r>
      <w:r w:rsidRPr="009C6188">
        <w:rPr>
          <w:rFonts w:ascii="Tahoma" w:hAnsi="Tahoma" w:cs="Tahoma"/>
          <w:sz w:val="20"/>
          <w:szCs w:val="20"/>
        </w:rPr>
        <w:tab/>
      </w:r>
      <w:r w:rsidRPr="009C6188">
        <w:rPr>
          <w:rFonts w:ascii="Tahoma" w:hAnsi="Tahoma" w:cs="Tahoma"/>
          <w:sz w:val="20"/>
          <w:szCs w:val="20"/>
        </w:rPr>
        <w:tab/>
        <w:t>Registr emisí a zdrojů znečištění ovzduší</w:t>
      </w:r>
    </w:p>
    <w:p w:rsidR="00A75529" w:rsidRPr="009C6188" w:rsidRDefault="00A75529" w:rsidP="00827C55">
      <w:pPr>
        <w:contextualSpacing/>
        <w:rPr>
          <w:rFonts w:ascii="Tahoma" w:hAnsi="Tahoma" w:cs="Tahoma"/>
          <w:sz w:val="20"/>
          <w:szCs w:val="20"/>
        </w:rPr>
      </w:pPr>
      <w:r w:rsidRPr="009C6188">
        <w:rPr>
          <w:rFonts w:ascii="Tahoma" w:hAnsi="Tahoma" w:cs="Tahoma"/>
          <w:sz w:val="20"/>
          <w:szCs w:val="20"/>
        </w:rPr>
        <w:t>RIS</w:t>
      </w:r>
      <w:r w:rsidRPr="009C6188">
        <w:rPr>
          <w:rFonts w:ascii="Tahoma" w:hAnsi="Tahoma" w:cs="Tahoma"/>
          <w:sz w:val="20"/>
          <w:szCs w:val="20"/>
        </w:rPr>
        <w:tab/>
      </w:r>
      <w:r w:rsidRPr="009C6188">
        <w:rPr>
          <w:rFonts w:ascii="Tahoma" w:hAnsi="Tahoma" w:cs="Tahoma"/>
          <w:sz w:val="20"/>
          <w:szCs w:val="20"/>
        </w:rPr>
        <w:tab/>
        <w:t>Regionální informační systém</w:t>
      </w:r>
    </w:p>
    <w:p w:rsidR="00A75529" w:rsidRPr="009C6188" w:rsidRDefault="00A75529" w:rsidP="00827C55">
      <w:pPr>
        <w:contextualSpacing/>
        <w:rPr>
          <w:rFonts w:ascii="Tahoma" w:hAnsi="Tahoma" w:cs="Tahoma"/>
          <w:sz w:val="20"/>
          <w:szCs w:val="20"/>
        </w:rPr>
      </w:pPr>
      <w:r w:rsidRPr="009C6188">
        <w:rPr>
          <w:rFonts w:ascii="Tahoma" w:hAnsi="Tahoma" w:cs="Tahoma"/>
          <w:sz w:val="20"/>
          <w:szCs w:val="20"/>
        </w:rPr>
        <w:t>SO</w:t>
      </w:r>
      <w:r w:rsidRPr="009C6188">
        <w:rPr>
          <w:rFonts w:ascii="Tahoma" w:hAnsi="Tahoma" w:cs="Tahoma"/>
          <w:sz w:val="20"/>
          <w:szCs w:val="20"/>
        </w:rPr>
        <w:tab/>
      </w:r>
      <w:r w:rsidRPr="009C6188">
        <w:rPr>
          <w:rFonts w:ascii="Tahoma" w:hAnsi="Tahoma" w:cs="Tahoma"/>
          <w:sz w:val="20"/>
          <w:szCs w:val="20"/>
        </w:rPr>
        <w:tab/>
        <w:t>Správní obvod</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SO</w:t>
      </w:r>
      <w:r w:rsidRPr="009C6188">
        <w:rPr>
          <w:rFonts w:ascii="Tahoma" w:hAnsi="Tahoma" w:cs="Tahoma"/>
          <w:sz w:val="20"/>
          <w:szCs w:val="20"/>
          <w:vertAlign w:val="subscript"/>
        </w:rPr>
        <w:t>2</w:t>
      </w:r>
      <w:r w:rsidRPr="009C6188">
        <w:rPr>
          <w:rFonts w:ascii="Tahoma" w:hAnsi="Tahoma" w:cs="Tahoma"/>
          <w:sz w:val="20"/>
          <w:szCs w:val="20"/>
        </w:rPr>
        <w:tab/>
      </w:r>
      <w:r w:rsidRPr="009C6188">
        <w:rPr>
          <w:rFonts w:ascii="Tahoma" w:hAnsi="Tahoma" w:cs="Tahoma"/>
          <w:sz w:val="20"/>
          <w:szCs w:val="20"/>
        </w:rPr>
        <w:tab/>
        <w:t>Oxid siřičitý</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SSC</w:t>
      </w:r>
      <w:r w:rsidRPr="009C6188">
        <w:rPr>
          <w:rFonts w:ascii="Tahoma" w:hAnsi="Tahoma" w:cs="Tahoma"/>
          <w:sz w:val="20"/>
          <w:szCs w:val="20"/>
        </w:rPr>
        <w:tab/>
      </w:r>
      <w:r w:rsidRPr="009C6188">
        <w:rPr>
          <w:rFonts w:ascii="Tahoma" w:hAnsi="Tahoma" w:cs="Tahoma"/>
          <w:sz w:val="20"/>
          <w:szCs w:val="20"/>
        </w:rPr>
        <w:tab/>
        <w:t>Specifický strategický cíl</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TEN-T</w:t>
      </w:r>
      <w:r w:rsidRPr="009C6188">
        <w:rPr>
          <w:rFonts w:ascii="Tahoma" w:hAnsi="Tahoma" w:cs="Tahoma"/>
          <w:sz w:val="20"/>
          <w:szCs w:val="20"/>
        </w:rPr>
        <w:tab/>
      </w:r>
      <w:r w:rsidRPr="009C6188">
        <w:rPr>
          <w:rFonts w:ascii="Tahoma" w:hAnsi="Tahoma" w:cs="Tahoma"/>
          <w:sz w:val="20"/>
          <w:szCs w:val="20"/>
        </w:rPr>
        <w:tab/>
        <w:t>Transevropská dopravní síť</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TP</w:t>
      </w:r>
      <w:r w:rsidRPr="009C6188">
        <w:rPr>
          <w:rFonts w:ascii="Tahoma" w:hAnsi="Tahoma" w:cs="Tahoma"/>
          <w:sz w:val="20"/>
          <w:szCs w:val="20"/>
        </w:rPr>
        <w:tab/>
      </w:r>
      <w:r w:rsidRPr="009C6188">
        <w:rPr>
          <w:rFonts w:ascii="Tahoma" w:hAnsi="Tahoma" w:cs="Tahoma"/>
          <w:sz w:val="20"/>
          <w:szCs w:val="20"/>
        </w:rPr>
        <w:tab/>
        <w:t>Tuhé palivo</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TWh</w:t>
      </w:r>
      <w:r w:rsidRPr="009C6188">
        <w:rPr>
          <w:rFonts w:ascii="Tahoma" w:hAnsi="Tahoma" w:cs="Tahoma"/>
          <w:sz w:val="20"/>
          <w:szCs w:val="20"/>
        </w:rPr>
        <w:tab/>
      </w:r>
      <w:r w:rsidRPr="009C6188">
        <w:rPr>
          <w:rFonts w:ascii="Tahoma" w:hAnsi="Tahoma" w:cs="Tahoma"/>
          <w:sz w:val="20"/>
          <w:szCs w:val="20"/>
        </w:rPr>
        <w:tab/>
        <w:t>Terawatthodina</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TZL</w:t>
      </w:r>
      <w:r w:rsidRPr="009C6188">
        <w:rPr>
          <w:rFonts w:ascii="Tahoma" w:hAnsi="Tahoma" w:cs="Tahoma"/>
          <w:sz w:val="20"/>
          <w:szCs w:val="20"/>
        </w:rPr>
        <w:tab/>
      </w:r>
      <w:r w:rsidRPr="009C6188">
        <w:rPr>
          <w:rFonts w:ascii="Tahoma" w:hAnsi="Tahoma" w:cs="Tahoma"/>
          <w:sz w:val="20"/>
          <w:szCs w:val="20"/>
        </w:rPr>
        <w:tab/>
        <w:t>Tuhé znečišťující látky</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VOC</w:t>
      </w:r>
      <w:r w:rsidRPr="009C6188">
        <w:rPr>
          <w:rFonts w:ascii="Tahoma" w:hAnsi="Tahoma" w:cs="Tahoma"/>
          <w:sz w:val="20"/>
          <w:szCs w:val="20"/>
        </w:rPr>
        <w:tab/>
      </w:r>
      <w:r w:rsidRPr="009C6188">
        <w:rPr>
          <w:rFonts w:ascii="Tahoma" w:hAnsi="Tahoma" w:cs="Tahoma"/>
          <w:sz w:val="20"/>
          <w:szCs w:val="20"/>
        </w:rPr>
        <w:tab/>
        <w:t>Těkavé organické látky</w:t>
      </w:r>
    </w:p>
    <w:p w:rsidR="00A75529" w:rsidRPr="009C6188" w:rsidRDefault="00A75529" w:rsidP="00F55350">
      <w:pPr>
        <w:contextualSpacing/>
        <w:rPr>
          <w:rFonts w:ascii="Tahoma" w:hAnsi="Tahoma" w:cs="Tahoma"/>
          <w:sz w:val="20"/>
          <w:szCs w:val="20"/>
        </w:rPr>
      </w:pPr>
      <w:r w:rsidRPr="009C6188">
        <w:rPr>
          <w:rFonts w:ascii="Tahoma" w:hAnsi="Tahoma" w:cs="Tahoma"/>
          <w:sz w:val="20"/>
          <w:szCs w:val="20"/>
        </w:rPr>
        <w:t>ZEVO</w:t>
      </w:r>
      <w:r w:rsidRPr="009C6188">
        <w:rPr>
          <w:rFonts w:ascii="Tahoma" w:hAnsi="Tahoma" w:cs="Tahoma"/>
          <w:sz w:val="20"/>
          <w:szCs w:val="20"/>
        </w:rPr>
        <w:tab/>
      </w:r>
      <w:r w:rsidRPr="009C6188">
        <w:rPr>
          <w:rFonts w:ascii="Tahoma" w:hAnsi="Tahoma" w:cs="Tahoma"/>
          <w:sz w:val="20"/>
          <w:szCs w:val="20"/>
        </w:rPr>
        <w:tab/>
        <w:t>Zařízení na energetické využití odpadů</w:t>
      </w:r>
    </w:p>
    <w:p w:rsidR="00FA3910" w:rsidRPr="009C6188" w:rsidRDefault="00FA3910" w:rsidP="00F55350">
      <w:pPr>
        <w:contextualSpacing/>
        <w:rPr>
          <w:rFonts w:ascii="Tahoma" w:hAnsi="Tahoma" w:cs="Tahoma"/>
          <w:sz w:val="20"/>
          <w:szCs w:val="20"/>
        </w:rPr>
      </w:pPr>
    </w:p>
    <w:p w:rsidR="00827C55" w:rsidRPr="005C635D" w:rsidRDefault="00827C55" w:rsidP="00090400">
      <w:pPr>
        <w:pStyle w:val="Nadpis3"/>
        <w:numPr>
          <w:ilvl w:val="0"/>
          <w:numId w:val="0"/>
        </w:numPr>
        <w:rPr>
          <w:rFonts w:cs="Tahoma"/>
        </w:rPr>
      </w:pPr>
      <w:r w:rsidRPr="005C635D">
        <w:rPr>
          <w:rFonts w:cs="Tahoma"/>
        </w:rPr>
        <w:br w:type="page"/>
      </w:r>
    </w:p>
    <w:p w:rsidR="00F55350" w:rsidRPr="005605CE" w:rsidRDefault="00F55350" w:rsidP="005605CE">
      <w:pPr>
        <w:rPr>
          <w:rFonts w:cs="Tahoma"/>
          <w:sz w:val="32"/>
          <w:u w:val="single"/>
        </w:rPr>
      </w:pPr>
      <w:bookmarkStart w:id="32" w:name="_Toc422062265"/>
      <w:r w:rsidRPr="005605CE">
        <w:rPr>
          <w:rFonts w:ascii="Tahoma" w:hAnsi="Tahoma" w:cs="Tahoma"/>
          <w:b/>
          <w:sz w:val="32"/>
          <w:u w:val="single"/>
        </w:rPr>
        <w:lastRenderedPageBreak/>
        <w:t>P</w:t>
      </w:r>
      <w:r w:rsidRPr="005605CE">
        <w:rPr>
          <w:rFonts w:ascii="Tahoma" w:hAnsi="Tahoma" w:cs="Tahoma" w:hint="eastAsia"/>
          <w:b/>
          <w:sz w:val="32"/>
          <w:u w:val="single"/>
        </w:rPr>
        <w:t>ří</w:t>
      </w:r>
      <w:r w:rsidRPr="005605CE">
        <w:rPr>
          <w:rFonts w:ascii="Tahoma" w:hAnsi="Tahoma" w:cs="Tahoma"/>
          <w:b/>
          <w:sz w:val="32"/>
          <w:u w:val="single"/>
        </w:rPr>
        <w:t xml:space="preserve">loha </w:t>
      </w:r>
      <w:r w:rsidRPr="005605CE">
        <w:rPr>
          <w:rFonts w:ascii="Tahoma" w:hAnsi="Tahoma" w:cs="Tahoma" w:hint="eastAsia"/>
          <w:b/>
          <w:sz w:val="32"/>
          <w:u w:val="single"/>
        </w:rPr>
        <w:t>č</w:t>
      </w:r>
      <w:r w:rsidRPr="005605CE">
        <w:rPr>
          <w:rFonts w:ascii="Tahoma" w:hAnsi="Tahoma" w:cs="Tahoma"/>
          <w:b/>
          <w:sz w:val="32"/>
          <w:u w:val="single"/>
        </w:rPr>
        <w:t>. 2</w:t>
      </w:r>
      <w:bookmarkEnd w:id="32"/>
      <w:r w:rsidR="001F0A8A" w:rsidRPr="005605CE">
        <w:rPr>
          <w:rFonts w:ascii="Tahoma" w:hAnsi="Tahoma" w:cs="Tahoma"/>
          <w:b/>
          <w:sz w:val="32"/>
          <w:u w:val="single"/>
        </w:rPr>
        <w:t>: Zdroje</w:t>
      </w:r>
    </w:p>
    <w:p w:rsidR="00A75529" w:rsidRPr="009C6188" w:rsidRDefault="00A75529" w:rsidP="00A75529">
      <w:pPr>
        <w:pStyle w:val="POHzkladntext"/>
      </w:pPr>
      <w:r w:rsidRPr="009C6188">
        <w:t>ACCENDO – Centrum pro vědu a výzkum, o.p.s., Hruška, L., a kol, Socioekonomický atlas Moravskoslezského kraje, 2012</w:t>
      </w:r>
    </w:p>
    <w:p w:rsidR="00A75529" w:rsidRPr="009C6188" w:rsidRDefault="00A75529" w:rsidP="00A75529">
      <w:pPr>
        <w:pStyle w:val="POHzkladntext"/>
      </w:pPr>
      <w:r w:rsidRPr="009C6188">
        <w:t>Aktualizace Koncepce rozvoje zemědělství a venkova v Moravskoslezském kraji, 2008</w:t>
      </w:r>
    </w:p>
    <w:p w:rsidR="00A75529" w:rsidRPr="009C6188" w:rsidRDefault="00A75529" w:rsidP="00A75529">
      <w:pPr>
        <w:pStyle w:val="POHzkladntext"/>
      </w:pPr>
      <w:r w:rsidRPr="009C6188">
        <w:t>CzechInvest</w:t>
      </w:r>
    </w:p>
    <w:p w:rsidR="00A75529" w:rsidRPr="009C6188" w:rsidRDefault="00A75529" w:rsidP="00A75529">
      <w:pPr>
        <w:pStyle w:val="POHzkladntext"/>
      </w:pPr>
      <w:r w:rsidRPr="009C6188">
        <w:t>ČEPS, a.s.</w:t>
      </w:r>
    </w:p>
    <w:p w:rsidR="00A75529" w:rsidRPr="009C6188" w:rsidRDefault="00A75529" w:rsidP="00A75529">
      <w:pPr>
        <w:pStyle w:val="POHzkladntext"/>
      </w:pPr>
      <w:r w:rsidRPr="009C6188">
        <w:t>Data Českého statistického úřadu</w:t>
      </w:r>
    </w:p>
    <w:p w:rsidR="00A75529" w:rsidRPr="009C6188" w:rsidRDefault="00A75529" w:rsidP="00A75529">
      <w:pPr>
        <w:pStyle w:val="POHzkladntext"/>
      </w:pPr>
      <w:r w:rsidRPr="009C6188">
        <w:t>Data Český hydrometeorologický ústav</w:t>
      </w:r>
    </w:p>
    <w:p w:rsidR="00A75529" w:rsidRPr="009C6188" w:rsidRDefault="00A75529" w:rsidP="00A75529">
      <w:pPr>
        <w:pStyle w:val="POHzkladntext"/>
      </w:pPr>
      <w:r w:rsidRPr="009C6188">
        <w:t>Data Český úřad zeměměřičský a katastrální</w:t>
      </w:r>
    </w:p>
    <w:p w:rsidR="00A75529" w:rsidRPr="009C6188" w:rsidRDefault="00A75529" w:rsidP="00A75529">
      <w:pPr>
        <w:pStyle w:val="POHzkladntext"/>
      </w:pPr>
      <w:r w:rsidRPr="009C6188">
        <w:t>Data Energetický regulační úřad</w:t>
      </w:r>
    </w:p>
    <w:p w:rsidR="00A75529" w:rsidRPr="009C6188" w:rsidRDefault="00A75529" w:rsidP="00A75529">
      <w:pPr>
        <w:pStyle w:val="POHzkladntext"/>
      </w:pPr>
      <w:r w:rsidRPr="009C6188">
        <w:t>Data města Ostravy</w:t>
      </w:r>
    </w:p>
    <w:p w:rsidR="00A75529" w:rsidRPr="009C6188" w:rsidRDefault="00A75529" w:rsidP="00A75529">
      <w:pPr>
        <w:pStyle w:val="POHzkladntext"/>
      </w:pPr>
      <w:r w:rsidRPr="009C6188">
        <w:t>Data Ministerstva pro místní rozvoj</w:t>
      </w:r>
    </w:p>
    <w:p w:rsidR="00A75529" w:rsidRPr="009C6188" w:rsidRDefault="00A75529" w:rsidP="00A75529">
      <w:pPr>
        <w:pStyle w:val="POHzkladntext"/>
      </w:pPr>
      <w:r w:rsidRPr="009C6188">
        <w:t>Data Regionálního informačního systému</w:t>
      </w:r>
    </w:p>
    <w:p w:rsidR="00A75529" w:rsidRPr="009C6188" w:rsidRDefault="00A75529" w:rsidP="00A75529">
      <w:pPr>
        <w:pStyle w:val="POHzkladntext"/>
      </w:pPr>
      <w:r w:rsidRPr="009C6188">
        <w:t>Environmentální prohlášení Krajského úřadu Moravskoslezského kraje za rok 2013</w:t>
      </w:r>
    </w:p>
    <w:p w:rsidR="00A75529" w:rsidRPr="009C6188" w:rsidRDefault="00A75529" w:rsidP="00A75529">
      <w:pPr>
        <w:pStyle w:val="POHzkladntext"/>
      </w:pPr>
      <w:r w:rsidRPr="009C6188">
        <w:t>Informační systém životního prostředí Moravskoslezského kraje</w:t>
      </w:r>
    </w:p>
    <w:p w:rsidR="00A75529" w:rsidRPr="009C6188" w:rsidRDefault="00A75529" w:rsidP="00A75529">
      <w:pPr>
        <w:pStyle w:val="POHzkladntext"/>
      </w:pPr>
      <w:r w:rsidRPr="009C6188">
        <w:t>Koncepce environmentálního vzdělávání, výchovy a osvěty Moravskoslezského kraje</w:t>
      </w:r>
    </w:p>
    <w:p w:rsidR="00A75529" w:rsidRPr="009C6188" w:rsidRDefault="00A75529" w:rsidP="00A75529">
      <w:pPr>
        <w:pStyle w:val="POHzkladntext"/>
      </w:pPr>
      <w:r w:rsidRPr="009C6188">
        <w:t>Moravskoslezský energetický klastr, a.s.</w:t>
      </w:r>
    </w:p>
    <w:p w:rsidR="00A75529" w:rsidRPr="009C6188" w:rsidRDefault="00A75529" w:rsidP="00A75529">
      <w:pPr>
        <w:pStyle w:val="POHzkladntext"/>
      </w:pPr>
      <w:r w:rsidRPr="009C6188">
        <w:t>naseteplo.cz</w:t>
      </w:r>
    </w:p>
    <w:p w:rsidR="00A75529" w:rsidRPr="009C6188" w:rsidRDefault="00A75529" w:rsidP="00A75529">
      <w:pPr>
        <w:pStyle w:val="POHzkladntext"/>
      </w:pPr>
      <w:r w:rsidRPr="009C6188">
        <w:t>Plán odpadového hospodářství Moravskoslezského kraje 2004-2013</w:t>
      </w:r>
    </w:p>
    <w:p w:rsidR="00A75529" w:rsidRPr="009C6188" w:rsidRDefault="00A75529" w:rsidP="00A75529">
      <w:pPr>
        <w:pStyle w:val="POHzkladntext"/>
      </w:pPr>
      <w:r w:rsidRPr="009C6188">
        <w:t>Politika životního prostředí Moravskoslezského kraje</w:t>
      </w:r>
    </w:p>
    <w:p w:rsidR="00A75529" w:rsidRPr="009C6188" w:rsidRDefault="00A75529" w:rsidP="00A75529">
      <w:pPr>
        <w:pStyle w:val="POHzkladntext"/>
      </w:pPr>
      <w:r w:rsidRPr="009C6188">
        <w:t>Portál Moravskoslezského kraje</w:t>
      </w:r>
    </w:p>
    <w:p w:rsidR="00A75529" w:rsidRPr="009C6188" w:rsidRDefault="00A75529" w:rsidP="00A75529">
      <w:pPr>
        <w:pStyle w:val="POHzkladntext"/>
      </w:pPr>
      <w:r w:rsidRPr="009C6188">
        <w:t>PROCES – Centrum pro rozvoj obcí a regionů, s.r.o., Hruška – Tvrdý, L., a kol., Studie sídelní struktury Moravskoslezského kraje, 2012</w:t>
      </w:r>
    </w:p>
    <w:p w:rsidR="00A75529" w:rsidRPr="009C6188" w:rsidRDefault="00A75529" w:rsidP="00A75529">
      <w:pPr>
        <w:pStyle w:val="POHzkladntext"/>
      </w:pPr>
      <w:r w:rsidRPr="009C6188">
        <w:t>Programové prohlášení Rady Moravskoslezského kraje pro období 2013–2016</w:t>
      </w:r>
    </w:p>
    <w:p w:rsidR="00A75529" w:rsidRPr="009C6188" w:rsidRDefault="00A75529" w:rsidP="00A75529">
      <w:pPr>
        <w:pStyle w:val="POHzkladntext"/>
      </w:pPr>
      <w:r w:rsidRPr="009C6188">
        <w:t>Regionální Informační Servis</w:t>
      </w:r>
    </w:p>
    <w:p w:rsidR="00A75529" w:rsidRPr="009C6188" w:rsidRDefault="00A75529" w:rsidP="00A75529">
      <w:pPr>
        <w:pStyle w:val="POHzkladntext"/>
      </w:pPr>
      <w:r w:rsidRPr="009C6188">
        <w:t>restep.vumop.cz</w:t>
      </w:r>
    </w:p>
    <w:p w:rsidR="00A75529" w:rsidRPr="009C6188" w:rsidRDefault="00A75529" w:rsidP="00A75529">
      <w:pPr>
        <w:pStyle w:val="POHzkladntext"/>
      </w:pPr>
      <w:r w:rsidRPr="009C6188">
        <w:t>Situační zpráva o kvalitě ovzduší na území Moravskoslezského kraje za kalendářní rok 2012</w:t>
      </w:r>
    </w:p>
    <w:p w:rsidR="00A75529" w:rsidRPr="009C6188" w:rsidRDefault="00A75529" w:rsidP="00A75529">
      <w:pPr>
        <w:pStyle w:val="POHzkladntext"/>
      </w:pPr>
      <w:r w:rsidRPr="009C6188">
        <w:t>Sociodemografická analýza Moravskoslezského kraje, 2012</w:t>
      </w:r>
    </w:p>
    <w:p w:rsidR="00A75529" w:rsidRPr="009C6188" w:rsidRDefault="00A75529" w:rsidP="00A75529">
      <w:pPr>
        <w:pStyle w:val="POHzkladntext"/>
      </w:pPr>
      <w:r w:rsidRPr="009C6188">
        <w:t>Souhrnné přehledy o půdním fondu z údajů katastru nemovitostí České republiky, Český úřad zeměměřičský a katastrální, 2014</w:t>
      </w:r>
    </w:p>
    <w:p w:rsidR="00A75529" w:rsidRPr="009C6188" w:rsidRDefault="00A75529" w:rsidP="00A75529">
      <w:pPr>
        <w:pStyle w:val="POHzkladntext"/>
      </w:pPr>
      <w:r w:rsidRPr="009C6188">
        <w:lastRenderedPageBreak/>
        <w:t>Strategie rozvoje Moravskoslezského kraje na léta 2009 – 2020</w:t>
      </w:r>
    </w:p>
    <w:p w:rsidR="00A75529" w:rsidRPr="009C6188" w:rsidRDefault="00A75529" w:rsidP="00A75529">
      <w:pPr>
        <w:pStyle w:val="POHzkladntext"/>
      </w:pPr>
      <w:r w:rsidRPr="009C6188">
        <w:t>Územní energetická koncepce kraje</w:t>
      </w:r>
    </w:p>
    <w:p w:rsidR="00A75529" w:rsidRPr="009C6188" w:rsidRDefault="00A75529" w:rsidP="00A75529">
      <w:pPr>
        <w:pStyle w:val="POHzkladntext"/>
      </w:pPr>
      <w:r w:rsidRPr="009C6188">
        <w:t>Webové stránky euroregionů</w:t>
      </w:r>
    </w:p>
    <w:p w:rsidR="00436B00" w:rsidRPr="009C6188" w:rsidRDefault="00436B00" w:rsidP="00436B00">
      <w:pPr>
        <w:pStyle w:val="POHodrazky"/>
        <w:numPr>
          <w:ilvl w:val="0"/>
          <w:numId w:val="0"/>
        </w:numPr>
        <w:ind w:left="714"/>
      </w:pPr>
    </w:p>
    <w:p w:rsidR="001E517D" w:rsidRPr="009C6188" w:rsidRDefault="001E517D" w:rsidP="00ED3373">
      <w:pPr>
        <w:rPr>
          <w:rFonts w:ascii="Tahoma" w:hAnsi="Tahoma" w:cs="Tahoma"/>
        </w:rPr>
      </w:pPr>
    </w:p>
    <w:sectPr w:rsidR="001E517D" w:rsidRPr="009C61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2FF" w:rsidRDefault="006522FF" w:rsidP="000B5C02">
      <w:pPr>
        <w:spacing w:after="0" w:line="240" w:lineRule="auto"/>
      </w:pPr>
      <w:r>
        <w:separator/>
      </w:r>
    </w:p>
  </w:endnote>
  <w:endnote w:type="continuationSeparator" w:id="0">
    <w:p w:rsidR="006522FF" w:rsidRDefault="006522FF" w:rsidP="000B5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33" w:rsidRDefault="00402A33">
    <w:pPr>
      <w:pStyle w:val="Zpat"/>
      <w:jc w:val="center"/>
    </w:pPr>
  </w:p>
  <w:p w:rsidR="00402A33" w:rsidRDefault="00402A3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33" w:rsidRDefault="00402A33" w:rsidP="00530733">
    <w:pPr>
      <w:pStyle w:val="Zpat"/>
      <w:jc w:val="center"/>
    </w:pPr>
    <w:r>
      <w:rPr>
        <w:noProof/>
        <w:lang w:eastAsia="cs-CZ"/>
      </w:rPr>
      <w:drawing>
        <wp:inline distT="0" distB="0" distL="0" distR="0" wp14:anchorId="65C4D126" wp14:editId="4A988262">
          <wp:extent cx="1502796" cy="558713"/>
          <wp:effectExtent l="0" t="0" r="2540" b="0"/>
          <wp:docPr id="1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P_logo_RGB_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9503" cy="557489"/>
                  </a:xfrm>
                  <a:prstGeom prst="rect">
                    <a:avLst/>
                  </a:prstGeom>
                </pic:spPr>
              </pic:pic>
            </a:graphicData>
          </a:graphic>
        </wp:inline>
      </w:drawing>
    </w:r>
    <w:r>
      <w:t xml:space="preserve">  </w:t>
    </w:r>
    <w:r>
      <w:tab/>
      <w:t xml:space="preserve">  </w:t>
    </w:r>
    <w:r>
      <w:rPr>
        <w:rFonts w:ascii="Tahoma" w:eastAsia="Times New Roman" w:hAnsi="Tahoma" w:cs="Tahoma"/>
        <w:b/>
        <w:bCs/>
        <w:noProof/>
        <w:sz w:val="24"/>
        <w:szCs w:val="24"/>
        <w:lang w:eastAsia="cs-CZ"/>
      </w:rPr>
      <w:drawing>
        <wp:inline distT="0" distB="0" distL="0" distR="0" wp14:anchorId="57CED2CD" wp14:editId="3479DD36">
          <wp:extent cx="1463040" cy="522011"/>
          <wp:effectExtent l="0" t="0" r="3810" b="0"/>
          <wp:docPr id="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ZP_H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2641" cy="529004"/>
                  </a:xfrm>
                  <a:prstGeom prst="rect">
                    <a:avLst/>
                  </a:prstGeom>
                </pic:spPr>
              </pic:pic>
            </a:graphicData>
          </a:graphic>
        </wp:inline>
      </w:drawing>
    </w:r>
    <w:r>
      <w:t xml:space="preserve">    </w:t>
    </w:r>
  </w:p>
  <w:p w:rsidR="00402A33" w:rsidRPr="00EA6270" w:rsidRDefault="00402A33" w:rsidP="00530733">
    <w:pPr>
      <w:pStyle w:val="Zpat"/>
      <w:jc w:val="center"/>
      <w:rPr>
        <w:sz w:val="16"/>
        <w:szCs w:val="16"/>
      </w:rPr>
    </w:pPr>
  </w:p>
  <w:p w:rsidR="00402A33" w:rsidRPr="00EA6270" w:rsidRDefault="00402A33" w:rsidP="000816CF">
    <w:pPr>
      <w:jc w:val="center"/>
      <w:rPr>
        <w:rFonts w:ascii="Tahoma" w:eastAsia="Times New Roman" w:hAnsi="Tahoma" w:cs="Tahoma"/>
        <w:i/>
        <w:sz w:val="24"/>
        <w:szCs w:val="24"/>
        <w:lang w:eastAsia="cs-CZ"/>
      </w:rPr>
    </w:pPr>
    <w:r w:rsidRPr="00EA6270">
      <w:rPr>
        <w:rFonts w:ascii="Tahoma" w:hAnsi="Tahoma" w:cs="Tahoma"/>
        <w:i/>
        <w:sz w:val="18"/>
        <w:szCs w:val="18"/>
      </w:rPr>
      <w:t>Tento dokument byl vytvořen za</w:t>
    </w:r>
    <w:r>
      <w:rPr>
        <w:rFonts w:ascii="Tahoma" w:hAnsi="Tahoma" w:cs="Tahoma"/>
        <w:i/>
        <w:sz w:val="18"/>
        <w:szCs w:val="18"/>
      </w:rPr>
      <w:t xml:space="preserve"> finanční podpory SFŽP ČR a MŽP </w:t>
    </w:r>
    <w:r w:rsidRPr="000816CF">
      <w:rPr>
        <w:rFonts w:ascii="Tahoma" w:hAnsi="Tahoma" w:cs="Tahoma"/>
        <w:i/>
        <w:sz w:val="18"/>
        <w:szCs w:val="18"/>
      </w:rPr>
      <w:t>(</w:t>
    </w:r>
    <w:hyperlink r:id="rId3" w:history="1">
      <w:r w:rsidRPr="000816CF">
        <w:rPr>
          <w:rFonts w:ascii="Tahoma" w:hAnsi="Tahoma" w:cs="Tahoma"/>
          <w:i/>
          <w:sz w:val="18"/>
          <w:szCs w:val="18"/>
        </w:rPr>
        <w:t>www.sfzp.cz</w:t>
      </w:r>
    </w:hyperlink>
    <w:r>
      <w:rPr>
        <w:rFonts w:ascii="Tahoma" w:hAnsi="Tahoma" w:cs="Tahoma"/>
        <w:i/>
        <w:sz w:val="18"/>
        <w:szCs w:val="18"/>
      </w:rPr>
      <w:t xml:space="preserve"> a </w:t>
    </w:r>
    <w:hyperlink r:id="rId4" w:history="1">
      <w:r w:rsidRPr="000816CF">
        <w:rPr>
          <w:rFonts w:ascii="Tahoma" w:hAnsi="Tahoma" w:cs="Tahoma"/>
          <w:i/>
          <w:sz w:val="18"/>
          <w:szCs w:val="18"/>
        </w:rPr>
        <w:t>www.mzp.cz</w:t>
      </w:r>
    </w:hyperlink>
    <w:r w:rsidRPr="000816CF">
      <w:rPr>
        <w:rFonts w:ascii="Tahoma" w:hAnsi="Tahoma" w:cs="Tahoma"/>
        <w:i/>
        <w:sz w:val="18"/>
        <w:szCs w:val="18"/>
      </w:rPr>
      <w:t>)</w:t>
    </w:r>
    <w:r>
      <w:rPr>
        <w:rFonts w:ascii="Tahoma" w:hAnsi="Tahoma" w:cs="Tahoma"/>
        <w:i/>
        <w:sz w:val="18"/>
        <w:szCs w:val="18"/>
      </w:rPr>
      <w:t>.</w:t>
    </w:r>
  </w:p>
  <w:p w:rsidR="00402A33" w:rsidRPr="00EA6270" w:rsidRDefault="00402A33" w:rsidP="00530733">
    <w:pPr>
      <w:pStyle w:val="Zpat"/>
      <w:jc w:val="center"/>
      <w:rPr>
        <w:rFonts w:ascii="Tahoma" w:hAnsi="Tahoma" w:cs="Tahoma"/>
        <w:i/>
        <w:sz w:val="18"/>
        <w:szCs w:val="18"/>
      </w:rPr>
    </w:pPr>
    <w:r>
      <w:rPr>
        <w:noProof/>
        <w:lang w:eastAsia="cs-CZ"/>
      </w:rPr>
      <w:drawing>
        <wp:anchor distT="0" distB="0" distL="114300" distR="114300" simplePos="0" relativeHeight="251659264" behindDoc="0" locked="0" layoutInCell="1" allowOverlap="1" wp14:anchorId="4228392F" wp14:editId="1C268E60">
          <wp:simplePos x="0" y="0"/>
          <wp:positionH relativeFrom="column">
            <wp:posOffset>3514592</wp:posOffset>
          </wp:positionH>
          <wp:positionV relativeFrom="paragraph">
            <wp:posOffset>57605</wp:posOffset>
          </wp:positionV>
          <wp:extent cx="353940" cy="511253"/>
          <wp:effectExtent l="0" t="0" r="8255" b="3175"/>
          <wp:wrapNone/>
          <wp:docPr id="19" name="Obrázek 53" descr="D:\Loga\e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D:\Loga\emas.png"/>
                  <pic:cNvPicPr>
                    <a:picLocks noChangeAspect="1"/>
                  </pic:cNvPicPr>
                </pic:nvPicPr>
                <pic:blipFill rotWithShape="1">
                  <a:blip r:embed="rId5" cstate="print">
                    <a:extLst>
                      <a:ext uri="{28A0092B-C50C-407E-A947-70E740481C1C}">
                        <a14:useLocalDpi xmlns:a14="http://schemas.microsoft.com/office/drawing/2010/main" val="0"/>
                      </a:ext>
                    </a:extLst>
                  </a:blip>
                  <a:srcRect b="21370"/>
                  <a:stretch/>
                </pic:blipFill>
                <pic:spPr bwMode="auto">
                  <a:xfrm>
                    <a:off x="0" y="0"/>
                    <a:ext cx="353940" cy="511253"/>
                  </a:xfrm>
                  <a:prstGeom prst="rect">
                    <a:avLst/>
                  </a:prstGeom>
                  <a:noFill/>
                  <a:ln>
                    <a:noFill/>
                  </a:ln>
                  <a:extLst>
                    <a:ext uri="{53640926-AAD7-44D8-BBD7-CCE9431645EC}">
                      <a14:shadowObscured xmlns:a14="http://schemas.microsoft.com/office/drawing/2010/main"/>
                    </a:ext>
                  </a:extLst>
                </pic:spPr>
              </pic:pic>
            </a:graphicData>
          </a:graphic>
        </wp:anchor>
      </w:drawing>
    </w:r>
  </w:p>
  <w:p w:rsidR="00402A33" w:rsidRDefault="00402A33" w:rsidP="00530733">
    <w:pPr>
      <w:pStyle w:val="Zpat"/>
    </w:pPr>
  </w:p>
  <w:p w:rsidR="00402A33" w:rsidRDefault="00402A33" w:rsidP="00530733">
    <w:pPr>
      <w:pStyle w:val="Zpat"/>
    </w:pPr>
  </w:p>
  <w:p w:rsidR="00402A33" w:rsidRPr="00F335D4" w:rsidRDefault="00402A33" w:rsidP="00530733">
    <w:pPr>
      <w:pStyle w:val="Zpat"/>
    </w:pPr>
  </w:p>
  <w:p w:rsidR="00402A33" w:rsidRDefault="00402A33" w:rsidP="00530733">
    <w:pPr>
      <w:pStyle w:val="Zpat"/>
      <w:jc w:val="center"/>
    </w:pPr>
    <w:r w:rsidRPr="00F335D4">
      <w:rPr>
        <w:rFonts w:ascii="Tahoma" w:hAnsi="Tahoma" w:cs="Tahoma"/>
        <w:sz w:val="18"/>
        <w:szCs w:val="18"/>
      </w:rPr>
      <w:t>Zavedli jsme systém environmentální řízení a auditu</w:t>
    </w:r>
  </w:p>
  <w:p w:rsidR="00402A33" w:rsidRDefault="00402A33">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211476"/>
      <w:docPartObj>
        <w:docPartGallery w:val="Page Numbers (Bottom of Page)"/>
        <w:docPartUnique/>
      </w:docPartObj>
    </w:sdtPr>
    <w:sdtEndPr/>
    <w:sdtContent>
      <w:p w:rsidR="00402A33" w:rsidRDefault="00402A33">
        <w:pPr>
          <w:pStyle w:val="Zpat"/>
          <w:jc w:val="center"/>
        </w:pPr>
        <w:r>
          <w:fldChar w:fldCharType="begin"/>
        </w:r>
        <w:r>
          <w:instrText>PAGE   \* MERGEFORMAT</w:instrText>
        </w:r>
        <w:r>
          <w:fldChar w:fldCharType="separate"/>
        </w:r>
        <w:r w:rsidR="00711C58">
          <w:rPr>
            <w:noProof/>
          </w:rPr>
          <w:t>6</w:t>
        </w:r>
        <w:r>
          <w:fldChar w:fldCharType="end"/>
        </w:r>
      </w:p>
    </w:sdtContent>
  </w:sdt>
  <w:p w:rsidR="00402A33" w:rsidRDefault="00402A3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2FF" w:rsidRDefault="006522FF" w:rsidP="000B5C02">
      <w:pPr>
        <w:spacing w:after="0" w:line="240" w:lineRule="auto"/>
      </w:pPr>
      <w:r>
        <w:separator/>
      </w:r>
    </w:p>
  </w:footnote>
  <w:footnote w:type="continuationSeparator" w:id="0">
    <w:p w:rsidR="006522FF" w:rsidRDefault="006522FF" w:rsidP="000B5C02">
      <w:pPr>
        <w:spacing w:after="0" w:line="240" w:lineRule="auto"/>
      </w:pPr>
      <w:r>
        <w:continuationSeparator/>
      </w:r>
    </w:p>
  </w:footnote>
  <w:footnote w:id="1">
    <w:p w:rsidR="00402A33" w:rsidRDefault="00402A33">
      <w:pPr>
        <w:pStyle w:val="Textpoznpodarou"/>
      </w:pPr>
      <w:r>
        <w:rPr>
          <w:rStyle w:val="Znakapoznpodarou"/>
        </w:rPr>
        <w:footnoteRef/>
      </w:r>
      <w:r>
        <w:t xml:space="preserve"> Aktuálnější informace nejsou v době zpracování POH MSK k dispozici.</w:t>
      </w:r>
    </w:p>
  </w:footnote>
  <w:footnote w:id="2">
    <w:p w:rsidR="00402A33" w:rsidRPr="009532E2" w:rsidRDefault="00402A33" w:rsidP="00BB0817">
      <w:pPr>
        <w:pStyle w:val="Textpoznpodarou"/>
      </w:pPr>
      <w:r>
        <w:rPr>
          <w:rStyle w:val="Znakapoznpodarou"/>
        </w:rPr>
        <w:footnoteRef/>
      </w:r>
      <w:r>
        <w:t xml:space="preserve"> </w:t>
      </w:r>
      <w:r w:rsidRPr="00B41D57">
        <w:t>Hodnoty hustoty</w:t>
      </w:r>
      <w:r>
        <w:t xml:space="preserve"> zalidnění za rok 2015 a rozdíly v hustotách zalidnění u ORP Bohumín, ORP Nový Jičín a ORP Orlová jsou zkreslené z důvodu změny výměry plochy těchto ORP v období mezi uvedenými roky 2001 a 2015.</w:t>
      </w:r>
    </w:p>
  </w:footnote>
  <w:footnote w:id="3">
    <w:p w:rsidR="00402A33" w:rsidRDefault="00402A33" w:rsidP="00ED3373">
      <w:pPr>
        <w:pStyle w:val="Textpoznpodarou"/>
      </w:pPr>
      <w:r>
        <w:rPr>
          <w:rStyle w:val="Znakapoznpodarou"/>
        </w:rPr>
        <w:footnoteRef/>
      </w:r>
      <w:r>
        <w:t xml:space="preserve"> Zdroj: Data MMR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75pt;height:147pt;visibility:visible;mso-wrap-style:square" o:bullet="t">
        <v:imagedata r:id="rId1" o:title=""/>
      </v:shape>
    </w:pict>
  </w:numPicBullet>
  <w:abstractNum w:abstractNumId="0">
    <w:nsid w:val="1E597758"/>
    <w:multiLevelType w:val="hybridMultilevel"/>
    <w:tmpl w:val="F0686888"/>
    <w:lvl w:ilvl="0" w:tplc="BA6079C0">
      <w:start w:val="1"/>
      <w:numFmt w:val="bullet"/>
      <w:lvlText w:val=""/>
      <w:lvlPicBulletId w:val="0"/>
      <w:lvlJc w:val="left"/>
      <w:pPr>
        <w:tabs>
          <w:tab w:val="num" w:pos="720"/>
        </w:tabs>
        <w:ind w:left="720" w:hanging="360"/>
      </w:pPr>
      <w:rPr>
        <w:rFonts w:ascii="Symbol" w:hAnsi="Symbol" w:hint="default"/>
      </w:rPr>
    </w:lvl>
    <w:lvl w:ilvl="1" w:tplc="6A42CD8A" w:tentative="1">
      <w:start w:val="1"/>
      <w:numFmt w:val="bullet"/>
      <w:lvlText w:val=""/>
      <w:lvlJc w:val="left"/>
      <w:pPr>
        <w:tabs>
          <w:tab w:val="num" w:pos="1440"/>
        </w:tabs>
        <w:ind w:left="1440" w:hanging="360"/>
      </w:pPr>
      <w:rPr>
        <w:rFonts w:ascii="Symbol" w:hAnsi="Symbol" w:hint="default"/>
      </w:rPr>
    </w:lvl>
    <w:lvl w:ilvl="2" w:tplc="E55A6BEC" w:tentative="1">
      <w:start w:val="1"/>
      <w:numFmt w:val="bullet"/>
      <w:lvlText w:val=""/>
      <w:lvlJc w:val="left"/>
      <w:pPr>
        <w:tabs>
          <w:tab w:val="num" w:pos="2160"/>
        </w:tabs>
        <w:ind w:left="2160" w:hanging="360"/>
      </w:pPr>
      <w:rPr>
        <w:rFonts w:ascii="Symbol" w:hAnsi="Symbol" w:hint="default"/>
      </w:rPr>
    </w:lvl>
    <w:lvl w:ilvl="3" w:tplc="A568084E" w:tentative="1">
      <w:start w:val="1"/>
      <w:numFmt w:val="bullet"/>
      <w:lvlText w:val=""/>
      <w:lvlJc w:val="left"/>
      <w:pPr>
        <w:tabs>
          <w:tab w:val="num" w:pos="2880"/>
        </w:tabs>
        <w:ind w:left="2880" w:hanging="360"/>
      </w:pPr>
      <w:rPr>
        <w:rFonts w:ascii="Symbol" w:hAnsi="Symbol" w:hint="default"/>
      </w:rPr>
    </w:lvl>
    <w:lvl w:ilvl="4" w:tplc="E554811C" w:tentative="1">
      <w:start w:val="1"/>
      <w:numFmt w:val="bullet"/>
      <w:lvlText w:val=""/>
      <w:lvlJc w:val="left"/>
      <w:pPr>
        <w:tabs>
          <w:tab w:val="num" w:pos="3600"/>
        </w:tabs>
        <w:ind w:left="3600" w:hanging="360"/>
      </w:pPr>
      <w:rPr>
        <w:rFonts w:ascii="Symbol" w:hAnsi="Symbol" w:hint="default"/>
      </w:rPr>
    </w:lvl>
    <w:lvl w:ilvl="5" w:tplc="911C5300" w:tentative="1">
      <w:start w:val="1"/>
      <w:numFmt w:val="bullet"/>
      <w:lvlText w:val=""/>
      <w:lvlJc w:val="left"/>
      <w:pPr>
        <w:tabs>
          <w:tab w:val="num" w:pos="4320"/>
        </w:tabs>
        <w:ind w:left="4320" w:hanging="360"/>
      </w:pPr>
      <w:rPr>
        <w:rFonts w:ascii="Symbol" w:hAnsi="Symbol" w:hint="default"/>
      </w:rPr>
    </w:lvl>
    <w:lvl w:ilvl="6" w:tplc="BC0CAF58" w:tentative="1">
      <w:start w:val="1"/>
      <w:numFmt w:val="bullet"/>
      <w:lvlText w:val=""/>
      <w:lvlJc w:val="left"/>
      <w:pPr>
        <w:tabs>
          <w:tab w:val="num" w:pos="5040"/>
        </w:tabs>
        <w:ind w:left="5040" w:hanging="360"/>
      </w:pPr>
      <w:rPr>
        <w:rFonts w:ascii="Symbol" w:hAnsi="Symbol" w:hint="default"/>
      </w:rPr>
    </w:lvl>
    <w:lvl w:ilvl="7" w:tplc="656A01D0" w:tentative="1">
      <w:start w:val="1"/>
      <w:numFmt w:val="bullet"/>
      <w:lvlText w:val=""/>
      <w:lvlJc w:val="left"/>
      <w:pPr>
        <w:tabs>
          <w:tab w:val="num" w:pos="5760"/>
        </w:tabs>
        <w:ind w:left="5760" w:hanging="360"/>
      </w:pPr>
      <w:rPr>
        <w:rFonts w:ascii="Symbol" w:hAnsi="Symbol" w:hint="default"/>
      </w:rPr>
    </w:lvl>
    <w:lvl w:ilvl="8" w:tplc="0B088B44" w:tentative="1">
      <w:start w:val="1"/>
      <w:numFmt w:val="bullet"/>
      <w:lvlText w:val=""/>
      <w:lvlJc w:val="left"/>
      <w:pPr>
        <w:tabs>
          <w:tab w:val="num" w:pos="6480"/>
        </w:tabs>
        <w:ind w:left="6480" w:hanging="360"/>
      </w:pPr>
      <w:rPr>
        <w:rFonts w:ascii="Symbol" w:hAnsi="Symbol" w:hint="default"/>
      </w:rPr>
    </w:lvl>
  </w:abstractNum>
  <w:abstractNum w:abstractNumId="1">
    <w:nsid w:val="3B446932"/>
    <w:multiLevelType w:val="hybridMultilevel"/>
    <w:tmpl w:val="1042F278"/>
    <w:lvl w:ilvl="0" w:tplc="7F48722A">
      <w:start w:val="1"/>
      <w:numFmt w:val="bullet"/>
      <w:pStyle w:val="POHodrazky"/>
      <w:lvlText w:val="►"/>
      <w:lvlJc w:val="left"/>
      <w:pPr>
        <w:ind w:left="720" w:hanging="360"/>
      </w:pPr>
      <w:rPr>
        <w:rFonts w:ascii="Arial" w:hAnsi="Arial" w:hint="default"/>
        <w:color w:val="FFC000"/>
        <w:sz w:val="16"/>
      </w:rPr>
    </w:lvl>
    <w:lvl w:ilvl="1" w:tplc="631245D4">
      <w:start w:val="1"/>
      <w:numFmt w:val="bullet"/>
      <w:lvlText w:val="►"/>
      <w:lvlJc w:val="left"/>
      <w:pPr>
        <w:ind w:left="1440" w:hanging="360"/>
      </w:pPr>
      <w:rPr>
        <w:rFonts w:ascii="Arial" w:hAnsi="Arial" w:cs="Times New Roman" w:hint="default"/>
        <w:color w:val="FFC000"/>
        <w:sz w:val="16"/>
      </w:rPr>
    </w:lvl>
    <w:lvl w:ilvl="2" w:tplc="631245D4">
      <w:start w:val="1"/>
      <w:numFmt w:val="bullet"/>
      <w:lvlText w:val="►"/>
      <w:lvlJc w:val="left"/>
      <w:pPr>
        <w:ind w:left="2160" w:hanging="360"/>
      </w:pPr>
      <w:rPr>
        <w:rFonts w:ascii="Arial" w:hAnsi="Arial" w:cs="Times New Roman" w:hint="default"/>
        <w:color w:val="FFC000"/>
        <w:sz w:val="16"/>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5EEF4DBF"/>
    <w:multiLevelType w:val="multilevel"/>
    <w:tmpl w:val="2FB6B7F8"/>
    <w:styleLink w:val="POHnadpisy"/>
    <w:lvl w:ilvl="0">
      <w:start w:val="1"/>
      <w:numFmt w:val="decimal"/>
      <w:pStyle w:val="Nadpis1"/>
      <w:suff w:val="space"/>
      <w:lvlText w:val="%1."/>
      <w:lvlJc w:val="left"/>
      <w:pPr>
        <w:ind w:left="0" w:firstLine="0"/>
      </w:pPr>
      <w:rPr>
        <w:rFonts w:ascii="Tahoma" w:hAnsi="Tahoma" w:hint="default"/>
        <w:b/>
        <w:i w:val="0"/>
        <w:sz w:val="32"/>
        <w:u w:val="single"/>
      </w:rPr>
    </w:lvl>
    <w:lvl w:ilvl="1">
      <w:start w:val="1"/>
      <w:numFmt w:val="decimal"/>
      <w:pStyle w:val="Nadpis2"/>
      <w:suff w:val="space"/>
      <w:lvlText w:val="%1.%2."/>
      <w:lvlJc w:val="left"/>
      <w:pPr>
        <w:ind w:left="0" w:firstLine="0"/>
      </w:pPr>
      <w:rPr>
        <w:rFonts w:ascii="Tahoma" w:hAnsi="Tahoma" w:hint="default"/>
        <w:b/>
        <w:i w:val="0"/>
        <w:sz w:val="28"/>
      </w:rPr>
    </w:lvl>
    <w:lvl w:ilvl="2">
      <w:start w:val="1"/>
      <w:numFmt w:val="decimal"/>
      <w:pStyle w:val="Nadpis3"/>
      <w:suff w:val="space"/>
      <w:lvlText w:val="%1.%2.%3."/>
      <w:lvlJc w:val="left"/>
      <w:pPr>
        <w:ind w:left="0" w:firstLine="0"/>
      </w:pPr>
      <w:rPr>
        <w:rFonts w:ascii="Tahoma" w:hAnsi="Tahoma" w:hint="default"/>
        <w:b/>
        <w:i w:val="0"/>
        <w:sz w:val="24"/>
      </w:rPr>
    </w:lvl>
    <w:lvl w:ilvl="3">
      <w:start w:val="1"/>
      <w:numFmt w:val="decimal"/>
      <w:pStyle w:val="Nadpis4"/>
      <w:suff w:val="space"/>
      <w:lvlText w:val="%1.%2.%3.%4"/>
      <w:lvlJc w:val="left"/>
      <w:pPr>
        <w:ind w:left="0" w:firstLine="0"/>
      </w:pPr>
      <w:rPr>
        <w:rFonts w:ascii="Tahoma" w:hAnsi="Tahoma" w:hint="default"/>
        <w:b/>
        <w:i w:val="0"/>
        <w:sz w:val="20"/>
      </w:rPr>
    </w:lvl>
    <w:lvl w:ilvl="4">
      <w:start w:val="1"/>
      <w:numFmt w:val="decimal"/>
      <w:pStyle w:val="Nadpis5"/>
      <w:suff w:val="space"/>
      <w:lvlText w:val="%1.%2.%3.%4.%5"/>
      <w:lvlJc w:val="left"/>
      <w:pPr>
        <w:ind w:left="0" w:firstLine="0"/>
      </w:pPr>
      <w:rPr>
        <w:rFonts w:ascii="Tahoma" w:hAnsi="Tahoma" w:hint="default"/>
        <w:sz w:val="20"/>
      </w:rPr>
    </w:lvl>
    <w:lvl w:ilvl="5">
      <w:start w:val="1"/>
      <w:numFmt w:val="none"/>
      <w:pStyle w:val="Nadpis6"/>
      <w:suff w:val="nothing"/>
      <w:lvlText w:val=""/>
      <w:lvlJc w:val="left"/>
      <w:pPr>
        <w:ind w:left="0" w:firstLine="0"/>
      </w:pPr>
      <w:rPr>
        <w:rFonts w:ascii="Tahoma" w:hAnsi="Tahoma" w:hint="default"/>
        <w:b/>
        <w:i w:val="0"/>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63381D32"/>
    <w:multiLevelType w:val="hybridMultilevel"/>
    <w:tmpl w:val="80AE383E"/>
    <w:lvl w:ilvl="0" w:tplc="F4BC923E">
      <w:start w:val="1"/>
      <w:numFmt w:val="bullet"/>
      <w:lvlText w:val=""/>
      <w:lvlPicBulletId w:val="0"/>
      <w:lvlJc w:val="left"/>
      <w:pPr>
        <w:tabs>
          <w:tab w:val="num" w:pos="720"/>
        </w:tabs>
        <w:ind w:left="720" w:hanging="360"/>
      </w:pPr>
      <w:rPr>
        <w:rFonts w:ascii="Symbol" w:hAnsi="Symbol" w:hint="default"/>
      </w:rPr>
    </w:lvl>
    <w:lvl w:ilvl="1" w:tplc="E782F8F4" w:tentative="1">
      <w:start w:val="1"/>
      <w:numFmt w:val="bullet"/>
      <w:lvlText w:val=""/>
      <w:lvlJc w:val="left"/>
      <w:pPr>
        <w:tabs>
          <w:tab w:val="num" w:pos="1440"/>
        </w:tabs>
        <w:ind w:left="1440" w:hanging="360"/>
      </w:pPr>
      <w:rPr>
        <w:rFonts w:ascii="Symbol" w:hAnsi="Symbol" w:hint="default"/>
      </w:rPr>
    </w:lvl>
    <w:lvl w:ilvl="2" w:tplc="5EECDCA6" w:tentative="1">
      <w:start w:val="1"/>
      <w:numFmt w:val="bullet"/>
      <w:lvlText w:val=""/>
      <w:lvlJc w:val="left"/>
      <w:pPr>
        <w:tabs>
          <w:tab w:val="num" w:pos="2160"/>
        </w:tabs>
        <w:ind w:left="2160" w:hanging="360"/>
      </w:pPr>
      <w:rPr>
        <w:rFonts w:ascii="Symbol" w:hAnsi="Symbol" w:hint="default"/>
      </w:rPr>
    </w:lvl>
    <w:lvl w:ilvl="3" w:tplc="82E2BC7A" w:tentative="1">
      <w:start w:val="1"/>
      <w:numFmt w:val="bullet"/>
      <w:lvlText w:val=""/>
      <w:lvlJc w:val="left"/>
      <w:pPr>
        <w:tabs>
          <w:tab w:val="num" w:pos="2880"/>
        </w:tabs>
        <w:ind w:left="2880" w:hanging="360"/>
      </w:pPr>
      <w:rPr>
        <w:rFonts w:ascii="Symbol" w:hAnsi="Symbol" w:hint="default"/>
      </w:rPr>
    </w:lvl>
    <w:lvl w:ilvl="4" w:tplc="3E943C68" w:tentative="1">
      <w:start w:val="1"/>
      <w:numFmt w:val="bullet"/>
      <w:lvlText w:val=""/>
      <w:lvlJc w:val="left"/>
      <w:pPr>
        <w:tabs>
          <w:tab w:val="num" w:pos="3600"/>
        </w:tabs>
        <w:ind w:left="3600" w:hanging="360"/>
      </w:pPr>
      <w:rPr>
        <w:rFonts w:ascii="Symbol" w:hAnsi="Symbol" w:hint="default"/>
      </w:rPr>
    </w:lvl>
    <w:lvl w:ilvl="5" w:tplc="D3ECA410" w:tentative="1">
      <w:start w:val="1"/>
      <w:numFmt w:val="bullet"/>
      <w:lvlText w:val=""/>
      <w:lvlJc w:val="left"/>
      <w:pPr>
        <w:tabs>
          <w:tab w:val="num" w:pos="4320"/>
        </w:tabs>
        <w:ind w:left="4320" w:hanging="360"/>
      </w:pPr>
      <w:rPr>
        <w:rFonts w:ascii="Symbol" w:hAnsi="Symbol" w:hint="default"/>
      </w:rPr>
    </w:lvl>
    <w:lvl w:ilvl="6" w:tplc="70DE620A" w:tentative="1">
      <w:start w:val="1"/>
      <w:numFmt w:val="bullet"/>
      <w:lvlText w:val=""/>
      <w:lvlJc w:val="left"/>
      <w:pPr>
        <w:tabs>
          <w:tab w:val="num" w:pos="5040"/>
        </w:tabs>
        <w:ind w:left="5040" w:hanging="360"/>
      </w:pPr>
      <w:rPr>
        <w:rFonts w:ascii="Symbol" w:hAnsi="Symbol" w:hint="default"/>
      </w:rPr>
    </w:lvl>
    <w:lvl w:ilvl="7" w:tplc="A1BE5DEC" w:tentative="1">
      <w:start w:val="1"/>
      <w:numFmt w:val="bullet"/>
      <w:lvlText w:val=""/>
      <w:lvlJc w:val="left"/>
      <w:pPr>
        <w:tabs>
          <w:tab w:val="num" w:pos="5760"/>
        </w:tabs>
        <w:ind w:left="5760" w:hanging="360"/>
      </w:pPr>
      <w:rPr>
        <w:rFonts w:ascii="Symbol" w:hAnsi="Symbol" w:hint="default"/>
      </w:rPr>
    </w:lvl>
    <w:lvl w:ilvl="8" w:tplc="B0D2D658" w:tentative="1">
      <w:start w:val="1"/>
      <w:numFmt w:val="bullet"/>
      <w:lvlText w:val=""/>
      <w:lvlJc w:val="left"/>
      <w:pPr>
        <w:tabs>
          <w:tab w:val="num" w:pos="6480"/>
        </w:tabs>
        <w:ind w:left="6480" w:hanging="360"/>
      </w:pPr>
      <w:rPr>
        <w:rFonts w:ascii="Symbol" w:hAnsi="Symbol" w:hint="default"/>
      </w:rPr>
    </w:lvl>
  </w:abstractNum>
  <w:abstractNum w:abstractNumId="4">
    <w:nsid w:val="7461746A"/>
    <w:multiLevelType w:val="hybridMultilevel"/>
    <w:tmpl w:val="A29A5D5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lvlOverride w:ilvl="0">
      <w:lvl w:ilvl="0">
        <w:start w:val="1"/>
        <w:numFmt w:val="decimal"/>
        <w:pStyle w:val="Nadpis1"/>
        <w:suff w:val="space"/>
        <w:lvlText w:val="%1."/>
        <w:lvlJc w:val="left"/>
        <w:pPr>
          <w:ind w:left="0" w:firstLine="0"/>
        </w:pPr>
        <w:rPr>
          <w:rFonts w:ascii="Tahoma" w:hAnsi="Tahoma" w:hint="default"/>
          <w:b/>
          <w:i w:val="0"/>
          <w:sz w:val="32"/>
          <w:u w:val="single"/>
        </w:rPr>
      </w:lvl>
    </w:lvlOverride>
    <w:lvlOverride w:ilvl="1">
      <w:lvl w:ilvl="1">
        <w:start w:val="1"/>
        <w:numFmt w:val="decimal"/>
        <w:pStyle w:val="Nadpis2"/>
        <w:suff w:val="space"/>
        <w:lvlText w:val="%1.%2."/>
        <w:lvlJc w:val="left"/>
        <w:pPr>
          <w:ind w:left="0" w:firstLine="0"/>
        </w:pPr>
        <w:rPr>
          <w:rFonts w:ascii="Tahoma" w:hAnsi="Tahoma" w:hint="default"/>
          <w:b/>
          <w:i w:val="0"/>
          <w:sz w:val="28"/>
        </w:rPr>
      </w:lvl>
    </w:lvlOverride>
    <w:lvlOverride w:ilvl="2">
      <w:lvl w:ilvl="2">
        <w:start w:val="1"/>
        <w:numFmt w:val="decimal"/>
        <w:pStyle w:val="Nadpis3"/>
        <w:suff w:val="space"/>
        <w:lvlText w:val="%1.%2.%3."/>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Nadpis4"/>
        <w:suff w:val="space"/>
        <w:lvlText w:val="%1.%2.%3.%4"/>
        <w:lvlJc w:val="left"/>
        <w:pPr>
          <w:ind w:left="0" w:firstLine="0"/>
        </w:pPr>
        <w:rPr>
          <w:rFonts w:ascii="Tahoma" w:hAnsi="Tahoma" w:hint="default"/>
          <w:b/>
          <w:i w:val="0"/>
          <w:sz w:val="20"/>
        </w:rPr>
      </w:lvl>
    </w:lvlOverride>
    <w:lvlOverride w:ilvl="4">
      <w:lvl w:ilvl="4">
        <w:start w:val="1"/>
        <w:numFmt w:val="decimal"/>
        <w:pStyle w:val="Nadpis5"/>
        <w:suff w:val="space"/>
        <w:lvlText w:val="%1.%2.%3.%4.%5"/>
        <w:lvlJc w:val="left"/>
        <w:pPr>
          <w:ind w:left="0" w:firstLine="0"/>
        </w:pPr>
        <w:rPr>
          <w:rFonts w:ascii="Tahoma" w:hAnsi="Tahoma" w:hint="default"/>
          <w:sz w:val="20"/>
        </w:rPr>
      </w:lvl>
    </w:lvlOverride>
    <w:lvlOverride w:ilvl="5">
      <w:lvl w:ilvl="5">
        <w:start w:val="1"/>
        <w:numFmt w:val="none"/>
        <w:pStyle w:val="Nadpis6"/>
        <w:suff w:val="nothing"/>
        <w:lvlText w:val="%6"/>
        <w:lvlJc w:val="left"/>
        <w:pPr>
          <w:ind w:left="0" w:firstLine="0"/>
        </w:pPr>
        <w:rPr>
          <w:rFonts w:ascii="Tahoma" w:hAnsi="Tahoma" w:hint="default"/>
          <w:b/>
          <w:i w:val="0"/>
          <w:sz w:val="20"/>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abstractNumId w:val="2"/>
  </w:num>
  <w:num w:numId="3">
    <w:abstractNumId w:val="1"/>
  </w:num>
  <w:num w:numId="4">
    <w:abstractNumId w:val="4"/>
  </w:num>
  <w:num w:numId="5">
    <w:abstractNumId w:val="2"/>
    <w:lvlOverride w:ilvl="0">
      <w:lvl w:ilvl="0">
        <w:start w:val="1"/>
        <w:numFmt w:val="decimal"/>
        <w:pStyle w:val="Nadpis1"/>
        <w:suff w:val="space"/>
        <w:lvlText w:val="%1."/>
        <w:lvlJc w:val="left"/>
        <w:pPr>
          <w:ind w:left="0" w:firstLine="0"/>
        </w:pPr>
        <w:rPr>
          <w:rFonts w:ascii="Tahoma" w:hAnsi="Tahoma" w:hint="default"/>
          <w:b/>
          <w:i w:val="0"/>
          <w:sz w:val="32"/>
          <w:u w:val="single"/>
        </w:rPr>
      </w:lvl>
    </w:lvlOverride>
    <w:lvlOverride w:ilvl="1">
      <w:lvl w:ilvl="1">
        <w:start w:val="1"/>
        <w:numFmt w:val="decimal"/>
        <w:pStyle w:val="Nadpis2"/>
        <w:suff w:val="space"/>
        <w:lvlText w:val="%1.%2."/>
        <w:lvlJc w:val="left"/>
        <w:pPr>
          <w:ind w:left="0" w:firstLine="0"/>
        </w:pPr>
        <w:rPr>
          <w:rFonts w:ascii="Tahoma" w:hAnsi="Tahoma" w:hint="default"/>
          <w:b/>
          <w:i w:val="0"/>
          <w:sz w:val="28"/>
        </w:rPr>
      </w:lvl>
    </w:lvlOverride>
    <w:lvlOverride w:ilvl="2">
      <w:lvl w:ilvl="2">
        <w:start w:val="1"/>
        <w:numFmt w:val="decimal"/>
        <w:pStyle w:val="Nadpis3"/>
        <w:suff w:val="space"/>
        <w:lvlText w:val="%1.%2.%3."/>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Nadpis4"/>
        <w:suff w:val="space"/>
        <w:lvlText w:val="%1.%2.%3.%4"/>
        <w:lvlJc w:val="left"/>
        <w:pPr>
          <w:ind w:left="0" w:firstLine="0"/>
        </w:pPr>
        <w:rPr>
          <w:rFonts w:ascii="Tahoma" w:hAnsi="Tahoma" w:hint="default"/>
          <w:b/>
          <w:i w:val="0"/>
          <w:sz w:val="20"/>
        </w:rPr>
      </w:lvl>
    </w:lvlOverride>
    <w:lvlOverride w:ilvl="4">
      <w:lvl w:ilvl="4">
        <w:start w:val="1"/>
        <w:numFmt w:val="decimal"/>
        <w:pStyle w:val="Nadpis5"/>
        <w:suff w:val="space"/>
        <w:lvlText w:val="%1.%2.%3.%4.%5"/>
        <w:lvlJc w:val="left"/>
        <w:pPr>
          <w:ind w:left="0" w:firstLine="0"/>
        </w:pPr>
        <w:rPr>
          <w:rFonts w:ascii="Tahoma" w:hAnsi="Tahoma" w:hint="default"/>
          <w:sz w:val="20"/>
        </w:rPr>
      </w:lvl>
    </w:lvlOverride>
    <w:lvlOverride w:ilvl="5">
      <w:lvl w:ilvl="5">
        <w:start w:val="1"/>
        <w:numFmt w:val="none"/>
        <w:pStyle w:val="Nadpis6"/>
        <w:suff w:val="nothing"/>
        <w:lvlText w:val="%6"/>
        <w:lvlJc w:val="left"/>
        <w:pPr>
          <w:ind w:left="0" w:firstLine="0"/>
        </w:pPr>
        <w:rPr>
          <w:rFonts w:ascii="Tahoma" w:hAnsi="Tahoma" w:hint="default"/>
          <w:b/>
          <w:i w:val="0"/>
          <w:sz w:val="20"/>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2"/>
    <w:lvlOverride w:ilvl="0">
      <w:lvl w:ilvl="0">
        <w:start w:val="1"/>
        <w:numFmt w:val="decimal"/>
        <w:pStyle w:val="Nadpis1"/>
        <w:suff w:val="space"/>
        <w:lvlText w:val="%1."/>
        <w:lvlJc w:val="left"/>
        <w:pPr>
          <w:ind w:left="0" w:firstLine="0"/>
        </w:pPr>
        <w:rPr>
          <w:rFonts w:ascii="Tahoma" w:hAnsi="Tahoma" w:hint="default"/>
          <w:b/>
          <w:i w:val="0"/>
          <w:sz w:val="32"/>
          <w:u w:val="single"/>
        </w:rPr>
      </w:lvl>
    </w:lvlOverride>
    <w:lvlOverride w:ilvl="1">
      <w:lvl w:ilvl="1">
        <w:start w:val="1"/>
        <w:numFmt w:val="decimal"/>
        <w:pStyle w:val="Nadpis2"/>
        <w:suff w:val="space"/>
        <w:lvlText w:val="%1.%2."/>
        <w:lvlJc w:val="left"/>
        <w:pPr>
          <w:ind w:left="0" w:firstLine="0"/>
        </w:pPr>
        <w:rPr>
          <w:rFonts w:ascii="Tahoma" w:hAnsi="Tahoma" w:hint="default"/>
          <w:b/>
          <w:i w:val="0"/>
          <w:sz w:val="28"/>
        </w:rPr>
      </w:lvl>
    </w:lvlOverride>
    <w:lvlOverride w:ilvl="2">
      <w:lvl w:ilvl="2">
        <w:start w:val="1"/>
        <w:numFmt w:val="decimal"/>
        <w:pStyle w:val="Nadpis3"/>
        <w:suff w:val="space"/>
        <w:lvlText w:val="%1.%2.%3."/>
        <w:lvlJc w:val="left"/>
        <w:pPr>
          <w:ind w:left="0" w:firstLine="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Nadpis4"/>
        <w:suff w:val="space"/>
        <w:lvlText w:val="%1.%2.%3.%4"/>
        <w:lvlJc w:val="left"/>
        <w:pPr>
          <w:ind w:left="0" w:firstLine="0"/>
        </w:pPr>
        <w:rPr>
          <w:rFonts w:ascii="Tahoma" w:hAnsi="Tahoma" w:hint="default"/>
          <w:b/>
          <w:i w:val="0"/>
          <w:sz w:val="20"/>
        </w:rPr>
      </w:lvl>
    </w:lvlOverride>
    <w:lvlOverride w:ilvl="4">
      <w:lvl w:ilvl="4">
        <w:start w:val="1"/>
        <w:numFmt w:val="decimal"/>
        <w:pStyle w:val="Nadpis5"/>
        <w:suff w:val="space"/>
        <w:lvlText w:val="%1.%2.%3.%4.%5"/>
        <w:lvlJc w:val="left"/>
        <w:pPr>
          <w:ind w:left="0" w:firstLine="0"/>
        </w:pPr>
        <w:rPr>
          <w:rFonts w:ascii="Tahoma" w:hAnsi="Tahoma" w:hint="default"/>
          <w:sz w:val="20"/>
        </w:rPr>
      </w:lvl>
    </w:lvlOverride>
    <w:lvlOverride w:ilvl="5">
      <w:lvl w:ilvl="5">
        <w:start w:val="1"/>
        <w:numFmt w:val="none"/>
        <w:pStyle w:val="Nadpis6"/>
        <w:suff w:val="nothing"/>
        <w:lvlText w:val="%6"/>
        <w:lvlJc w:val="left"/>
        <w:pPr>
          <w:ind w:left="0" w:firstLine="0"/>
        </w:pPr>
        <w:rPr>
          <w:rFonts w:ascii="Tahoma" w:hAnsi="Tahoma" w:hint="default"/>
          <w:b/>
          <w:i w:val="0"/>
          <w:sz w:val="20"/>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abstractNumId w:val="0"/>
  </w:num>
  <w:num w:numId="8">
    <w:abstractNumId w:val="3"/>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 Belinger">
    <w15:presenceInfo w15:providerId="AD" w15:userId="S-1-5-21-1644491937-1343024091-1801674531-7814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efaultTableStyle w:val="POHtabulka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585"/>
    <w:rsid w:val="00001818"/>
    <w:rsid w:val="0002028C"/>
    <w:rsid w:val="00022E5F"/>
    <w:rsid w:val="000249F7"/>
    <w:rsid w:val="000302A7"/>
    <w:rsid w:val="000430A3"/>
    <w:rsid w:val="0004437C"/>
    <w:rsid w:val="00045E01"/>
    <w:rsid w:val="00055510"/>
    <w:rsid w:val="00063BD7"/>
    <w:rsid w:val="00075320"/>
    <w:rsid w:val="000816CF"/>
    <w:rsid w:val="00081942"/>
    <w:rsid w:val="00081DAC"/>
    <w:rsid w:val="00083B39"/>
    <w:rsid w:val="00090400"/>
    <w:rsid w:val="00091A7B"/>
    <w:rsid w:val="000A6335"/>
    <w:rsid w:val="000B090A"/>
    <w:rsid w:val="000B0D32"/>
    <w:rsid w:val="000B3DAC"/>
    <w:rsid w:val="000B5C02"/>
    <w:rsid w:val="000C0CD0"/>
    <w:rsid w:val="000D6636"/>
    <w:rsid w:val="000E17EE"/>
    <w:rsid w:val="000E4709"/>
    <w:rsid w:val="000E67D0"/>
    <w:rsid w:val="000F4694"/>
    <w:rsid w:val="000F72F7"/>
    <w:rsid w:val="00104512"/>
    <w:rsid w:val="00107310"/>
    <w:rsid w:val="001119F6"/>
    <w:rsid w:val="00114CB8"/>
    <w:rsid w:val="001153F9"/>
    <w:rsid w:val="00123E50"/>
    <w:rsid w:val="00124DA6"/>
    <w:rsid w:val="001433CE"/>
    <w:rsid w:val="00146B0F"/>
    <w:rsid w:val="00156BBA"/>
    <w:rsid w:val="00161AE5"/>
    <w:rsid w:val="00164A96"/>
    <w:rsid w:val="00165855"/>
    <w:rsid w:val="00167BB6"/>
    <w:rsid w:val="00180B86"/>
    <w:rsid w:val="00190D5D"/>
    <w:rsid w:val="00191D58"/>
    <w:rsid w:val="0019333B"/>
    <w:rsid w:val="001951E9"/>
    <w:rsid w:val="001A7068"/>
    <w:rsid w:val="001A764B"/>
    <w:rsid w:val="001B22AE"/>
    <w:rsid w:val="001B4821"/>
    <w:rsid w:val="001B704C"/>
    <w:rsid w:val="001C21DC"/>
    <w:rsid w:val="001D324E"/>
    <w:rsid w:val="001D3968"/>
    <w:rsid w:val="001E2058"/>
    <w:rsid w:val="001E517D"/>
    <w:rsid w:val="001E7BEE"/>
    <w:rsid w:val="001F0597"/>
    <w:rsid w:val="001F0A8A"/>
    <w:rsid w:val="001F775B"/>
    <w:rsid w:val="0020636A"/>
    <w:rsid w:val="00214784"/>
    <w:rsid w:val="00215503"/>
    <w:rsid w:val="0021560D"/>
    <w:rsid w:val="00217564"/>
    <w:rsid w:val="0022425F"/>
    <w:rsid w:val="00235AE3"/>
    <w:rsid w:val="00236B77"/>
    <w:rsid w:val="00240B06"/>
    <w:rsid w:val="00247AB7"/>
    <w:rsid w:val="00251A60"/>
    <w:rsid w:val="0026012C"/>
    <w:rsid w:val="00260442"/>
    <w:rsid w:val="00261C2F"/>
    <w:rsid w:val="00265FA9"/>
    <w:rsid w:val="0028678C"/>
    <w:rsid w:val="00293A48"/>
    <w:rsid w:val="00297209"/>
    <w:rsid w:val="002A6148"/>
    <w:rsid w:val="002B55CF"/>
    <w:rsid w:val="002D7E7F"/>
    <w:rsid w:val="002E2FEA"/>
    <w:rsid w:val="002E45CE"/>
    <w:rsid w:val="002F16EF"/>
    <w:rsid w:val="002F1FF5"/>
    <w:rsid w:val="00301B16"/>
    <w:rsid w:val="00306FA3"/>
    <w:rsid w:val="00317A7E"/>
    <w:rsid w:val="003238A7"/>
    <w:rsid w:val="003369F0"/>
    <w:rsid w:val="00336EF7"/>
    <w:rsid w:val="003434B9"/>
    <w:rsid w:val="00344691"/>
    <w:rsid w:val="003460F5"/>
    <w:rsid w:val="00361073"/>
    <w:rsid w:val="0036189B"/>
    <w:rsid w:val="00363679"/>
    <w:rsid w:val="003729A2"/>
    <w:rsid w:val="00373D9F"/>
    <w:rsid w:val="0037613A"/>
    <w:rsid w:val="00382DA2"/>
    <w:rsid w:val="00382ECC"/>
    <w:rsid w:val="0038639E"/>
    <w:rsid w:val="00395651"/>
    <w:rsid w:val="003972C5"/>
    <w:rsid w:val="003A1325"/>
    <w:rsid w:val="003A696E"/>
    <w:rsid w:val="003B1BBC"/>
    <w:rsid w:val="003B3D1E"/>
    <w:rsid w:val="003B4B03"/>
    <w:rsid w:val="003C21C7"/>
    <w:rsid w:val="003C390A"/>
    <w:rsid w:val="003C57A7"/>
    <w:rsid w:val="003D1507"/>
    <w:rsid w:val="003D1906"/>
    <w:rsid w:val="003E0960"/>
    <w:rsid w:val="003E7A20"/>
    <w:rsid w:val="003F17C1"/>
    <w:rsid w:val="003F381C"/>
    <w:rsid w:val="0040049B"/>
    <w:rsid w:val="00402A33"/>
    <w:rsid w:val="00403363"/>
    <w:rsid w:val="004064BF"/>
    <w:rsid w:val="00410953"/>
    <w:rsid w:val="00420947"/>
    <w:rsid w:val="00420DF5"/>
    <w:rsid w:val="00422726"/>
    <w:rsid w:val="004251B3"/>
    <w:rsid w:val="00427B6F"/>
    <w:rsid w:val="00431E5C"/>
    <w:rsid w:val="00436B00"/>
    <w:rsid w:val="00436CCB"/>
    <w:rsid w:val="004407DB"/>
    <w:rsid w:val="00440C4B"/>
    <w:rsid w:val="00441184"/>
    <w:rsid w:val="00442A5F"/>
    <w:rsid w:val="00445EBA"/>
    <w:rsid w:val="00455851"/>
    <w:rsid w:val="004562AD"/>
    <w:rsid w:val="00464A5D"/>
    <w:rsid w:val="004659A7"/>
    <w:rsid w:val="0046637C"/>
    <w:rsid w:val="004703CB"/>
    <w:rsid w:val="00470C4D"/>
    <w:rsid w:val="00471F80"/>
    <w:rsid w:val="00473918"/>
    <w:rsid w:val="00483A1C"/>
    <w:rsid w:val="00485719"/>
    <w:rsid w:val="0049004D"/>
    <w:rsid w:val="00490951"/>
    <w:rsid w:val="00491F05"/>
    <w:rsid w:val="004945C4"/>
    <w:rsid w:val="00497625"/>
    <w:rsid w:val="004A50EA"/>
    <w:rsid w:val="004A7038"/>
    <w:rsid w:val="004B1AD1"/>
    <w:rsid w:val="004C5555"/>
    <w:rsid w:val="004F407F"/>
    <w:rsid w:val="004F7CE7"/>
    <w:rsid w:val="0050343D"/>
    <w:rsid w:val="00503BCE"/>
    <w:rsid w:val="00505E3D"/>
    <w:rsid w:val="00506596"/>
    <w:rsid w:val="005160B9"/>
    <w:rsid w:val="0052199C"/>
    <w:rsid w:val="005236ED"/>
    <w:rsid w:val="005256EF"/>
    <w:rsid w:val="00530733"/>
    <w:rsid w:val="00540366"/>
    <w:rsid w:val="0054615B"/>
    <w:rsid w:val="00550C18"/>
    <w:rsid w:val="005519CF"/>
    <w:rsid w:val="00553960"/>
    <w:rsid w:val="005542B0"/>
    <w:rsid w:val="00555E71"/>
    <w:rsid w:val="005605CE"/>
    <w:rsid w:val="0056296B"/>
    <w:rsid w:val="00564E28"/>
    <w:rsid w:val="00567EBE"/>
    <w:rsid w:val="0058019E"/>
    <w:rsid w:val="005A2E06"/>
    <w:rsid w:val="005B154B"/>
    <w:rsid w:val="005B4273"/>
    <w:rsid w:val="005C635D"/>
    <w:rsid w:val="005E36A2"/>
    <w:rsid w:val="005F313C"/>
    <w:rsid w:val="00602343"/>
    <w:rsid w:val="00606775"/>
    <w:rsid w:val="00612717"/>
    <w:rsid w:val="00612D7E"/>
    <w:rsid w:val="00613116"/>
    <w:rsid w:val="00614BCF"/>
    <w:rsid w:val="0062413E"/>
    <w:rsid w:val="006262C6"/>
    <w:rsid w:val="006268F9"/>
    <w:rsid w:val="00626DAF"/>
    <w:rsid w:val="006522FF"/>
    <w:rsid w:val="0065493E"/>
    <w:rsid w:val="0065790E"/>
    <w:rsid w:val="00664637"/>
    <w:rsid w:val="00664CC0"/>
    <w:rsid w:val="00665BCE"/>
    <w:rsid w:val="006929B8"/>
    <w:rsid w:val="00693400"/>
    <w:rsid w:val="0069423E"/>
    <w:rsid w:val="00694CE4"/>
    <w:rsid w:val="006A2EA6"/>
    <w:rsid w:val="006B13F8"/>
    <w:rsid w:val="006B20CD"/>
    <w:rsid w:val="006B250F"/>
    <w:rsid w:val="006B74ED"/>
    <w:rsid w:val="006B7AE7"/>
    <w:rsid w:val="006D3B0B"/>
    <w:rsid w:val="006D7C08"/>
    <w:rsid w:val="006E6A73"/>
    <w:rsid w:val="006E7AE0"/>
    <w:rsid w:val="006F2752"/>
    <w:rsid w:val="006F746B"/>
    <w:rsid w:val="00707A46"/>
    <w:rsid w:val="007107BF"/>
    <w:rsid w:val="00711C58"/>
    <w:rsid w:val="007244AA"/>
    <w:rsid w:val="00725DDC"/>
    <w:rsid w:val="0073624E"/>
    <w:rsid w:val="00737F90"/>
    <w:rsid w:val="00741876"/>
    <w:rsid w:val="007477B6"/>
    <w:rsid w:val="007516D3"/>
    <w:rsid w:val="00751946"/>
    <w:rsid w:val="007544AC"/>
    <w:rsid w:val="0076299A"/>
    <w:rsid w:val="0077157E"/>
    <w:rsid w:val="00776771"/>
    <w:rsid w:val="00777AF6"/>
    <w:rsid w:val="0078727A"/>
    <w:rsid w:val="00795C48"/>
    <w:rsid w:val="00795FA2"/>
    <w:rsid w:val="007A269C"/>
    <w:rsid w:val="007A29DB"/>
    <w:rsid w:val="007B4424"/>
    <w:rsid w:val="007C5CA4"/>
    <w:rsid w:val="007E178D"/>
    <w:rsid w:val="007F03CD"/>
    <w:rsid w:val="0080557D"/>
    <w:rsid w:val="008127D8"/>
    <w:rsid w:val="00822D8A"/>
    <w:rsid w:val="00827C55"/>
    <w:rsid w:val="00832CCF"/>
    <w:rsid w:val="00836E11"/>
    <w:rsid w:val="0085542C"/>
    <w:rsid w:val="00860F98"/>
    <w:rsid w:val="00862CE6"/>
    <w:rsid w:val="0086327F"/>
    <w:rsid w:val="008722A5"/>
    <w:rsid w:val="00872F7B"/>
    <w:rsid w:val="0088723A"/>
    <w:rsid w:val="008956B6"/>
    <w:rsid w:val="00897822"/>
    <w:rsid w:val="008B131F"/>
    <w:rsid w:val="008B5A09"/>
    <w:rsid w:val="008B5A69"/>
    <w:rsid w:val="008D0860"/>
    <w:rsid w:val="008D169A"/>
    <w:rsid w:val="008D5265"/>
    <w:rsid w:val="008E0B08"/>
    <w:rsid w:val="008E294D"/>
    <w:rsid w:val="008E7B54"/>
    <w:rsid w:val="00907D58"/>
    <w:rsid w:val="00914BBE"/>
    <w:rsid w:val="00915EC3"/>
    <w:rsid w:val="00925E95"/>
    <w:rsid w:val="009400E4"/>
    <w:rsid w:val="0096712D"/>
    <w:rsid w:val="00970483"/>
    <w:rsid w:val="00987980"/>
    <w:rsid w:val="00987FB0"/>
    <w:rsid w:val="00994B93"/>
    <w:rsid w:val="009A5CD3"/>
    <w:rsid w:val="009B28F9"/>
    <w:rsid w:val="009C59CA"/>
    <w:rsid w:val="009C6188"/>
    <w:rsid w:val="009E03C7"/>
    <w:rsid w:val="009E1B3E"/>
    <w:rsid w:val="009F1A16"/>
    <w:rsid w:val="009F2807"/>
    <w:rsid w:val="009F2CB2"/>
    <w:rsid w:val="009F5F70"/>
    <w:rsid w:val="00A00C6B"/>
    <w:rsid w:val="00A017CF"/>
    <w:rsid w:val="00A01A22"/>
    <w:rsid w:val="00A03F1D"/>
    <w:rsid w:val="00A041B8"/>
    <w:rsid w:val="00A04343"/>
    <w:rsid w:val="00A0664A"/>
    <w:rsid w:val="00A1113C"/>
    <w:rsid w:val="00A1241A"/>
    <w:rsid w:val="00A153ED"/>
    <w:rsid w:val="00A17AD7"/>
    <w:rsid w:val="00A17F1F"/>
    <w:rsid w:val="00A2233F"/>
    <w:rsid w:val="00A26F7D"/>
    <w:rsid w:val="00A34085"/>
    <w:rsid w:val="00A46A62"/>
    <w:rsid w:val="00A50FB5"/>
    <w:rsid w:val="00A54033"/>
    <w:rsid w:val="00A5593A"/>
    <w:rsid w:val="00A57126"/>
    <w:rsid w:val="00A609A2"/>
    <w:rsid w:val="00A66585"/>
    <w:rsid w:val="00A67042"/>
    <w:rsid w:val="00A72C7E"/>
    <w:rsid w:val="00A75529"/>
    <w:rsid w:val="00A764EA"/>
    <w:rsid w:val="00A81BC7"/>
    <w:rsid w:val="00A90903"/>
    <w:rsid w:val="00A977AA"/>
    <w:rsid w:val="00AA76AA"/>
    <w:rsid w:val="00AB27C8"/>
    <w:rsid w:val="00AC1630"/>
    <w:rsid w:val="00AE1D10"/>
    <w:rsid w:val="00AE4563"/>
    <w:rsid w:val="00B07DCA"/>
    <w:rsid w:val="00B149E3"/>
    <w:rsid w:val="00B2177C"/>
    <w:rsid w:val="00B22684"/>
    <w:rsid w:val="00B3665D"/>
    <w:rsid w:val="00B37FA2"/>
    <w:rsid w:val="00B41D57"/>
    <w:rsid w:val="00B50EEC"/>
    <w:rsid w:val="00B668EF"/>
    <w:rsid w:val="00B86028"/>
    <w:rsid w:val="00B90B12"/>
    <w:rsid w:val="00B96C16"/>
    <w:rsid w:val="00BA2EB6"/>
    <w:rsid w:val="00BB0817"/>
    <w:rsid w:val="00BB3D9F"/>
    <w:rsid w:val="00BE6355"/>
    <w:rsid w:val="00BE6509"/>
    <w:rsid w:val="00BE792C"/>
    <w:rsid w:val="00BE7EF5"/>
    <w:rsid w:val="00BF0BE7"/>
    <w:rsid w:val="00BF2EAE"/>
    <w:rsid w:val="00BF3A3E"/>
    <w:rsid w:val="00BF400B"/>
    <w:rsid w:val="00BF44D2"/>
    <w:rsid w:val="00C1237F"/>
    <w:rsid w:val="00C1323F"/>
    <w:rsid w:val="00C164FD"/>
    <w:rsid w:val="00C16B4F"/>
    <w:rsid w:val="00C20461"/>
    <w:rsid w:val="00C20B09"/>
    <w:rsid w:val="00C25223"/>
    <w:rsid w:val="00C313A1"/>
    <w:rsid w:val="00C3357E"/>
    <w:rsid w:val="00C406DB"/>
    <w:rsid w:val="00C45D55"/>
    <w:rsid w:val="00C45F1D"/>
    <w:rsid w:val="00C46CBC"/>
    <w:rsid w:val="00C4719F"/>
    <w:rsid w:val="00C50168"/>
    <w:rsid w:val="00C50461"/>
    <w:rsid w:val="00C624F5"/>
    <w:rsid w:val="00C62CE5"/>
    <w:rsid w:val="00C63130"/>
    <w:rsid w:val="00C64348"/>
    <w:rsid w:val="00C77205"/>
    <w:rsid w:val="00C83B40"/>
    <w:rsid w:val="00C920DE"/>
    <w:rsid w:val="00C93D09"/>
    <w:rsid w:val="00CA26B0"/>
    <w:rsid w:val="00CA669B"/>
    <w:rsid w:val="00CA7A4E"/>
    <w:rsid w:val="00CB4C54"/>
    <w:rsid w:val="00CC177C"/>
    <w:rsid w:val="00CC23D7"/>
    <w:rsid w:val="00CE45C8"/>
    <w:rsid w:val="00CE73F6"/>
    <w:rsid w:val="00D1446F"/>
    <w:rsid w:val="00D243E1"/>
    <w:rsid w:val="00D244AC"/>
    <w:rsid w:val="00D36342"/>
    <w:rsid w:val="00D36F8B"/>
    <w:rsid w:val="00D45CF8"/>
    <w:rsid w:val="00D54863"/>
    <w:rsid w:val="00D55D72"/>
    <w:rsid w:val="00D6399A"/>
    <w:rsid w:val="00D65469"/>
    <w:rsid w:val="00D71B36"/>
    <w:rsid w:val="00D741C0"/>
    <w:rsid w:val="00D7662B"/>
    <w:rsid w:val="00D84C10"/>
    <w:rsid w:val="00D90F66"/>
    <w:rsid w:val="00D94E00"/>
    <w:rsid w:val="00D95088"/>
    <w:rsid w:val="00DA11C6"/>
    <w:rsid w:val="00DA4777"/>
    <w:rsid w:val="00DA5818"/>
    <w:rsid w:val="00DB7CCB"/>
    <w:rsid w:val="00DD1E57"/>
    <w:rsid w:val="00DE4044"/>
    <w:rsid w:val="00DF2D34"/>
    <w:rsid w:val="00E0383C"/>
    <w:rsid w:val="00E14173"/>
    <w:rsid w:val="00E30437"/>
    <w:rsid w:val="00E36AF8"/>
    <w:rsid w:val="00E40D66"/>
    <w:rsid w:val="00E46BA9"/>
    <w:rsid w:val="00E4706A"/>
    <w:rsid w:val="00E51E07"/>
    <w:rsid w:val="00E70A53"/>
    <w:rsid w:val="00E73DBF"/>
    <w:rsid w:val="00E75900"/>
    <w:rsid w:val="00E8195F"/>
    <w:rsid w:val="00E83620"/>
    <w:rsid w:val="00E83886"/>
    <w:rsid w:val="00E84846"/>
    <w:rsid w:val="00E92A2C"/>
    <w:rsid w:val="00E93635"/>
    <w:rsid w:val="00E94BDC"/>
    <w:rsid w:val="00EB029C"/>
    <w:rsid w:val="00EB72A3"/>
    <w:rsid w:val="00ED3373"/>
    <w:rsid w:val="00ED3C37"/>
    <w:rsid w:val="00EE0147"/>
    <w:rsid w:val="00EE1A0F"/>
    <w:rsid w:val="00EE7EAC"/>
    <w:rsid w:val="00EF294D"/>
    <w:rsid w:val="00F169CE"/>
    <w:rsid w:val="00F17156"/>
    <w:rsid w:val="00F212F4"/>
    <w:rsid w:val="00F214E9"/>
    <w:rsid w:val="00F21BA1"/>
    <w:rsid w:val="00F231B3"/>
    <w:rsid w:val="00F320FD"/>
    <w:rsid w:val="00F3329D"/>
    <w:rsid w:val="00F33A8D"/>
    <w:rsid w:val="00F34B92"/>
    <w:rsid w:val="00F37584"/>
    <w:rsid w:val="00F40AD6"/>
    <w:rsid w:val="00F43B47"/>
    <w:rsid w:val="00F45284"/>
    <w:rsid w:val="00F5385D"/>
    <w:rsid w:val="00F54B98"/>
    <w:rsid w:val="00F55350"/>
    <w:rsid w:val="00F56DB6"/>
    <w:rsid w:val="00F57DF5"/>
    <w:rsid w:val="00F608F6"/>
    <w:rsid w:val="00F65E2B"/>
    <w:rsid w:val="00F776B2"/>
    <w:rsid w:val="00F97F09"/>
    <w:rsid w:val="00FA3910"/>
    <w:rsid w:val="00FA6DA7"/>
    <w:rsid w:val="00FB18F5"/>
    <w:rsid w:val="00FB1CA1"/>
    <w:rsid w:val="00FB3B68"/>
    <w:rsid w:val="00FB5575"/>
    <w:rsid w:val="00FB6B40"/>
    <w:rsid w:val="00FC0A95"/>
    <w:rsid w:val="00FD65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D3373"/>
  </w:style>
  <w:style w:type="paragraph" w:styleId="Nadpis1">
    <w:name w:val="heading 1"/>
    <w:basedOn w:val="Normln"/>
    <w:next w:val="POHzkladntext"/>
    <w:link w:val="Nadpis1Char"/>
    <w:uiPriority w:val="9"/>
    <w:qFormat/>
    <w:rsid w:val="00DA5818"/>
    <w:pPr>
      <w:keepNext/>
      <w:keepLines/>
      <w:numPr>
        <w:numId w:val="1"/>
      </w:numPr>
      <w:spacing w:before="480" w:after="480"/>
      <w:outlineLvl w:val="0"/>
    </w:pPr>
    <w:rPr>
      <w:rFonts w:ascii="Tahoma" w:eastAsiaTheme="majorEastAsia" w:hAnsi="Tahoma" w:cstheme="majorBidi"/>
      <w:b/>
      <w:bCs/>
      <w:sz w:val="32"/>
      <w:szCs w:val="28"/>
      <w:u w:val="single"/>
    </w:rPr>
  </w:style>
  <w:style w:type="paragraph" w:styleId="Nadpis2">
    <w:name w:val="heading 2"/>
    <w:basedOn w:val="Normln"/>
    <w:next w:val="POHzkladntext"/>
    <w:link w:val="Nadpis2Char"/>
    <w:uiPriority w:val="9"/>
    <w:unhideWhenUsed/>
    <w:qFormat/>
    <w:rsid w:val="00DA5818"/>
    <w:pPr>
      <w:keepNext/>
      <w:keepLines/>
      <w:numPr>
        <w:ilvl w:val="1"/>
        <w:numId w:val="1"/>
      </w:numPr>
      <w:spacing w:before="200"/>
      <w:outlineLvl w:val="1"/>
    </w:pPr>
    <w:rPr>
      <w:rFonts w:ascii="Tahoma" w:eastAsiaTheme="majorEastAsia" w:hAnsi="Tahoma" w:cstheme="majorBidi"/>
      <w:b/>
      <w:bCs/>
      <w:sz w:val="28"/>
      <w:szCs w:val="26"/>
    </w:rPr>
  </w:style>
  <w:style w:type="paragraph" w:styleId="Nadpis3">
    <w:name w:val="heading 3"/>
    <w:basedOn w:val="Normln"/>
    <w:next w:val="POHzkladntext"/>
    <w:link w:val="Nadpis3Char"/>
    <w:uiPriority w:val="9"/>
    <w:unhideWhenUsed/>
    <w:qFormat/>
    <w:rsid w:val="00DA5818"/>
    <w:pPr>
      <w:keepNext/>
      <w:keepLines/>
      <w:numPr>
        <w:ilvl w:val="2"/>
        <w:numId w:val="1"/>
      </w:numPr>
      <w:spacing w:before="200"/>
      <w:outlineLvl w:val="2"/>
    </w:pPr>
    <w:rPr>
      <w:rFonts w:ascii="Tahoma" w:eastAsiaTheme="majorEastAsia" w:hAnsi="Tahoma" w:cstheme="majorBidi"/>
      <w:b/>
      <w:bCs/>
      <w:sz w:val="24"/>
    </w:rPr>
  </w:style>
  <w:style w:type="paragraph" w:styleId="Nadpis4">
    <w:name w:val="heading 4"/>
    <w:basedOn w:val="Normln"/>
    <w:next w:val="POHzkladntext"/>
    <w:link w:val="Nadpis4Char"/>
    <w:uiPriority w:val="9"/>
    <w:unhideWhenUsed/>
    <w:qFormat/>
    <w:rsid w:val="00DA5818"/>
    <w:pPr>
      <w:keepNext/>
      <w:keepLines/>
      <w:numPr>
        <w:ilvl w:val="3"/>
        <w:numId w:val="1"/>
      </w:numPr>
      <w:spacing w:before="200"/>
      <w:outlineLvl w:val="3"/>
    </w:pPr>
    <w:rPr>
      <w:rFonts w:ascii="Tahoma" w:eastAsiaTheme="majorEastAsia" w:hAnsi="Tahoma" w:cstheme="majorBidi"/>
      <w:b/>
      <w:bCs/>
      <w:iCs/>
      <w:sz w:val="20"/>
    </w:rPr>
  </w:style>
  <w:style w:type="paragraph" w:styleId="Nadpis5">
    <w:name w:val="heading 5"/>
    <w:basedOn w:val="Normln"/>
    <w:next w:val="POHzkladntext"/>
    <w:link w:val="Nadpis5Char"/>
    <w:uiPriority w:val="9"/>
    <w:unhideWhenUsed/>
    <w:qFormat/>
    <w:rsid w:val="00167BB6"/>
    <w:pPr>
      <w:keepNext/>
      <w:keepLines/>
      <w:numPr>
        <w:ilvl w:val="4"/>
        <w:numId w:val="1"/>
      </w:numPr>
      <w:spacing w:before="200"/>
      <w:outlineLvl w:val="4"/>
    </w:pPr>
    <w:rPr>
      <w:rFonts w:ascii="Tahoma" w:eastAsiaTheme="majorEastAsia" w:hAnsi="Tahoma" w:cstheme="majorBidi"/>
      <w:sz w:val="20"/>
      <w:u w:val="single"/>
    </w:rPr>
  </w:style>
  <w:style w:type="paragraph" w:styleId="Nadpis6">
    <w:name w:val="heading 6"/>
    <w:basedOn w:val="Normln"/>
    <w:next w:val="POHzkladntext"/>
    <w:link w:val="Nadpis6Char"/>
    <w:uiPriority w:val="9"/>
    <w:unhideWhenUsed/>
    <w:qFormat/>
    <w:rsid w:val="00DA5818"/>
    <w:pPr>
      <w:keepNext/>
      <w:keepLines/>
      <w:numPr>
        <w:ilvl w:val="5"/>
        <w:numId w:val="1"/>
      </w:numPr>
      <w:spacing w:before="200"/>
      <w:outlineLvl w:val="5"/>
    </w:pPr>
    <w:rPr>
      <w:rFonts w:ascii="Tahoma" w:eastAsiaTheme="majorEastAsia" w:hAnsi="Tahoma" w:cstheme="majorBidi"/>
      <w:b/>
      <w:iCs/>
      <w:color w:val="000000" w:themeColor="text1"/>
      <w:sz w:val="20"/>
    </w:rPr>
  </w:style>
  <w:style w:type="paragraph" w:styleId="Nadpis7">
    <w:name w:val="heading 7"/>
    <w:basedOn w:val="Normln"/>
    <w:next w:val="Normln"/>
    <w:link w:val="Nadpis7Char"/>
    <w:uiPriority w:val="9"/>
    <w:unhideWhenUsed/>
    <w:qFormat/>
    <w:rsid w:val="00862CE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link w:val="DefaultChar"/>
    <w:rsid w:val="00A66585"/>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A66585"/>
    <w:pPr>
      <w:ind w:left="720"/>
      <w:contextualSpacing/>
    </w:pPr>
  </w:style>
  <w:style w:type="paragraph" w:customStyle="1" w:styleId="POHzkladntext">
    <w:name w:val="POH základní text"/>
    <w:basedOn w:val="Normln"/>
    <w:qFormat/>
    <w:rsid w:val="00D36342"/>
    <w:pPr>
      <w:jc w:val="both"/>
    </w:pPr>
    <w:rPr>
      <w:rFonts w:ascii="Tahoma" w:hAnsi="Tahoma" w:cs="Tahoma"/>
      <w:sz w:val="20"/>
    </w:rPr>
  </w:style>
  <w:style w:type="numbering" w:customStyle="1" w:styleId="POHnadpisy">
    <w:name w:val="POH nadpisy"/>
    <w:basedOn w:val="Bezseznamu"/>
    <w:uiPriority w:val="99"/>
    <w:rsid w:val="00F776B2"/>
    <w:pPr>
      <w:numPr>
        <w:numId w:val="2"/>
      </w:numPr>
    </w:pPr>
  </w:style>
  <w:style w:type="character" w:customStyle="1" w:styleId="Nadpis3Char">
    <w:name w:val="Nadpis 3 Char"/>
    <w:basedOn w:val="Standardnpsmoodstavce"/>
    <w:link w:val="Nadpis3"/>
    <w:uiPriority w:val="9"/>
    <w:rsid w:val="00DA5818"/>
    <w:rPr>
      <w:rFonts w:ascii="Tahoma" w:eastAsiaTheme="majorEastAsia" w:hAnsi="Tahoma" w:cstheme="majorBidi"/>
      <w:b/>
      <w:bCs/>
      <w:sz w:val="24"/>
    </w:rPr>
  </w:style>
  <w:style w:type="character" w:customStyle="1" w:styleId="Nadpis1Char">
    <w:name w:val="Nadpis 1 Char"/>
    <w:basedOn w:val="Standardnpsmoodstavce"/>
    <w:link w:val="Nadpis1"/>
    <w:uiPriority w:val="9"/>
    <w:rsid w:val="00DA5818"/>
    <w:rPr>
      <w:rFonts w:ascii="Tahoma" w:eastAsiaTheme="majorEastAsia" w:hAnsi="Tahoma" w:cstheme="majorBidi"/>
      <w:b/>
      <w:bCs/>
      <w:sz w:val="32"/>
      <w:szCs w:val="28"/>
      <w:u w:val="single"/>
    </w:rPr>
  </w:style>
  <w:style w:type="character" w:customStyle="1" w:styleId="Nadpis2Char">
    <w:name w:val="Nadpis 2 Char"/>
    <w:basedOn w:val="Standardnpsmoodstavce"/>
    <w:link w:val="Nadpis2"/>
    <w:uiPriority w:val="9"/>
    <w:rsid w:val="00DA5818"/>
    <w:rPr>
      <w:rFonts w:ascii="Tahoma" w:eastAsiaTheme="majorEastAsia" w:hAnsi="Tahoma" w:cstheme="majorBidi"/>
      <w:b/>
      <w:bCs/>
      <w:sz w:val="28"/>
      <w:szCs w:val="26"/>
    </w:rPr>
  </w:style>
  <w:style w:type="paragraph" w:styleId="Titulek">
    <w:name w:val="caption"/>
    <w:basedOn w:val="POHPopiskygrafatd"/>
    <w:next w:val="Normln"/>
    <w:uiPriority w:val="35"/>
    <w:unhideWhenUsed/>
    <w:qFormat/>
    <w:rsid w:val="00737F90"/>
  </w:style>
  <w:style w:type="character" w:customStyle="1" w:styleId="Nadpis4Char">
    <w:name w:val="Nadpis 4 Char"/>
    <w:basedOn w:val="Standardnpsmoodstavce"/>
    <w:link w:val="Nadpis4"/>
    <w:uiPriority w:val="9"/>
    <w:rsid w:val="00DA5818"/>
    <w:rPr>
      <w:rFonts w:ascii="Tahoma" w:eastAsiaTheme="majorEastAsia" w:hAnsi="Tahoma" w:cstheme="majorBidi"/>
      <w:b/>
      <w:bCs/>
      <w:iCs/>
      <w:sz w:val="20"/>
    </w:rPr>
  </w:style>
  <w:style w:type="character" w:customStyle="1" w:styleId="Nadpis5Char">
    <w:name w:val="Nadpis 5 Char"/>
    <w:basedOn w:val="Standardnpsmoodstavce"/>
    <w:link w:val="Nadpis5"/>
    <w:uiPriority w:val="9"/>
    <w:rsid w:val="00167BB6"/>
    <w:rPr>
      <w:rFonts w:ascii="Tahoma" w:eastAsiaTheme="majorEastAsia" w:hAnsi="Tahoma" w:cstheme="majorBidi"/>
      <w:sz w:val="20"/>
      <w:u w:val="single"/>
    </w:rPr>
  </w:style>
  <w:style w:type="paragraph" w:styleId="Textbubliny">
    <w:name w:val="Balloon Text"/>
    <w:basedOn w:val="Normln"/>
    <w:link w:val="TextbublinyChar"/>
    <w:uiPriority w:val="99"/>
    <w:semiHidden/>
    <w:unhideWhenUsed/>
    <w:rsid w:val="000B5C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5C02"/>
    <w:rPr>
      <w:rFonts w:ascii="Tahoma" w:hAnsi="Tahoma" w:cs="Tahoma"/>
      <w:sz w:val="16"/>
      <w:szCs w:val="16"/>
    </w:rPr>
  </w:style>
  <w:style w:type="paragraph" w:customStyle="1" w:styleId="POHPopiskygrafatd">
    <w:name w:val="POH Popisky grafů atd."/>
    <w:basedOn w:val="POHzkladntext"/>
    <w:qFormat/>
    <w:rsid w:val="00E14173"/>
    <w:pPr>
      <w:keepNext/>
      <w:jc w:val="center"/>
    </w:pPr>
    <w:rPr>
      <w:i/>
    </w:rPr>
  </w:style>
  <w:style w:type="paragraph" w:styleId="Textpoznpodarou">
    <w:name w:val="footnote text"/>
    <w:basedOn w:val="Normln"/>
    <w:link w:val="TextpoznpodarouChar"/>
    <w:autoRedefine/>
    <w:uiPriority w:val="99"/>
    <w:unhideWhenUsed/>
    <w:rsid w:val="008E7B54"/>
    <w:pPr>
      <w:spacing w:after="0" w:line="240" w:lineRule="auto"/>
    </w:pPr>
    <w:rPr>
      <w:rFonts w:ascii="Tahoma" w:hAnsi="Tahoma"/>
      <w:sz w:val="16"/>
      <w:szCs w:val="20"/>
    </w:rPr>
  </w:style>
  <w:style w:type="character" w:customStyle="1" w:styleId="TextpoznpodarouChar">
    <w:name w:val="Text pozn. pod čarou Char"/>
    <w:basedOn w:val="Standardnpsmoodstavce"/>
    <w:link w:val="Textpoznpodarou"/>
    <w:uiPriority w:val="99"/>
    <w:rsid w:val="008E7B54"/>
    <w:rPr>
      <w:rFonts w:ascii="Tahoma" w:hAnsi="Tahoma"/>
      <w:sz w:val="16"/>
      <w:szCs w:val="20"/>
    </w:rPr>
  </w:style>
  <w:style w:type="character" w:styleId="Znakapoznpodarou">
    <w:name w:val="footnote reference"/>
    <w:basedOn w:val="Standardnpsmoodstavce"/>
    <w:uiPriority w:val="99"/>
    <w:semiHidden/>
    <w:unhideWhenUsed/>
    <w:rsid w:val="000B5C02"/>
    <w:rPr>
      <w:vertAlign w:val="superscript"/>
    </w:rPr>
  </w:style>
  <w:style w:type="paragraph" w:styleId="Nadpisobsahu">
    <w:name w:val="TOC Heading"/>
    <w:basedOn w:val="Nadpis1"/>
    <w:next w:val="Normln"/>
    <w:uiPriority w:val="39"/>
    <w:semiHidden/>
    <w:unhideWhenUsed/>
    <w:qFormat/>
    <w:rsid w:val="003E7A20"/>
    <w:pPr>
      <w:numPr>
        <w:numId w:val="0"/>
      </w:numPr>
      <w:outlineLvl w:val="9"/>
    </w:pPr>
    <w:rPr>
      <w:rFonts w:asciiTheme="majorHAnsi" w:hAnsiTheme="majorHAnsi"/>
      <w:color w:val="365F91" w:themeColor="accent1" w:themeShade="BF"/>
      <w:sz w:val="28"/>
      <w:u w:val="none"/>
      <w:lang w:val="en-US" w:eastAsia="ja-JP"/>
    </w:rPr>
  </w:style>
  <w:style w:type="paragraph" w:styleId="Obsah1">
    <w:name w:val="toc 1"/>
    <w:basedOn w:val="Normln"/>
    <w:next w:val="Normln"/>
    <w:autoRedefine/>
    <w:uiPriority w:val="39"/>
    <w:unhideWhenUsed/>
    <w:rsid w:val="003E7A20"/>
    <w:pPr>
      <w:spacing w:after="100"/>
    </w:pPr>
  </w:style>
  <w:style w:type="paragraph" w:styleId="Obsah2">
    <w:name w:val="toc 2"/>
    <w:basedOn w:val="Normln"/>
    <w:next w:val="Normln"/>
    <w:autoRedefine/>
    <w:uiPriority w:val="39"/>
    <w:unhideWhenUsed/>
    <w:rsid w:val="00614BCF"/>
    <w:pPr>
      <w:spacing w:after="100"/>
      <w:ind w:left="220"/>
    </w:pPr>
  </w:style>
  <w:style w:type="paragraph" w:styleId="Obsah3">
    <w:name w:val="toc 3"/>
    <w:basedOn w:val="Normln"/>
    <w:next w:val="Normln"/>
    <w:autoRedefine/>
    <w:uiPriority w:val="39"/>
    <w:unhideWhenUsed/>
    <w:rsid w:val="005605CE"/>
    <w:pPr>
      <w:tabs>
        <w:tab w:val="right" w:leader="dot" w:pos="11482"/>
      </w:tabs>
      <w:spacing w:after="0"/>
      <w:ind w:left="851"/>
    </w:pPr>
    <w:rPr>
      <w:rFonts w:ascii="Tahoma" w:hAnsi="Tahoma" w:cs="Tahoma"/>
      <w:noProof/>
      <w:sz w:val="20"/>
      <w:szCs w:val="20"/>
    </w:rPr>
  </w:style>
  <w:style w:type="character" w:styleId="Hypertextovodkaz">
    <w:name w:val="Hyperlink"/>
    <w:basedOn w:val="Standardnpsmoodstavce"/>
    <w:uiPriority w:val="99"/>
    <w:unhideWhenUsed/>
    <w:rsid w:val="003E7A20"/>
    <w:rPr>
      <w:color w:val="0000FF" w:themeColor="hyperlink"/>
      <w:u w:val="single"/>
    </w:rPr>
  </w:style>
  <w:style w:type="paragraph" w:styleId="Seznamobrzk">
    <w:name w:val="table of figures"/>
    <w:basedOn w:val="Normln"/>
    <w:next w:val="Normln"/>
    <w:uiPriority w:val="99"/>
    <w:unhideWhenUsed/>
    <w:rsid w:val="003E7A20"/>
    <w:pPr>
      <w:spacing w:after="0"/>
    </w:pPr>
  </w:style>
  <w:style w:type="table" w:styleId="Mkatabulky">
    <w:name w:val="Table Grid"/>
    <w:basedOn w:val="Normlntabulka"/>
    <w:uiPriority w:val="39"/>
    <w:rsid w:val="0049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49004D"/>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Zhlav">
    <w:name w:val="header"/>
    <w:basedOn w:val="Normln"/>
    <w:link w:val="ZhlavChar"/>
    <w:uiPriority w:val="99"/>
    <w:unhideWhenUsed/>
    <w:rsid w:val="00EE1A0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E1A0F"/>
  </w:style>
  <w:style w:type="paragraph" w:styleId="Zpat">
    <w:name w:val="footer"/>
    <w:basedOn w:val="Normln"/>
    <w:link w:val="ZpatChar"/>
    <w:uiPriority w:val="99"/>
    <w:unhideWhenUsed/>
    <w:rsid w:val="00EE1A0F"/>
    <w:pPr>
      <w:tabs>
        <w:tab w:val="center" w:pos="4536"/>
        <w:tab w:val="right" w:pos="9072"/>
      </w:tabs>
      <w:spacing w:after="0" w:line="240" w:lineRule="auto"/>
    </w:pPr>
  </w:style>
  <w:style w:type="character" w:customStyle="1" w:styleId="ZpatChar">
    <w:name w:val="Zápatí Char"/>
    <w:basedOn w:val="Standardnpsmoodstavce"/>
    <w:link w:val="Zpat"/>
    <w:uiPriority w:val="99"/>
    <w:rsid w:val="00EE1A0F"/>
  </w:style>
  <w:style w:type="paragraph" w:customStyle="1" w:styleId="POHodrazky">
    <w:name w:val="POH odrazky"/>
    <w:basedOn w:val="Odstavecseseznamem"/>
    <w:qFormat/>
    <w:rsid w:val="00A54033"/>
    <w:pPr>
      <w:keepNext/>
      <w:numPr>
        <w:numId w:val="3"/>
      </w:numPr>
      <w:spacing w:before="200"/>
      <w:ind w:left="714" w:hanging="357"/>
    </w:pPr>
    <w:rPr>
      <w:rFonts w:ascii="Tahoma" w:hAnsi="Tahoma" w:cs="Tahoma"/>
      <w:sz w:val="20"/>
      <w:szCs w:val="20"/>
    </w:rPr>
  </w:style>
  <w:style w:type="table" w:customStyle="1" w:styleId="POHtabulka2">
    <w:name w:val="POH tabulka 2"/>
    <w:basedOn w:val="Normlntabulka"/>
    <w:uiPriority w:val="99"/>
    <w:rsid w:val="00F45284"/>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character" w:customStyle="1" w:styleId="Nadpis6Char">
    <w:name w:val="Nadpis 6 Char"/>
    <w:basedOn w:val="Standardnpsmoodstavce"/>
    <w:link w:val="Nadpis6"/>
    <w:uiPriority w:val="9"/>
    <w:rsid w:val="00DA5818"/>
    <w:rPr>
      <w:rFonts w:ascii="Tahoma" w:eastAsiaTheme="majorEastAsia" w:hAnsi="Tahoma" w:cstheme="majorBidi"/>
      <w:b/>
      <w:iCs/>
      <w:color w:val="000000" w:themeColor="text1"/>
      <w:sz w:val="20"/>
    </w:rPr>
  </w:style>
  <w:style w:type="paragraph" w:styleId="Textkomente">
    <w:name w:val="annotation text"/>
    <w:basedOn w:val="Normln"/>
    <w:link w:val="TextkomenteChar"/>
    <w:semiHidden/>
    <w:rsid w:val="00693400"/>
    <w:pPr>
      <w:spacing w:before="120" w:after="120" w:line="240" w:lineRule="auto"/>
      <w:jc w:val="both"/>
    </w:pPr>
    <w:rPr>
      <w:rFonts w:ascii="Times New Roman" w:eastAsia="Times New Roman" w:hAnsi="Times New Roman" w:cs="Times New Roman"/>
      <w:sz w:val="20"/>
      <w:szCs w:val="20"/>
      <w:lang w:eastAsia="cs-CZ"/>
    </w:rPr>
  </w:style>
  <w:style w:type="paragraph" w:customStyle="1" w:styleId="Zdroj">
    <w:name w:val="Zdroj"/>
    <w:basedOn w:val="Default"/>
    <w:next w:val="POHzkladntext"/>
    <w:qFormat/>
    <w:rsid w:val="00A54033"/>
    <w:pPr>
      <w:tabs>
        <w:tab w:val="left" w:pos="567"/>
        <w:tab w:val="left" w:pos="993"/>
        <w:tab w:val="left" w:pos="1418"/>
        <w:tab w:val="left" w:pos="1786"/>
        <w:tab w:val="left" w:pos="2268"/>
      </w:tabs>
      <w:spacing w:before="200" w:after="200"/>
      <w:ind w:left="357"/>
      <w:jc w:val="center"/>
    </w:pPr>
    <w:rPr>
      <w:rFonts w:ascii="Tahoma" w:hAnsi="Tahoma" w:cs="Tahoma"/>
      <w:i/>
      <w:color w:val="auto"/>
      <w:sz w:val="20"/>
      <w:szCs w:val="20"/>
    </w:rPr>
  </w:style>
  <w:style w:type="paragraph" w:customStyle="1" w:styleId="POHzkladntextnadodrkami">
    <w:name w:val="POH základní text nad odrážkami"/>
    <w:basedOn w:val="POHzkladntext"/>
    <w:next w:val="POHodrazky"/>
    <w:qFormat/>
    <w:rsid w:val="00A54033"/>
    <w:pPr>
      <w:keepNext/>
    </w:pPr>
  </w:style>
  <w:style w:type="paragraph" w:customStyle="1" w:styleId="POHtextvtabulce">
    <w:name w:val="POH text v tabulce"/>
    <w:basedOn w:val="POHzkladntext"/>
    <w:next w:val="POHzkladntext"/>
    <w:qFormat/>
    <w:rsid w:val="00BF0BE7"/>
    <w:pPr>
      <w:keepNext/>
      <w:keepLines/>
      <w:spacing w:after="0" w:line="240" w:lineRule="auto"/>
      <w:jc w:val="center"/>
    </w:pPr>
    <w:rPr>
      <w:lang w:eastAsia="cs-CZ"/>
    </w:rPr>
  </w:style>
  <w:style w:type="character" w:customStyle="1" w:styleId="Nadpis7Char">
    <w:name w:val="Nadpis 7 Char"/>
    <w:basedOn w:val="Standardnpsmoodstavce"/>
    <w:link w:val="Nadpis7"/>
    <w:uiPriority w:val="9"/>
    <w:rsid w:val="00862CE6"/>
    <w:rPr>
      <w:rFonts w:asciiTheme="majorHAnsi" w:eastAsiaTheme="majorEastAsia" w:hAnsiTheme="majorHAnsi" w:cstheme="majorBidi"/>
      <w:i/>
      <w:iCs/>
      <w:color w:val="404040" w:themeColor="text1" w:themeTint="BF"/>
    </w:rPr>
  </w:style>
  <w:style w:type="character" w:customStyle="1" w:styleId="TextkomenteChar">
    <w:name w:val="Text komentáře Char"/>
    <w:basedOn w:val="Standardnpsmoodstavce"/>
    <w:link w:val="Textkomente"/>
    <w:semiHidden/>
    <w:rsid w:val="00693400"/>
    <w:rPr>
      <w:rFonts w:ascii="Times New Roman" w:eastAsia="Times New Roman" w:hAnsi="Times New Roman" w:cs="Times New Roman"/>
      <w:sz w:val="20"/>
      <w:szCs w:val="20"/>
      <w:lang w:eastAsia="cs-CZ"/>
    </w:rPr>
  </w:style>
  <w:style w:type="character" w:customStyle="1" w:styleId="DefaultChar">
    <w:name w:val="Default Char"/>
    <w:basedOn w:val="Standardnpsmoodstavce"/>
    <w:link w:val="Default"/>
    <w:rsid w:val="00F33A8D"/>
    <w:rPr>
      <w:rFonts w:ascii="Times New Roman" w:hAnsi="Times New Roman" w:cs="Times New Roman"/>
      <w:color w:val="000000"/>
      <w:sz w:val="24"/>
      <w:szCs w:val="24"/>
    </w:rPr>
  </w:style>
  <w:style w:type="paragraph" w:customStyle="1" w:styleId="Style1-tahoma">
    <w:name w:val="Style1-tahoma"/>
    <w:basedOn w:val="Default"/>
    <w:link w:val="Style1-tahomaChar"/>
    <w:qFormat/>
    <w:rsid w:val="00F33A8D"/>
    <w:pPr>
      <w:tabs>
        <w:tab w:val="left" w:pos="567"/>
        <w:tab w:val="left" w:pos="992"/>
        <w:tab w:val="left" w:pos="1418"/>
        <w:tab w:val="left" w:pos="1786"/>
        <w:tab w:val="left" w:pos="2268"/>
      </w:tabs>
      <w:ind w:left="170"/>
      <w:jc w:val="both"/>
    </w:pPr>
    <w:rPr>
      <w:rFonts w:ascii="Tahoma" w:hAnsi="Tahoma" w:cs="Tahoma"/>
      <w:b/>
      <w:bCs/>
      <w:sz w:val="28"/>
      <w:szCs w:val="28"/>
    </w:rPr>
  </w:style>
  <w:style w:type="paragraph" w:customStyle="1" w:styleId="Style2-tahoma">
    <w:name w:val="Style2-tahoma"/>
    <w:basedOn w:val="Default"/>
    <w:link w:val="Style2-tahomaChar"/>
    <w:qFormat/>
    <w:rsid w:val="00F33A8D"/>
    <w:pPr>
      <w:tabs>
        <w:tab w:val="left" w:pos="567"/>
        <w:tab w:val="left" w:pos="992"/>
        <w:tab w:val="left" w:pos="1418"/>
        <w:tab w:val="left" w:pos="1786"/>
        <w:tab w:val="left" w:pos="2268"/>
      </w:tabs>
      <w:ind w:left="340"/>
      <w:jc w:val="both"/>
    </w:pPr>
    <w:rPr>
      <w:rFonts w:ascii="Tahoma" w:hAnsi="Tahoma" w:cs="Tahoma"/>
      <w:b/>
      <w:bCs/>
      <w:sz w:val="26"/>
      <w:szCs w:val="28"/>
    </w:rPr>
  </w:style>
  <w:style w:type="paragraph" w:customStyle="1" w:styleId="Style3-tahoma">
    <w:name w:val="Style3-tahoma"/>
    <w:basedOn w:val="Default"/>
    <w:link w:val="Style3-tahomaChar"/>
    <w:qFormat/>
    <w:rsid w:val="00F33A8D"/>
    <w:pPr>
      <w:tabs>
        <w:tab w:val="left" w:pos="567"/>
        <w:tab w:val="left" w:pos="992"/>
        <w:tab w:val="left" w:pos="1418"/>
        <w:tab w:val="left" w:pos="1786"/>
        <w:tab w:val="left" w:pos="2268"/>
      </w:tabs>
      <w:ind w:left="340"/>
    </w:pPr>
    <w:rPr>
      <w:rFonts w:ascii="Tahoma" w:hAnsi="Tahoma" w:cs="Tahoma"/>
      <w:b/>
      <w:bCs/>
    </w:rPr>
  </w:style>
  <w:style w:type="character" w:customStyle="1" w:styleId="Style2-tahomaChar">
    <w:name w:val="Style2-tahoma Char"/>
    <w:basedOn w:val="DefaultChar"/>
    <w:link w:val="Style2-tahoma"/>
    <w:rsid w:val="00F33A8D"/>
    <w:rPr>
      <w:rFonts w:ascii="Tahoma" w:hAnsi="Tahoma" w:cs="Tahoma"/>
      <w:b/>
      <w:bCs/>
      <w:color w:val="000000"/>
      <w:sz w:val="26"/>
      <w:szCs w:val="28"/>
    </w:rPr>
  </w:style>
  <w:style w:type="character" w:customStyle="1" w:styleId="Style3-tahomaChar">
    <w:name w:val="Style3-tahoma Char"/>
    <w:basedOn w:val="DefaultChar"/>
    <w:link w:val="Style3-tahoma"/>
    <w:rsid w:val="00F33A8D"/>
    <w:rPr>
      <w:rFonts w:ascii="Tahoma" w:hAnsi="Tahoma" w:cs="Tahoma"/>
      <w:b/>
      <w:bCs/>
      <w:color w:val="000000"/>
      <w:sz w:val="24"/>
      <w:szCs w:val="24"/>
    </w:rPr>
  </w:style>
  <w:style w:type="character" w:styleId="Siln">
    <w:name w:val="Strong"/>
    <w:basedOn w:val="Standardnpsmoodstavce"/>
    <w:uiPriority w:val="22"/>
    <w:qFormat/>
    <w:rsid w:val="00614BCF"/>
    <w:rPr>
      <w:b/>
      <w:bCs/>
    </w:rPr>
  </w:style>
  <w:style w:type="paragraph" w:styleId="Citt">
    <w:name w:val="Quote"/>
    <w:basedOn w:val="Normln"/>
    <w:next w:val="Normln"/>
    <w:link w:val="CittChar"/>
    <w:uiPriority w:val="29"/>
    <w:qFormat/>
    <w:rsid w:val="00614BCF"/>
    <w:rPr>
      <w:i/>
      <w:iCs/>
      <w:color w:val="000000" w:themeColor="text1"/>
    </w:rPr>
  </w:style>
  <w:style w:type="character" w:customStyle="1" w:styleId="CittChar">
    <w:name w:val="Citát Char"/>
    <w:basedOn w:val="Standardnpsmoodstavce"/>
    <w:link w:val="Citt"/>
    <w:uiPriority w:val="29"/>
    <w:rsid w:val="00614BCF"/>
    <w:rPr>
      <w:i/>
      <w:iCs/>
      <w:color w:val="000000" w:themeColor="text1"/>
    </w:rPr>
  </w:style>
  <w:style w:type="paragraph" w:styleId="Vrazncitt">
    <w:name w:val="Intense Quote"/>
    <w:basedOn w:val="Normln"/>
    <w:next w:val="Normln"/>
    <w:link w:val="VrazncittChar"/>
    <w:uiPriority w:val="30"/>
    <w:qFormat/>
    <w:rsid w:val="00614BCF"/>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614BCF"/>
    <w:rPr>
      <w:b/>
      <w:bCs/>
      <w:i/>
      <w:iCs/>
      <w:color w:val="4F81BD" w:themeColor="accent1"/>
    </w:rPr>
  </w:style>
  <w:style w:type="character" w:styleId="Zdraznnintenzivn">
    <w:name w:val="Intense Emphasis"/>
    <w:basedOn w:val="Standardnpsmoodstavce"/>
    <w:uiPriority w:val="21"/>
    <w:qFormat/>
    <w:rsid w:val="00614BCF"/>
    <w:rPr>
      <w:b/>
      <w:bCs/>
      <w:i/>
      <w:iCs/>
      <w:color w:val="4F81BD" w:themeColor="accent1"/>
    </w:rPr>
  </w:style>
  <w:style w:type="character" w:styleId="Odkazjemn">
    <w:name w:val="Subtle Reference"/>
    <w:basedOn w:val="Standardnpsmoodstavce"/>
    <w:uiPriority w:val="31"/>
    <w:qFormat/>
    <w:rsid w:val="00614BCF"/>
    <w:rPr>
      <w:smallCaps/>
      <w:color w:val="C0504D" w:themeColor="accent2"/>
      <w:u w:val="single"/>
    </w:rPr>
  </w:style>
  <w:style w:type="character" w:styleId="Odkazintenzivn">
    <w:name w:val="Intense Reference"/>
    <w:basedOn w:val="Standardnpsmoodstavce"/>
    <w:uiPriority w:val="32"/>
    <w:qFormat/>
    <w:rsid w:val="00614BCF"/>
    <w:rPr>
      <w:b/>
      <w:bCs/>
      <w:smallCaps/>
      <w:color w:val="C0504D" w:themeColor="accent2"/>
      <w:spacing w:val="5"/>
      <w:u w:val="single"/>
    </w:rPr>
  </w:style>
  <w:style w:type="character" w:styleId="Zvraznn">
    <w:name w:val="Emphasis"/>
    <w:basedOn w:val="Standardnpsmoodstavce"/>
    <w:uiPriority w:val="20"/>
    <w:qFormat/>
    <w:rsid w:val="00614BCF"/>
    <w:rPr>
      <w:i/>
      <w:iCs/>
    </w:rPr>
  </w:style>
  <w:style w:type="character" w:styleId="Zdraznnjemn">
    <w:name w:val="Subtle Emphasis"/>
    <w:basedOn w:val="Standardnpsmoodstavce"/>
    <w:uiPriority w:val="19"/>
    <w:qFormat/>
    <w:rsid w:val="00614BCF"/>
    <w:rPr>
      <w:i/>
      <w:iCs/>
      <w:color w:val="808080" w:themeColor="text1" w:themeTint="7F"/>
    </w:rPr>
  </w:style>
  <w:style w:type="paragraph" w:styleId="Podtitul">
    <w:name w:val="Subtitle"/>
    <w:basedOn w:val="Normln"/>
    <w:next w:val="Normln"/>
    <w:link w:val="PodtitulChar"/>
    <w:uiPriority w:val="11"/>
    <w:qFormat/>
    <w:rsid w:val="00614B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614BCF"/>
    <w:rPr>
      <w:rFonts w:asciiTheme="majorHAnsi" w:eastAsiaTheme="majorEastAsia" w:hAnsiTheme="majorHAnsi" w:cstheme="majorBidi"/>
      <w:i/>
      <w:iCs/>
      <w:color w:val="4F81BD" w:themeColor="accent1"/>
      <w:spacing w:val="15"/>
      <w:sz w:val="24"/>
      <w:szCs w:val="24"/>
    </w:rPr>
  </w:style>
  <w:style w:type="paragraph" w:customStyle="1" w:styleId="ZvraznnvtextuBoldUnderline">
    <w:name w:val="Zvýraznění v textu Bold Underline"/>
    <w:basedOn w:val="POHzkladntext"/>
    <w:qFormat/>
    <w:rsid w:val="0077157E"/>
    <w:pPr>
      <w:keepNext/>
    </w:pPr>
    <w:rPr>
      <w:b/>
      <w:u w:val="single"/>
    </w:rPr>
  </w:style>
  <w:style w:type="paragraph" w:customStyle="1" w:styleId="ZvraznnBold">
    <w:name w:val="Zvýraznění Bold"/>
    <w:basedOn w:val="ZvraznnvtextuBoldUnderline"/>
    <w:qFormat/>
    <w:rsid w:val="00F776B2"/>
    <w:rPr>
      <w:u w:val="none"/>
    </w:rPr>
  </w:style>
  <w:style w:type="paragraph" w:customStyle="1" w:styleId="aZkladntext">
    <w:name w:val="a _Základní text"/>
    <w:basedOn w:val="Normln"/>
    <w:uiPriority w:val="99"/>
    <w:rsid w:val="00165855"/>
    <w:pPr>
      <w:spacing w:after="120" w:line="240" w:lineRule="auto"/>
      <w:ind w:firstLine="357"/>
    </w:pPr>
    <w:rPr>
      <w:rFonts w:ascii="Times New Roman" w:eastAsiaTheme="minorEastAsia" w:hAnsi="Times New Roman" w:cs="Times New Roman"/>
      <w:sz w:val="24"/>
      <w:szCs w:val="24"/>
      <w:lang w:eastAsia="cs-CZ"/>
    </w:rPr>
  </w:style>
  <w:style w:type="character" w:styleId="PromnnHTML">
    <w:name w:val="HTML Variable"/>
    <w:basedOn w:val="Standardnpsmoodstavce"/>
    <w:uiPriority w:val="99"/>
    <w:semiHidden/>
    <w:unhideWhenUsed/>
    <w:rsid w:val="00FB1CA1"/>
    <w:rPr>
      <w:b/>
      <w:bCs/>
      <w:i w:val="0"/>
      <w:iCs w:val="0"/>
    </w:rPr>
  </w:style>
  <w:style w:type="table" w:customStyle="1" w:styleId="TableGrid1">
    <w:name w:val="Table Grid1"/>
    <w:basedOn w:val="Normlntabulka"/>
    <w:next w:val="Mkatabulky"/>
    <w:uiPriority w:val="39"/>
    <w:rsid w:val="00FB1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FB1CA1"/>
    <w:rPr>
      <w:color w:val="91278F"/>
      <w:u w:val="single"/>
    </w:rPr>
  </w:style>
  <w:style w:type="paragraph" w:customStyle="1" w:styleId="xl77">
    <w:name w:val="xl77"/>
    <w:basedOn w:val="Normln"/>
    <w:rsid w:val="00FB1CA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FB1CA1"/>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cs-CZ"/>
    </w:rPr>
  </w:style>
  <w:style w:type="paragraph" w:customStyle="1" w:styleId="xl79">
    <w:name w:val="xl79"/>
    <w:basedOn w:val="Normln"/>
    <w:rsid w:val="00FB1CA1"/>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cs-CZ"/>
    </w:rPr>
  </w:style>
  <w:style w:type="paragraph" w:customStyle="1" w:styleId="xl80">
    <w:name w:val="xl80"/>
    <w:basedOn w:val="Normln"/>
    <w:rsid w:val="00FB1CA1"/>
    <w:pPr>
      <w:spacing w:before="100" w:beforeAutospacing="1" w:after="100" w:afterAutospacing="1" w:line="240" w:lineRule="auto"/>
      <w:ind w:firstLineChars="300" w:firstLine="300"/>
    </w:pPr>
    <w:rPr>
      <w:rFonts w:ascii="Times New Roman" w:eastAsia="Times New Roman" w:hAnsi="Times New Roman" w:cs="Times New Roman"/>
      <w:sz w:val="24"/>
      <w:szCs w:val="24"/>
      <w:lang w:eastAsia="cs-CZ"/>
    </w:rPr>
  </w:style>
  <w:style w:type="character" w:customStyle="1" w:styleId="Style1-tahomaChar">
    <w:name w:val="Style1-tahoma Char"/>
    <w:basedOn w:val="DefaultChar"/>
    <w:link w:val="Style1-tahoma"/>
    <w:rsid w:val="00FB1CA1"/>
    <w:rPr>
      <w:rFonts w:ascii="Tahoma" w:hAnsi="Tahoma" w:cs="Tahoma"/>
      <w:b/>
      <w:bCs/>
      <w:color w:val="000000"/>
      <w:sz w:val="28"/>
      <w:szCs w:val="28"/>
    </w:rPr>
  </w:style>
  <w:style w:type="numbering" w:customStyle="1" w:styleId="NoList1">
    <w:name w:val="No List1"/>
    <w:next w:val="Bezseznamu"/>
    <w:uiPriority w:val="99"/>
    <w:semiHidden/>
    <w:unhideWhenUsed/>
    <w:rsid w:val="00ED3373"/>
  </w:style>
  <w:style w:type="paragraph" w:styleId="Bezmezer">
    <w:name w:val="No Spacing"/>
    <w:uiPriority w:val="1"/>
    <w:qFormat/>
    <w:rsid w:val="00ED3373"/>
    <w:pPr>
      <w:spacing w:after="0" w:line="240" w:lineRule="auto"/>
    </w:pPr>
  </w:style>
  <w:style w:type="character" w:styleId="Odkaznakoment">
    <w:name w:val="annotation reference"/>
    <w:basedOn w:val="Standardnpsmoodstavce"/>
    <w:uiPriority w:val="99"/>
    <w:semiHidden/>
    <w:unhideWhenUsed/>
    <w:rsid w:val="00AA76AA"/>
    <w:rPr>
      <w:sz w:val="16"/>
      <w:szCs w:val="16"/>
    </w:rPr>
  </w:style>
  <w:style w:type="paragraph" w:styleId="Pedmtkomente">
    <w:name w:val="annotation subject"/>
    <w:basedOn w:val="Textkomente"/>
    <w:next w:val="Textkomente"/>
    <w:link w:val="PedmtkomenteChar"/>
    <w:uiPriority w:val="99"/>
    <w:semiHidden/>
    <w:unhideWhenUsed/>
    <w:rsid w:val="00AA76AA"/>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AA76AA"/>
    <w:rPr>
      <w:rFonts w:ascii="Times New Roman" w:eastAsia="Times New Roman" w:hAnsi="Times New Roman" w:cs="Times New Roman"/>
      <w:b/>
      <w:bCs/>
      <w:sz w:val="20"/>
      <w:szCs w:val="20"/>
      <w:lang w:eastAsia="cs-CZ"/>
    </w:rPr>
  </w:style>
  <w:style w:type="paragraph" w:customStyle="1" w:styleId="KMSK-Titulnstrana">
    <w:name w:val="KÚ MSK - Titulní strana"/>
    <w:basedOn w:val="Normln"/>
    <w:qFormat/>
    <w:rsid w:val="00530733"/>
    <w:pPr>
      <w:spacing w:after="280" w:line="240" w:lineRule="atLeast"/>
    </w:pPr>
    <w:rPr>
      <w:rFonts w:ascii="Tahoma" w:eastAsia="Times New Roman" w:hAnsi="Tahoma" w:cs="Times New Roman"/>
      <w:color w:val="F79646" w:themeColor="accent6"/>
      <w:sz w:val="68"/>
      <w:szCs w:val="24"/>
      <w:lang w:eastAsia="cs-CZ"/>
    </w:rPr>
  </w:style>
  <w:style w:type="character" w:customStyle="1" w:styleId="st1">
    <w:name w:val="st1"/>
    <w:basedOn w:val="Standardnpsmoodstavce"/>
    <w:rsid w:val="00BE7E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D3373"/>
  </w:style>
  <w:style w:type="paragraph" w:styleId="Nadpis1">
    <w:name w:val="heading 1"/>
    <w:basedOn w:val="Normln"/>
    <w:next w:val="POHzkladntext"/>
    <w:link w:val="Nadpis1Char"/>
    <w:uiPriority w:val="9"/>
    <w:qFormat/>
    <w:rsid w:val="00DA5818"/>
    <w:pPr>
      <w:keepNext/>
      <w:keepLines/>
      <w:numPr>
        <w:numId w:val="1"/>
      </w:numPr>
      <w:spacing w:before="480" w:after="480"/>
      <w:outlineLvl w:val="0"/>
    </w:pPr>
    <w:rPr>
      <w:rFonts w:ascii="Tahoma" w:eastAsiaTheme="majorEastAsia" w:hAnsi="Tahoma" w:cstheme="majorBidi"/>
      <w:b/>
      <w:bCs/>
      <w:sz w:val="32"/>
      <w:szCs w:val="28"/>
      <w:u w:val="single"/>
    </w:rPr>
  </w:style>
  <w:style w:type="paragraph" w:styleId="Nadpis2">
    <w:name w:val="heading 2"/>
    <w:basedOn w:val="Normln"/>
    <w:next w:val="POHzkladntext"/>
    <w:link w:val="Nadpis2Char"/>
    <w:uiPriority w:val="9"/>
    <w:unhideWhenUsed/>
    <w:qFormat/>
    <w:rsid w:val="00DA5818"/>
    <w:pPr>
      <w:keepNext/>
      <w:keepLines/>
      <w:numPr>
        <w:ilvl w:val="1"/>
        <w:numId w:val="1"/>
      </w:numPr>
      <w:spacing w:before="200"/>
      <w:outlineLvl w:val="1"/>
    </w:pPr>
    <w:rPr>
      <w:rFonts w:ascii="Tahoma" w:eastAsiaTheme="majorEastAsia" w:hAnsi="Tahoma" w:cstheme="majorBidi"/>
      <w:b/>
      <w:bCs/>
      <w:sz w:val="28"/>
      <w:szCs w:val="26"/>
    </w:rPr>
  </w:style>
  <w:style w:type="paragraph" w:styleId="Nadpis3">
    <w:name w:val="heading 3"/>
    <w:basedOn w:val="Normln"/>
    <w:next w:val="POHzkladntext"/>
    <w:link w:val="Nadpis3Char"/>
    <w:uiPriority w:val="9"/>
    <w:unhideWhenUsed/>
    <w:qFormat/>
    <w:rsid w:val="00DA5818"/>
    <w:pPr>
      <w:keepNext/>
      <w:keepLines/>
      <w:numPr>
        <w:ilvl w:val="2"/>
        <w:numId w:val="1"/>
      </w:numPr>
      <w:spacing w:before="200"/>
      <w:outlineLvl w:val="2"/>
    </w:pPr>
    <w:rPr>
      <w:rFonts w:ascii="Tahoma" w:eastAsiaTheme="majorEastAsia" w:hAnsi="Tahoma" w:cstheme="majorBidi"/>
      <w:b/>
      <w:bCs/>
      <w:sz w:val="24"/>
    </w:rPr>
  </w:style>
  <w:style w:type="paragraph" w:styleId="Nadpis4">
    <w:name w:val="heading 4"/>
    <w:basedOn w:val="Normln"/>
    <w:next w:val="POHzkladntext"/>
    <w:link w:val="Nadpis4Char"/>
    <w:uiPriority w:val="9"/>
    <w:unhideWhenUsed/>
    <w:qFormat/>
    <w:rsid w:val="00DA5818"/>
    <w:pPr>
      <w:keepNext/>
      <w:keepLines/>
      <w:numPr>
        <w:ilvl w:val="3"/>
        <w:numId w:val="1"/>
      </w:numPr>
      <w:spacing w:before="200"/>
      <w:outlineLvl w:val="3"/>
    </w:pPr>
    <w:rPr>
      <w:rFonts w:ascii="Tahoma" w:eastAsiaTheme="majorEastAsia" w:hAnsi="Tahoma" w:cstheme="majorBidi"/>
      <w:b/>
      <w:bCs/>
      <w:iCs/>
      <w:sz w:val="20"/>
    </w:rPr>
  </w:style>
  <w:style w:type="paragraph" w:styleId="Nadpis5">
    <w:name w:val="heading 5"/>
    <w:basedOn w:val="Normln"/>
    <w:next w:val="POHzkladntext"/>
    <w:link w:val="Nadpis5Char"/>
    <w:uiPriority w:val="9"/>
    <w:unhideWhenUsed/>
    <w:qFormat/>
    <w:rsid w:val="00167BB6"/>
    <w:pPr>
      <w:keepNext/>
      <w:keepLines/>
      <w:numPr>
        <w:ilvl w:val="4"/>
        <w:numId w:val="1"/>
      </w:numPr>
      <w:spacing w:before="200"/>
      <w:outlineLvl w:val="4"/>
    </w:pPr>
    <w:rPr>
      <w:rFonts w:ascii="Tahoma" w:eastAsiaTheme="majorEastAsia" w:hAnsi="Tahoma" w:cstheme="majorBidi"/>
      <w:sz w:val="20"/>
      <w:u w:val="single"/>
    </w:rPr>
  </w:style>
  <w:style w:type="paragraph" w:styleId="Nadpis6">
    <w:name w:val="heading 6"/>
    <w:basedOn w:val="Normln"/>
    <w:next w:val="POHzkladntext"/>
    <w:link w:val="Nadpis6Char"/>
    <w:uiPriority w:val="9"/>
    <w:unhideWhenUsed/>
    <w:qFormat/>
    <w:rsid w:val="00DA5818"/>
    <w:pPr>
      <w:keepNext/>
      <w:keepLines/>
      <w:numPr>
        <w:ilvl w:val="5"/>
        <w:numId w:val="1"/>
      </w:numPr>
      <w:spacing w:before="200"/>
      <w:outlineLvl w:val="5"/>
    </w:pPr>
    <w:rPr>
      <w:rFonts w:ascii="Tahoma" w:eastAsiaTheme="majorEastAsia" w:hAnsi="Tahoma" w:cstheme="majorBidi"/>
      <w:b/>
      <w:iCs/>
      <w:color w:val="000000" w:themeColor="text1"/>
      <w:sz w:val="20"/>
    </w:rPr>
  </w:style>
  <w:style w:type="paragraph" w:styleId="Nadpis7">
    <w:name w:val="heading 7"/>
    <w:basedOn w:val="Normln"/>
    <w:next w:val="Normln"/>
    <w:link w:val="Nadpis7Char"/>
    <w:uiPriority w:val="9"/>
    <w:unhideWhenUsed/>
    <w:qFormat/>
    <w:rsid w:val="00862CE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link w:val="DefaultChar"/>
    <w:rsid w:val="00A66585"/>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A66585"/>
    <w:pPr>
      <w:ind w:left="720"/>
      <w:contextualSpacing/>
    </w:pPr>
  </w:style>
  <w:style w:type="paragraph" w:customStyle="1" w:styleId="POHzkladntext">
    <w:name w:val="POH základní text"/>
    <w:basedOn w:val="Normln"/>
    <w:qFormat/>
    <w:rsid w:val="00D36342"/>
    <w:pPr>
      <w:jc w:val="both"/>
    </w:pPr>
    <w:rPr>
      <w:rFonts w:ascii="Tahoma" w:hAnsi="Tahoma" w:cs="Tahoma"/>
      <w:sz w:val="20"/>
    </w:rPr>
  </w:style>
  <w:style w:type="numbering" w:customStyle="1" w:styleId="POHnadpisy">
    <w:name w:val="POH nadpisy"/>
    <w:basedOn w:val="Bezseznamu"/>
    <w:uiPriority w:val="99"/>
    <w:rsid w:val="00F776B2"/>
    <w:pPr>
      <w:numPr>
        <w:numId w:val="2"/>
      </w:numPr>
    </w:pPr>
  </w:style>
  <w:style w:type="character" w:customStyle="1" w:styleId="Nadpis3Char">
    <w:name w:val="Nadpis 3 Char"/>
    <w:basedOn w:val="Standardnpsmoodstavce"/>
    <w:link w:val="Nadpis3"/>
    <w:uiPriority w:val="9"/>
    <w:rsid w:val="00DA5818"/>
    <w:rPr>
      <w:rFonts w:ascii="Tahoma" w:eastAsiaTheme="majorEastAsia" w:hAnsi="Tahoma" w:cstheme="majorBidi"/>
      <w:b/>
      <w:bCs/>
      <w:sz w:val="24"/>
    </w:rPr>
  </w:style>
  <w:style w:type="character" w:customStyle="1" w:styleId="Nadpis1Char">
    <w:name w:val="Nadpis 1 Char"/>
    <w:basedOn w:val="Standardnpsmoodstavce"/>
    <w:link w:val="Nadpis1"/>
    <w:uiPriority w:val="9"/>
    <w:rsid w:val="00DA5818"/>
    <w:rPr>
      <w:rFonts w:ascii="Tahoma" w:eastAsiaTheme="majorEastAsia" w:hAnsi="Tahoma" w:cstheme="majorBidi"/>
      <w:b/>
      <w:bCs/>
      <w:sz w:val="32"/>
      <w:szCs w:val="28"/>
      <w:u w:val="single"/>
    </w:rPr>
  </w:style>
  <w:style w:type="character" w:customStyle="1" w:styleId="Nadpis2Char">
    <w:name w:val="Nadpis 2 Char"/>
    <w:basedOn w:val="Standardnpsmoodstavce"/>
    <w:link w:val="Nadpis2"/>
    <w:uiPriority w:val="9"/>
    <w:rsid w:val="00DA5818"/>
    <w:rPr>
      <w:rFonts w:ascii="Tahoma" w:eastAsiaTheme="majorEastAsia" w:hAnsi="Tahoma" w:cstheme="majorBidi"/>
      <w:b/>
      <w:bCs/>
      <w:sz w:val="28"/>
      <w:szCs w:val="26"/>
    </w:rPr>
  </w:style>
  <w:style w:type="paragraph" w:styleId="Titulek">
    <w:name w:val="caption"/>
    <w:basedOn w:val="POHPopiskygrafatd"/>
    <w:next w:val="Normln"/>
    <w:uiPriority w:val="35"/>
    <w:unhideWhenUsed/>
    <w:qFormat/>
    <w:rsid w:val="00737F90"/>
  </w:style>
  <w:style w:type="character" w:customStyle="1" w:styleId="Nadpis4Char">
    <w:name w:val="Nadpis 4 Char"/>
    <w:basedOn w:val="Standardnpsmoodstavce"/>
    <w:link w:val="Nadpis4"/>
    <w:uiPriority w:val="9"/>
    <w:rsid w:val="00DA5818"/>
    <w:rPr>
      <w:rFonts w:ascii="Tahoma" w:eastAsiaTheme="majorEastAsia" w:hAnsi="Tahoma" w:cstheme="majorBidi"/>
      <w:b/>
      <w:bCs/>
      <w:iCs/>
      <w:sz w:val="20"/>
    </w:rPr>
  </w:style>
  <w:style w:type="character" w:customStyle="1" w:styleId="Nadpis5Char">
    <w:name w:val="Nadpis 5 Char"/>
    <w:basedOn w:val="Standardnpsmoodstavce"/>
    <w:link w:val="Nadpis5"/>
    <w:uiPriority w:val="9"/>
    <w:rsid w:val="00167BB6"/>
    <w:rPr>
      <w:rFonts w:ascii="Tahoma" w:eastAsiaTheme="majorEastAsia" w:hAnsi="Tahoma" w:cstheme="majorBidi"/>
      <w:sz w:val="20"/>
      <w:u w:val="single"/>
    </w:rPr>
  </w:style>
  <w:style w:type="paragraph" w:styleId="Textbubliny">
    <w:name w:val="Balloon Text"/>
    <w:basedOn w:val="Normln"/>
    <w:link w:val="TextbublinyChar"/>
    <w:uiPriority w:val="99"/>
    <w:semiHidden/>
    <w:unhideWhenUsed/>
    <w:rsid w:val="000B5C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5C02"/>
    <w:rPr>
      <w:rFonts w:ascii="Tahoma" w:hAnsi="Tahoma" w:cs="Tahoma"/>
      <w:sz w:val="16"/>
      <w:szCs w:val="16"/>
    </w:rPr>
  </w:style>
  <w:style w:type="paragraph" w:customStyle="1" w:styleId="POHPopiskygrafatd">
    <w:name w:val="POH Popisky grafů atd."/>
    <w:basedOn w:val="POHzkladntext"/>
    <w:qFormat/>
    <w:rsid w:val="00E14173"/>
    <w:pPr>
      <w:keepNext/>
      <w:jc w:val="center"/>
    </w:pPr>
    <w:rPr>
      <w:i/>
    </w:rPr>
  </w:style>
  <w:style w:type="paragraph" w:styleId="Textpoznpodarou">
    <w:name w:val="footnote text"/>
    <w:basedOn w:val="Normln"/>
    <w:link w:val="TextpoznpodarouChar"/>
    <w:autoRedefine/>
    <w:uiPriority w:val="99"/>
    <w:unhideWhenUsed/>
    <w:rsid w:val="008E7B54"/>
    <w:pPr>
      <w:spacing w:after="0" w:line="240" w:lineRule="auto"/>
    </w:pPr>
    <w:rPr>
      <w:rFonts w:ascii="Tahoma" w:hAnsi="Tahoma"/>
      <w:sz w:val="16"/>
      <w:szCs w:val="20"/>
    </w:rPr>
  </w:style>
  <w:style w:type="character" w:customStyle="1" w:styleId="TextpoznpodarouChar">
    <w:name w:val="Text pozn. pod čarou Char"/>
    <w:basedOn w:val="Standardnpsmoodstavce"/>
    <w:link w:val="Textpoznpodarou"/>
    <w:uiPriority w:val="99"/>
    <w:rsid w:val="008E7B54"/>
    <w:rPr>
      <w:rFonts w:ascii="Tahoma" w:hAnsi="Tahoma"/>
      <w:sz w:val="16"/>
      <w:szCs w:val="20"/>
    </w:rPr>
  </w:style>
  <w:style w:type="character" w:styleId="Znakapoznpodarou">
    <w:name w:val="footnote reference"/>
    <w:basedOn w:val="Standardnpsmoodstavce"/>
    <w:uiPriority w:val="99"/>
    <w:semiHidden/>
    <w:unhideWhenUsed/>
    <w:rsid w:val="000B5C02"/>
    <w:rPr>
      <w:vertAlign w:val="superscript"/>
    </w:rPr>
  </w:style>
  <w:style w:type="paragraph" w:styleId="Nadpisobsahu">
    <w:name w:val="TOC Heading"/>
    <w:basedOn w:val="Nadpis1"/>
    <w:next w:val="Normln"/>
    <w:uiPriority w:val="39"/>
    <w:semiHidden/>
    <w:unhideWhenUsed/>
    <w:qFormat/>
    <w:rsid w:val="003E7A20"/>
    <w:pPr>
      <w:numPr>
        <w:numId w:val="0"/>
      </w:numPr>
      <w:outlineLvl w:val="9"/>
    </w:pPr>
    <w:rPr>
      <w:rFonts w:asciiTheme="majorHAnsi" w:hAnsiTheme="majorHAnsi"/>
      <w:color w:val="365F91" w:themeColor="accent1" w:themeShade="BF"/>
      <w:sz w:val="28"/>
      <w:u w:val="none"/>
      <w:lang w:val="en-US" w:eastAsia="ja-JP"/>
    </w:rPr>
  </w:style>
  <w:style w:type="paragraph" w:styleId="Obsah1">
    <w:name w:val="toc 1"/>
    <w:basedOn w:val="Normln"/>
    <w:next w:val="Normln"/>
    <w:autoRedefine/>
    <w:uiPriority w:val="39"/>
    <w:unhideWhenUsed/>
    <w:rsid w:val="003E7A20"/>
    <w:pPr>
      <w:spacing w:after="100"/>
    </w:pPr>
  </w:style>
  <w:style w:type="paragraph" w:styleId="Obsah2">
    <w:name w:val="toc 2"/>
    <w:basedOn w:val="Normln"/>
    <w:next w:val="Normln"/>
    <w:autoRedefine/>
    <w:uiPriority w:val="39"/>
    <w:unhideWhenUsed/>
    <w:rsid w:val="00614BCF"/>
    <w:pPr>
      <w:spacing w:after="100"/>
      <w:ind w:left="220"/>
    </w:pPr>
  </w:style>
  <w:style w:type="paragraph" w:styleId="Obsah3">
    <w:name w:val="toc 3"/>
    <w:basedOn w:val="Normln"/>
    <w:next w:val="Normln"/>
    <w:autoRedefine/>
    <w:uiPriority w:val="39"/>
    <w:unhideWhenUsed/>
    <w:rsid w:val="005605CE"/>
    <w:pPr>
      <w:tabs>
        <w:tab w:val="right" w:leader="dot" w:pos="11482"/>
      </w:tabs>
      <w:spacing w:after="0"/>
      <w:ind w:left="851"/>
    </w:pPr>
    <w:rPr>
      <w:rFonts w:ascii="Tahoma" w:hAnsi="Tahoma" w:cs="Tahoma"/>
      <w:noProof/>
      <w:sz w:val="20"/>
      <w:szCs w:val="20"/>
    </w:rPr>
  </w:style>
  <w:style w:type="character" w:styleId="Hypertextovodkaz">
    <w:name w:val="Hyperlink"/>
    <w:basedOn w:val="Standardnpsmoodstavce"/>
    <w:uiPriority w:val="99"/>
    <w:unhideWhenUsed/>
    <w:rsid w:val="003E7A20"/>
    <w:rPr>
      <w:color w:val="0000FF" w:themeColor="hyperlink"/>
      <w:u w:val="single"/>
    </w:rPr>
  </w:style>
  <w:style w:type="paragraph" w:styleId="Seznamobrzk">
    <w:name w:val="table of figures"/>
    <w:basedOn w:val="Normln"/>
    <w:next w:val="Normln"/>
    <w:uiPriority w:val="99"/>
    <w:unhideWhenUsed/>
    <w:rsid w:val="003E7A20"/>
    <w:pPr>
      <w:spacing w:after="0"/>
    </w:pPr>
  </w:style>
  <w:style w:type="table" w:styleId="Mkatabulky">
    <w:name w:val="Table Grid"/>
    <w:basedOn w:val="Normlntabulka"/>
    <w:uiPriority w:val="39"/>
    <w:rsid w:val="0049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49004D"/>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Zhlav">
    <w:name w:val="header"/>
    <w:basedOn w:val="Normln"/>
    <w:link w:val="ZhlavChar"/>
    <w:uiPriority w:val="99"/>
    <w:unhideWhenUsed/>
    <w:rsid w:val="00EE1A0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E1A0F"/>
  </w:style>
  <w:style w:type="paragraph" w:styleId="Zpat">
    <w:name w:val="footer"/>
    <w:basedOn w:val="Normln"/>
    <w:link w:val="ZpatChar"/>
    <w:uiPriority w:val="99"/>
    <w:unhideWhenUsed/>
    <w:rsid w:val="00EE1A0F"/>
    <w:pPr>
      <w:tabs>
        <w:tab w:val="center" w:pos="4536"/>
        <w:tab w:val="right" w:pos="9072"/>
      </w:tabs>
      <w:spacing w:after="0" w:line="240" w:lineRule="auto"/>
    </w:pPr>
  </w:style>
  <w:style w:type="character" w:customStyle="1" w:styleId="ZpatChar">
    <w:name w:val="Zápatí Char"/>
    <w:basedOn w:val="Standardnpsmoodstavce"/>
    <w:link w:val="Zpat"/>
    <w:uiPriority w:val="99"/>
    <w:rsid w:val="00EE1A0F"/>
  </w:style>
  <w:style w:type="paragraph" w:customStyle="1" w:styleId="POHodrazky">
    <w:name w:val="POH odrazky"/>
    <w:basedOn w:val="Odstavecseseznamem"/>
    <w:qFormat/>
    <w:rsid w:val="00A54033"/>
    <w:pPr>
      <w:keepNext/>
      <w:numPr>
        <w:numId w:val="3"/>
      </w:numPr>
      <w:spacing w:before="200"/>
      <w:ind w:left="714" w:hanging="357"/>
    </w:pPr>
    <w:rPr>
      <w:rFonts w:ascii="Tahoma" w:hAnsi="Tahoma" w:cs="Tahoma"/>
      <w:sz w:val="20"/>
      <w:szCs w:val="20"/>
    </w:rPr>
  </w:style>
  <w:style w:type="table" w:customStyle="1" w:styleId="POHtabulka2">
    <w:name w:val="POH tabulka 2"/>
    <w:basedOn w:val="Normlntabulka"/>
    <w:uiPriority w:val="99"/>
    <w:rsid w:val="00F45284"/>
    <w:pPr>
      <w:keepNext/>
      <w:keepLines/>
      <w:spacing w:after="0" w:line="240" w:lineRule="auto"/>
      <w:jc w:val="center"/>
    </w:pPr>
    <w:rPr>
      <w:rFonts w:ascii="Tahoma" w:hAnsi="Tahoma"/>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rPr>
        <w:rFonts w:ascii="Tahoma" w:hAnsi="Tahoma"/>
        <w:b/>
        <w:sz w:val="20"/>
      </w:rPr>
      <w:tblPr/>
      <w:tcPr>
        <w:shd w:val="clear" w:color="auto" w:fill="FFC000"/>
      </w:tcPr>
    </w:tblStylePr>
  </w:style>
  <w:style w:type="character" w:customStyle="1" w:styleId="Nadpis6Char">
    <w:name w:val="Nadpis 6 Char"/>
    <w:basedOn w:val="Standardnpsmoodstavce"/>
    <w:link w:val="Nadpis6"/>
    <w:uiPriority w:val="9"/>
    <w:rsid w:val="00DA5818"/>
    <w:rPr>
      <w:rFonts w:ascii="Tahoma" w:eastAsiaTheme="majorEastAsia" w:hAnsi="Tahoma" w:cstheme="majorBidi"/>
      <w:b/>
      <w:iCs/>
      <w:color w:val="000000" w:themeColor="text1"/>
      <w:sz w:val="20"/>
    </w:rPr>
  </w:style>
  <w:style w:type="paragraph" w:styleId="Textkomente">
    <w:name w:val="annotation text"/>
    <w:basedOn w:val="Normln"/>
    <w:link w:val="TextkomenteChar"/>
    <w:semiHidden/>
    <w:rsid w:val="00693400"/>
    <w:pPr>
      <w:spacing w:before="120" w:after="120" w:line="240" w:lineRule="auto"/>
      <w:jc w:val="both"/>
    </w:pPr>
    <w:rPr>
      <w:rFonts w:ascii="Times New Roman" w:eastAsia="Times New Roman" w:hAnsi="Times New Roman" w:cs="Times New Roman"/>
      <w:sz w:val="20"/>
      <w:szCs w:val="20"/>
      <w:lang w:eastAsia="cs-CZ"/>
    </w:rPr>
  </w:style>
  <w:style w:type="paragraph" w:customStyle="1" w:styleId="Zdroj">
    <w:name w:val="Zdroj"/>
    <w:basedOn w:val="Default"/>
    <w:next w:val="POHzkladntext"/>
    <w:qFormat/>
    <w:rsid w:val="00A54033"/>
    <w:pPr>
      <w:tabs>
        <w:tab w:val="left" w:pos="567"/>
        <w:tab w:val="left" w:pos="993"/>
        <w:tab w:val="left" w:pos="1418"/>
        <w:tab w:val="left" w:pos="1786"/>
        <w:tab w:val="left" w:pos="2268"/>
      </w:tabs>
      <w:spacing w:before="200" w:after="200"/>
      <w:ind w:left="357"/>
      <w:jc w:val="center"/>
    </w:pPr>
    <w:rPr>
      <w:rFonts w:ascii="Tahoma" w:hAnsi="Tahoma" w:cs="Tahoma"/>
      <w:i/>
      <w:color w:val="auto"/>
      <w:sz w:val="20"/>
      <w:szCs w:val="20"/>
    </w:rPr>
  </w:style>
  <w:style w:type="paragraph" w:customStyle="1" w:styleId="POHzkladntextnadodrkami">
    <w:name w:val="POH základní text nad odrážkami"/>
    <w:basedOn w:val="POHzkladntext"/>
    <w:next w:val="POHodrazky"/>
    <w:qFormat/>
    <w:rsid w:val="00A54033"/>
    <w:pPr>
      <w:keepNext/>
    </w:pPr>
  </w:style>
  <w:style w:type="paragraph" w:customStyle="1" w:styleId="POHtextvtabulce">
    <w:name w:val="POH text v tabulce"/>
    <w:basedOn w:val="POHzkladntext"/>
    <w:next w:val="POHzkladntext"/>
    <w:qFormat/>
    <w:rsid w:val="00BF0BE7"/>
    <w:pPr>
      <w:keepNext/>
      <w:keepLines/>
      <w:spacing w:after="0" w:line="240" w:lineRule="auto"/>
      <w:jc w:val="center"/>
    </w:pPr>
    <w:rPr>
      <w:lang w:eastAsia="cs-CZ"/>
    </w:rPr>
  </w:style>
  <w:style w:type="character" w:customStyle="1" w:styleId="Nadpis7Char">
    <w:name w:val="Nadpis 7 Char"/>
    <w:basedOn w:val="Standardnpsmoodstavce"/>
    <w:link w:val="Nadpis7"/>
    <w:uiPriority w:val="9"/>
    <w:rsid w:val="00862CE6"/>
    <w:rPr>
      <w:rFonts w:asciiTheme="majorHAnsi" w:eastAsiaTheme="majorEastAsia" w:hAnsiTheme="majorHAnsi" w:cstheme="majorBidi"/>
      <w:i/>
      <w:iCs/>
      <w:color w:val="404040" w:themeColor="text1" w:themeTint="BF"/>
    </w:rPr>
  </w:style>
  <w:style w:type="character" w:customStyle="1" w:styleId="TextkomenteChar">
    <w:name w:val="Text komentáře Char"/>
    <w:basedOn w:val="Standardnpsmoodstavce"/>
    <w:link w:val="Textkomente"/>
    <w:semiHidden/>
    <w:rsid w:val="00693400"/>
    <w:rPr>
      <w:rFonts w:ascii="Times New Roman" w:eastAsia="Times New Roman" w:hAnsi="Times New Roman" w:cs="Times New Roman"/>
      <w:sz w:val="20"/>
      <w:szCs w:val="20"/>
      <w:lang w:eastAsia="cs-CZ"/>
    </w:rPr>
  </w:style>
  <w:style w:type="character" w:customStyle="1" w:styleId="DefaultChar">
    <w:name w:val="Default Char"/>
    <w:basedOn w:val="Standardnpsmoodstavce"/>
    <w:link w:val="Default"/>
    <w:rsid w:val="00F33A8D"/>
    <w:rPr>
      <w:rFonts w:ascii="Times New Roman" w:hAnsi="Times New Roman" w:cs="Times New Roman"/>
      <w:color w:val="000000"/>
      <w:sz w:val="24"/>
      <w:szCs w:val="24"/>
    </w:rPr>
  </w:style>
  <w:style w:type="paragraph" w:customStyle="1" w:styleId="Style1-tahoma">
    <w:name w:val="Style1-tahoma"/>
    <w:basedOn w:val="Default"/>
    <w:link w:val="Style1-tahomaChar"/>
    <w:qFormat/>
    <w:rsid w:val="00F33A8D"/>
    <w:pPr>
      <w:tabs>
        <w:tab w:val="left" w:pos="567"/>
        <w:tab w:val="left" w:pos="992"/>
        <w:tab w:val="left" w:pos="1418"/>
        <w:tab w:val="left" w:pos="1786"/>
        <w:tab w:val="left" w:pos="2268"/>
      </w:tabs>
      <w:ind w:left="170"/>
      <w:jc w:val="both"/>
    </w:pPr>
    <w:rPr>
      <w:rFonts w:ascii="Tahoma" w:hAnsi="Tahoma" w:cs="Tahoma"/>
      <w:b/>
      <w:bCs/>
      <w:sz w:val="28"/>
      <w:szCs w:val="28"/>
    </w:rPr>
  </w:style>
  <w:style w:type="paragraph" w:customStyle="1" w:styleId="Style2-tahoma">
    <w:name w:val="Style2-tahoma"/>
    <w:basedOn w:val="Default"/>
    <w:link w:val="Style2-tahomaChar"/>
    <w:qFormat/>
    <w:rsid w:val="00F33A8D"/>
    <w:pPr>
      <w:tabs>
        <w:tab w:val="left" w:pos="567"/>
        <w:tab w:val="left" w:pos="992"/>
        <w:tab w:val="left" w:pos="1418"/>
        <w:tab w:val="left" w:pos="1786"/>
        <w:tab w:val="left" w:pos="2268"/>
      </w:tabs>
      <w:ind w:left="340"/>
      <w:jc w:val="both"/>
    </w:pPr>
    <w:rPr>
      <w:rFonts w:ascii="Tahoma" w:hAnsi="Tahoma" w:cs="Tahoma"/>
      <w:b/>
      <w:bCs/>
      <w:sz w:val="26"/>
      <w:szCs w:val="28"/>
    </w:rPr>
  </w:style>
  <w:style w:type="paragraph" w:customStyle="1" w:styleId="Style3-tahoma">
    <w:name w:val="Style3-tahoma"/>
    <w:basedOn w:val="Default"/>
    <w:link w:val="Style3-tahomaChar"/>
    <w:qFormat/>
    <w:rsid w:val="00F33A8D"/>
    <w:pPr>
      <w:tabs>
        <w:tab w:val="left" w:pos="567"/>
        <w:tab w:val="left" w:pos="992"/>
        <w:tab w:val="left" w:pos="1418"/>
        <w:tab w:val="left" w:pos="1786"/>
        <w:tab w:val="left" w:pos="2268"/>
      </w:tabs>
      <w:ind w:left="340"/>
    </w:pPr>
    <w:rPr>
      <w:rFonts w:ascii="Tahoma" w:hAnsi="Tahoma" w:cs="Tahoma"/>
      <w:b/>
      <w:bCs/>
    </w:rPr>
  </w:style>
  <w:style w:type="character" w:customStyle="1" w:styleId="Style2-tahomaChar">
    <w:name w:val="Style2-tahoma Char"/>
    <w:basedOn w:val="DefaultChar"/>
    <w:link w:val="Style2-tahoma"/>
    <w:rsid w:val="00F33A8D"/>
    <w:rPr>
      <w:rFonts w:ascii="Tahoma" w:hAnsi="Tahoma" w:cs="Tahoma"/>
      <w:b/>
      <w:bCs/>
      <w:color w:val="000000"/>
      <w:sz w:val="26"/>
      <w:szCs w:val="28"/>
    </w:rPr>
  </w:style>
  <w:style w:type="character" w:customStyle="1" w:styleId="Style3-tahomaChar">
    <w:name w:val="Style3-tahoma Char"/>
    <w:basedOn w:val="DefaultChar"/>
    <w:link w:val="Style3-tahoma"/>
    <w:rsid w:val="00F33A8D"/>
    <w:rPr>
      <w:rFonts w:ascii="Tahoma" w:hAnsi="Tahoma" w:cs="Tahoma"/>
      <w:b/>
      <w:bCs/>
      <w:color w:val="000000"/>
      <w:sz w:val="24"/>
      <w:szCs w:val="24"/>
    </w:rPr>
  </w:style>
  <w:style w:type="character" w:styleId="Siln">
    <w:name w:val="Strong"/>
    <w:basedOn w:val="Standardnpsmoodstavce"/>
    <w:uiPriority w:val="22"/>
    <w:qFormat/>
    <w:rsid w:val="00614BCF"/>
    <w:rPr>
      <w:b/>
      <w:bCs/>
    </w:rPr>
  </w:style>
  <w:style w:type="paragraph" w:styleId="Citt">
    <w:name w:val="Quote"/>
    <w:basedOn w:val="Normln"/>
    <w:next w:val="Normln"/>
    <w:link w:val="CittChar"/>
    <w:uiPriority w:val="29"/>
    <w:qFormat/>
    <w:rsid w:val="00614BCF"/>
    <w:rPr>
      <w:i/>
      <w:iCs/>
      <w:color w:val="000000" w:themeColor="text1"/>
    </w:rPr>
  </w:style>
  <w:style w:type="character" w:customStyle="1" w:styleId="CittChar">
    <w:name w:val="Citát Char"/>
    <w:basedOn w:val="Standardnpsmoodstavce"/>
    <w:link w:val="Citt"/>
    <w:uiPriority w:val="29"/>
    <w:rsid w:val="00614BCF"/>
    <w:rPr>
      <w:i/>
      <w:iCs/>
      <w:color w:val="000000" w:themeColor="text1"/>
    </w:rPr>
  </w:style>
  <w:style w:type="paragraph" w:styleId="Vrazncitt">
    <w:name w:val="Intense Quote"/>
    <w:basedOn w:val="Normln"/>
    <w:next w:val="Normln"/>
    <w:link w:val="VrazncittChar"/>
    <w:uiPriority w:val="30"/>
    <w:qFormat/>
    <w:rsid w:val="00614BCF"/>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614BCF"/>
    <w:rPr>
      <w:b/>
      <w:bCs/>
      <w:i/>
      <w:iCs/>
      <w:color w:val="4F81BD" w:themeColor="accent1"/>
    </w:rPr>
  </w:style>
  <w:style w:type="character" w:styleId="Zdraznnintenzivn">
    <w:name w:val="Intense Emphasis"/>
    <w:basedOn w:val="Standardnpsmoodstavce"/>
    <w:uiPriority w:val="21"/>
    <w:qFormat/>
    <w:rsid w:val="00614BCF"/>
    <w:rPr>
      <w:b/>
      <w:bCs/>
      <w:i/>
      <w:iCs/>
      <w:color w:val="4F81BD" w:themeColor="accent1"/>
    </w:rPr>
  </w:style>
  <w:style w:type="character" w:styleId="Odkazjemn">
    <w:name w:val="Subtle Reference"/>
    <w:basedOn w:val="Standardnpsmoodstavce"/>
    <w:uiPriority w:val="31"/>
    <w:qFormat/>
    <w:rsid w:val="00614BCF"/>
    <w:rPr>
      <w:smallCaps/>
      <w:color w:val="C0504D" w:themeColor="accent2"/>
      <w:u w:val="single"/>
    </w:rPr>
  </w:style>
  <w:style w:type="character" w:styleId="Odkazintenzivn">
    <w:name w:val="Intense Reference"/>
    <w:basedOn w:val="Standardnpsmoodstavce"/>
    <w:uiPriority w:val="32"/>
    <w:qFormat/>
    <w:rsid w:val="00614BCF"/>
    <w:rPr>
      <w:b/>
      <w:bCs/>
      <w:smallCaps/>
      <w:color w:val="C0504D" w:themeColor="accent2"/>
      <w:spacing w:val="5"/>
      <w:u w:val="single"/>
    </w:rPr>
  </w:style>
  <w:style w:type="character" w:styleId="Zvraznn">
    <w:name w:val="Emphasis"/>
    <w:basedOn w:val="Standardnpsmoodstavce"/>
    <w:uiPriority w:val="20"/>
    <w:qFormat/>
    <w:rsid w:val="00614BCF"/>
    <w:rPr>
      <w:i/>
      <w:iCs/>
    </w:rPr>
  </w:style>
  <w:style w:type="character" w:styleId="Zdraznnjemn">
    <w:name w:val="Subtle Emphasis"/>
    <w:basedOn w:val="Standardnpsmoodstavce"/>
    <w:uiPriority w:val="19"/>
    <w:qFormat/>
    <w:rsid w:val="00614BCF"/>
    <w:rPr>
      <w:i/>
      <w:iCs/>
      <w:color w:val="808080" w:themeColor="text1" w:themeTint="7F"/>
    </w:rPr>
  </w:style>
  <w:style w:type="paragraph" w:styleId="Podtitul">
    <w:name w:val="Subtitle"/>
    <w:basedOn w:val="Normln"/>
    <w:next w:val="Normln"/>
    <w:link w:val="PodtitulChar"/>
    <w:uiPriority w:val="11"/>
    <w:qFormat/>
    <w:rsid w:val="00614B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614BCF"/>
    <w:rPr>
      <w:rFonts w:asciiTheme="majorHAnsi" w:eastAsiaTheme="majorEastAsia" w:hAnsiTheme="majorHAnsi" w:cstheme="majorBidi"/>
      <w:i/>
      <w:iCs/>
      <w:color w:val="4F81BD" w:themeColor="accent1"/>
      <w:spacing w:val="15"/>
      <w:sz w:val="24"/>
      <w:szCs w:val="24"/>
    </w:rPr>
  </w:style>
  <w:style w:type="paragraph" w:customStyle="1" w:styleId="ZvraznnvtextuBoldUnderline">
    <w:name w:val="Zvýraznění v textu Bold Underline"/>
    <w:basedOn w:val="POHzkladntext"/>
    <w:qFormat/>
    <w:rsid w:val="0077157E"/>
    <w:pPr>
      <w:keepNext/>
    </w:pPr>
    <w:rPr>
      <w:b/>
      <w:u w:val="single"/>
    </w:rPr>
  </w:style>
  <w:style w:type="paragraph" w:customStyle="1" w:styleId="ZvraznnBold">
    <w:name w:val="Zvýraznění Bold"/>
    <w:basedOn w:val="ZvraznnvtextuBoldUnderline"/>
    <w:qFormat/>
    <w:rsid w:val="00F776B2"/>
    <w:rPr>
      <w:u w:val="none"/>
    </w:rPr>
  </w:style>
  <w:style w:type="paragraph" w:customStyle="1" w:styleId="aZkladntext">
    <w:name w:val="a _Základní text"/>
    <w:basedOn w:val="Normln"/>
    <w:uiPriority w:val="99"/>
    <w:rsid w:val="00165855"/>
    <w:pPr>
      <w:spacing w:after="120" w:line="240" w:lineRule="auto"/>
      <w:ind w:firstLine="357"/>
    </w:pPr>
    <w:rPr>
      <w:rFonts w:ascii="Times New Roman" w:eastAsiaTheme="minorEastAsia" w:hAnsi="Times New Roman" w:cs="Times New Roman"/>
      <w:sz w:val="24"/>
      <w:szCs w:val="24"/>
      <w:lang w:eastAsia="cs-CZ"/>
    </w:rPr>
  </w:style>
  <w:style w:type="character" w:styleId="PromnnHTML">
    <w:name w:val="HTML Variable"/>
    <w:basedOn w:val="Standardnpsmoodstavce"/>
    <w:uiPriority w:val="99"/>
    <w:semiHidden/>
    <w:unhideWhenUsed/>
    <w:rsid w:val="00FB1CA1"/>
    <w:rPr>
      <w:b/>
      <w:bCs/>
      <w:i w:val="0"/>
      <w:iCs w:val="0"/>
    </w:rPr>
  </w:style>
  <w:style w:type="table" w:customStyle="1" w:styleId="TableGrid1">
    <w:name w:val="Table Grid1"/>
    <w:basedOn w:val="Normlntabulka"/>
    <w:next w:val="Mkatabulky"/>
    <w:uiPriority w:val="39"/>
    <w:rsid w:val="00FB1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FB1CA1"/>
    <w:rPr>
      <w:color w:val="91278F"/>
      <w:u w:val="single"/>
    </w:rPr>
  </w:style>
  <w:style w:type="paragraph" w:customStyle="1" w:styleId="xl77">
    <w:name w:val="xl77"/>
    <w:basedOn w:val="Normln"/>
    <w:rsid w:val="00FB1CA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FB1CA1"/>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cs-CZ"/>
    </w:rPr>
  </w:style>
  <w:style w:type="paragraph" w:customStyle="1" w:styleId="xl79">
    <w:name w:val="xl79"/>
    <w:basedOn w:val="Normln"/>
    <w:rsid w:val="00FB1CA1"/>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cs-CZ"/>
    </w:rPr>
  </w:style>
  <w:style w:type="paragraph" w:customStyle="1" w:styleId="xl80">
    <w:name w:val="xl80"/>
    <w:basedOn w:val="Normln"/>
    <w:rsid w:val="00FB1CA1"/>
    <w:pPr>
      <w:spacing w:before="100" w:beforeAutospacing="1" w:after="100" w:afterAutospacing="1" w:line="240" w:lineRule="auto"/>
      <w:ind w:firstLineChars="300" w:firstLine="300"/>
    </w:pPr>
    <w:rPr>
      <w:rFonts w:ascii="Times New Roman" w:eastAsia="Times New Roman" w:hAnsi="Times New Roman" w:cs="Times New Roman"/>
      <w:sz w:val="24"/>
      <w:szCs w:val="24"/>
      <w:lang w:eastAsia="cs-CZ"/>
    </w:rPr>
  </w:style>
  <w:style w:type="character" w:customStyle="1" w:styleId="Style1-tahomaChar">
    <w:name w:val="Style1-tahoma Char"/>
    <w:basedOn w:val="DefaultChar"/>
    <w:link w:val="Style1-tahoma"/>
    <w:rsid w:val="00FB1CA1"/>
    <w:rPr>
      <w:rFonts w:ascii="Tahoma" w:hAnsi="Tahoma" w:cs="Tahoma"/>
      <w:b/>
      <w:bCs/>
      <w:color w:val="000000"/>
      <w:sz w:val="28"/>
      <w:szCs w:val="28"/>
    </w:rPr>
  </w:style>
  <w:style w:type="numbering" w:customStyle="1" w:styleId="NoList1">
    <w:name w:val="No List1"/>
    <w:next w:val="Bezseznamu"/>
    <w:uiPriority w:val="99"/>
    <w:semiHidden/>
    <w:unhideWhenUsed/>
    <w:rsid w:val="00ED3373"/>
  </w:style>
  <w:style w:type="paragraph" w:styleId="Bezmezer">
    <w:name w:val="No Spacing"/>
    <w:uiPriority w:val="1"/>
    <w:qFormat/>
    <w:rsid w:val="00ED3373"/>
    <w:pPr>
      <w:spacing w:after="0" w:line="240" w:lineRule="auto"/>
    </w:pPr>
  </w:style>
  <w:style w:type="character" w:styleId="Odkaznakoment">
    <w:name w:val="annotation reference"/>
    <w:basedOn w:val="Standardnpsmoodstavce"/>
    <w:uiPriority w:val="99"/>
    <w:semiHidden/>
    <w:unhideWhenUsed/>
    <w:rsid w:val="00AA76AA"/>
    <w:rPr>
      <w:sz w:val="16"/>
      <w:szCs w:val="16"/>
    </w:rPr>
  </w:style>
  <w:style w:type="paragraph" w:styleId="Pedmtkomente">
    <w:name w:val="annotation subject"/>
    <w:basedOn w:val="Textkomente"/>
    <w:next w:val="Textkomente"/>
    <w:link w:val="PedmtkomenteChar"/>
    <w:uiPriority w:val="99"/>
    <w:semiHidden/>
    <w:unhideWhenUsed/>
    <w:rsid w:val="00AA76AA"/>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AA76AA"/>
    <w:rPr>
      <w:rFonts w:ascii="Times New Roman" w:eastAsia="Times New Roman" w:hAnsi="Times New Roman" w:cs="Times New Roman"/>
      <w:b/>
      <w:bCs/>
      <w:sz w:val="20"/>
      <w:szCs w:val="20"/>
      <w:lang w:eastAsia="cs-CZ"/>
    </w:rPr>
  </w:style>
  <w:style w:type="paragraph" w:customStyle="1" w:styleId="KMSK-Titulnstrana">
    <w:name w:val="KÚ MSK - Titulní strana"/>
    <w:basedOn w:val="Normln"/>
    <w:qFormat/>
    <w:rsid w:val="00530733"/>
    <w:pPr>
      <w:spacing w:after="280" w:line="240" w:lineRule="atLeast"/>
    </w:pPr>
    <w:rPr>
      <w:rFonts w:ascii="Tahoma" w:eastAsia="Times New Roman" w:hAnsi="Tahoma" w:cs="Times New Roman"/>
      <w:color w:val="F79646" w:themeColor="accent6"/>
      <w:sz w:val="68"/>
      <w:szCs w:val="24"/>
      <w:lang w:eastAsia="cs-CZ"/>
    </w:rPr>
  </w:style>
  <w:style w:type="character" w:customStyle="1" w:styleId="st1">
    <w:name w:val="st1"/>
    <w:basedOn w:val="Standardnpsmoodstavce"/>
    <w:rsid w:val="00BE7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835">
      <w:bodyDiv w:val="1"/>
      <w:marLeft w:val="0"/>
      <w:marRight w:val="0"/>
      <w:marTop w:val="0"/>
      <w:marBottom w:val="0"/>
      <w:divBdr>
        <w:top w:val="none" w:sz="0" w:space="0" w:color="auto"/>
        <w:left w:val="none" w:sz="0" w:space="0" w:color="auto"/>
        <w:bottom w:val="none" w:sz="0" w:space="0" w:color="auto"/>
        <w:right w:val="none" w:sz="0" w:space="0" w:color="auto"/>
      </w:divBdr>
    </w:div>
    <w:div w:id="157888174">
      <w:bodyDiv w:val="1"/>
      <w:marLeft w:val="0"/>
      <w:marRight w:val="0"/>
      <w:marTop w:val="0"/>
      <w:marBottom w:val="0"/>
      <w:divBdr>
        <w:top w:val="none" w:sz="0" w:space="0" w:color="auto"/>
        <w:left w:val="none" w:sz="0" w:space="0" w:color="auto"/>
        <w:bottom w:val="none" w:sz="0" w:space="0" w:color="auto"/>
        <w:right w:val="none" w:sz="0" w:space="0" w:color="auto"/>
      </w:divBdr>
      <w:divsChild>
        <w:div w:id="1975519029">
          <w:marLeft w:val="0"/>
          <w:marRight w:val="0"/>
          <w:marTop w:val="0"/>
          <w:marBottom w:val="0"/>
          <w:divBdr>
            <w:top w:val="none" w:sz="0" w:space="0" w:color="auto"/>
            <w:left w:val="none" w:sz="0" w:space="0" w:color="auto"/>
            <w:bottom w:val="none" w:sz="0" w:space="0" w:color="auto"/>
            <w:right w:val="none" w:sz="0" w:space="0" w:color="auto"/>
          </w:divBdr>
        </w:div>
      </w:divsChild>
    </w:div>
    <w:div w:id="188373436">
      <w:bodyDiv w:val="1"/>
      <w:marLeft w:val="0"/>
      <w:marRight w:val="0"/>
      <w:marTop w:val="0"/>
      <w:marBottom w:val="0"/>
      <w:divBdr>
        <w:top w:val="none" w:sz="0" w:space="0" w:color="auto"/>
        <w:left w:val="none" w:sz="0" w:space="0" w:color="auto"/>
        <w:bottom w:val="none" w:sz="0" w:space="0" w:color="auto"/>
        <w:right w:val="none" w:sz="0" w:space="0" w:color="auto"/>
      </w:divBdr>
    </w:div>
    <w:div w:id="203642479">
      <w:bodyDiv w:val="1"/>
      <w:marLeft w:val="0"/>
      <w:marRight w:val="0"/>
      <w:marTop w:val="0"/>
      <w:marBottom w:val="0"/>
      <w:divBdr>
        <w:top w:val="none" w:sz="0" w:space="0" w:color="auto"/>
        <w:left w:val="none" w:sz="0" w:space="0" w:color="auto"/>
        <w:bottom w:val="none" w:sz="0" w:space="0" w:color="auto"/>
        <w:right w:val="none" w:sz="0" w:space="0" w:color="auto"/>
      </w:divBdr>
    </w:div>
    <w:div w:id="247928881">
      <w:bodyDiv w:val="1"/>
      <w:marLeft w:val="0"/>
      <w:marRight w:val="0"/>
      <w:marTop w:val="0"/>
      <w:marBottom w:val="0"/>
      <w:divBdr>
        <w:top w:val="none" w:sz="0" w:space="0" w:color="auto"/>
        <w:left w:val="none" w:sz="0" w:space="0" w:color="auto"/>
        <w:bottom w:val="none" w:sz="0" w:space="0" w:color="auto"/>
        <w:right w:val="none" w:sz="0" w:space="0" w:color="auto"/>
      </w:divBdr>
    </w:div>
    <w:div w:id="517308172">
      <w:bodyDiv w:val="1"/>
      <w:marLeft w:val="0"/>
      <w:marRight w:val="0"/>
      <w:marTop w:val="0"/>
      <w:marBottom w:val="0"/>
      <w:divBdr>
        <w:top w:val="none" w:sz="0" w:space="0" w:color="auto"/>
        <w:left w:val="none" w:sz="0" w:space="0" w:color="auto"/>
        <w:bottom w:val="none" w:sz="0" w:space="0" w:color="auto"/>
        <w:right w:val="none" w:sz="0" w:space="0" w:color="auto"/>
      </w:divBdr>
    </w:div>
    <w:div w:id="527258627">
      <w:bodyDiv w:val="1"/>
      <w:marLeft w:val="0"/>
      <w:marRight w:val="0"/>
      <w:marTop w:val="0"/>
      <w:marBottom w:val="0"/>
      <w:divBdr>
        <w:top w:val="none" w:sz="0" w:space="0" w:color="auto"/>
        <w:left w:val="none" w:sz="0" w:space="0" w:color="auto"/>
        <w:bottom w:val="none" w:sz="0" w:space="0" w:color="auto"/>
        <w:right w:val="none" w:sz="0" w:space="0" w:color="auto"/>
      </w:divBdr>
    </w:div>
    <w:div w:id="557595822">
      <w:bodyDiv w:val="1"/>
      <w:marLeft w:val="0"/>
      <w:marRight w:val="0"/>
      <w:marTop w:val="0"/>
      <w:marBottom w:val="0"/>
      <w:divBdr>
        <w:top w:val="none" w:sz="0" w:space="0" w:color="auto"/>
        <w:left w:val="none" w:sz="0" w:space="0" w:color="auto"/>
        <w:bottom w:val="none" w:sz="0" w:space="0" w:color="auto"/>
        <w:right w:val="none" w:sz="0" w:space="0" w:color="auto"/>
      </w:divBdr>
    </w:div>
    <w:div w:id="558440594">
      <w:bodyDiv w:val="1"/>
      <w:marLeft w:val="0"/>
      <w:marRight w:val="0"/>
      <w:marTop w:val="0"/>
      <w:marBottom w:val="0"/>
      <w:divBdr>
        <w:top w:val="none" w:sz="0" w:space="0" w:color="auto"/>
        <w:left w:val="none" w:sz="0" w:space="0" w:color="auto"/>
        <w:bottom w:val="none" w:sz="0" w:space="0" w:color="auto"/>
        <w:right w:val="none" w:sz="0" w:space="0" w:color="auto"/>
      </w:divBdr>
    </w:div>
    <w:div w:id="568613685">
      <w:bodyDiv w:val="1"/>
      <w:marLeft w:val="0"/>
      <w:marRight w:val="0"/>
      <w:marTop w:val="0"/>
      <w:marBottom w:val="0"/>
      <w:divBdr>
        <w:top w:val="none" w:sz="0" w:space="0" w:color="auto"/>
        <w:left w:val="none" w:sz="0" w:space="0" w:color="auto"/>
        <w:bottom w:val="none" w:sz="0" w:space="0" w:color="auto"/>
        <w:right w:val="none" w:sz="0" w:space="0" w:color="auto"/>
      </w:divBdr>
    </w:div>
    <w:div w:id="593392775">
      <w:bodyDiv w:val="1"/>
      <w:marLeft w:val="0"/>
      <w:marRight w:val="0"/>
      <w:marTop w:val="0"/>
      <w:marBottom w:val="0"/>
      <w:divBdr>
        <w:top w:val="none" w:sz="0" w:space="0" w:color="auto"/>
        <w:left w:val="none" w:sz="0" w:space="0" w:color="auto"/>
        <w:bottom w:val="none" w:sz="0" w:space="0" w:color="auto"/>
        <w:right w:val="none" w:sz="0" w:space="0" w:color="auto"/>
      </w:divBdr>
    </w:div>
    <w:div w:id="620307015">
      <w:bodyDiv w:val="1"/>
      <w:marLeft w:val="0"/>
      <w:marRight w:val="0"/>
      <w:marTop w:val="0"/>
      <w:marBottom w:val="0"/>
      <w:divBdr>
        <w:top w:val="none" w:sz="0" w:space="0" w:color="auto"/>
        <w:left w:val="none" w:sz="0" w:space="0" w:color="auto"/>
        <w:bottom w:val="none" w:sz="0" w:space="0" w:color="auto"/>
        <w:right w:val="none" w:sz="0" w:space="0" w:color="auto"/>
      </w:divBdr>
    </w:div>
    <w:div w:id="703480138">
      <w:bodyDiv w:val="1"/>
      <w:marLeft w:val="0"/>
      <w:marRight w:val="0"/>
      <w:marTop w:val="0"/>
      <w:marBottom w:val="0"/>
      <w:divBdr>
        <w:top w:val="none" w:sz="0" w:space="0" w:color="auto"/>
        <w:left w:val="none" w:sz="0" w:space="0" w:color="auto"/>
        <w:bottom w:val="none" w:sz="0" w:space="0" w:color="auto"/>
        <w:right w:val="none" w:sz="0" w:space="0" w:color="auto"/>
      </w:divBdr>
    </w:div>
    <w:div w:id="715543447">
      <w:bodyDiv w:val="1"/>
      <w:marLeft w:val="0"/>
      <w:marRight w:val="0"/>
      <w:marTop w:val="0"/>
      <w:marBottom w:val="0"/>
      <w:divBdr>
        <w:top w:val="none" w:sz="0" w:space="0" w:color="auto"/>
        <w:left w:val="none" w:sz="0" w:space="0" w:color="auto"/>
        <w:bottom w:val="none" w:sz="0" w:space="0" w:color="auto"/>
        <w:right w:val="none" w:sz="0" w:space="0" w:color="auto"/>
      </w:divBdr>
    </w:div>
    <w:div w:id="739208448">
      <w:bodyDiv w:val="1"/>
      <w:marLeft w:val="0"/>
      <w:marRight w:val="0"/>
      <w:marTop w:val="0"/>
      <w:marBottom w:val="0"/>
      <w:divBdr>
        <w:top w:val="none" w:sz="0" w:space="0" w:color="auto"/>
        <w:left w:val="none" w:sz="0" w:space="0" w:color="auto"/>
        <w:bottom w:val="none" w:sz="0" w:space="0" w:color="auto"/>
        <w:right w:val="none" w:sz="0" w:space="0" w:color="auto"/>
      </w:divBdr>
    </w:div>
    <w:div w:id="755980855">
      <w:bodyDiv w:val="1"/>
      <w:marLeft w:val="0"/>
      <w:marRight w:val="0"/>
      <w:marTop w:val="0"/>
      <w:marBottom w:val="0"/>
      <w:divBdr>
        <w:top w:val="none" w:sz="0" w:space="0" w:color="auto"/>
        <w:left w:val="none" w:sz="0" w:space="0" w:color="auto"/>
        <w:bottom w:val="none" w:sz="0" w:space="0" w:color="auto"/>
        <w:right w:val="none" w:sz="0" w:space="0" w:color="auto"/>
      </w:divBdr>
    </w:div>
    <w:div w:id="880705534">
      <w:bodyDiv w:val="1"/>
      <w:marLeft w:val="0"/>
      <w:marRight w:val="0"/>
      <w:marTop w:val="0"/>
      <w:marBottom w:val="0"/>
      <w:divBdr>
        <w:top w:val="none" w:sz="0" w:space="0" w:color="auto"/>
        <w:left w:val="none" w:sz="0" w:space="0" w:color="auto"/>
        <w:bottom w:val="none" w:sz="0" w:space="0" w:color="auto"/>
        <w:right w:val="none" w:sz="0" w:space="0" w:color="auto"/>
      </w:divBdr>
    </w:div>
    <w:div w:id="888110240">
      <w:bodyDiv w:val="1"/>
      <w:marLeft w:val="0"/>
      <w:marRight w:val="0"/>
      <w:marTop w:val="0"/>
      <w:marBottom w:val="0"/>
      <w:divBdr>
        <w:top w:val="none" w:sz="0" w:space="0" w:color="auto"/>
        <w:left w:val="none" w:sz="0" w:space="0" w:color="auto"/>
        <w:bottom w:val="none" w:sz="0" w:space="0" w:color="auto"/>
        <w:right w:val="none" w:sz="0" w:space="0" w:color="auto"/>
      </w:divBdr>
    </w:div>
    <w:div w:id="898587161">
      <w:bodyDiv w:val="1"/>
      <w:marLeft w:val="0"/>
      <w:marRight w:val="0"/>
      <w:marTop w:val="0"/>
      <w:marBottom w:val="0"/>
      <w:divBdr>
        <w:top w:val="none" w:sz="0" w:space="0" w:color="auto"/>
        <w:left w:val="none" w:sz="0" w:space="0" w:color="auto"/>
        <w:bottom w:val="none" w:sz="0" w:space="0" w:color="auto"/>
        <w:right w:val="none" w:sz="0" w:space="0" w:color="auto"/>
      </w:divBdr>
    </w:div>
    <w:div w:id="901252640">
      <w:bodyDiv w:val="1"/>
      <w:marLeft w:val="0"/>
      <w:marRight w:val="0"/>
      <w:marTop w:val="0"/>
      <w:marBottom w:val="0"/>
      <w:divBdr>
        <w:top w:val="none" w:sz="0" w:space="0" w:color="auto"/>
        <w:left w:val="none" w:sz="0" w:space="0" w:color="auto"/>
        <w:bottom w:val="none" w:sz="0" w:space="0" w:color="auto"/>
        <w:right w:val="none" w:sz="0" w:space="0" w:color="auto"/>
      </w:divBdr>
    </w:div>
    <w:div w:id="981159891">
      <w:bodyDiv w:val="1"/>
      <w:marLeft w:val="0"/>
      <w:marRight w:val="0"/>
      <w:marTop w:val="0"/>
      <w:marBottom w:val="0"/>
      <w:divBdr>
        <w:top w:val="none" w:sz="0" w:space="0" w:color="auto"/>
        <w:left w:val="none" w:sz="0" w:space="0" w:color="auto"/>
        <w:bottom w:val="none" w:sz="0" w:space="0" w:color="auto"/>
        <w:right w:val="none" w:sz="0" w:space="0" w:color="auto"/>
      </w:divBdr>
    </w:div>
    <w:div w:id="1004429715">
      <w:bodyDiv w:val="1"/>
      <w:marLeft w:val="0"/>
      <w:marRight w:val="0"/>
      <w:marTop w:val="0"/>
      <w:marBottom w:val="0"/>
      <w:divBdr>
        <w:top w:val="none" w:sz="0" w:space="0" w:color="auto"/>
        <w:left w:val="none" w:sz="0" w:space="0" w:color="auto"/>
        <w:bottom w:val="none" w:sz="0" w:space="0" w:color="auto"/>
        <w:right w:val="none" w:sz="0" w:space="0" w:color="auto"/>
      </w:divBdr>
    </w:div>
    <w:div w:id="1004667296">
      <w:bodyDiv w:val="1"/>
      <w:marLeft w:val="0"/>
      <w:marRight w:val="0"/>
      <w:marTop w:val="0"/>
      <w:marBottom w:val="0"/>
      <w:divBdr>
        <w:top w:val="none" w:sz="0" w:space="0" w:color="auto"/>
        <w:left w:val="none" w:sz="0" w:space="0" w:color="auto"/>
        <w:bottom w:val="none" w:sz="0" w:space="0" w:color="auto"/>
        <w:right w:val="none" w:sz="0" w:space="0" w:color="auto"/>
      </w:divBdr>
    </w:div>
    <w:div w:id="1024593643">
      <w:bodyDiv w:val="1"/>
      <w:marLeft w:val="0"/>
      <w:marRight w:val="0"/>
      <w:marTop w:val="0"/>
      <w:marBottom w:val="0"/>
      <w:divBdr>
        <w:top w:val="none" w:sz="0" w:space="0" w:color="auto"/>
        <w:left w:val="none" w:sz="0" w:space="0" w:color="auto"/>
        <w:bottom w:val="none" w:sz="0" w:space="0" w:color="auto"/>
        <w:right w:val="none" w:sz="0" w:space="0" w:color="auto"/>
      </w:divBdr>
    </w:div>
    <w:div w:id="1029139030">
      <w:bodyDiv w:val="1"/>
      <w:marLeft w:val="0"/>
      <w:marRight w:val="0"/>
      <w:marTop w:val="0"/>
      <w:marBottom w:val="0"/>
      <w:divBdr>
        <w:top w:val="none" w:sz="0" w:space="0" w:color="auto"/>
        <w:left w:val="none" w:sz="0" w:space="0" w:color="auto"/>
        <w:bottom w:val="none" w:sz="0" w:space="0" w:color="auto"/>
        <w:right w:val="none" w:sz="0" w:space="0" w:color="auto"/>
      </w:divBdr>
    </w:div>
    <w:div w:id="1030373312">
      <w:bodyDiv w:val="1"/>
      <w:marLeft w:val="0"/>
      <w:marRight w:val="0"/>
      <w:marTop w:val="0"/>
      <w:marBottom w:val="0"/>
      <w:divBdr>
        <w:top w:val="none" w:sz="0" w:space="0" w:color="auto"/>
        <w:left w:val="none" w:sz="0" w:space="0" w:color="auto"/>
        <w:bottom w:val="none" w:sz="0" w:space="0" w:color="auto"/>
        <w:right w:val="none" w:sz="0" w:space="0" w:color="auto"/>
      </w:divBdr>
    </w:div>
    <w:div w:id="1034887502">
      <w:bodyDiv w:val="1"/>
      <w:marLeft w:val="0"/>
      <w:marRight w:val="0"/>
      <w:marTop w:val="0"/>
      <w:marBottom w:val="0"/>
      <w:divBdr>
        <w:top w:val="none" w:sz="0" w:space="0" w:color="auto"/>
        <w:left w:val="none" w:sz="0" w:space="0" w:color="auto"/>
        <w:bottom w:val="none" w:sz="0" w:space="0" w:color="auto"/>
        <w:right w:val="none" w:sz="0" w:space="0" w:color="auto"/>
      </w:divBdr>
    </w:div>
    <w:div w:id="1077023409">
      <w:bodyDiv w:val="1"/>
      <w:marLeft w:val="0"/>
      <w:marRight w:val="0"/>
      <w:marTop w:val="0"/>
      <w:marBottom w:val="0"/>
      <w:divBdr>
        <w:top w:val="none" w:sz="0" w:space="0" w:color="auto"/>
        <w:left w:val="none" w:sz="0" w:space="0" w:color="auto"/>
        <w:bottom w:val="none" w:sz="0" w:space="0" w:color="auto"/>
        <w:right w:val="none" w:sz="0" w:space="0" w:color="auto"/>
      </w:divBdr>
    </w:div>
    <w:div w:id="1090658272">
      <w:bodyDiv w:val="1"/>
      <w:marLeft w:val="0"/>
      <w:marRight w:val="0"/>
      <w:marTop w:val="0"/>
      <w:marBottom w:val="0"/>
      <w:divBdr>
        <w:top w:val="none" w:sz="0" w:space="0" w:color="auto"/>
        <w:left w:val="none" w:sz="0" w:space="0" w:color="auto"/>
        <w:bottom w:val="none" w:sz="0" w:space="0" w:color="auto"/>
        <w:right w:val="none" w:sz="0" w:space="0" w:color="auto"/>
      </w:divBdr>
    </w:div>
    <w:div w:id="1145706829">
      <w:bodyDiv w:val="1"/>
      <w:marLeft w:val="0"/>
      <w:marRight w:val="0"/>
      <w:marTop w:val="0"/>
      <w:marBottom w:val="0"/>
      <w:divBdr>
        <w:top w:val="none" w:sz="0" w:space="0" w:color="auto"/>
        <w:left w:val="none" w:sz="0" w:space="0" w:color="auto"/>
        <w:bottom w:val="none" w:sz="0" w:space="0" w:color="auto"/>
        <w:right w:val="none" w:sz="0" w:space="0" w:color="auto"/>
      </w:divBdr>
    </w:div>
    <w:div w:id="1210071841">
      <w:bodyDiv w:val="1"/>
      <w:marLeft w:val="0"/>
      <w:marRight w:val="0"/>
      <w:marTop w:val="0"/>
      <w:marBottom w:val="0"/>
      <w:divBdr>
        <w:top w:val="none" w:sz="0" w:space="0" w:color="auto"/>
        <w:left w:val="none" w:sz="0" w:space="0" w:color="auto"/>
        <w:bottom w:val="none" w:sz="0" w:space="0" w:color="auto"/>
        <w:right w:val="none" w:sz="0" w:space="0" w:color="auto"/>
      </w:divBdr>
    </w:div>
    <w:div w:id="1251542207">
      <w:bodyDiv w:val="1"/>
      <w:marLeft w:val="0"/>
      <w:marRight w:val="0"/>
      <w:marTop w:val="0"/>
      <w:marBottom w:val="0"/>
      <w:divBdr>
        <w:top w:val="none" w:sz="0" w:space="0" w:color="auto"/>
        <w:left w:val="none" w:sz="0" w:space="0" w:color="auto"/>
        <w:bottom w:val="none" w:sz="0" w:space="0" w:color="auto"/>
        <w:right w:val="none" w:sz="0" w:space="0" w:color="auto"/>
      </w:divBdr>
    </w:div>
    <w:div w:id="1498306540">
      <w:bodyDiv w:val="1"/>
      <w:marLeft w:val="0"/>
      <w:marRight w:val="0"/>
      <w:marTop w:val="0"/>
      <w:marBottom w:val="0"/>
      <w:divBdr>
        <w:top w:val="none" w:sz="0" w:space="0" w:color="auto"/>
        <w:left w:val="none" w:sz="0" w:space="0" w:color="auto"/>
        <w:bottom w:val="none" w:sz="0" w:space="0" w:color="auto"/>
        <w:right w:val="none" w:sz="0" w:space="0" w:color="auto"/>
      </w:divBdr>
    </w:div>
    <w:div w:id="1498568498">
      <w:bodyDiv w:val="1"/>
      <w:marLeft w:val="0"/>
      <w:marRight w:val="0"/>
      <w:marTop w:val="0"/>
      <w:marBottom w:val="0"/>
      <w:divBdr>
        <w:top w:val="none" w:sz="0" w:space="0" w:color="auto"/>
        <w:left w:val="none" w:sz="0" w:space="0" w:color="auto"/>
        <w:bottom w:val="none" w:sz="0" w:space="0" w:color="auto"/>
        <w:right w:val="none" w:sz="0" w:space="0" w:color="auto"/>
      </w:divBdr>
    </w:div>
    <w:div w:id="1565487036">
      <w:bodyDiv w:val="1"/>
      <w:marLeft w:val="0"/>
      <w:marRight w:val="0"/>
      <w:marTop w:val="0"/>
      <w:marBottom w:val="0"/>
      <w:divBdr>
        <w:top w:val="none" w:sz="0" w:space="0" w:color="auto"/>
        <w:left w:val="none" w:sz="0" w:space="0" w:color="auto"/>
        <w:bottom w:val="none" w:sz="0" w:space="0" w:color="auto"/>
        <w:right w:val="none" w:sz="0" w:space="0" w:color="auto"/>
      </w:divBdr>
    </w:div>
    <w:div w:id="1588146946">
      <w:bodyDiv w:val="1"/>
      <w:marLeft w:val="0"/>
      <w:marRight w:val="0"/>
      <w:marTop w:val="0"/>
      <w:marBottom w:val="0"/>
      <w:divBdr>
        <w:top w:val="none" w:sz="0" w:space="0" w:color="auto"/>
        <w:left w:val="none" w:sz="0" w:space="0" w:color="auto"/>
        <w:bottom w:val="none" w:sz="0" w:space="0" w:color="auto"/>
        <w:right w:val="none" w:sz="0" w:space="0" w:color="auto"/>
      </w:divBdr>
    </w:div>
    <w:div w:id="1691493603">
      <w:bodyDiv w:val="1"/>
      <w:marLeft w:val="0"/>
      <w:marRight w:val="0"/>
      <w:marTop w:val="0"/>
      <w:marBottom w:val="0"/>
      <w:divBdr>
        <w:top w:val="none" w:sz="0" w:space="0" w:color="auto"/>
        <w:left w:val="none" w:sz="0" w:space="0" w:color="auto"/>
        <w:bottom w:val="none" w:sz="0" w:space="0" w:color="auto"/>
        <w:right w:val="none" w:sz="0" w:space="0" w:color="auto"/>
      </w:divBdr>
    </w:div>
    <w:div w:id="1712529589">
      <w:bodyDiv w:val="1"/>
      <w:marLeft w:val="0"/>
      <w:marRight w:val="0"/>
      <w:marTop w:val="0"/>
      <w:marBottom w:val="0"/>
      <w:divBdr>
        <w:top w:val="none" w:sz="0" w:space="0" w:color="auto"/>
        <w:left w:val="none" w:sz="0" w:space="0" w:color="auto"/>
        <w:bottom w:val="none" w:sz="0" w:space="0" w:color="auto"/>
        <w:right w:val="none" w:sz="0" w:space="0" w:color="auto"/>
      </w:divBdr>
    </w:div>
    <w:div w:id="1784377178">
      <w:bodyDiv w:val="1"/>
      <w:marLeft w:val="0"/>
      <w:marRight w:val="0"/>
      <w:marTop w:val="0"/>
      <w:marBottom w:val="0"/>
      <w:divBdr>
        <w:top w:val="none" w:sz="0" w:space="0" w:color="auto"/>
        <w:left w:val="none" w:sz="0" w:space="0" w:color="auto"/>
        <w:bottom w:val="none" w:sz="0" w:space="0" w:color="auto"/>
        <w:right w:val="none" w:sz="0" w:space="0" w:color="auto"/>
      </w:divBdr>
    </w:div>
    <w:div w:id="1793287612">
      <w:bodyDiv w:val="1"/>
      <w:marLeft w:val="0"/>
      <w:marRight w:val="0"/>
      <w:marTop w:val="0"/>
      <w:marBottom w:val="0"/>
      <w:divBdr>
        <w:top w:val="none" w:sz="0" w:space="0" w:color="auto"/>
        <w:left w:val="none" w:sz="0" w:space="0" w:color="auto"/>
        <w:bottom w:val="none" w:sz="0" w:space="0" w:color="auto"/>
        <w:right w:val="none" w:sz="0" w:space="0" w:color="auto"/>
      </w:divBdr>
    </w:div>
    <w:div w:id="1838231874">
      <w:bodyDiv w:val="1"/>
      <w:marLeft w:val="0"/>
      <w:marRight w:val="0"/>
      <w:marTop w:val="0"/>
      <w:marBottom w:val="0"/>
      <w:divBdr>
        <w:top w:val="none" w:sz="0" w:space="0" w:color="auto"/>
        <w:left w:val="none" w:sz="0" w:space="0" w:color="auto"/>
        <w:bottom w:val="none" w:sz="0" w:space="0" w:color="auto"/>
        <w:right w:val="none" w:sz="0" w:space="0" w:color="auto"/>
      </w:divBdr>
    </w:div>
    <w:div w:id="1861426328">
      <w:bodyDiv w:val="1"/>
      <w:marLeft w:val="0"/>
      <w:marRight w:val="0"/>
      <w:marTop w:val="0"/>
      <w:marBottom w:val="0"/>
      <w:divBdr>
        <w:top w:val="none" w:sz="0" w:space="0" w:color="auto"/>
        <w:left w:val="none" w:sz="0" w:space="0" w:color="auto"/>
        <w:bottom w:val="none" w:sz="0" w:space="0" w:color="auto"/>
        <w:right w:val="none" w:sz="0" w:space="0" w:color="auto"/>
      </w:divBdr>
    </w:div>
    <w:div w:id="1883715014">
      <w:bodyDiv w:val="1"/>
      <w:marLeft w:val="0"/>
      <w:marRight w:val="0"/>
      <w:marTop w:val="0"/>
      <w:marBottom w:val="0"/>
      <w:divBdr>
        <w:top w:val="none" w:sz="0" w:space="0" w:color="auto"/>
        <w:left w:val="none" w:sz="0" w:space="0" w:color="auto"/>
        <w:bottom w:val="none" w:sz="0" w:space="0" w:color="auto"/>
        <w:right w:val="none" w:sz="0" w:space="0" w:color="auto"/>
      </w:divBdr>
    </w:div>
    <w:div w:id="1933080389">
      <w:bodyDiv w:val="1"/>
      <w:marLeft w:val="0"/>
      <w:marRight w:val="0"/>
      <w:marTop w:val="0"/>
      <w:marBottom w:val="0"/>
      <w:divBdr>
        <w:top w:val="none" w:sz="0" w:space="0" w:color="auto"/>
        <w:left w:val="none" w:sz="0" w:space="0" w:color="auto"/>
        <w:bottom w:val="none" w:sz="0" w:space="0" w:color="auto"/>
        <w:right w:val="none" w:sz="0" w:space="0" w:color="auto"/>
      </w:divBdr>
    </w:div>
    <w:div w:id="2003242056">
      <w:bodyDiv w:val="1"/>
      <w:marLeft w:val="0"/>
      <w:marRight w:val="0"/>
      <w:marTop w:val="0"/>
      <w:marBottom w:val="0"/>
      <w:divBdr>
        <w:top w:val="none" w:sz="0" w:space="0" w:color="auto"/>
        <w:left w:val="none" w:sz="0" w:space="0" w:color="auto"/>
        <w:bottom w:val="none" w:sz="0" w:space="0" w:color="auto"/>
        <w:right w:val="none" w:sz="0" w:space="0" w:color="auto"/>
      </w:divBdr>
    </w:div>
    <w:div w:id="2003702087">
      <w:bodyDiv w:val="1"/>
      <w:marLeft w:val="0"/>
      <w:marRight w:val="0"/>
      <w:marTop w:val="0"/>
      <w:marBottom w:val="0"/>
      <w:divBdr>
        <w:top w:val="none" w:sz="0" w:space="0" w:color="auto"/>
        <w:left w:val="none" w:sz="0" w:space="0" w:color="auto"/>
        <w:bottom w:val="none" w:sz="0" w:space="0" w:color="auto"/>
        <w:right w:val="none" w:sz="0" w:space="0" w:color="auto"/>
      </w:divBdr>
    </w:div>
    <w:div w:id="212881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www.sfzp.cz"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zp.cz" TargetMode="External"/><Relationship Id="rId20" Type="http://schemas.openxmlformats.org/officeDocument/2006/relationships/footer" Target="footer3.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11/relationships/people" Target="people.xml"/></Relationships>
</file>

<file path=word/_rels/footer2.xml.rels><?xml version="1.0" encoding="UTF-8" standalone="yes"?>
<Relationships xmlns="http://schemas.openxmlformats.org/package/2006/relationships"><Relationship Id="rId3" Type="http://schemas.openxmlformats.org/officeDocument/2006/relationships/hyperlink" Target="http://www.sfzp.cz" TargetMode="External"/><Relationship Id="rId2" Type="http://schemas.openxmlformats.org/officeDocument/2006/relationships/image" Target="media/image8.jpg"/><Relationship Id="rId1" Type="http://schemas.openxmlformats.org/officeDocument/2006/relationships/image" Target="media/image6.jpeg"/><Relationship Id="rId5" Type="http://schemas.openxmlformats.org/officeDocument/2006/relationships/image" Target="media/image9.png"/><Relationship Id="rId4" Type="http://schemas.openxmlformats.org/officeDocument/2006/relationships/hyperlink" Target="http://www.mzp.c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ysClr val="window" lastClr="FFFFFF">
                <a:lumMod val="65000"/>
              </a:sysClr>
            </a:solidFill>
            <a:ln w="25400">
              <a:noFill/>
            </a:ln>
          </c:spPr>
          <c:invertIfNegative val="0"/>
          <c:dPt>
            <c:idx val="6"/>
            <c:invertIfNegative val="0"/>
            <c:bubble3D val="0"/>
            <c:spPr>
              <a:solidFill>
                <a:srgbClr val="FFE600"/>
              </a:solidFill>
              <a:ln w="25400">
                <a:noFill/>
              </a:ln>
            </c:spPr>
          </c:dPt>
          <c:cat>
            <c:strRef>
              <c:f>Sheet1!$A$2:$A$14</c:f>
              <c:strCache>
                <c:ptCount val="13"/>
                <c:pt idx="0">
                  <c:v>Jihočeský kraj</c:v>
                </c:pt>
                <c:pt idx="1">
                  <c:v>Jihomoravský kraj</c:v>
                </c:pt>
                <c:pt idx="2">
                  <c:v>Karlovarský kraj</c:v>
                </c:pt>
                <c:pt idx="3">
                  <c:v>Kraj Vysočina</c:v>
                </c:pt>
                <c:pt idx="4">
                  <c:v>Královéhradecký kraj</c:v>
                </c:pt>
                <c:pt idx="5">
                  <c:v>Liberecký kraj</c:v>
                </c:pt>
                <c:pt idx="6">
                  <c:v>Moravskoslezský kraj</c:v>
                </c:pt>
                <c:pt idx="7">
                  <c:v>Olomoucký kraj</c:v>
                </c:pt>
                <c:pt idx="8">
                  <c:v>Pardubický kraj</c:v>
                </c:pt>
                <c:pt idx="9">
                  <c:v>Plzeňský kraj</c:v>
                </c:pt>
                <c:pt idx="10">
                  <c:v>Středočeský kraj</c:v>
                </c:pt>
                <c:pt idx="11">
                  <c:v>Ústecký kraj</c:v>
                </c:pt>
                <c:pt idx="12">
                  <c:v>Zlínský kraj</c:v>
                </c:pt>
              </c:strCache>
            </c:strRef>
          </c:cat>
          <c:val>
            <c:numRef>
              <c:f>Sheet1!$B$2:$B$14</c:f>
              <c:numCache>
                <c:formatCode>_-* #,##0\ _K_č_-;\-* #,##0\ _K_č_-;_-* "-"??\ _K_č_-;_-@_-</c:formatCode>
                <c:ptCount val="13"/>
                <c:pt idx="0">
                  <c:v>4151120624</c:v>
                </c:pt>
                <c:pt idx="1">
                  <c:v>14766134893</c:v>
                </c:pt>
                <c:pt idx="2">
                  <c:v>1968956888</c:v>
                </c:pt>
                <c:pt idx="3">
                  <c:v>5669172650</c:v>
                </c:pt>
                <c:pt idx="4">
                  <c:v>5200543321</c:v>
                </c:pt>
                <c:pt idx="5">
                  <c:v>4065754191</c:v>
                </c:pt>
                <c:pt idx="6">
                  <c:v>12892092116</c:v>
                </c:pt>
                <c:pt idx="7">
                  <c:v>6896394090</c:v>
                </c:pt>
                <c:pt idx="8">
                  <c:v>5042256000</c:v>
                </c:pt>
                <c:pt idx="9">
                  <c:v>3583076188</c:v>
                </c:pt>
                <c:pt idx="10">
                  <c:v>13259032862</c:v>
                </c:pt>
                <c:pt idx="11">
                  <c:v>6817685559</c:v>
                </c:pt>
                <c:pt idx="12">
                  <c:v>9598568159</c:v>
                </c:pt>
              </c:numCache>
            </c:numRef>
          </c:val>
        </c:ser>
        <c:dLbls>
          <c:showLegendKey val="0"/>
          <c:showVal val="0"/>
          <c:showCatName val="0"/>
          <c:showSerName val="0"/>
          <c:showPercent val="0"/>
          <c:showBubbleSize val="0"/>
        </c:dLbls>
        <c:gapWidth val="100"/>
        <c:axId val="148575360"/>
        <c:axId val="148576896"/>
      </c:barChart>
      <c:catAx>
        <c:axId val="148575360"/>
        <c:scaling>
          <c:orientation val="minMax"/>
        </c:scaling>
        <c:delete val="0"/>
        <c:axPos val="b"/>
        <c:numFmt formatCode="General" sourceLinked="0"/>
        <c:majorTickMark val="out"/>
        <c:minorTickMark val="none"/>
        <c:tickLblPos val="low"/>
        <c:spPr>
          <a:ln>
            <a:solidFill>
              <a:srgbClr val="000000"/>
            </a:solidFill>
            <a:prstDash val="solid"/>
          </a:ln>
        </c:spPr>
        <c:crossAx val="148576896"/>
        <c:crosses val="autoZero"/>
        <c:auto val="1"/>
        <c:lblAlgn val="ctr"/>
        <c:lblOffset val="100"/>
        <c:noMultiLvlLbl val="0"/>
      </c:catAx>
      <c:valAx>
        <c:axId val="148576896"/>
        <c:scaling>
          <c:orientation val="minMax"/>
        </c:scaling>
        <c:delete val="0"/>
        <c:axPos val="l"/>
        <c:title>
          <c:tx>
            <c:rich>
              <a:bodyPr/>
              <a:lstStyle/>
              <a:p>
                <a:pPr>
                  <a:defRPr b="0" i="0"/>
                </a:pPr>
                <a:r>
                  <a:rPr lang="cs-CZ" sz="800" b="0" i="0" u="none" strike="noStrike" baseline="0">
                    <a:effectLst/>
                  </a:rPr>
                  <a:t>Celková výše podpory (mld)</a:t>
                </a:r>
                <a:endParaRPr lang="cs-CZ"/>
              </a:p>
            </c:rich>
          </c:tx>
          <c:overlay val="0"/>
        </c:title>
        <c:numFmt formatCode="#,##0" sourceLinked="0"/>
        <c:majorTickMark val="out"/>
        <c:minorTickMark val="none"/>
        <c:tickLblPos val="low"/>
        <c:spPr>
          <a:ln>
            <a:solidFill>
              <a:srgbClr val="000000"/>
            </a:solidFill>
            <a:prstDash val="solid"/>
          </a:ln>
        </c:spPr>
        <c:crossAx val="148575360"/>
        <c:crosses val="autoZero"/>
        <c:crossBetween val="between"/>
        <c:dispUnits>
          <c:builtInUnit val="billions"/>
        </c:dispUnits>
      </c:valAx>
      <c:spPr>
        <a:solidFill>
          <a:srgbClr val="FFFFFF"/>
        </a:solidFill>
        <a:ln w="25400">
          <a:noFill/>
        </a:ln>
      </c:spPr>
    </c:plotArea>
    <c:plotVisOnly val="1"/>
    <c:dispBlanksAs val="gap"/>
    <c:showDLblsOverMax val="0"/>
  </c:chart>
  <c:spPr>
    <a:solidFill>
      <a:srgbClr val="FFFFFF"/>
    </a:solidFill>
    <a:ln w="25400">
      <a:noFill/>
    </a:ln>
  </c:spPr>
  <c:txPr>
    <a:bodyPr/>
    <a:lstStyle/>
    <a:p>
      <a:pPr>
        <a:defRPr sz="800" b="0">
          <a:solidFill>
            <a:srgbClr val="000000"/>
          </a:solidFill>
          <a:latin typeface="Arial Narrow"/>
          <a:ea typeface="Arial Narrow"/>
          <a:cs typeface="Arial Narrow"/>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ysClr val="window" lastClr="FFFFFF">
                <a:lumMod val="65000"/>
              </a:sysClr>
            </a:solidFill>
            <a:ln w="25400">
              <a:noFill/>
            </a:ln>
          </c:spPr>
          <c:invertIfNegative val="0"/>
          <c:dPt>
            <c:idx val="6"/>
            <c:invertIfNegative val="0"/>
            <c:bubble3D val="0"/>
            <c:spPr>
              <a:solidFill>
                <a:srgbClr val="FFE600"/>
              </a:solidFill>
              <a:ln w="25400">
                <a:noFill/>
              </a:ln>
            </c:spPr>
          </c:dPt>
          <c:cat>
            <c:strRef>
              <c:f>Sheet1!$A$2:$A$14</c:f>
              <c:strCache>
                <c:ptCount val="13"/>
                <c:pt idx="0">
                  <c:v>Jihočeský kraj</c:v>
                </c:pt>
                <c:pt idx="1">
                  <c:v>Jihomoravský kraj</c:v>
                </c:pt>
                <c:pt idx="2">
                  <c:v>Karlovarský kraj</c:v>
                </c:pt>
                <c:pt idx="3">
                  <c:v>Kraj Vysočina</c:v>
                </c:pt>
                <c:pt idx="4">
                  <c:v>Královéhradecký kraj</c:v>
                </c:pt>
                <c:pt idx="5">
                  <c:v>Liberecký kraj</c:v>
                </c:pt>
                <c:pt idx="6">
                  <c:v>Moravskoslezský kraj</c:v>
                </c:pt>
                <c:pt idx="7">
                  <c:v>Olomoucký kraj</c:v>
                </c:pt>
                <c:pt idx="8">
                  <c:v>Pardubický kraj</c:v>
                </c:pt>
                <c:pt idx="9">
                  <c:v>Plzeňský kraj</c:v>
                </c:pt>
                <c:pt idx="10">
                  <c:v>Středočeský kraj</c:v>
                </c:pt>
                <c:pt idx="11">
                  <c:v>Ústecký kraj</c:v>
                </c:pt>
                <c:pt idx="12">
                  <c:v>Zlínský kraj</c:v>
                </c:pt>
              </c:strCache>
            </c:strRef>
          </c:cat>
          <c:val>
            <c:numRef>
              <c:f>Sheet1!$B$2:$B$14</c:f>
              <c:numCache>
                <c:formatCode>General</c:formatCode>
                <c:ptCount val="13"/>
                <c:pt idx="0">
                  <c:v>515</c:v>
                </c:pt>
                <c:pt idx="1">
                  <c:v>1826</c:v>
                </c:pt>
                <c:pt idx="2">
                  <c:v>260</c:v>
                </c:pt>
                <c:pt idx="3">
                  <c:v>765</c:v>
                </c:pt>
                <c:pt idx="4">
                  <c:v>618</c:v>
                </c:pt>
                <c:pt idx="5">
                  <c:v>581</c:v>
                </c:pt>
                <c:pt idx="6">
                  <c:v>1690</c:v>
                </c:pt>
                <c:pt idx="7">
                  <c:v>980</c:v>
                </c:pt>
                <c:pt idx="8">
                  <c:v>662</c:v>
                </c:pt>
                <c:pt idx="9">
                  <c:v>403</c:v>
                </c:pt>
                <c:pt idx="10">
                  <c:v>1166</c:v>
                </c:pt>
                <c:pt idx="11">
                  <c:v>673</c:v>
                </c:pt>
                <c:pt idx="12">
                  <c:v>1392</c:v>
                </c:pt>
              </c:numCache>
            </c:numRef>
          </c:val>
        </c:ser>
        <c:dLbls>
          <c:showLegendKey val="0"/>
          <c:showVal val="0"/>
          <c:showCatName val="0"/>
          <c:showSerName val="0"/>
          <c:showPercent val="0"/>
          <c:showBubbleSize val="0"/>
        </c:dLbls>
        <c:gapWidth val="100"/>
        <c:axId val="148598144"/>
        <c:axId val="148628608"/>
      </c:barChart>
      <c:catAx>
        <c:axId val="148598144"/>
        <c:scaling>
          <c:orientation val="minMax"/>
        </c:scaling>
        <c:delete val="0"/>
        <c:axPos val="b"/>
        <c:numFmt formatCode="General" sourceLinked="0"/>
        <c:majorTickMark val="out"/>
        <c:minorTickMark val="none"/>
        <c:tickLblPos val="low"/>
        <c:spPr>
          <a:ln>
            <a:solidFill>
              <a:srgbClr val="000000"/>
            </a:solidFill>
            <a:prstDash val="solid"/>
          </a:ln>
        </c:spPr>
        <c:crossAx val="148628608"/>
        <c:crosses val="autoZero"/>
        <c:auto val="1"/>
        <c:lblAlgn val="ctr"/>
        <c:lblOffset val="100"/>
        <c:noMultiLvlLbl val="0"/>
      </c:catAx>
      <c:valAx>
        <c:axId val="148628608"/>
        <c:scaling>
          <c:orientation val="minMax"/>
        </c:scaling>
        <c:delete val="0"/>
        <c:axPos val="l"/>
        <c:title>
          <c:tx>
            <c:rich>
              <a:bodyPr/>
              <a:lstStyle/>
              <a:p>
                <a:pPr>
                  <a:defRPr b="0" i="0"/>
                </a:pPr>
                <a:r>
                  <a:rPr lang="cs-CZ" sz="800" b="0" i="0" u="none" strike="noStrike" baseline="0">
                    <a:effectLst/>
                  </a:rPr>
                  <a:t>Počet podpořených projektů</a:t>
                </a:r>
                <a:endParaRPr lang="cs-CZ"/>
              </a:p>
            </c:rich>
          </c:tx>
          <c:overlay val="0"/>
        </c:title>
        <c:numFmt formatCode="#,##0" sourceLinked="0"/>
        <c:majorTickMark val="out"/>
        <c:minorTickMark val="none"/>
        <c:tickLblPos val="low"/>
        <c:spPr>
          <a:ln>
            <a:solidFill>
              <a:srgbClr val="000000"/>
            </a:solidFill>
            <a:prstDash val="solid"/>
          </a:ln>
        </c:spPr>
        <c:crossAx val="148598144"/>
        <c:crosses val="autoZero"/>
        <c:crossBetween val="between"/>
      </c:valAx>
      <c:spPr>
        <a:solidFill>
          <a:srgbClr val="FFFFFF"/>
        </a:solidFill>
        <a:ln w="25400">
          <a:noFill/>
        </a:ln>
      </c:spPr>
    </c:plotArea>
    <c:plotVisOnly val="1"/>
    <c:dispBlanksAs val="gap"/>
    <c:showDLblsOverMax val="0"/>
  </c:chart>
  <c:spPr>
    <a:solidFill>
      <a:srgbClr val="FFFFFF"/>
    </a:solidFill>
    <a:ln w="25400">
      <a:noFill/>
    </a:ln>
  </c:spPr>
  <c:txPr>
    <a:bodyPr/>
    <a:lstStyle/>
    <a:p>
      <a:pPr>
        <a:defRPr sz="800" b="0">
          <a:solidFill>
            <a:srgbClr val="000000"/>
          </a:solidFill>
          <a:latin typeface="Arial Narrow"/>
          <a:ea typeface="Arial Narrow"/>
          <a:cs typeface="Arial Narrow"/>
        </a:defRPr>
      </a:pPr>
      <a:endParaRPr lang="cs-CZ"/>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Y approved colors">
    <a:dk1>
      <a:sysClr val="windowText" lastClr="000000"/>
    </a:dk1>
    <a:lt1>
      <a:sysClr val="window" lastClr="FFFFFF"/>
    </a:lt1>
    <a:dk2>
      <a:srgbClr val="646464"/>
    </a:dk2>
    <a:lt2>
      <a:srgbClr val="F0F0F0"/>
    </a:lt2>
    <a:accent1>
      <a:srgbClr val="FFD200"/>
    </a:accent1>
    <a:accent2>
      <a:srgbClr val="00A3AE"/>
    </a:accent2>
    <a:accent3>
      <a:srgbClr val="91278F"/>
    </a:accent3>
    <a:accent4>
      <a:srgbClr val="2C973E"/>
    </a:accent4>
    <a:accent5>
      <a:srgbClr val="7FD1D6"/>
    </a:accent5>
    <a:accent6>
      <a:srgbClr val="F04C3E"/>
    </a:accent6>
    <a:hlink>
      <a:srgbClr val="336699"/>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Y approved colors">
    <a:dk1>
      <a:sysClr val="windowText" lastClr="000000"/>
    </a:dk1>
    <a:lt1>
      <a:sysClr val="window" lastClr="FFFFFF"/>
    </a:lt1>
    <a:dk2>
      <a:srgbClr val="646464"/>
    </a:dk2>
    <a:lt2>
      <a:srgbClr val="F0F0F0"/>
    </a:lt2>
    <a:accent1>
      <a:srgbClr val="FFD200"/>
    </a:accent1>
    <a:accent2>
      <a:srgbClr val="00A3AE"/>
    </a:accent2>
    <a:accent3>
      <a:srgbClr val="91278F"/>
    </a:accent3>
    <a:accent4>
      <a:srgbClr val="2C973E"/>
    </a:accent4>
    <a:accent5>
      <a:srgbClr val="7FD1D6"/>
    </a:accent5>
    <a:accent6>
      <a:srgbClr val="F04C3E"/>
    </a:accent6>
    <a:hlink>
      <a:srgbClr val="336699"/>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C9829-FD77-4F81-AB59-3AE04E150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10862</Words>
  <Characters>64086</Characters>
  <Application>Microsoft Office Word</Application>
  <DocSecurity>0</DocSecurity>
  <Lines>534</Lines>
  <Paragraphs>149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Ernst &amp; Young</Company>
  <LinksUpToDate>false</LinksUpToDate>
  <CharactersWithSpaces>74799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Vakrman</dc:creator>
  <cp:lastModifiedBy>Novotná Hana</cp:lastModifiedBy>
  <cp:revision>3</cp:revision>
  <cp:lastPrinted>2016-01-08T09:36:00Z</cp:lastPrinted>
  <dcterms:created xsi:type="dcterms:W3CDTF">2016-01-25T08:16:00Z</dcterms:created>
  <dcterms:modified xsi:type="dcterms:W3CDTF">2016-03-11T11:21:00Z</dcterms:modified>
</cp:coreProperties>
</file>