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400" w:rsidRPr="009C6188" w:rsidRDefault="00530733" w:rsidP="00530733">
      <w:pPr>
        <w:pStyle w:val="POHzkladntext"/>
        <w:jc w:val="left"/>
      </w:pPr>
      <w:r w:rsidRPr="009C6188">
        <w:rPr>
          <w:b/>
          <w:bCs/>
          <w:noProof/>
          <w:sz w:val="36"/>
          <w:szCs w:val="36"/>
          <w:lang w:eastAsia="cs-CZ"/>
        </w:rPr>
        <mc:AlternateContent>
          <mc:Choice Requires="wpg">
            <w:drawing>
              <wp:anchor distT="0" distB="0" distL="114300" distR="114300" simplePos="0" relativeHeight="251668480" behindDoc="0" locked="0" layoutInCell="1" allowOverlap="1" wp14:anchorId="085D07E8" wp14:editId="7405041A">
                <wp:simplePos x="0" y="0"/>
                <wp:positionH relativeFrom="column">
                  <wp:posOffset>-180340</wp:posOffset>
                </wp:positionH>
                <wp:positionV relativeFrom="paragraph">
                  <wp:posOffset>-814070</wp:posOffset>
                </wp:positionV>
                <wp:extent cx="6709410" cy="7962900"/>
                <wp:effectExtent l="0" t="0" r="0" b="19050"/>
                <wp:wrapNone/>
                <wp:docPr id="17" name="Skupina 13"/>
                <wp:cNvGraphicFramePr/>
                <a:graphic xmlns:a="http://schemas.openxmlformats.org/drawingml/2006/main">
                  <a:graphicData uri="http://schemas.microsoft.com/office/word/2010/wordprocessingGroup">
                    <wpg:wgp>
                      <wpg:cNvGrpSpPr/>
                      <wpg:grpSpPr>
                        <a:xfrm>
                          <a:off x="0" y="0"/>
                          <a:ext cx="6709410" cy="7962900"/>
                          <a:chOff x="0" y="0"/>
                          <a:chExt cx="6368902" cy="7649496"/>
                        </a:xfrm>
                      </wpg:grpSpPr>
                      <wps:wsp>
                        <wps:cNvPr id="20" name="Textové pole 18"/>
                        <wps:cNvSpPr txBox="1"/>
                        <wps:spPr>
                          <a:xfrm>
                            <a:off x="2064653" y="3332975"/>
                            <a:ext cx="4304249" cy="2390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02A33" w:rsidRPr="00F335D4" w:rsidRDefault="00402A33" w:rsidP="00530733">
                              <w:pPr>
                                <w:pStyle w:val="KMSK-Titulnstrana"/>
                                <w:rPr>
                                  <w:color w:val="2D2D94"/>
                                  <w:sz w:val="44"/>
                                  <w:szCs w:val="44"/>
                                </w:rPr>
                              </w:pPr>
                              <w:r w:rsidRPr="00F335D4">
                                <w:rPr>
                                  <w:color w:val="2D2D94"/>
                                  <w:sz w:val="44"/>
                                  <w:szCs w:val="44"/>
                                </w:rPr>
                                <w:t>Plán odpadového hospodářství</w:t>
                              </w:r>
                            </w:p>
                            <w:p w:rsidR="00402A33" w:rsidRPr="00F335D4" w:rsidRDefault="00402A33" w:rsidP="00530733">
                              <w:pPr>
                                <w:pStyle w:val="KMSK-Titulnstrana"/>
                                <w:rPr>
                                  <w:color w:val="2D2D94"/>
                                  <w:sz w:val="44"/>
                                  <w:szCs w:val="44"/>
                                </w:rPr>
                              </w:pPr>
                              <w:r w:rsidRPr="00F335D4">
                                <w:rPr>
                                  <w:color w:val="2D2D94"/>
                                  <w:sz w:val="44"/>
                                  <w:szCs w:val="44"/>
                                </w:rPr>
                                <w:t>Moravskoslezského kraje</w:t>
                              </w:r>
                            </w:p>
                            <w:p w:rsidR="00402A33" w:rsidRPr="00F335D4" w:rsidRDefault="00075320" w:rsidP="00530733">
                              <w:pPr>
                                <w:pStyle w:val="KMSK-Titulnstrana"/>
                                <w:rPr>
                                  <w:color w:val="2D2D94"/>
                                  <w:sz w:val="44"/>
                                  <w:szCs w:val="44"/>
                                </w:rPr>
                              </w:pPr>
                              <w:r>
                                <w:rPr>
                                  <w:color w:val="2D2D94"/>
                                  <w:sz w:val="44"/>
                                  <w:szCs w:val="44"/>
                                </w:rPr>
                                <w:t xml:space="preserve">pro období </w:t>
                              </w:r>
                              <w:r w:rsidR="00402A33">
                                <w:rPr>
                                  <w:color w:val="2D2D94"/>
                                  <w:sz w:val="44"/>
                                  <w:szCs w:val="44"/>
                                </w:rPr>
                                <w:t>2016 – 2026</w:t>
                              </w:r>
                            </w:p>
                            <w:p w:rsidR="00402A33" w:rsidRDefault="00402A33" w:rsidP="00530733">
                              <w:pPr>
                                <w:rPr>
                                  <w:smallCaps/>
                                  <w:color w:val="EEECE1" w:themeColor="background2"/>
                                </w:rPr>
                              </w:pPr>
                            </w:p>
                            <w:p w:rsidR="00402A33" w:rsidRPr="00F135A1" w:rsidRDefault="00402A33" w:rsidP="00530733">
                              <w:pPr>
                                <w:pStyle w:val="KMSK-Titulnstrana"/>
                                <w:rPr>
                                  <w:color w:val="2D2D94"/>
                                  <w:sz w:val="44"/>
                                  <w:szCs w:val="44"/>
                                </w:rPr>
                              </w:pPr>
                              <w:r>
                                <w:rPr>
                                  <w:color w:val="2D2D94"/>
                                  <w:sz w:val="44"/>
                                  <w:szCs w:val="44"/>
                                </w:rPr>
                                <w:t>Úvo</w:t>
                              </w:r>
                              <w:r w:rsidRPr="00F135A1">
                                <w:rPr>
                                  <w:color w:val="2D2D94"/>
                                  <w:sz w:val="44"/>
                                  <w:szCs w:val="44"/>
                                </w:rPr>
                                <w:t>dní část</w:t>
                              </w:r>
                            </w:p>
                            <w:p w:rsidR="00402A33" w:rsidRDefault="00402A33" w:rsidP="00530733"/>
                            <w:p w:rsidR="00402A33" w:rsidRDefault="00402A33" w:rsidP="00530733"/>
                            <w:p w:rsidR="00402A33" w:rsidRPr="003901B9" w:rsidRDefault="00402A33" w:rsidP="00530733">
                              <w:pPr>
                                <w:rPr>
                                  <w:smallCaps/>
                                  <w:color w:val="EEECE1" w:themeColor="background2"/>
                                  <w:sz w:val="28"/>
                                  <w:szCs w:val="28"/>
                                </w:rPr>
                              </w:pPr>
                              <w:r>
                                <w:rPr>
                                  <w:color w:val="EEECE1" w:themeColor="background2"/>
                                  <w:sz w:val="28"/>
                                  <w:szCs w:val="28"/>
                                </w:rPr>
                                <w:t>podnadpis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 name="Obrázek 46"/>
                          <pic:cNvPicPr>
                            <a:picLocks noChangeAspect="1"/>
                          </pic:cNvPicPr>
                        </pic:nvPicPr>
                        <pic:blipFill rotWithShape="1">
                          <a:blip r:embed="rId9">
                            <a:extLst>
                              <a:ext uri="{28A0092B-C50C-407E-A947-70E740481C1C}">
                                <a14:useLocalDpi xmlns:a14="http://schemas.microsoft.com/office/drawing/2010/main" val="0"/>
                              </a:ext>
                            </a:extLst>
                          </a:blip>
                          <a:srcRect l="19250"/>
                          <a:stretch/>
                        </pic:blipFill>
                        <pic:spPr bwMode="auto">
                          <a:xfrm>
                            <a:off x="0" y="0"/>
                            <a:ext cx="5437239" cy="6656438"/>
                          </a:xfrm>
                          <a:prstGeom prst="rect">
                            <a:avLst/>
                          </a:prstGeom>
                          <a:ln>
                            <a:noFill/>
                            <a:prstDash val="sysDot"/>
                          </a:ln>
                          <a:extLst>
                            <a:ext uri="{53640926-AAD7-44D8-BBD7-CCE9431645EC}">
                              <a14:shadowObscured xmlns:a14="http://schemas.microsoft.com/office/drawing/2010/main"/>
                            </a:ext>
                          </a:extLst>
                        </pic:spPr>
                      </pic:pic>
                      <pic:pic xmlns:pic="http://schemas.openxmlformats.org/drawingml/2006/picture">
                        <pic:nvPicPr>
                          <pic:cNvPr id="22" name="Obrázek 4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02426" y="7108722"/>
                            <a:ext cx="1759974" cy="540774"/>
                          </a:xfrm>
                          <a:prstGeom prst="rect">
                            <a:avLst/>
                          </a:prstGeom>
                        </pic:spPr>
                      </pic:pic>
                      <wps:wsp>
                        <wps:cNvPr id="23" name="Přímá spojnice 48"/>
                        <wps:cNvCnPr/>
                        <wps:spPr>
                          <a:xfrm>
                            <a:off x="2103857" y="3411465"/>
                            <a:ext cx="0" cy="4237663"/>
                          </a:xfrm>
                          <a:prstGeom prst="line">
                            <a:avLst/>
                          </a:prstGeom>
                          <a:ln w="2540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Skupina 13" o:spid="_x0000_s1026" style="position:absolute;margin-left:-14.2pt;margin-top:-64.1pt;width:528.3pt;height:627pt;z-index:251668480;mso-width-relative:margin;mso-height-relative:margin" coordsize="63689,764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">
                <v:shapetype id="_x0000_t202" coordsize="21600,21600" o:spt="202" path="m,l,21600r21600,l21600,xe">
                  <v:stroke joinstyle="miter"/>
                  <v:path gradientshapeok="t" o:connecttype="rect"/>
                </v:shapetype>
                <v:shape id="Textové pole 18" o:spid="_x0000_s1027" type="#_x0000_t202" style="position:absolute;left:20646;top:33329;width:43043;height:23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ZcIA&#10;AADbAAAADwAAAGRycy9kb3ducmV2LnhtbERPy2rCQBTdC/7DcAU3RSdVWiU6Sik+irsaH7i7ZK5J&#10;aOZOyIxJ+vedRcHl4byX686UoqHaFZYVvI4jEMSp1QVnCk7JdjQH4TyyxtIyKfglB+tVv7fEWNuW&#10;v6k5+kyEEHYxKsi9r2IpXZqTQTe2FXHg7rY26AOsM6lrbEO4KeUkit6lwYJDQ44VfeaU/hwfRsHt&#10;JbseXLc7t9O3abXZN8nsohOlhoPuYwHCU+ef4n/3l1YwCevD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j41lwgAAANsAAAAPAAAAAAAAAAAAAAAAAJgCAABkcnMvZG93&#10;bnJldi54bWxQSwUGAAAAAAQABAD1AAAAhwMAAAAA&#10;" fillcolor="white [3201]" stroked="f" strokeweight=".5pt">
                  <v:textbox>
                    <w:txbxContent>
                      <w:p w:rsidR="00402A33" w:rsidRPr="00F335D4" w:rsidRDefault="00402A33" w:rsidP="00530733">
                        <w:pPr>
                          <w:pStyle w:val="KMSK-Titulnstrana"/>
                          <w:rPr>
                            <w:color w:val="2D2D94"/>
                            <w:sz w:val="44"/>
                            <w:szCs w:val="44"/>
                          </w:rPr>
                        </w:pPr>
                        <w:r w:rsidRPr="00F335D4">
                          <w:rPr>
                            <w:color w:val="2D2D94"/>
                            <w:sz w:val="44"/>
                            <w:szCs w:val="44"/>
                          </w:rPr>
                          <w:t>Plán odpadového hospodářství</w:t>
                        </w:r>
                      </w:p>
                      <w:p w:rsidR="00402A33" w:rsidRPr="00F335D4" w:rsidRDefault="00402A33" w:rsidP="00530733">
                        <w:pPr>
                          <w:pStyle w:val="KMSK-Titulnstrana"/>
                          <w:rPr>
                            <w:color w:val="2D2D94"/>
                            <w:sz w:val="44"/>
                            <w:szCs w:val="44"/>
                          </w:rPr>
                        </w:pPr>
                        <w:r w:rsidRPr="00F335D4">
                          <w:rPr>
                            <w:color w:val="2D2D94"/>
                            <w:sz w:val="44"/>
                            <w:szCs w:val="44"/>
                          </w:rPr>
                          <w:t>Moravskoslezského kraje</w:t>
                        </w:r>
                      </w:p>
                      <w:p w:rsidR="00402A33" w:rsidRPr="00F335D4" w:rsidRDefault="00075320" w:rsidP="00530733">
                        <w:pPr>
                          <w:pStyle w:val="KMSK-Titulnstrana"/>
                          <w:rPr>
                            <w:color w:val="2D2D94"/>
                            <w:sz w:val="44"/>
                            <w:szCs w:val="44"/>
                          </w:rPr>
                        </w:pPr>
                        <w:r>
                          <w:rPr>
                            <w:color w:val="2D2D94"/>
                            <w:sz w:val="44"/>
                            <w:szCs w:val="44"/>
                          </w:rPr>
                          <w:t xml:space="preserve">pro období </w:t>
                        </w:r>
                        <w:r w:rsidR="00402A33">
                          <w:rPr>
                            <w:color w:val="2D2D94"/>
                            <w:sz w:val="44"/>
                            <w:szCs w:val="44"/>
                          </w:rPr>
                          <w:t>2016 – 2026</w:t>
                        </w:r>
                      </w:p>
                      <w:p w:rsidR="00402A33" w:rsidRDefault="00402A33" w:rsidP="00530733">
                        <w:pPr>
                          <w:rPr>
                            <w:smallCaps/>
                            <w:color w:val="EEECE1" w:themeColor="background2"/>
                          </w:rPr>
                        </w:pPr>
                      </w:p>
                      <w:p w:rsidR="00402A33" w:rsidRPr="00F135A1" w:rsidRDefault="00402A33" w:rsidP="00530733">
                        <w:pPr>
                          <w:pStyle w:val="KMSK-Titulnstrana"/>
                          <w:rPr>
                            <w:color w:val="2D2D94"/>
                            <w:sz w:val="44"/>
                            <w:szCs w:val="44"/>
                          </w:rPr>
                        </w:pPr>
                        <w:r>
                          <w:rPr>
                            <w:color w:val="2D2D94"/>
                            <w:sz w:val="44"/>
                            <w:szCs w:val="44"/>
                          </w:rPr>
                          <w:t>Úvo</w:t>
                        </w:r>
                        <w:r w:rsidRPr="00F135A1">
                          <w:rPr>
                            <w:color w:val="2D2D94"/>
                            <w:sz w:val="44"/>
                            <w:szCs w:val="44"/>
                          </w:rPr>
                          <w:t>dní část</w:t>
                        </w:r>
                      </w:p>
                      <w:p w:rsidR="00402A33" w:rsidRDefault="00402A33" w:rsidP="00530733"/>
                      <w:p w:rsidR="00402A33" w:rsidRDefault="00402A33" w:rsidP="00530733"/>
                      <w:p w:rsidR="00402A33" w:rsidRPr="003901B9" w:rsidRDefault="00402A33" w:rsidP="00530733">
                        <w:pPr>
                          <w:rPr>
                            <w:smallCaps/>
                            <w:color w:val="EEECE1" w:themeColor="background2"/>
                            <w:sz w:val="28"/>
                            <w:szCs w:val="28"/>
                          </w:rPr>
                        </w:pPr>
                        <w:r>
                          <w:rPr>
                            <w:color w:val="EEECE1" w:themeColor="background2"/>
                            <w:sz w:val="28"/>
                            <w:szCs w:val="28"/>
                          </w:rPr>
                          <w:t>podnadpis</w:t>
                        </w:r>
                      </w:p>
                    </w:txbxContent>
                  </v:textbox>
                </v:shape>
                <v:shape id="Obrázek 46" o:spid="_x0000_s1028" type="#_x0000_t75" style="position:absolute;width:54372;height:665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dSrEAAAA2wAAAA8AAABkcnMvZG93bnJldi54bWxEj92KwjAUhO+FfYdwFvZO07oo2m0qKsiK&#10;F+LPPsChObbF5qQ00da33wiCl8PMfMOki97U4k6tqywriEcRCOLc6ooLBX/nzXAGwnlkjbVlUvAg&#10;B4vsY5Biom3HR7qffCEChF2CCkrvm0RKl5dk0I1sQxy8i20N+iDbQuoWuwA3tRxH0VQarDgslNjQ&#10;uqT8eroZBd3j3N1Wk0n9uzp8b+Z7u5vF/U6pr89++QPCU+/f4Vd7qxWMY3h+CT9AZ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MdSrEAAAA2wAAAA8AAAAAAAAAAAAAAAAA&#10;nwIAAGRycy9kb3ducmV2LnhtbFBLBQYAAAAABAAEAPcAAACQAwAAAAA=&#10;">
                  <v:stroke dashstyle="1 1"/>
                  <v:imagedata r:id="rId11" o:title="" cropleft="12616f"/>
                  <v:path arrowok="t"/>
                </v:shape>
                <v:shape id="Obrázek 47" o:spid="_x0000_s1029" type="#_x0000_t75" style="position:absolute;left:22024;top:71087;width:17600;height:5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mGeXCAAAA2wAAAA8AAABkcnMvZG93bnJldi54bWxEj8GqwjAURPeC/xCu8DaiqV2I1EYR9YEL&#10;EZ76AZfm2pY2N7WJtf69EYS3HGbmDJOue1OLjlpXWlYwm0YgiDOrS84VXC+/kwUI55E11pZJwYsc&#10;rFfDQYqJtk/+o+7scxEg7BJUUHjfJFK6rCCDbmob4uDdbGvQB9nmUrf4DHBTyziK5tJgyWGhwIa2&#10;BWXV+WEUnEqcR9Wiqx/3fHbQ2a4ad8e9Uj+jfrME4an3/+Fv+6AVxDF8voQfIF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5hnlwgAAANsAAAAPAAAAAAAAAAAAAAAAAJ8C&#10;AABkcnMvZG93bnJldi54bWxQSwUGAAAAAAQABAD3AAAAjgMAAAAA&#10;">
                  <v:imagedata r:id="rId12" o:title=""/>
                  <v:path arrowok="t"/>
                </v:shape>
                <v:line id="Přímá spojnice 48" o:spid="_x0000_s1030" style="position:absolute;visibility:visible;mso-wrap-style:square" from="21038,34114" to="21038,76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QWlsMAAADbAAAADwAAAGRycy9kb3ducmV2LnhtbESP3YrCMBSE7wXfIRzBO01VXKQapQju&#10;LiKCPyDeHZpjW21OSpPV+vZGWPBymJlvmNmiMaW4U+0KywoG/QgEcWp1wZmC42HVm4BwHlljaZkU&#10;PMnBYt5uzTDW9sE7uu99JgKEXYwKcu+rWEqX5mTQ9W1FHLyLrQ36IOtM6hofAW5KOYyiL2mw4LCQ&#10;Y0XLnNLb/s8ouK630c+q2H1fJY2TTXPOTk9MlOp2mmQKwlPjP+H/9q9WMBzB+0v4AX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kFpbDAAAA2wAAAA8AAAAAAAAAAAAA&#10;AAAAoQIAAGRycy9kb3ducmV2LnhtbFBLBQYAAAAABAAEAPkAAACRAwAAAAA=&#10;" strokecolor="#bfbfbf [2412]" strokeweight="2pt">
                  <v:stroke dashstyle="1 1"/>
                </v:line>
              </v:group>
            </w:pict>
          </mc:Fallback>
        </mc:AlternateContent>
      </w:r>
      <w:r w:rsidR="00075320">
        <w:t>pro</w:t>
      </w:r>
      <w:r w:rsidRPr="009C6188">
        <w:br w:type="textWrapping" w:clear="all"/>
      </w:r>
    </w:p>
    <w:p w:rsidR="00090400" w:rsidRPr="009C6188" w:rsidRDefault="00090400" w:rsidP="00114CB8">
      <w:pPr>
        <w:pStyle w:val="POHzkladntext"/>
      </w:pPr>
    </w:p>
    <w:p w:rsidR="00530733" w:rsidRPr="009C6188" w:rsidRDefault="00530733" w:rsidP="00530733">
      <w:pPr>
        <w:pStyle w:val="POHzkladntext"/>
        <w:jc w:val="center"/>
      </w:pPr>
    </w:p>
    <w:p w:rsidR="00530733" w:rsidRPr="009C6188" w:rsidRDefault="00530733" w:rsidP="00530733">
      <w:pPr>
        <w:pStyle w:val="POHzkladntext"/>
      </w:pPr>
    </w:p>
    <w:p w:rsidR="00530733" w:rsidRPr="009C6188" w:rsidRDefault="00530733" w:rsidP="00530733">
      <w:pPr>
        <w:rPr>
          <w:rFonts w:ascii="Tahoma" w:hAnsi="Tahoma" w:cs="Tahoma"/>
          <w:sz w:val="20"/>
        </w:rPr>
      </w:pPr>
    </w:p>
    <w:p w:rsidR="00530733" w:rsidRPr="009C6188" w:rsidRDefault="00530733" w:rsidP="00530733">
      <w:pPr>
        <w:rPr>
          <w:rFonts w:ascii="Tahoma" w:hAnsi="Tahoma" w:cs="Tahoma"/>
          <w:sz w:val="20"/>
        </w:rPr>
      </w:pPr>
    </w:p>
    <w:p w:rsidR="00090400" w:rsidRPr="009C6188" w:rsidRDefault="00090400" w:rsidP="00530733">
      <w:pPr>
        <w:rPr>
          <w:rFonts w:ascii="Tahoma" w:eastAsia="Times New Roman" w:hAnsi="Tahoma" w:cs="Tahoma"/>
          <w:b/>
          <w:bCs/>
          <w:sz w:val="24"/>
          <w:szCs w:val="24"/>
          <w:lang w:eastAsia="cs-CZ"/>
        </w:rPr>
      </w:pPr>
      <w:r w:rsidRPr="009C6188">
        <w:rPr>
          <w:rFonts w:ascii="Tahoma" w:hAnsi="Tahoma" w:cs="Tahoma"/>
          <w:b/>
          <w:sz w:val="48"/>
          <w:szCs w:val="48"/>
        </w:rPr>
        <w:br w:type="page"/>
      </w:r>
    </w:p>
    <w:p w:rsidR="00090400" w:rsidRPr="009C6188" w:rsidRDefault="00090400" w:rsidP="00CA26B0">
      <w:pPr>
        <w:tabs>
          <w:tab w:val="left" w:pos="6480"/>
        </w:tabs>
        <w:spacing w:after="0" w:line="240" w:lineRule="auto"/>
        <w:ind w:left="851" w:right="992"/>
        <w:rPr>
          <w:rFonts w:ascii="Tahoma" w:eastAsia="Times New Roman" w:hAnsi="Tahoma" w:cs="Tahoma"/>
          <w:b/>
          <w:bCs/>
          <w:sz w:val="24"/>
          <w:szCs w:val="24"/>
          <w:lang w:eastAsia="cs-CZ"/>
        </w:rPr>
      </w:pPr>
      <w:r w:rsidRPr="009C6188">
        <w:rPr>
          <w:rFonts w:ascii="Tahoma" w:eastAsia="Times New Roman" w:hAnsi="Tahoma" w:cs="Tahoma"/>
          <w:b/>
          <w:bCs/>
          <w:sz w:val="24"/>
          <w:szCs w:val="24"/>
          <w:lang w:eastAsia="cs-CZ"/>
        </w:rPr>
        <w:lastRenderedPageBreak/>
        <w:t>Objednatel:</w:t>
      </w:r>
      <w:r w:rsidRPr="009C6188">
        <w:rPr>
          <w:rFonts w:ascii="Tahoma" w:eastAsia="Times New Roman" w:hAnsi="Tahoma" w:cs="Tahoma"/>
          <w:b/>
          <w:bCs/>
          <w:sz w:val="24"/>
          <w:szCs w:val="24"/>
          <w:lang w:eastAsia="cs-CZ"/>
        </w:rPr>
        <w:tab/>
        <w:t>Zhotovitel:</w:t>
      </w:r>
    </w:p>
    <w:p w:rsidR="00090400" w:rsidRPr="009C6188" w:rsidRDefault="00090400" w:rsidP="00CA26B0">
      <w:pPr>
        <w:tabs>
          <w:tab w:val="left" w:pos="7920"/>
        </w:tabs>
        <w:spacing w:after="0" w:line="240" w:lineRule="auto"/>
        <w:ind w:left="851" w:right="992"/>
        <w:rPr>
          <w:rFonts w:ascii="Tahoma" w:eastAsia="Times New Roman" w:hAnsi="Tahoma" w:cs="Tahoma"/>
          <w:b/>
          <w:bCs/>
          <w:sz w:val="24"/>
          <w:szCs w:val="24"/>
          <w:lang w:eastAsia="cs-CZ"/>
        </w:rPr>
      </w:pPr>
      <w:r w:rsidRPr="009C6188">
        <w:rPr>
          <w:rFonts w:ascii="Tahoma" w:eastAsia="Times New Roman" w:hAnsi="Tahoma" w:cs="Tahoma"/>
          <w:b/>
          <w:bCs/>
          <w:sz w:val="24"/>
          <w:szCs w:val="24"/>
          <w:lang w:eastAsia="cs-CZ"/>
        </w:rPr>
        <w:tab/>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Moravskoslezský kraj</w:t>
      </w:r>
      <w:r w:rsidRPr="009C6188">
        <w:rPr>
          <w:rFonts w:ascii="Tahoma" w:eastAsia="Times New Roman" w:hAnsi="Tahoma" w:cs="Tahoma"/>
          <w:sz w:val="24"/>
          <w:szCs w:val="24"/>
          <w:lang w:eastAsia="cs-CZ"/>
        </w:rPr>
        <w:tab/>
        <w:t>Ernst &amp; Young, s.r.o</w:t>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28. října 117</w:t>
      </w:r>
      <w:r w:rsidRPr="009C6188">
        <w:rPr>
          <w:rFonts w:ascii="Tahoma" w:eastAsia="Times New Roman" w:hAnsi="Tahoma" w:cs="Tahoma"/>
          <w:sz w:val="24"/>
          <w:szCs w:val="24"/>
          <w:lang w:eastAsia="cs-CZ"/>
        </w:rPr>
        <w:tab/>
        <w:t>Na Florenci 2116/15</w:t>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702 18 Ostrava</w:t>
      </w:r>
      <w:r w:rsidRPr="009C6188">
        <w:rPr>
          <w:rFonts w:ascii="Tahoma" w:eastAsia="Times New Roman" w:hAnsi="Tahoma" w:cs="Tahoma"/>
          <w:sz w:val="24"/>
          <w:szCs w:val="24"/>
          <w:lang w:eastAsia="cs-CZ"/>
        </w:rPr>
        <w:tab/>
        <w:t>110 00 Praha 1</w:t>
      </w: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E36AF8"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bCs/>
          <w:sz w:val="24"/>
          <w:szCs w:val="24"/>
          <w:lang w:eastAsia="cs-CZ"/>
        </w:rPr>
        <w:t>tel.: 595 622 222</w:t>
      </w:r>
      <w:r w:rsidR="00090400" w:rsidRPr="009C6188">
        <w:rPr>
          <w:rFonts w:ascii="Tahoma" w:eastAsia="Times New Roman" w:hAnsi="Tahoma" w:cs="Tahoma"/>
          <w:bCs/>
          <w:sz w:val="24"/>
          <w:szCs w:val="24"/>
          <w:lang w:eastAsia="cs-CZ"/>
        </w:rPr>
        <w:tab/>
        <w:t>te</w:t>
      </w:r>
      <w:r w:rsidRPr="009C6188">
        <w:rPr>
          <w:rFonts w:ascii="Tahoma" w:eastAsia="Times New Roman" w:hAnsi="Tahoma" w:cs="Tahoma"/>
          <w:bCs/>
          <w:sz w:val="24"/>
          <w:szCs w:val="24"/>
          <w:lang w:eastAsia="cs-CZ"/>
        </w:rPr>
        <w:t xml:space="preserve">l.: </w:t>
      </w:r>
      <w:r w:rsidR="00BE6509" w:rsidRPr="009C6188">
        <w:rPr>
          <w:rFonts w:ascii="Tahoma" w:eastAsia="Times New Roman" w:hAnsi="Tahoma" w:cs="Tahoma"/>
          <w:color w:val="000000"/>
          <w:sz w:val="24"/>
          <w:szCs w:val="24"/>
          <w:lang w:eastAsia="cs-CZ"/>
        </w:rPr>
        <w:t>225 335 111</w:t>
      </w:r>
      <w:r w:rsidRPr="009C6188">
        <w:rPr>
          <w:rFonts w:ascii="Tahoma" w:eastAsia="Times New Roman" w:hAnsi="Tahoma" w:cs="Tahoma"/>
          <w:bCs/>
          <w:sz w:val="24"/>
          <w:szCs w:val="24"/>
          <w:lang w:eastAsia="cs-CZ"/>
        </w:rPr>
        <w:br/>
        <w:t>fax: 595 622 126</w:t>
      </w:r>
      <w:r w:rsidR="00090400" w:rsidRPr="009C6188">
        <w:rPr>
          <w:rFonts w:ascii="Tahoma" w:eastAsia="Times New Roman" w:hAnsi="Tahoma" w:cs="Tahoma"/>
          <w:bCs/>
          <w:sz w:val="24"/>
          <w:szCs w:val="24"/>
          <w:lang w:eastAsia="cs-CZ"/>
        </w:rPr>
        <w:tab/>
      </w:r>
      <w:r w:rsidR="00BE6509" w:rsidRPr="009C6188">
        <w:rPr>
          <w:rFonts w:ascii="Tahoma" w:eastAsia="Times New Roman" w:hAnsi="Tahoma" w:cs="Tahoma"/>
          <w:bCs/>
          <w:sz w:val="24"/>
          <w:szCs w:val="24"/>
          <w:lang w:eastAsia="cs-CZ"/>
        </w:rPr>
        <w:t>fax</w:t>
      </w:r>
      <w:r w:rsidR="00F43B47" w:rsidRPr="009C6188">
        <w:rPr>
          <w:rFonts w:ascii="Tahoma" w:eastAsia="Times New Roman" w:hAnsi="Tahoma" w:cs="Tahoma"/>
          <w:bCs/>
          <w:sz w:val="24"/>
          <w:szCs w:val="24"/>
          <w:lang w:eastAsia="cs-CZ"/>
        </w:rPr>
        <w:t>.</w:t>
      </w:r>
      <w:r w:rsidR="00090400" w:rsidRPr="009C6188">
        <w:rPr>
          <w:rFonts w:ascii="Tahoma" w:eastAsia="Times New Roman" w:hAnsi="Tahoma" w:cs="Tahoma"/>
          <w:bCs/>
          <w:sz w:val="24"/>
          <w:szCs w:val="24"/>
          <w:lang w:eastAsia="cs-CZ"/>
        </w:rPr>
        <w:t>:</w:t>
      </w:r>
      <w:r w:rsidR="00BE6509" w:rsidRPr="009C6188">
        <w:rPr>
          <w:rFonts w:ascii="Tahoma" w:eastAsia="Times New Roman" w:hAnsi="Tahoma" w:cs="Tahoma"/>
          <w:color w:val="000000"/>
          <w:sz w:val="24"/>
          <w:szCs w:val="24"/>
          <w:lang w:eastAsia="cs-CZ"/>
        </w:rPr>
        <w:t xml:space="preserve"> 225 335 222</w:t>
      </w: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CA26B0" w:rsidRPr="009C6188" w:rsidRDefault="00090400" w:rsidP="00CA26B0">
      <w:pPr>
        <w:tabs>
          <w:tab w:val="left" w:pos="6480"/>
        </w:tabs>
        <w:spacing w:after="0" w:line="240" w:lineRule="auto"/>
        <w:ind w:left="851" w:right="992"/>
        <w:jc w:val="center"/>
        <w:rPr>
          <w:rFonts w:ascii="Tahoma" w:eastAsia="Times New Roman" w:hAnsi="Tahoma" w:cs="Tahoma"/>
          <w:b/>
          <w:bCs/>
          <w:sz w:val="32"/>
          <w:szCs w:val="32"/>
          <w:lang w:eastAsia="cs-CZ"/>
        </w:rPr>
      </w:pPr>
      <w:r w:rsidRPr="009C6188">
        <w:rPr>
          <w:rFonts w:ascii="Tahoma" w:eastAsia="Times New Roman" w:hAnsi="Tahoma" w:cs="Tahoma"/>
          <w:b/>
          <w:bCs/>
          <w:sz w:val="32"/>
          <w:szCs w:val="32"/>
          <w:lang w:eastAsia="cs-CZ"/>
        </w:rPr>
        <w:t xml:space="preserve">Plán odpadového hospodářství </w:t>
      </w:r>
      <w:r w:rsidR="00CA26B0">
        <w:rPr>
          <w:rFonts w:ascii="Tahoma" w:eastAsia="Times New Roman" w:hAnsi="Tahoma" w:cs="Tahoma"/>
          <w:b/>
          <w:bCs/>
          <w:sz w:val="32"/>
          <w:szCs w:val="32"/>
          <w:lang w:eastAsia="cs-CZ"/>
        </w:rPr>
        <w:br/>
      </w:r>
      <w:r w:rsidR="00CA26B0" w:rsidRPr="009C6188">
        <w:rPr>
          <w:rFonts w:ascii="Tahoma" w:eastAsia="Times New Roman" w:hAnsi="Tahoma" w:cs="Tahoma"/>
          <w:b/>
          <w:bCs/>
          <w:sz w:val="32"/>
          <w:szCs w:val="32"/>
          <w:lang w:eastAsia="cs-CZ"/>
        </w:rPr>
        <w:t>Moravskoslezského kraje</w:t>
      </w:r>
    </w:p>
    <w:p w:rsidR="00CA26B0" w:rsidRPr="00CA26B0" w:rsidRDefault="00CA26B0" w:rsidP="00CA26B0">
      <w:pPr>
        <w:pStyle w:val="KMSK-Titulnstrana"/>
        <w:ind w:left="851" w:right="992"/>
        <w:jc w:val="center"/>
        <w:rPr>
          <w:rFonts w:cs="Tahoma"/>
          <w:b/>
          <w:bCs/>
          <w:color w:val="auto"/>
          <w:sz w:val="32"/>
          <w:szCs w:val="32"/>
        </w:rPr>
      </w:pPr>
      <w:r w:rsidRPr="00CA26B0">
        <w:rPr>
          <w:rFonts w:cs="Tahoma"/>
          <w:b/>
          <w:bCs/>
          <w:color w:val="auto"/>
          <w:sz w:val="32"/>
          <w:szCs w:val="32"/>
        </w:rPr>
        <w:t>pro období 2016 – 2026</w:t>
      </w: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jc w:val="center"/>
        <w:rPr>
          <w:rFonts w:ascii="Tahoma" w:eastAsia="Times New Roman" w:hAnsi="Tahoma" w:cs="Tahoma"/>
          <w:sz w:val="24"/>
          <w:szCs w:val="24"/>
          <w:lang w:eastAsia="cs-CZ"/>
        </w:rPr>
      </w:pPr>
    </w:p>
    <w:p w:rsidR="00090400" w:rsidRPr="009C6188" w:rsidRDefault="00473918" w:rsidP="00CA26B0">
      <w:pPr>
        <w:tabs>
          <w:tab w:val="left" w:pos="6480"/>
        </w:tabs>
        <w:spacing w:after="0" w:line="240" w:lineRule="auto"/>
        <w:ind w:left="851" w:right="992"/>
        <w:jc w:val="center"/>
        <w:rPr>
          <w:rFonts w:ascii="Tahoma" w:eastAsia="Times New Roman" w:hAnsi="Tahoma" w:cs="Tahoma"/>
          <w:b/>
          <w:bCs/>
          <w:sz w:val="28"/>
          <w:szCs w:val="28"/>
          <w:lang w:eastAsia="cs-CZ"/>
        </w:rPr>
      </w:pPr>
      <w:r w:rsidRPr="009C6188">
        <w:rPr>
          <w:rFonts w:ascii="Tahoma" w:eastAsia="Times New Roman" w:hAnsi="Tahoma" w:cs="Tahoma"/>
          <w:b/>
          <w:bCs/>
          <w:sz w:val="28"/>
          <w:szCs w:val="28"/>
          <w:lang w:eastAsia="cs-CZ"/>
        </w:rPr>
        <w:t>Úvodní</w:t>
      </w:r>
      <w:r w:rsidR="00090400" w:rsidRPr="009C6188">
        <w:rPr>
          <w:rFonts w:ascii="Tahoma" w:eastAsia="Times New Roman" w:hAnsi="Tahoma" w:cs="Tahoma"/>
          <w:b/>
          <w:bCs/>
          <w:sz w:val="28"/>
          <w:szCs w:val="28"/>
          <w:lang w:eastAsia="cs-CZ"/>
        </w:rPr>
        <w:t xml:space="preserve"> část</w:t>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60" w:line="240" w:lineRule="auto"/>
        <w:ind w:left="851" w:right="992"/>
        <w:rPr>
          <w:rFonts w:ascii="Tahoma" w:eastAsia="Times New Roman" w:hAnsi="Tahoma" w:cs="Tahoma"/>
          <w:b/>
          <w:bCs/>
          <w:sz w:val="24"/>
          <w:szCs w:val="24"/>
          <w:lang w:eastAsia="cs-CZ"/>
        </w:rPr>
      </w:pPr>
    </w:p>
    <w:p w:rsidR="00090400" w:rsidRPr="009C6188" w:rsidRDefault="00090400" w:rsidP="00CA26B0">
      <w:pPr>
        <w:tabs>
          <w:tab w:val="left" w:pos="6480"/>
        </w:tabs>
        <w:spacing w:after="60" w:line="240" w:lineRule="auto"/>
        <w:ind w:left="851" w:right="992"/>
        <w:rPr>
          <w:rFonts w:ascii="Tahoma" w:eastAsia="Times New Roman" w:hAnsi="Tahoma" w:cs="Tahoma"/>
          <w:b/>
          <w:bCs/>
          <w:sz w:val="24"/>
          <w:szCs w:val="24"/>
          <w:lang w:eastAsia="cs-CZ"/>
        </w:rPr>
      </w:pPr>
    </w:p>
    <w:p w:rsidR="00090400" w:rsidRPr="009C6188" w:rsidRDefault="00090400" w:rsidP="00CA26B0">
      <w:pPr>
        <w:tabs>
          <w:tab w:val="left" w:pos="6480"/>
        </w:tabs>
        <w:spacing w:after="60" w:line="240" w:lineRule="auto"/>
        <w:ind w:left="851" w:right="992"/>
        <w:rPr>
          <w:rFonts w:ascii="Tahoma" w:eastAsia="Times New Roman" w:hAnsi="Tahoma" w:cs="Tahoma"/>
          <w:b/>
          <w:bCs/>
          <w:sz w:val="24"/>
          <w:szCs w:val="24"/>
          <w:lang w:eastAsia="cs-CZ"/>
        </w:rPr>
      </w:pPr>
    </w:p>
    <w:p w:rsidR="00FB3B68" w:rsidRPr="009C6188" w:rsidRDefault="00FB3B68" w:rsidP="00CA26B0">
      <w:pPr>
        <w:tabs>
          <w:tab w:val="left" w:pos="6480"/>
        </w:tabs>
        <w:spacing w:after="60" w:line="240" w:lineRule="auto"/>
        <w:ind w:left="851" w:right="992"/>
        <w:rPr>
          <w:rFonts w:ascii="Tahoma" w:eastAsia="Times New Roman" w:hAnsi="Tahoma" w:cs="Tahoma"/>
          <w:b/>
          <w:bCs/>
          <w:sz w:val="24"/>
          <w:szCs w:val="24"/>
          <w:lang w:eastAsia="cs-CZ"/>
        </w:rPr>
      </w:pPr>
      <w:r w:rsidRPr="009C6188">
        <w:rPr>
          <w:rFonts w:ascii="Tahoma" w:eastAsia="Times New Roman" w:hAnsi="Tahoma" w:cs="Tahoma"/>
          <w:b/>
          <w:bCs/>
          <w:sz w:val="24"/>
          <w:szCs w:val="24"/>
          <w:lang w:eastAsia="cs-CZ"/>
        </w:rPr>
        <w:t>Vedoucí realizačního týmu:</w:t>
      </w: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Ing. Michal Stieber, MBA</w:t>
      </w: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p>
    <w:p w:rsidR="00FB3B68" w:rsidRPr="009C6188" w:rsidRDefault="00FB3B68" w:rsidP="00CA26B0">
      <w:pPr>
        <w:tabs>
          <w:tab w:val="left" w:pos="6480"/>
        </w:tabs>
        <w:spacing w:after="60" w:line="240" w:lineRule="auto"/>
        <w:ind w:left="851" w:right="992"/>
        <w:rPr>
          <w:rFonts w:ascii="Tahoma" w:eastAsia="Times New Roman" w:hAnsi="Tahoma" w:cs="Tahoma"/>
          <w:b/>
          <w:bCs/>
          <w:sz w:val="24"/>
          <w:szCs w:val="24"/>
          <w:lang w:eastAsia="cs-CZ"/>
        </w:rPr>
      </w:pPr>
      <w:r w:rsidRPr="009C6188">
        <w:rPr>
          <w:rFonts w:ascii="Tahoma" w:eastAsia="Times New Roman" w:hAnsi="Tahoma" w:cs="Tahoma"/>
          <w:b/>
          <w:bCs/>
          <w:caps/>
          <w:sz w:val="24"/>
          <w:szCs w:val="24"/>
          <w:lang w:eastAsia="cs-CZ"/>
        </w:rPr>
        <w:t>R</w:t>
      </w:r>
      <w:r w:rsidRPr="009C6188">
        <w:rPr>
          <w:rFonts w:ascii="Tahoma" w:eastAsia="Times New Roman" w:hAnsi="Tahoma" w:cs="Tahoma"/>
          <w:b/>
          <w:bCs/>
          <w:sz w:val="24"/>
          <w:szCs w:val="24"/>
          <w:lang w:eastAsia="cs-CZ"/>
        </w:rPr>
        <w:t>ealizační tým:</w:t>
      </w: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Mgr. Kryštof Pitrák</w:t>
      </w: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Ing. Bc. Eva Směšná</w:t>
      </w:r>
    </w:p>
    <w:p w:rsidR="00FB3B68" w:rsidRPr="009C6188" w:rsidRDefault="00FB3B68"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sz w:val="24"/>
          <w:szCs w:val="24"/>
          <w:lang w:eastAsia="cs-CZ"/>
        </w:rPr>
        <w:t>Ing. Martina Hýbler</w:t>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BE6509" w:rsidP="00CA26B0">
      <w:pPr>
        <w:tabs>
          <w:tab w:val="left" w:pos="6480"/>
        </w:tabs>
        <w:spacing w:after="0" w:line="240" w:lineRule="auto"/>
        <w:ind w:left="851" w:right="992"/>
        <w:rPr>
          <w:rFonts w:ascii="Tahoma" w:eastAsia="Times New Roman" w:hAnsi="Tahoma" w:cs="Tahoma"/>
          <w:sz w:val="24"/>
          <w:szCs w:val="24"/>
          <w:lang w:eastAsia="cs-CZ"/>
        </w:rPr>
      </w:pPr>
      <w:r w:rsidRPr="009C6188">
        <w:rPr>
          <w:rFonts w:ascii="Tahoma" w:eastAsia="Times New Roman" w:hAnsi="Tahoma" w:cs="Tahoma"/>
          <w:noProof/>
          <w:color w:val="000000"/>
          <w:sz w:val="24"/>
          <w:szCs w:val="24"/>
          <w:lang w:eastAsia="cs-CZ"/>
        </w:rPr>
        <w:drawing>
          <wp:anchor distT="0" distB="0" distL="114300" distR="114300" simplePos="0" relativeHeight="251666432" behindDoc="1" locked="0" layoutInCell="1" allowOverlap="1" wp14:anchorId="4773158A" wp14:editId="250E230E">
            <wp:simplePos x="0" y="0"/>
            <wp:positionH relativeFrom="column">
              <wp:posOffset>4755515</wp:posOffset>
            </wp:positionH>
            <wp:positionV relativeFrom="paragraph">
              <wp:posOffset>57150</wp:posOffset>
            </wp:positionV>
            <wp:extent cx="1104265" cy="1293495"/>
            <wp:effectExtent l="0" t="0" r="635" b="1905"/>
            <wp:wrapThrough wrapText="bothSides">
              <wp:wrapPolygon edited="0">
                <wp:start x="0" y="0"/>
                <wp:lineTo x="0" y="21314"/>
                <wp:lineTo x="21240" y="21314"/>
                <wp:lineTo x="21240"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_Logo_Beam_Tag_Stacked_RGB_E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04265" cy="1293495"/>
                    </a:xfrm>
                    <a:prstGeom prst="rect">
                      <a:avLst/>
                    </a:prstGeom>
                  </pic:spPr>
                </pic:pic>
              </a:graphicData>
            </a:graphic>
            <wp14:sizeRelH relativeFrom="page">
              <wp14:pctWidth>0</wp14:pctWidth>
            </wp14:sizeRelH>
            <wp14:sizeRelV relativeFrom="page">
              <wp14:pctHeight>0</wp14:pctHeight>
            </wp14:sizeRelV>
          </wp:anchor>
        </w:drawing>
      </w: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090400" w:rsidRPr="009C6188" w:rsidRDefault="00090400" w:rsidP="00CA26B0">
      <w:pPr>
        <w:tabs>
          <w:tab w:val="left" w:pos="6480"/>
        </w:tabs>
        <w:spacing w:after="0" w:line="240" w:lineRule="auto"/>
        <w:ind w:left="851" w:right="992"/>
        <w:rPr>
          <w:rFonts w:ascii="Tahoma" w:eastAsia="Times New Roman" w:hAnsi="Tahoma" w:cs="Tahoma"/>
          <w:sz w:val="24"/>
          <w:szCs w:val="24"/>
          <w:lang w:eastAsia="cs-CZ"/>
        </w:rPr>
      </w:pPr>
    </w:p>
    <w:p w:rsidR="00A46A62" w:rsidRPr="009C6188" w:rsidRDefault="00075320" w:rsidP="00CA26B0">
      <w:pPr>
        <w:tabs>
          <w:tab w:val="left" w:pos="6480"/>
        </w:tabs>
        <w:spacing w:after="0" w:line="240" w:lineRule="auto"/>
        <w:ind w:left="851" w:right="992"/>
        <w:rPr>
          <w:rFonts w:ascii="Tahoma" w:eastAsia="Times New Roman" w:hAnsi="Tahoma" w:cs="Tahoma"/>
          <w:b/>
          <w:bCs/>
          <w:sz w:val="24"/>
          <w:szCs w:val="24"/>
          <w:lang w:eastAsia="cs-CZ"/>
        </w:rPr>
      </w:pPr>
      <w:r>
        <w:rPr>
          <w:rFonts w:ascii="Tahoma" w:eastAsia="Times New Roman" w:hAnsi="Tahoma" w:cs="Tahoma"/>
          <w:b/>
          <w:bCs/>
          <w:sz w:val="24"/>
          <w:szCs w:val="24"/>
          <w:lang w:eastAsia="cs-CZ"/>
        </w:rPr>
        <w:t>Ostrava</w:t>
      </w:r>
      <w:r w:rsidR="00090400" w:rsidRPr="009C6188">
        <w:rPr>
          <w:rFonts w:ascii="Tahoma" w:eastAsia="Times New Roman" w:hAnsi="Tahoma" w:cs="Tahoma"/>
          <w:b/>
          <w:bCs/>
          <w:sz w:val="24"/>
          <w:szCs w:val="24"/>
          <w:lang w:eastAsia="cs-CZ"/>
        </w:rPr>
        <w:t>,</w:t>
      </w:r>
      <w:r w:rsidR="006B20CD" w:rsidRPr="009C6188">
        <w:rPr>
          <w:rFonts w:ascii="Tahoma" w:eastAsia="Times New Roman" w:hAnsi="Tahoma" w:cs="Tahoma"/>
          <w:b/>
          <w:bCs/>
          <w:sz w:val="24"/>
          <w:szCs w:val="24"/>
          <w:lang w:eastAsia="cs-CZ"/>
        </w:rPr>
        <w:t xml:space="preserve"> </w:t>
      </w:r>
      <w:r w:rsidR="00BF400B">
        <w:rPr>
          <w:rFonts w:ascii="Tahoma" w:eastAsia="Times New Roman" w:hAnsi="Tahoma" w:cs="Tahoma"/>
          <w:b/>
          <w:bCs/>
          <w:sz w:val="24"/>
          <w:szCs w:val="24"/>
          <w:lang w:eastAsia="cs-CZ"/>
        </w:rPr>
        <w:t>5</w:t>
      </w:r>
      <w:r w:rsidR="00F212F4" w:rsidRPr="009C6188">
        <w:rPr>
          <w:rFonts w:ascii="Tahoma" w:eastAsia="Times New Roman" w:hAnsi="Tahoma" w:cs="Tahoma"/>
          <w:b/>
          <w:bCs/>
          <w:sz w:val="24"/>
          <w:szCs w:val="24"/>
          <w:lang w:eastAsia="cs-CZ"/>
        </w:rPr>
        <w:t>.1</w:t>
      </w:r>
      <w:r w:rsidR="006B20CD" w:rsidRPr="009C6188">
        <w:rPr>
          <w:rFonts w:ascii="Tahoma" w:eastAsia="Times New Roman" w:hAnsi="Tahoma" w:cs="Tahoma"/>
          <w:b/>
          <w:bCs/>
          <w:sz w:val="24"/>
          <w:szCs w:val="24"/>
          <w:lang w:eastAsia="cs-CZ"/>
        </w:rPr>
        <w:t>.</w:t>
      </w:r>
      <w:r w:rsidR="00090400" w:rsidRPr="009C6188">
        <w:rPr>
          <w:rFonts w:ascii="Tahoma" w:eastAsia="Times New Roman" w:hAnsi="Tahoma" w:cs="Tahoma"/>
          <w:b/>
          <w:bCs/>
          <w:sz w:val="24"/>
          <w:szCs w:val="24"/>
          <w:lang w:eastAsia="cs-CZ"/>
        </w:rPr>
        <w:t>201</w:t>
      </w:r>
      <w:r>
        <w:rPr>
          <w:rFonts w:ascii="Tahoma" w:eastAsia="Times New Roman" w:hAnsi="Tahoma" w:cs="Tahoma"/>
          <w:b/>
          <w:bCs/>
          <w:sz w:val="24"/>
          <w:szCs w:val="24"/>
          <w:lang w:eastAsia="cs-CZ"/>
        </w:rPr>
        <w:t>6</w:t>
      </w:r>
    </w:p>
    <w:p w:rsidR="00A46A62" w:rsidRPr="009C6188" w:rsidRDefault="00A46A62" w:rsidP="00CA26B0">
      <w:pPr>
        <w:ind w:right="992"/>
        <w:rPr>
          <w:rFonts w:ascii="Tahoma" w:eastAsia="Times New Roman" w:hAnsi="Tahoma" w:cs="Tahoma"/>
          <w:b/>
          <w:bCs/>
          <w:sz w:val="24"/>
          <w:szCs w:val="24"/>
          <w:lang w:eastAsia="cs-CZ"/>
        </w:rPr>
      </w:pPr>
    </w:p>
    <w:p w:rsidR="00D55D72" w:rsidRPr="009C6188" w:rsidRDefault="009400E4" w:rsidP="00CA26B0">
      <w:pPr>
        <w:ind w:right="992"/>
        <w:jc w:val="center"/>
        <w:rPr>
          <w:rFonts w:ascii="Tahoma" w:eastAsia="Times New Roman" w:hAnsi="Tahoma" w:cs="Tahoma"/>
          <w:b/>
          <w:bCs/>
          <w:sz w:val="24"/>
          <w:szCs w:val="24"/>
          <w:lang w:eastAsia="cs-CZ"/>
        </w:rPr>
      </w:pPr>
      <w:r w:rsidRPr="009C6188">
        <w:rPr>
          <w:rFonts w:ascii="Tahoma" w:eastAsia="Times New Roman" w:hAnsi="Tahoma" w:cs="Tahoma"/>
          <w:b/>
          <w:bCs/>
          <w:noProof/>
          <w:sz w:val="24"/>
          <w:szCs w:val="24"/>
          <w:lang w:eastAsia="cs-CZ"/>
        </w:rPr>
        <w:drawing>
          <wp:inline distT="0" distB="0" distL="0" distR="0" wp14:anchorId="2A639459" wp14:editId="493EE004">
            <wp:extent cx="3197352" cy="118872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97352" cy="1188720"/>
                    </a:xfrm>
                    <a:prstGeom prst="rect">
                      <a:avLst/>
                    </a:prstGeom>
                  </pic:spPr>
                </pic:pic>
              </a:graphicData>
            </a:graphic>
          </wp:inline>
        </w:drawing>
      </w:r>
    </w:p>
    <w:p w:rsidR="009400E4" w:rsidRPr="009C6188" w:rsidRDefault="009400E4" w:rsidP="00CA26B0">
      <w:pPr>
        <w:ind w:right="992"/>
        <w:jc w:val="center"/>
        <w:rPr>
          <w:rFonts w:ascii="Tahoma" w:eastAsia="Times New Roman" w:hAnsi="Tahoma" w:cs="Tahoma"/>
          <w:b/>
          <w:bCs/>
          <w:sz w:val="24"/>
          <w:szCs w:val="24"/>
          <w:lang w:eastAsia="cs-CZ"/>
        </w:rPr>
      </w:pPr>
    </w:p>
    <w:p w:rsidR="006F2752" w:rsidRPr="009C6188" w:rsidRDefault="002A6148" w:rsidP="00CA26B0">
      <w:pPr>
        <w:ind w:left="-993" w:right="992" w:firstLine="993"/>
        <w:jc w:val="center"/>
        <w:rPr>
          <w:rFonts w:ascii="Tahoma" w:eastAsia="Times New Roman" w:hAnsi="Tahoma" w:cs="Tahoma"/>
          <w:b/>
          <w:bCs/>
          <w:sz w:val="24"/>
          <w:szCs w:val="24"/>
          <w:lang w:eastAsia="cs-CZ"/>
        </w:rPr>
      </w:pPr>
      <w:r w:rsidRPr="009C6188">
        <w:rPr>
          <w:rFonts w:ascii="Tahoma" w:eastAsia="Times New Roman" w:hAnsi="Tahoma" w:cs="Tahoma"/>
          <w:b/>
          <w:bCs/>
          <w:noProof/>
          <w:sz w:val="24"/>
          <w:szCs w:val="24"/>
          <w:lang w:eastAsia="cs-CZ"/>
        </w:rPr>
        <w:drawing>
          <wp:inline distT="0" distB="0" distL="0" distR="0" wp14:anchorId="0C24D073" wp14:editId="7B5D7AD4">
            <wp:extent cx="3160776" cy="112776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60776" cy="1127760"/>
                    </a:xfrm>
                    <a:prstGeom prst="rect">
                      <a:avLst/>
                    </a:prstGeom>
                  </pic:spPr>
                </pic:pic>
              </a:graphicData>
            </a:graphic>
          </wp:inline>
        </w:drawing>
      </w:r>
    </w:p>
    <w:p w:rsidR="006F2752" w:rsidRPr="009C6188" w:rsidRDefault="006F2752" w:rsidP="00CA26B0">
      <w:pPr>
        <w:ind w:right="992"/>
        <w:rPr>
          <w:rFonts w:ascii="Tahoma" w:eastAsia="Times New Roman" w:hAnsi="Tahoma" w:cs="Tahoma"/>
          <w:b/>
          <w:bCs/>
          <w:sz w:val="24"/>
          <w:szCs w:val="24"/>
          <w:lang w:eastAsia="cs-CZ"/>
        </w:rPr>
      </w:pPr>
    </w:p>
    <w:p w:rsidR="00081942" w:rsidRPr="009C6188" w:rsidRDefault="00081942" w:rsidP="00CA26B0">
      <w:pPr>
        <w:ind w:right="992"/>
        <w:rPr>
          <w:rFonts w:ascii="Tahoma" w:eastAsia="Times New Roman" w:hAnsi="Tahoma" w:cs="Tahoma"/>
          <w:b/>
          <w:bCs/>
          <w:sz w:val="24"/>
          <w:szCs w:val="24"/>
          <w:lang w:eastAsia="cs-CZ"/>
        </w:rPr>
      </w:pPr>
    </w:p>
    <w:p w:rsidR="006F2752" w:rsidRPr="009C6188" w:rsidRDefault="006F2752" w:rsidP="00CA26B0">
      <w:pPr>
        <w:ind w:right="992"/>
        <w:jc w:val="center"/>
        <w:rPr>
          <w:rFonts w:ascii="Tahoma" w:eastAsia="Times New Roman" w:hAnsi="Tahoma" w:cs="Tahoma"/>
          <w:b/>
          <w:bCs/>
          <w:sz w:val="24"/>
          <w:szCs w:val="24"/>
          <w:lang w:eastAsia="cs-CZ"/>
        </w:rPr>
      </w:pPr>
    </w:p>
    <w:p w:rsidR="006F2752" w:rsidRPr="009C6188" w:rsidRDefault="006F2752" w:rsidP="00CA26B0">
      <w:pPr>
        <w:ind w:right="992"/>
        <w:rPr>
          <w:rFonts w:ascii="Tahoma" w:eastAsia="Times New Roman" w:hAnsi="Tahoma" w:cs="Tahoma"/>
          <w:b/>
          <w:bCs/>
          <w:sz w:val="24"/>
          <w:szCs w:val="24"/>
          <w:lang w:eastAsia="cs-CZ"/>
        </w:rPr>
      </w:pPr>
    </w:p>
    <w:p w:rsidR="00081942" w:rsidRPr="009C6188" w:rsidRDefault="00081942" w:rsidP="00CA26B0">
      <w:pPr>
        <w:ind w:right="992"/>
        <w:rPr>
          <w:rFonts w:ascii="Tahoma" w:eastAsia="Times New Roman" w:hAnsi="Tahoma" w:cs="Tahoma"/>
          <w:b/>
          <w:bCs/>
          <w:sz w:val="24"/>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CE73F6" w:rsidRPr="009C6188" w:rsidRDefault="00CE73F6" w:rsidP="00CA26B0">
      <w:pPr>
        <w:ind w:right="992"/>
        <w:jc w:val="both"/>
        <w:rPr>
          <w:rFonts w:ascii="Tahoma" w:eastAsia="Times New Roman" w:hAnsi="Tahoma" w:cs="Tahoma"/>
          <w:b/>
          <w:bCs/>
          <w:sz w:val="20"/>
          <w:szCs w:val="24"/>
          <w:lang w:eastAsia="cs-CZ"/>
        </w:rPr>
      </w:pPr>
    </w:p>
    <w:p w:rsidR="009400E4" w:rsidRPr="009C6188" w:rsidRDefault="009400E4" w:rsidP="00CA26B0">
      <w:pPr>
        <w:pStyle w:val="Zpat"/>
        <w:ind w:right="992"/>
        <w:jc w:val="center"/>
        <w:rPr>
          <w:rFonts w:ascii="Tahoma" w:eastAsia="Times New Roman" w:hAnsi="Tahoma" w:cs="Tahoma"/>
          <w:i/>
          <w:sz w:val="24"/>
          <w:szCs w:val="24"/>
          <w:lang w:eastAsia="cs-CZ"/>
        </w:rPr>
      </w:pPr>
      <w:r w:rsidRPr="009C6188">
        <w:rPr>
          <w:rFonts w:ascii="Tahoma" w:eastAsia="Times New Roman" w:hAnsi="Tahoma" w:cs="Tahoma"/>
          <w:i/>
          <w:sz w:val="24"/>
          <w:szCs w:val="24"/>
          <w:lang w:eastAsia="cs-CZ"/>
        </w:rPr>
        <w:t>Tento dokument byl vytvořen za finanční podpory SFŽP ČR a MŽP.</w:t>
      </w:r>
    </w:p>
    <w:p w:rsidR="009400E4" w:rsidRPr="009C6188" w:rsidRDefault="009400E4" w:rsidP="00CA26B0">
      <w:pPr>
        <w:ind w:right="992"/>
        <w:jc w:val="center"/>
        <w:rPr>
          <w:rFonts w:ascii="Tahoma" w:eastAsia="Times New Roman" w:hAnsi="Tahoma" w:cs="Tahoma"/>
          <w:i/>
          <w:sz w:val="24"/>
          <w:szCs w:val="24"/>
          <w:lang w:eastAsia="cs-CZ"/>
        </w:rPr>
      </w:pPr>
      <w:r w:rsidRPr="009C6188">
        <w:rPr>
          <w:rFonts w:ascii="Tahoma" w:eastAsia="Times New Roman" w:hAnsi="Tahoma" w:cs="Tahoma"/>
          <w:i/>
          <w:sz w:val="24"/>
          <w:szCs w:val="24"/>
          <w:lang w:eastAsia="cs-CZ"/>
        </w:rPr>
        <w:t>(</w:t>
      </w:r>
      <w:hyperlink r:id="rId16" w:history="1">
        <w:r w:rsidRPr="009C6188">
          <w:rPr>
            <w:rFonts w:ascii="Tahoma" w:eastAsia="Times New Roman" w:hAnsi="Tahoma" w:cs="Tahoma"/>
            <w:i/>
            <w:sz w:val="24"/>
            <w:szCs w:val="24"/>
            <w:lang w:eastAsia="cs-CZ"/>
          </w:rPr>
          <w:t>www.mzp.cz</w:t>
        </w:r>
      </w:hyperlink>
      <w:r w:rsidRPr="009C6188">
        <w:rPr>
          <w:rFonts w:ascii="Tahoma" w:eastAsia="Times New Roman" w:hAnsi="Tahoma" w:cs="Tahoma"/>
          <w:i/>
          <w:sz w:val="24"/>
          <w:szCs w:val="24"/>
          <w:lang w:eastAsia="cs-CZ"/>
        </w:rPr>
        <w:t xml:space="preserve"> ; </w:t>
      </w:r>
      <w:hyperlink r:id="rId17" w:history="1">
        <w:r w:rsidRPr="009C6188">
          <w:rPr>
            <w:rFonts w:ascii="Tahoma" w:eastAsia="Times New Roman" w:hAnsi="Tahoma" w:cs="Tahoma"/>
            <w:i/>
            <w:sz w:val="24"/>
            <w:szCs w:val="24"/>
            <w:lang w:eastAsia="cs-CZ"/>
          </w:rPr>
          <w:t>www.sfzp.cz</w:t>
        </w:r>
      </w:hyperlink>
      <w:r w:rsidRPr="009C6188">
        <w:rPr>
          <w:rFonts w:ascii="Tahoma" w:eastAsia="Times New Roman" w:hAnsi="Tahoma" w:cs="Tahoma"/>
          <w:i/>
          <w:sz w:val="24"/>
          <w:szCs w:val="24"/>
          <w:lang w:eastAsia="cs-CZ"/>
        </w:rPr>
        <w:t>)</w:t>
      </w:r>
    </w:p>
    <w:p w:rsidR="006F2752" w:rsidRPr="009C6188" w:rsidRDefault="006F2752">
      <w:pPr>
        <w:rPr>
          <w:rFonts w:ascii="Tahoma" w:eastAsia="Times New Roman" w:hAnsi="Tahoma" w:cs="Tahoma"/>
          <w:b/>
          <w:bCs/>
          <w:sz w:val="24"/>
          <w:szCs w:val="24"/>
          <w:lang w:eastAsia="cs-CZ"/>
        </w:rPr>
      </w:pPr>
    </w:p>
    <w:p w:rsidR="006F2752" w:rsidRPr="009C6188" w:rsidRDefault="006F2752">
      <w:pPr>
        <w:rPr>
          <w:rFonts w:ascii="Tahoma" w:eastAsia="Times New Roman" w:hAnsi="Tahoma" w:cs="Tahoma"/>
          <w:b/>
          <w:bCs/>
          <w:sz w:val="24"/>
          <w:szCs w:val="24"/>
          <w:lang w:eastAsia="cs-CZ"/>
        </w:rPr>
      </w:pPr>
      <w:r w:rsidRPr="009C6188">
        <w:rPr>
          <w:rFonts w:ascii="Tahoma" w:eastAsia="Times New Roman" w:hAnsi="Tahoma" w:cs="Tahoma"/>
          <w:b/>
          <w:bCs/>
          <w:sz w:val="24"/>
          <w:szCs w:val="24"/>
          <w:lang w:eastAsia="cs-CZ"/>
        </w:rPr>
        <w:br w:type="page"/>
      </w:r>
    </w:p>
    <w:sdt>
      <w:sdtPr>
        <w:rPr>
          <w:rFonts w:ascii="Tahoma" w:eastAsiaTheme="minorHAnsi" w:hAnsi="Tahoma" w:cs="Tahoma"/>
          <w:b w:val="0"/>
          <w:bCs w:val="0"/>
          <w:color w:val="auto"/>
          <w:sz w:val="20"/>
          <w:szCs w:val="20"/>
          <w:lang w:val="cs-CZ" w:eastAsia="en-US"/>
        </w:rPr>
        <w:id w:val="-2031715214"/>
        <w:docPartObj>
          <w:docPartGallery w:val="Table of Contents"/>
          <w:docPartUnique/>
        </w:docPartObj>
      </w:sdtPr>
      <w:sdtEndPr>
        <w:rPr>
          <w:noProof/>
        </w:rPr>
      </w:sdtEndPr>
      <w:sdtContent>
        <w:p w:rsidR="00D55D72" w:rsidRPr="009C6188" w:rsidRDefault="00473918" w:rsidP="00055510">
          <w:pPr>
            <w:pStyle w:val="Nadpisobsahu"/>
            <w:ind w:left="851"/>
            <w:contextualSpacing/>
            <w:rPr>
              <w:rFonts w:ascii="Tahoma" w:hAnsi="Tahoma" w:cs="Tahoma"/>
              <w:color w:val="auto"/>
              <w:sz w:val="20"/>
              <w:szCs w:val="20"/>
            </w:rPr>
          </w:pPr>
          <w:r w:rsidRPr="009C6188">
            <w:rPr>
              <w:rFonts w:ascii="Tahoma" w:hAnsi="Tahoma" w:cs="Tahoma"/>
              <w:color w:val="auto"/>
              <w:sz w:val="20"/>
              <w:szCs w:val="20"/>
            </w:rPr>
            <w:t>Obsah</w:t>
          </w:r>
        </w:p>
        <w:p w:rsidR="00602343" w:rsidRDefault="00D55D72" w:rsidP="005605CE">
          <w:pPr>
            <w:pStyle w:val="Obsah1"/>
            <w:tabs>
              <w:tab w:val="right" w:leader="dot" w:pos="11472"/>
            </w:tabs>
            <w:spacing w:after="0"/>
            <w:ind w:left="851"/>
            <w:rPr>
              <w:rFonts w:eastAsiaTheme="minorEastAsia"/>
              <w:noProof/>
              <w:lang w:eastAsia="cs-CZ"/>
            </w:rPr>
          </w:pPr>
          <w:r w:rsidRPr="005C635D">
            <w:rPr>
              <w:rFonts w:ascii="Tahoma" w:hAnsi="Tahoma" w:cs="Tahoma"/>
              <w:sz w:val="20"/>
              <w:szCs w:val="20"/>
            </w:rPr>
            <w:fldChar w:fldCharType="begin"/>
          </w:r>
          <w:r w:rsidRPr="009C6188">
            <w:rPr>
              <w:rFonts w:ascii="Tahoma" w:hAnsi="Tahoma" w:cs="Tahoma"/>
              <w:sz w:val="20"/>
              <w:szCs w:val="20"/>
            </w:rPr>
            <w:instrText xml:space="preserve"> TOC \o "1-3" \h \z \u </w:instrText>
          </w:r>
          <w:r w:rsidRPr="005C635D">
            <w:rPr>
              <w:rFonts w:ascii="Tahoma" w:hAnsi="Tahoma" w:cs="Tahoma"/>
              <w:sz w:val="20"/>
              <w:szCs w:val="20"/>
            </w:rPr>
            <w:fldChar w:fldCharType="separate"/>
          </w:r>
          <w:hyperlink w:anchor="_Toc437442832" w:history="1">
            <w:r w:rsidR="00602343" w:rsidRPr="00276D59">
              <w:rPr>
                <w:rStyle w:val="Hypertextovodkaz"/>
                <w:rFonts w:cs="Tahoma"/>
                <w:noProof/>
              </w:rPr>
              <w:t>1. Úvod</w:t>
            </w:r>
            <w:r w:rsidR="00602343">
              <w:rPr>
                <w:noProof/>
                <w:webHidden/>
              </w:rPr>
              <w:tab/>
            </w:r>
            <w:r w:rsidR="00602343">
              <w:rPr>
                <w:noProof/>
                <w:webHidden/>
              </w:rPr>
              <w:fldChar w:fldCharType="begin"/>
            </w:r>
            <w:r w:rsidR="00602343">
              <w:rPr>
                <w:noProof/>
                <w:webHidden/>
              </w:rPr>
              <w:instrText xml:space="preserve"> PAGEREF _Toc437442832 \h </w:instrText>
            </w:r>
            <w:r w:rsidR="00602343">
              <w:rPr>
                <w:noProof/>
                <w:webHidden/>
              </w:rPr>
            </w:r>
            <w:r w:rsidR="00602343">
              <w:rPr>
                <w:noProof/>
                <w:webHidden/>
              </w:rPr>
              <w:fldChar w:fldCharType="separate"/>
            </w:r>
            <w:r w:rsidR="00C45D55">
              <w:rPr>
                <w:noProof/>
                <w:webHidden/>
              </w:rPr>
              <w:t>1</w:t>
            </w:r>
            <w:r w:rsidR="00602343">
              <w:rPr>
                <w:noProof/>
                <w:webHidden/>
              </w:rPr>
              <w:fldChar w:fldCharType="end"/>
            </w:r>
          </w:hyperlink>
        </w:p>
        <w:p w:rsidR="00602343" w:rsidRDefault="00711C58" w:rsidP="005605CE">
          <w:pPr>
            <w:pStyle w:val="Obsah2"/>
            <w:tabs>
              <w:tab w:val="right" w:leader="dot" w:pos="11472"/>
            </w:tabs>
            <w:spacing w:after="0"/>
            <w:ind w:left="851"/>
            <w:rPr>
              <w:rFonts w:eastAsiaTheme="minorEastAsia"/>
              <w:noProof/>
              <w:lang w:eastAsia="cs-CZ"/>
            </w:rPr>
          </w:pPr>
          <w:hyperlink w:anchor="_Toc437442833" w:history="1">
            <w:r w:rsidR="00602343" w:rsidRPr="00276D59">
              <w:rPr>
                <w:rStyle w:val="Hypertextovodkaz"/>
                <w:rFonts w:cs="Tahoma"/>
                <w:noProof/>
              </w:rPr>
              <w:t>1.1. Působnost a doba platnosti POH MSK</w:t>
            </w:r>
            <w:r w:rsidR="00602343">
              <w:rPr>
                <w:noProof/>
                <w:webHidden/>
              </w:rPr>
              <w:tab/>
            </w:r>
            <w:r w:rsidR="00602343">
              <w:rPr>
                <w:noProof/>
                <w:webHidden/>
              </w:rPr>
              <w:fldChar w:fldCharType="begin"/>
            </w:r>
            <w:r w:rsidR="00602343">
              <w:rPr>
                <w:noProof/>
                <w:webHidden/>
              </w:rPr>
              <w:instrText xml:space="preserve"> PAGEREF _Toc437442833 \h </w:instrText>
            </w:r>
            <w:r w:rsidR="00602343">
              <w:rPr>
                <w:noProof/>
                <w:webHidden/>
              </w:rPr>
            </w:r>
            <w:r w:rsidR="00602343">
              <w:rPr>
                <w:noProof/>
                <w:webHidden/>
              </w:rPr>
              <w:fldChar w:fldCharType="separate"/>
            </w:r>
            <w:r w:rsidR="00C45D55">
              <w:rPr>
                <w:noProof/>
                <w:webHidden/>
              </w:rPr>
              <w:t>1</w:t>
            </w:r>
            <w:r w:rsidR="00602343">
              <w:rPr>
                <w:noProof/>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4" w:history="1">
            <w:r w:rsidR="00602343" w:rsidRPr="00276D59">
              <w:rPr>
                <w:rStyle w:val="Hypertextovodkaz"/>
              </w:rPr>
              <w:t>1.1.1. Celková charakteristika MSK</w:t>
            </w:r>
            <w:r w:rsidR="00602343">
              <w:rPr>
                <w:webHidden/>
              </w:rPr>
              <w:tab/>
            </w:r>
            <w:r w:rsidR="005605CE">
              <w:rPr>
                <w:webHidden/>
              </w:rPr>
              <w:t>……………….</w:t>
            </w:r>
            <w:r w:rsidR="00602343">
              <w:rPr>
                <w:webHidden/>
              </w:rPr>
              <w:fldChar w:fldCharType="begin"/>
            </w:r>
            <w:r w:rsidR="00602343">
              <w:rPr>
                <w:webHidden/>
              </w:rPr>
              <w:instrText xml:space="preserve"> PAGEREF _Toc437442834 \h </w:instrText>
            </w:r>
            <w:r w:rsidR="00602343">
              <w:rPr>
                <w:webHidden/>
              </w:rPr>
            </w:r>
            <w:r w:rsidR="00602343">
              <w:rPr>
                <w:webHidden/>
              </w:rPr>
              <w:fldChar w:fldCharType="separate"/>
            </w:r>
            <w:r w:rsidR="00C45D55">
              <w:rPr>
                <w:webHidden/>
              </w:rPr>
              <w:t>1</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5" w:history="1">
            <w:r w:rsidR="00602343" w:rsidRPr="00276D59">
              <w:rPr>
                <w:rStyle w:val="Hypertextovodkaz"/>
              </w:rPr>
              <w:t>1.1.2. Územní charakteristika kraje</w:t>
            </w:r>
            <w:r w:rsidR="00602343">
              <w:rPr>
                <w:webHidden/>
              </w:rPr>
              <w:tab/>
            </w:r>
            <w:r w:rsidR="00602343">
              <w:rPr>
                <w:webHidden/>
              </w:rPr>
              <w:fldChar w:fldCharType="begin"/>
            </w:r>
            <w:r w:rsidR="00602343">
              <w:rPr>
                <w:webHidden/>
              </w:rPr>
              <w:instrText xml:space="preserve"> PAGEREF _Toc437442835 \h </w:instrText>
            </w:r>
            <w:r w:rsidR="00602343">
              <w:rPr>
                <w:webHidden/>
              </w:rPr>
            </w:r>
            <w:r w:rsidR="00602343">
              <w:rPr>
                <w:webHidden/>
              </w:rPr>
              <w:fldChar w:fldCharType="separate"/>
            </w:r>
            <w:r w:rsidR="00C45D55">
              <w:rPr>
                <w:webHidden/>
              </w:rPr>
              <w:t>1</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6" w:history="1">
            <w:r w:rsidR="00602343" w:rsidRPr="00276D59">
              <w:rPr>
                <w:rStyle w:val="Hypertextovodkaz"/>
              </w:rPr>
              <w:t>1.1.3. Demografický vývoj, počty obyvatel a sídelní struktura</w:t>
            </w:r>
            <w:r w:rsidR="00602343">
              <w:rPr>
                <w:webHidden/>
              </w:rPr>
              <w:tab/>
            </w:r>
            <w:r w:rsidR="00602343">
              <w:rPr>
                <w:webHidden/>
              </w:rPr>
              <w:fldChar w:fldCharType="begin"/>
            </w:r>
            <w:r w:rsidR="00602343">
              <w:rPr>
                <w:webHidden/>
              </w:rPr>
              <w:instrText xml:space="preserve"> PAGEREF _Toc437442836 \h </w:instrText>
            </w:r>
            <w:r w:rsidR="00602343">
              <w:rPr>
                <w:webHidden/>
              </w:rPr>
            </w:r>
            <w:r w:rsidR="00602343">
              <w:rPr>
                <w:webHidden/>
              </w:rPr>
              <w:fldChar w:fldCharType="separate"/>
            </w:r>
            <w:r w:rsidR="00C45D55">
              <w:rPr>
                <w:webHidden/>
              </w:rPr>
              <w:t>5</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7" w:history="1">
            <w:r w:rsidR="00602343" w:rsidRPr="00276D59">
              <w:rPr>
                <w:rStyle w:val="Hypertextovodkaz"/>
                <w:rFonts w:eastAsia="Calibri"/>
              </w:rPr>
              <w:t>1.1.4. Životní prostředí</w:t>
            </w:r>
            <w:r w:rsidR="00602343">
              <w:rPr>
                <w:webHidden/>
              </w:rPr>
              <w:tab/>
            </w:r>
            <w:r w:rsidR="00602343">
              <w:rPr>
                <w:webHidden/>
              </w:rPr>
              <w:fldChar w:fldCharType="begin"/>
            </w:r>
            <w:r w:rsidR="00602343">
              <w:rPr>
                <w:webHidden/>
              </w:rPr>
              <w:instrText xml:space="preserve"> PAGEREF _Toc437442837 \h </w:instrText>
            </w:r>
            <w:r w:rsidR="00602343">
              <w:rPr>
                <w:webHidden/>
              </w:rPr>
            </w:r>
            <w:r w:rsidR="00602343">
              <w:rPr>
                <w:webHidden/>
              </w:rPr>
              <w:fldChar w:fldCharType="separate"/>
            </w:r>
            <w:r w:rsidR="00C45D55">
              <w:rPr>
                <w:webHidden/>
              </w:rPr>
              <w:t>9</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8" w:history="1">
            <w:r w:rsidR="00602343" w:rsidRPr="00276D59">
              <w:rPr>
                <w:rStyle w:val="Hypertextovodkaz"/>
              </w:rPr>
              <w:t>1.1.5. Charakteristika hospodářství kraje</w:t>
            </w:r>
            <w:r w:rsidR="00602343">
              <w:rPr>
                <w:webHidden/>
              </w:rPr>
              <w:tab/>
            </w:r>
            <w:r w:rsidR="00602343">
              <w:rPr>
                <w:webHidden/>
              </w:rPr>
              <w:fldChar w:fldCharType="begin"/>
            </w:r>
            <w:r w:rsidR="00602343">
              <w:rPr>
                <w:webHidden/>
              </w:rPr>
              <w:instrText xml:space="preserve"> PAGEREF _Toc437442838 \h </w:instrText>
            </w:r>
            <w:r w:rsidR="00602343">
              <w:rPr>
                <w:webHidden/>
              </w:rPr>
            </w:r>
            <w:r w:rsidR="00602343">
              <w:rPr>
                <w:webHidden/>
              </w:rPr>
              <w:fldChar w:fldCharType="separate"/>
            </w:r>
            <w:r w:rsidR="00C45D55">
              <w:rPr>
                <w:webHidden/>
              </w:rPr>
              <w:t>16</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39" w:history="1">
            <w:r w:rsidR="00602343" w:rsidRPr="00276D59">
              <w:rPr>
                <w:rStyle w:val="Hypertextovodkaz"/>
              </w:rPr>
              <w:t>1.1.6. Návaznost na strategické dokumenty kraje</w:t>
            </w:r>
            <w:r w:rsidR="00602343">
              <w:rPr>
                <w:webHidden/>
              </w:rPr>
              <w:tab/>
            </w:r>
            <w:r w:rsidR="00602343">
              <w:rPr>
                <w:webHidden/>
              </w:rPr>
              <w:fldChar w:fldCharType="begin"/>
            </w:r>
            <w:r w:rsidR="00602343">
              <w:rPr>
                <w:webHidden/>
              </w:rPr>
              <w:instrText xml:space="preserve"> PAGEREF _Toc437442839 \h </w:instrText>
            </w:r>
            <w:r w:rsidR="00602343">
              <w:rPr>
                <w:webHidden/>
              </w:rPr>
            </w:r>
            <w:r w:rsidR="00602343">
              <w:rPr>
                <w:webHidden/>
              </w:rPr>
              <w:fldChar w:fldCharType="separate"/>
            </w:r>
            <w:r w:rsidR="00C45D55">
              <w:rPr>
                <w:webHidden/>
              </w:rPr>
              <w:t>29</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40" w:history="1">
            <w:r w:rsidR="00602343" w:rsidRPr="00276D59">
              <w:rPr>
                <w:rStyle w:val="Hypertextovodkaz"/>
              </w:rPr>
              <w:t>Krajské integrované centrum využívání komunálních odpadů</w:t>
            </w:r>
            <w:r w:rsidR="00602343">
              <w:rPr>
                <w:webHidden/>
              </w:rPr>
              <w:tab/>
            </w:r>
            <w:r w:rsidR="00602343">
              <w:rPr>
                <w:webHidden/>
              </w:rPr>
              <w:fldChar w:fldCharType="begin"/>
            </w:r>
            <w:r w:rsidR="00602343">
              <w:rPr>
                <w:webHidden/>
              </w:rPr>
              <w:instrText xml:space="preserve"> PAGEREF _Toc437442840 \h </w:instrText>
            </w:r>
            <w:r w:rsidR="00602343">
              <w:rPr>
                <w:webHidden/>
              </w:rPr>
            </w:r>
            <w:r w:rsidR="00602343">
              <w:rPr>
                <w:webHidden/>
              </w:rPr>
              <w:fldChar w:fldCharType="separate"/>
            </w:r>
            <w:r w:rsidR="00C45D55">
              <w:rPr>
                <w:webHidden/>
              </w:rPr>
              <w:t>29</w:t>
            </w:r>
            <w:r w:rsidR="00602343">
              <w:rPr>
                <w:webHidden/>
              </w:rPr>
              <w:fldChar w:fldCharType="end"/>
            </w:r>
          </w:hyperlink>
        </w:p>
        <w:p w:rsidR="00602343" w:rsidRDefault="00711C58" w:rsidP="005605CE">
          <w:pPr>
            <w:pStyle w:val="Obsah3"/>
            <w:rPr>
              <w:rFonts w:asciiTheme="minorHAnsi" w:eastAsiaTheme="minorEastAsia" w:hAnsiTheme="minorHAnsi" w:cstheme="minorBidi"/>
              <w:sz w:val="22"/>
              <w:szCs w:val="22"/>
              <w:lang w:eastAsia="cs-CZ"/>
            </w:rPr>
          </w:pPr>
          <w:hyperlink w:anchor="_Toc437442841" w:history="1">
            <w:r w:rsidR="00602343" w:rsidRPr="00276D59">
              <w:rPr>
                <w:rStyle w:val="Hypertextovodkaz"/>
              </w:rPr>
              <w:t>Intenzifikace odděleného sběru využití komunálních odpadů včetně obalové složky</w:t>
            </w:r>
            <w:r w:rsidR="00602343">
              <w:rPr>
                <w:webHidden/>
              </w:rPr>
              <w:tab/>
            </w:r>
            <w:r w:rsidR="00602343">
              <w:rPr>
                <w:webHidden/>
              </w:rPr>
              <w:fldChar w:fldCharType="begin"/>
            </w:r>
            <w:r w:rsidR="00602343">
              <w:rPr>
                <w:webHidden/>
              </w:rPr>
              <w:instrText xml:space="preserve"> PAGEREF _Toc437442841 \h </w:instrText>
            </w:r>
            <w:r w:rsidR="00602343">
              <w:rPr>
                <w:webHidden/>
              </w:rPr>
            </w:r>
            <w:r w:rsidR="00602343">
              <w:rPr>
                <w:webHidden/>
              </w:rPr>
              <w:fldChar w:fldCharType="separate"/>
            </w:r>
            <w:r w:rsidR="00C45D55">
              <w:rPr>
                <w:webHidden/>
              </w:rPr>
              <w:t>29</w:t>
            </w:r>
            <w:r w:rsidR="00602343">
              <w:rPr>
                <w:webHidden/>
              </w:rPr>
              <w:fldChar w:fldCharType="end"/>
            </w:r>
          </w:hyperlink>
        </w:p>
        <w:p w:rsidR="00D55D72" w:rsidRPr="009C6188" w:rsidRDefault="00D55D72" w:rsidP="005605CE">
          <w:pPr>
            <w:spacing w:after="0"/>
            <w:ind w:left="851"/>
            <w:contextualSpacing/>
            <w:rPr>
              <w:rFonts w:ascii="Tahoma" w:hAnsi="Tahoma" w:cs="Tahoma"/>
              <w:sz w:val="20"/>
              <w:szCs w:val="20"/>
            </w:rPr>
          </w:pPr>
          <w:r w:rsidRPr="005C635D">
            <w:rPr>
              <w:rFonts w:ascii="Tahoma" w:hAnsi="Tahoma" w:cs="Tahoma"/>
              <w:b/>
              <w:bCs/>
              <w:noProof/>
              <w:sz w:val="20"/>
              <w:szCs w:val="20"/>
            </w:rPr>
            <w:fldChar w:fldCharType="end"/>
          </w:r>
        </w:p>
      </w:sdtContent>
    </w:sdt>
    <w:p w:rsidR="00707A46" w:rsidRPr="009C6188" w:rsidRDefault="00D55D72" w:rsidP="005605CE">
      <w:pPr>
        <w:pStyle w:val="Seznamobrzk"/>
        <w:tabs>
          <w:tab w:val="right" w:pos="11472"/>
        </w:tabs>
        <w:ind w:left="851"/>
        <w:rPr>
          <w:rFonts w:ascii="Tahoma" w:hAnsi="Tahoma" w:cs="Tahoma"/>
          <w:b/>
          <w:sz w:val="20"/>
          <w:szCs w:val="20"/>
        </w:rPr>
      </w:pPr>
      <w:r w:rsidRPr="009C6188">
        <w:rPr>
          <w:rFonts w:ascii="Tahoma" w:hAnsi="Tahoma" w:cs="Tahoma"/>
          <w:b/>
          <w:sz w:val="20"/>
          <w:szCs w:val="20"/>
        </w:rPr>
        <w:t>Seznam grafů</w:t>
      </w:r>
    </w:p>
    <w:p w:rsidR="00707A46" w:rsidRPr="005605CE" w:rsidRDefault="00D55D72" w:rsidP="005605CE">
      <w:pPr>
        <w:pStyle w:val="Seznamobrzk"/>
        <w:tabs>
          <w:tab w:val="right" w:pos="11472"/>
        </w:tabs>
        <w:ind w:left="851"/>
        <w:rPr>
          <w:rFonts w:ascii="Tahoma" w:eastAsiaTheme="minorEastAsia" w:hAnsi="Tahoma" w:cs="Tahoma"/>
          <w:noProof/>
          <w:sz w:val="20"/>
          <w:szCs w:val="20"/>
          <w:lang w:eastAsia="cs-CZ"/>
        </w:rPr>
      </w:pPr>
      <w:r w:rsidRPr="005C635D">
        <w:rPr>
          <w:rFonts w:ascii="Tahoma" w:hAnsi="Tahoma" w:cs="Tahoma"/>
          <w:b/>
          <w:sz w:val="20"/>
          <w:szCs w:val="20"/>
        </w:rPr>
        <w:fldChar w:fldCharType="begin"/>
      </w:r>
      <w:r w:rsidRPr="009C6188">
        <w:rPr>
          <w:rFonts w:ascii="Tahoma" w:hAnsi="Tahoma" w:cs="Tahoma"/>
          <w:b/>
          <w:sz w:val="20"/>
          <w:szCs w:val="20"/>
        </w:rPr>
        <w:instrText xml:space="preserve"> TOC \h \z \c "Graf č." </w:instrText>
      </w:r>
      <w:r w:rsidRPr="005C635D">
        <w:rPr>
          <w:rFonts w:ascii="Tahoma" w:hAnsi="Tahoma" w:cs="Tahoma"/>
          <w:b/>
          <w:sz w:val="20"/>
          <w:szCs w:val="20"/>
        </w:rPr>
        <w:fldChar w:fldCharType="separate"/>
      </w:r>
      <w:hyperlink w:anchor="_Toc437023323" w:history="1">
        <w:r w:rsidR="00707A46" w:rsidRPr="005605CE">
          <w:rPr>
            <w:rStyle w:val="Hypertextovodkaz"/>
            <w:rFonts w:ascii="Tahoma" w:hAnsi="Tahoma" w:cs="Tahoma"/>
            <w:noProof/>
            <w:sz w:val="20"/>
            <w:szCs w:val="20"/>
          </w:rPr>
          <w:t>Graf č. 1: Celková výše vyplacené podpory z</w:t>
        </w:r>
        <w:r w:rsidR="005605CE">
          <w:rPr>
            <w:rStyle w:val="Hypertextovodkaz"/>
            <w:rFonts w:ascii="Tahoma" w:hAnsi="Tahoma" w:cs="Tahoma"/>
            <w:noProof/>
            <w:sz w:val="20"/>
            <w:szCs w:val="20"/>
          </w:rPr>
          <w:t> </w:t>
        </w:r>
        <w:r w:rsidR="00707A46" w:rsidRPr="005605CE">
          <w:rPr>
            <w:rStyle w:val="Hypertextovodkaz"/>
            <w:rFonts w:ascii="Tahoma" w:hAnsi="Tahoma" w:cs="Tahoma"/>
            <w:noProof/>
            <w:sz w:val="20"/>
            <w:szCs w:val="20"/>
          </w:rPr>
          <w:t>OPPI</w:t>
        </w:r>
        <w:r w:rsidR="005605CE">
          <w:rPr>
            <w:rFonts w:ascii="Tahoma" w:hAnsi="Tahoma" w:cs="Tahoma"/>
            <w:noProof/>
            <w:webHidden/>
            <w:sz w:val="20"/>
            <w:szCs w:val="20"/>
          </w:rPr>
          <w:t>……………………………………………………………………………………………….</w:t>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_Toc437023323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28</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pos="11472"/>
        </w:tabs>
        <w:ind w:left="851"/>
        <w:rPr>
          <w:rFonts w:ascii="Tahoma" w:eastAsiaTheme="minorEastAsia" w:hAnsi="Tahoma" w:cs="Tahoma"/>
          <w:noProof/>
          <w:lang w:eastAsia="cs-CZ"/>
        </w:rPr>
      </w:pPr>
      <w:hyperlink w:anchor="_Toc437023324" w:history="1">
        <w:r w:rsidR="00707A46" w:rsidRPr="005605CE">
          <w:rPr>
            <w:rStyle w:val="Hypertextovodkaz"/>
            <w:rFonts w:ascii="Tahoma" w:hAnsi="Tahoma" w:cs="Tahoma"/>
            <w:noProof/>
            <w:sz w:val="20"/>
            <w:szCs w:val="20"/>
          </w:rPr>
          <w:t>Graf č. 2: Počet projektů podpořených z</w:t>
        </w:r>
        <w:r w:rsidR="005605CE">
          <w:rPr>
            <w:rStyle w:val="Hypertextovodkaz"/>
            <w:rFonts w:ascii="Tahoma" w:hAnsi="Tahoma" w:cs="Tahoma"/>
            <w:noProof/>
            <w:sz w:val="20"/>
            <w:szCs w:val="20"/>
          </w:rPr>
          <w:t> </w:t>
        </w:r>
        <w:r w:rsidR="00707A46" w:rsidRPr="005605CE">
          <w:rPr>
            <w:rStyle w:val="Hypertextovodkaz"/>
            <w:rFonts w:ascii="Tahoma" w:hAnsi="Tahoma" w:cs="Tahoma"/>
            <w:noProof/>
            <w:sz w:val="20"/>
            <w:szCs w:val="20"/>
          </w:rPr>
          <w:t>OPPI</w:t>
        </w:r>
        <w:r w:rsidR="005605CE">
          <w:rPr>
            <w:rFonts w:ascii="Tahoma" w:hAnsi="Tahoma" w:cs="Tahoma"/>
            <w:noProof/>
            <w:webHidden/>
            <w:sz w:val="20"/>
            <w:szCs w:val="20"/>
          </w:rPr>
          <w:t>……………………………………………………………………………………………………..</w:t>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_Toc437023324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28</w:t>
        </w:r>
        <w:r w:rsidR="00707A46" w:rsidRPr="005605CE">
          <w:rPr>
            <w:rFonts w:ascii="Tahoma" w:hAnsi="Tahoma" w:cs="Tahoma"/>
            <w:noProof/>
            <w:webHidden/>
            <w:sz w:val="20"/>
            <w:szCs w:val="20"/>
          </w:rPr>
          <w:fldChar w:fldCharType="end"/>
        </w:r>
      </w:hyperlink>
    </w:p>
    <w:p w:rsidR="00090400" w:rsidRPr="009C6188" w:rsidRDefault="00D55D72" w:rsidP="00055510">
      <w:pPr>
        <w:tabs>
          <w:tab w:val="left" w:pos="284"/>
        </w:tabs>
        <w:ind w:firstLine="851"/>
        <w:rPr>
          <w:rFonts w:ascii="Tahoma" w:hAnsi="Tahoma" w:cs="Tahoma"/>
          <w:sz w:val="20"/>
          <w:szCs w:val="20"/>
        </w:rPr>
      </w:pPr>
      <w:r w:rsidRPr="005C635D">
        <w:rPr>
          <w:rFonts w:ascii="Tahoma" w:hAnsi="Tahoma" w:cs="Tahoma"/>
          <w:sz w:val="20"/>
          <w:szCs w:val="20"/>
        </w:rPr>
        <w:fldChar w:fldCharType="end"/>
      </w:r>
    </w:p>
    <w:p w:rsidR="00D55D72" w:rsidRPr="009C6188" w:rsidRDefault="00D55D72" w:rsidP="00055510">
      <w:pPr>
        <w:tabs>
          <w:tab w:val="left" w:pos="284"/>
        </w:tabs>
        <w:ind w:firstLine="851"/>
        <w:rPr>
          <w:rFonts w:ascii="Tahoma" w:hAnsi="Tahoma" w:cs="Tahoma"/>
          <w:b/>
          <w:sz w:val="20"/>
          <w:szCs w:val="20"/>
        </w:rPr>
      </w:pPr>
      <w:r w:rsidRPr="009C6188">
        <w:rPr>
          <w:rFonts w:ascii="Tahoma" w:hAnsi="Tahoma" w:cs="Tahoma"/>
          <w:b/>
          <w:sz w:val="20"/>
          <w:szCs w:val="20"/>
        </w:rPr>
        <w:t>Seznam obrázků</w:t>
      </w:r>
    </w:p>
    <w:p w:rsidR="00707A46" w:rsidRPr="005605CE" w:rsidRDefault="00D55D72" w:rsidP="005605CE">
      <w:pPr>
        <w:pStyle w:val="Seznamobrzk"/>
        <w:tabs>
          <w:tab w:val="right" w:leader="dot" w:pos="11472"/>
        </w:tabs>
        <w:ind w:left="851"/>
        <w:rPr>
          <w:rFonts w:ascii="Tahoma" w:eastAsiaTheme="minorEastAsia" w:hAnsi="Tahoma" w:cs="Tahoma"/>
          <w:noProof/>
          <w:sz w:val="20"/>
          <w:szCs w:val="20"/>
          <w:lang w:eastAsia="cs-CZ"/>
        </w:rPr>
      </w:pPr>
      <w:r w:rsidRPr="005C635D">
        <w:rPr>
          <w:rFonts w:ascii="Tahoma" w:hAnsi="Tahoma" w:cs="Tahoma"/>
          <w:sz w:val="20"/>
          <w:szCs w:val="20"/>
        </w:rPr>
        <w:fldChar w:fldCharType="begin"/>
      </w:r>
      <w:r w:rsidRPr="009C6188">
        <w:rPr>
          <w:rFonts w:ascii="Tahoma" w:hAnsi="Tahoma" w:cs="Tahoma"/>
          <w:sz w:val="20"/>
          <w:szCs w:val="20"/>
        </w:rPr>
        <w:instrText xml:space="preserve"> TOC \h \z \c "Obrázek č." </w:instrText>
      </w:r>
      <w:r w:rsidRPr="005C635D">
        <w:rPr>
          <w:rFonts w:ascii="Tahoma" w:hAnsi="Tahoma" w:cs="Tahoma"/>
          <w:sz w:val="20"/>
          <w:szCs w:val="20"/>
        </w:rPr>
        <w:fldChar w:fldCharType="separate"/>
      </w:r>
      <w:hyperlink w:anchor="_Toc437023334" w:history="1">
        <w:r w:rsidR="00707A46" w:rsidRPr="005605CE">
          <w:rPr>
            <w:rStyle w:val="Hypertextovodkaz"/>
            <w:rFonts w:ascii="Tahoma" w:hAnsi="Tahoma" w:cs="Tahoma"/>
            <w:noProof/>
            <w:sz w:val="20"/>
            <w:szCs w:val="20"/>
          </w:rPr>
          <w:t>Obrázek č. 1: Mapa rozvodné soustavy MSK</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_Toc437023334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20</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leader="dot" w:pos="11472"/>
        </w:tabs>
        <w:ind w:left="851"/>
        <w:rPr>
          <w:rFonts w:ascii="Tahoma" w:eastAsiaTheme="minorEastAsia" w:hAnsi="Tahoma" w:cs="Tahoma"/>
          <w:noProof/>
          <w:sz w:val="20"/>
          <w:szCs w:val="20"/>
          <w:lang w:eastAsia="cs-CZ"/>
        </w:rPr>
      </w:pPr>
      <w:hyperlink w:anchor="_Toc437023335" w:history="1">
        <w:r w:rsidR="00707A46" w:rsidRPr="005605CE">
          <w:rPr>
            <w:rStyle w:val="Hypertextovodkaz"/>
            <w:rFonts w:ascii="Tahoma" w:hAnsi="Tahoma" w:cs="Tahoma"/>
            <w:noProof/>
            <w:sz w:val="20"/>
            <w:szCs w:val="20"/>
          </w:rPr>
          <w:t>Obrázek č. 2: Přehled stacionárních zdrojů</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_Toc437023335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21</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leader="dot" w:pos="11472"/>
        </w:tabs>
        <w:ind w:left="851"/>
        <w:rPr>
          <w:rFonts w:ascii="Tahoma" w:eastAsiaTheme="minorEastAsia" w:hAnsi="Tahoma" w:cs="Tahoma"/>
          <w:noProof/>
          <w:sz w:val="20"/>
          <w:szCs w:val="20"/>
          <w:lang w:eastAsia="cs-CZ"/>
        </w:rPr>
      </w:pPr>
      <w:hyperlink w:anchor="_Toc437023336" w:history="1">
        <w:r w:rsidR="00707A46" w:rsidRPr="005605CE">
          <w:rPr>
            <w:rStyle w:val="Hypertextovodkaz"/>
            <w:rFonts w:ascii="Tahoma" w:hAnsi="Tahoma" w:cs="Tahoma"/>
            <w:noProof/>
            <w:sz w:val="20"/>
            <w:szCs w:val="20"/>
          </w:rPr>
          <w:t>Obrázek č. 3: Mapa primární spotřeby paliv ve stacionárních zdrojích</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_Toc437023336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22</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leader="dot" w:pos="11472"/>
        </w:tabs>
        <w:ind w:left="851"/>
        <w:rPr>
          <w:rFonts w:ascii="Tahoma" w:eastAsiaTheme="minorEastAsia" w:hAnsi="Tahoma" w:cs="Tahoma"/>
          <w:noProof/>
          <w:sz w:val="20"/>
          <w:szCs w:val="20"/>
          <w:lang w:eastAsia="cs-CZ"/>
        </w:rPr>
      </w:pPr>
      <w:hyperlink w:anchor="_Toc437023337" w:history="1">
        <w:r w:rsidR="00707A46" w:rsidRPr="005605CE">
          <w:rPr>
            <w:rStyle w:val="Hypertextovodkaz"/>
            <w:rFonts w:ascii="Tahoma" w:hAnsi="Tahoma" w:cs="Tahoma"/>
            <w:noProof/>
            <w:sz w:val="20"/>
            <w:szCs w:val="20"/>
          </w:rPr>
          <w:t xml:space="preserve">Obrázek č. 4: Vývoj spotřeby paliv ve stacionárních zdrojích REZZO 1 a REZZO 2 </w:t>
        </w:r>
        <w:r w:rsidR="00707A46" w:rsidRPr="005605CE">
          <w:rPr>
            <w:rStyle w:val="Hypertextovodkaz"/>
            <w:rFonts w:ascii="Tahoma" w:hAnsi="Tahoma" w:cs="Tahoma"/>
            <w:noProof/>
            <w:sz w:val="20"/>
            <w:szCs w:val="20"/>
            <w:lang w:val="en-US"/>
          </w:rPr>
          <w:t>[TJ] v MSK</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_Toc437023337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23</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leader="dot" w:pos="11472"/>
        </w:tabs>
        <w:ind w:left="851"/>
        <w:rPr>
          <w:rFonts w:ascii="Tahoma" w:eastAsiaTheme="minorEastAsia" w:hAnsi="Tahoma" w:cs="Tahoma"/>
          <w:noProof/>
          <w:sz w:val="20"/>
          <w:szCs w:val="20"/>
          <w:lang w:eastAsia="cs-CZ"/>
        </w:rPr>
      </w:pPr>
      <w:hyperlink w:anchor="_Toc437023338" w:history="1">
        <w:r w:rsidR="00707A46" w:rsidRPr="005605CE">
          <w:rPr>
            <w:rStyle w:val="Hypertextovodkaz"/>
            <w:rFonts w:ascii="Tahoma" w:hAnsi="Tahoma" w:cs="Tahoma"/>
            <w:noProof/>
            <w:sz w:val="20"/>
            <w:szCs w:val="20"/>
          </w:rPr>
          <w:t>Obrázek č. 5: Přehled tepláren využívajících k výrobě energií biomasu, 2014</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_Toc437023338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25</w:t>
        </w:r>
        <w:r w:rsidR="00707A46" w:rsidRPr="005605CE">
          <w:rPr>
            <w:rFonts w:ascii="Tahoma" w:hAnsi="Tahoma" w:cs="Tahoma"/>
            <w:noProof/>
            <w:webHidden/>
            <w:sz w:val="20"/>
            <w:szCs w:val="20"/>
          </w:rPr>
          <w:fldChar w:fldCharType="end"/>
        </w:r>
      </w:hyperlink>
    </w:p>
    <w:p w:rsidR="00707A46" w:rsidRPr="005605CE" w:rsidRDefault="00711C58" w:rsidP="005605CE">
      <w:pPr>
        <w:pStyle w:val="Seznamobrzk"/>
        <w:tabs>
          <w:tab w:val="right" w:leader="dot" w:pos="11472"/>
        </w:tabs>
        <w:ind w:left="851"/>
        <w:rPr>
          <w:rFonts w:ascii="Tahoma" w:eastAsiaTheme="minorEastAsia" w:hAnsi="Tahoma" w:cs="Tahoma"/>
          <w:noProof/>
          <w:lang w:eastAsia="cs-CZ"/>
        </w:rPr>
      </w:pPr>
      <w:hyperlink w:anchor="_Toc437023339" w:history="1">
        <w:r w:rsidR="00707A46" w:rsidRPr="005605CE">
          <w:rPr>
            <w:rStyle w:val="Hypertextovodkaz"/>
            <w:rFonts w:ascii="Tahoma" w:hAnsi="Tahoma" w:cs="Tahoma"/>
            <w:noProof/>
            <w:sz w:val="20"/>
            <w:szCs w:val="20"/>
          </w:rPr>
          <w:t xml:space="preserve">Obrázek č. 6: Vývoj instalovaného tepelného výkonu zdrojů REZZO 1 a REZZO 2 </w:t>
        </w:r>
        <w:r w:rsidR="00707A46" w:rsidRPr="005605CE">
          <w:rPr>
            <w:rStyle w:val="Hypertextovodkaz"/>
            <w:rFonts w:ascii="Tahoma" w:hAnsi="Tahoma" w:cs="Tahoma"/>
            <w:noProof/>
            <w:sz w:val="20"/>
            <w:szCs w:val="20"/>
            <w:lang w:val="en-US"/>
          </w:rPr>
          <w:t>[MW</w:t>
        </w:r>
        <w:r w:rsidR="00707A46" w:rsidRPr="005605CE">
          <w:rPr>
            <w:rStyle w:val="Hypertextovodkaz"/>
            <w:rFonts w:ascii="Tahoma" w:hAnsi="Tahoma" w:cs="Tahoma"/>
            <w:noProof/>
            <w:sz w:val="20"/>
            <w:szCs w:val="20"/>
            <w:vertAlign w:val="subscript"/>
            <w:lang w:val="en-US"/>
          </w:rPr>
          <w:t>t</w:t>
        </w:r>
        <w:r w:rsidR="00707A46" w:rsidRPr="005605CE">
          <w:rPr>
            <w:rStyle w:val="Hypertextovodkaz"/>
            <w:rFonts w:ascii="Tahoma" w:hAnsi="Tahoma" w:cs="Tahoma"/>
            <w:noProof/>
            <w:sz w:val="20"/>
            <w:szCs w:val="20"/>
            <w:lang w:val="en-US"/>
          </w:rPr>
          <w:t>] v MSK</w:t>
        </w:r>
        <w:r w:rsidR="00707A46" w:rsidRPr="005605CE">
          <w:rPr>
            <w:rFonts w:ascii="Tahoma" w:hAnsi="Tahoma" w:cs="Tahoma"/>
            <w:noProof/>
            <w:webHidden/>
            <w:sz w:val="20"/>
            <w:szCs w:val="20"/>
          </w:rPr>
          <w:tab/>
        </w:r>
        <w:r w:rsidR="00707A46" w:rsidRPr="005605CE">
          <w:rPr>
            <w:rFonts w:ascii="Tahoma" w:hAnsi="Tahoma" w:cs="Tahoma"/>
            <w:noProof/>
            <w:webHidden/>
            <w:sz w:val="20"/>
            <w:szCs w:val="20"/>
          </w:rPr>
          <w:fldChar w:fldCharType="begin"/>
        </w:r>
        <w:r w:rsidR="00707A46" w:rsidRPr="005605CE">
          <w:rPr>
            <w:rFonts w:ascii="Tahoma" w:hAnsi="Tahoma" w:cs="Tahoma"/>
            <w:noProof/>
            <w:webHidden/>
            <w:sz w:val="20"/>
            <w:szCs w:val="20"/>
          </w:rPr>
          <w:instrText xml:space="preserve"> PAGEREF _Toc437023339 \h </w:instrText>
        </w:r>
        <w:r w:rsidR="00707A46" w:rsidRPr="005605CE">
          <w:rPr>
            <w:rFonts w:ascii="Tahoma" w:hAnsi="Tahoma" w:cs="Tahoma"/>
            <w:noProof/>
            <w:webHidden/>
            <w:sz w:val="20"/>
            <w:szCs w:val="20"/>
          </w:rPr>
        </w:r>
        <w:r w:rsidR="00707A46" w:rsidRPr="005605CE">
          <w:rPr>
            <w:rFonts w:ascii="Tahoma" w:hAnsi="Tahoma" w:cs="Tahoma"/>
            <w:noProof/>
            <w:webHidden/>
            <w:sz w:val="20"/>
            <w:szCs w:val="20"/>
          </w:rPr>
          <w:fldChar w:fldCharType="separate"/>
        </w:r>
        <w:r w:rsidR="00C45D55">
          <w:rPr>
            <w:rFonts w:ascii="Tahoma" w:hAnsi="Tahoma" w:cs="Tahoma"/>
            <w:noProof/>
            <w:webHidden/>
            <w:sz w:val="20"/>
            <w:szCs w:val="20"/>
          </w:rPr>
          <w:t>26</w:t>
        </w:r>
        <w:r w:rsidR="00707A46" w:rsidRPr="005605CE">
          <w:rPr>
            <w:rFonts w:ascii="Tahoma" w:hAnsi="Tahoma" w:cs="Tahoma"/>
            <w:noProof/>
            <w:webHidden/>
            <w:sz w:val="20"/>
            <w:szCs w:val="20"/>
          </w:rPr>
          <w:fldChar w:fldCharType="end"/>
        </w:r>
      </w:hyperlink>
    </w:p>
    <w:p w:rsidR="00D55D72" w:rsidRPr="009C6188" w:rsidRDefault="00D55D72" w:rsidP="00055510">
      <w:pPr>
        <w:tabs>
          <w:tab w:val="left" w:pos="284"/>
        </w:tabs>
        <w:ind w:firstLine="851"/>
        <w:rPr>
          <w:rFonts w:ascii="Tahoma" w:hAnsi="Tahoma" w:cs="Tahoma"/>
          <w:sz w:val="20"/>
          <w:szCs w:val="20"/>
        </w:rPr>
      </w:pPr>
      <w:r w:rsidRPr="005C635D">
        <w:rPr>
          <w:rFonts w:ascii="Tahoma" w:hAnsi="Tahoma" w:cs="Tahoma"/>
          <w:sz w:val="20"/>
          <w:szCs w:val="20"/>
        </w:rPr>
        <w:fldChar w:fldCharType="end"/>
      </w:r>
    </w:p>
    <w:p w:rsidR="00795C48" w:rsidRPr="009C6188" w:rsidRDefault="00795C48" w:rsidP="00055510">
      <w:pPr>
        <w:tabs>
          <w:tab w:val="left" w:pos="284"/>
        </w:tabs>
        <w:ind w:firstLine="851"/>
        <w:rPr>
          <w:rFonts w:ascii="Tahoma" w:hAnsi="Tahoma" w:cs="Tahoma"/>
          <w:b/>
          <w:sz w:val="20"/>
          <w:szCs w:val="20"/>
        </w:rPr>
      </w:pPr>
      <w:r w:rsidRPr="009C6188">
        <w:rPr>
          <w:rFonts w:ascii="Tahoma" w:hAnsi="Tahoma" w:cs="Tahoma"/>
          <w:b/>
          <w:sz w:val="20"/>
          <w:szCs w:val="20"/>
        </w:rPr>
        <w:t>Seznam příloh</w:t>
      </w:r>
    </w:p>
    <w:p w:rsidR="00795C48" w:rsidRPr="009C6188" w:rsidRDefault="00795C48" w:rsidP="005605CE">
      <w:pPr>
        <w:pStyle w:val="Obsah3"/>
        <w:rPr>
          <w:rFonts w:eastAsiaTheme="minorEastAsia"/>
          <w:lang w:eastAsia="cs-CZ"/>
        </w:rPr>
      </w:pPr>
      <w:r w:rsidRPr="009C6188">
        <w:rPr>
          <w:rStyle w:val="Hypertextovodkaz"/>
          <w:color w:val="auto"/>
          <w:u w:val="none"/>
        </w:rPr>
        <w:t>Příloha č. 1: Seznam použitých zkratek</w:t>
      </w:r>
      <w:r w:rsidR="002F1FF5">
        <w:rPr>
          <w:rStyle w:val="Hypertextovodkaz"/>
          <w:color w:val="auto"/>
          <w:u w:val="none"/>
        </w:rPr>
        <w:t>………………………………………………………………………………………………………………..32</w:t>
      </w:r>
    </w:p>
    <w:p w:rsidR="00795C48" w:rsidRPr="009C6188" w:rsidRDefault="00795C48" w:rsidP="005605CE">
      <w:pPr>
        <w:pStyle w:val="Obsah3"/>
        <w:rPr>
          <w:rFonts w:eastAsiaTheme="minorEastAsia"/>
          <w:lang w:eastAsia="cs-CZ"/>
        </w:rPr>
      </w:pPr>
      <w:r w:rsidRPr="009C6188">
        <w:rPr>
          <w:rStyle w:val="Hypertextovodkaz"/>
          <w:color w:val="auto"/>
          <w:u w:val="none"/>
        </w:rPr>
        <w:t xml:space="preserve">Příloha č. 2: </w:t>
      </w:r>
      <w:r w:rsidR="002F1FF5">
        <w:t>Zdroje…………………………………………………………………………………………………………………………………………….33</w:t>
      </w:r>
    </w:p>
    <w:p w:rsidR="00D55D72" w:rsidRPr="009C6188" w:rsidRDefault="00D55D72" w:rsidP="00055510">
      <w:pPr>
        <w:pStyle w:val="Odstavecseseznamem"/>
        <w:tabs>
          <w:tab w:val="left" w:pos="284"/>
        </w:tabs>
        <w:spacing w:line="240" w:lineRule="auto"/>
        <w:ind w:left="390" w:firstLine="851"/>
        <w:jc w:val="both"/>
        <w:rPr>
          <w:rFonts w:ascii="Tahoma" w:hAnsi="Tahoma" w:cs="Tahoma"/>
          <w:b/>
          <w:sz w:val="24"/>
          <w:szCs w:val="24"/>
        </w:rPr>
      </w:pPr>
    </w:p>
    <w:p w:rsidR="00D55D72" w:rsidRPr="009C6188" w:rsidRDefault="00D55D72" w:rsidP="00ED3373">
      <w:pPr>
        <w:pStyle w:val="Odstavecseseznamem"/>
        <w:spacing w:line="240" w:lineRule="auto"/>
        <w:ind w:left="390"/>
        <w:jc w:val="both"/>
        <w:rPr>
          <w:rFonts w:ascii="Tahoma" w:hAnsi="Tahoma" w:cs="Tahoma"/>
          <w:b/>
          <w:sz w:val="24"/>
          <w:szCs w:val="24"/>
        </w:rPr>
        <w:sectPr w:rsidR="00D55D72" w:rsidRPr="009C6188" w:rsidSect="00A04343">
          <w:footerReference w:type="default" r:id="rId18"/>
          <w:footerReference w:type="first" r:id="rId19"/>
          <w:pgSz w:w="11906" w:h="16838"/>
          <w:pgMar w:top="1249" w:right="140" w:bottom="1417" w:left="284" w:header="340" w:footer="708" w:gutter="0"/>
          <w:cols w:space="708"/>
          <w:titlePg/>
          <w:docGrid w:linePitch="360"/>
        </w:sectPr>
      </w:pPr>
    </w:p>
    <w:p w:rsidR="00ED3373" w:rsidRPr="009C6188" w:rsidRDefault="00ED3373" w:rsidP="00344691">
      <w:pPr>
        <w:pStyle w:val="Nadpis1"/>
        <w:rPr>
          <w:rFonts w:cs="Tahoma"/>
        </w:rPr>
      </w:pPr>
      <w:bookmarkStart w:id="0" w:name="_Toc437442832"/>
      <w:r w:rsidRPr="009C6188">
        <w:rPr>
          <w:rFonts w:cs="Tahoma"/>
        </w:rPr>
        <w:lastRenderedPageBreak/>
        <w:t>Úvod</w:t>
      </w:r>
      <w:bookmarkEnd w:id="0"/>
    </w:p>
    <w:p w:rsidR="00ED3373" w:rsidRPr="009C6188" w:rsidRDefault="00ED3373" w:rsidP="00344691">
      <w:pPr>
        <w:pStyle w:val="Nadpis2"/>
        <w:rPr>
          <w:rFonts w:cs="Tahoma"/>
        </w:rPr>
      </w:pPr>
      <w:bookmarkStart w:id="1" w:name="_Toc437442833"/>
      <w:r w:rsidRPr="009C6188">
        <w:rPr>
          <w:rFonts w:cs="Tahoma"/>
        </w:rPr>
        <w:t>Působnost a doba platnosti POH MS</w:t>
      </w:r>
      <w:r w:rsidR="00114CB8" w:rsidRPr="009C6188">
        <w:rPr>
          <w:rFonts w:cs="Tahoma"/>
        </w:rPr>
        <w:t>K</w:t>
      </w:r>
      <w:bookmarkEnd w:id="1"/>
    </w:p>
    <w:p w:rsidR="00473918" w:rsidRPr="009C6188" w:rsidRDefault="00473918" w:rsidP="00473918">
      <w:pPr>
        <w:pStyle w:val="POHzkladntext"/>
      </w:pPr>
      <w:r w:rsidRPr="009C6188">
        <w:rPr>
          <w:color w:val="000000"/>
        </w:rPr>
        <w:t>Plán odpadového hospodářství kraje je zpracován na dobu nejméně 10 let a musí být změněn při každé zásadní změně podmínek, na jejichž základě byl zpracován.</w:t>
      </w:r>
    </w:p>
    <w:p w:rsidR="00ED3373" w:rsidRPr="009C6188" w:rsidRDefault="00ED3373" w:rsidP="00344691">
      <w:pPr>
        <w:pStyle w:val="Nadpis3"/>
        <w:rPr>
          <w:rFonts w:cs="Tahoma"/>
        </w:rPr>
      </w:pPr>
      <w:bookmarkStart w:id="2" w:name="_Toc437442834"/>
      <w:r w:rsidRPr="009C6188">
        <w:rPr>
          <w:rFonts w:cs="Tahoma"/>
        </w:rPr>
        <w:t>Celková charakteristika MS</w:t>
      </w:r>
      <w:r w:rsidR="00114CB8" w:rsidRPr="009C6188">
        <w:rPr>
          <w:rFonts w:cs="Tahoma"/>
        </w:rPr>
        <w:t>K</w:t>
      </w:r>
      <w:bookmarkEnd w:id="2"/>
    </w:p>
    <w:p w:rsidR="00ED3373" w:rsidRPr="009C6188" w:rsidRDefault="00ED3373" w:rsidP="001A7068">
      <w:pPr>
        <w:pStyle w:val="POHzkladntext"/>
      </w:pPr>
      <w:r w:rsidRPr="009C6188">
        <w:t>Moravskoslezský kraj se nachází ve</w:t>
      </w:r>
      <w:r w:rsidR="006B20CD" w:rsidRPr="009C6188">
        <w:t xml:space="preserve"> východní části České republiky a</w:t>
      </w:r>
      <w:r w:rsidRPr="009C6188">
        <w:t xml:space="preserve"> vznikl 1. 1. 2001 spolu s dalšími 13 kraji na základě nově přijaté legislativy. Rozloha </w:t>
      </w:r>
      <w:r w:rsidR="006B20CD" w:rsidRPr="009C6188">
        <w:t>MSK</w:t>
      </w:r>
      <w:r w:rsidRPr="009C6188">
        <w:t xml:space="preserve"> činí 5 427 km</w:t>
      </w:r>
      <w:r w:rsidRPr="009C6188">
        <w:rPr>
          <w:vertAlign w:val="superscript"/>
        </w:rPr>
        <w:t xml:space="preserve">2 </w:t>
      </w:r>
      <w:r w:rsidRPr="009C6188">
        <w:t>a žije v něm 1 2</w:t>
      </w:r>
      <w:r w:rsidR="00261C2F" w:rsidRPr="009C6188">
        <w:t>15</w:t>
      </w:r>
      <w:r w:rsidRPr="009C6188">
        <w:t xml:space="preserve"> 8</w:t>
      </w:r>
      <w:r w:rsidR="00261C2F" w:rsidRPr="009C6188">
        <w:t>99 obyvatel (k 1. 3. 2015</w:t>
      </w:r>
      <w:r w:rsidRPr="009C6188">
        <w:t xml:space="preserve">). V západní části </w:t>
      </w:r>
      <w:r w:rsidR="006B20CD" w:rsidRPr="009C6188">
        <w:t>MSK</w:t>
      </w:r>
      <w:r w:rsidRPr="009C6188">
        <w:t xml:space="preserve"> se nachází pohoří Hrubý Jeseník, na východě pohoří Moravskoslezské Beskydy.</w:t>
      </w:r>
    </w:p>
    <w:p w:rsidR="00ED3373" w:rsidRPr="009C6188" w:rsidRDefault="00ED3373" w:rsidP="00344691">
      <w:pPr>
        <w:pStyle w:val="Nadpis3"/>
        <w:rPr>
          <w:rFonts w:cs="Tahoma"/>
        </w:rPr>
      </w:pPr>
      <w:bookmarkStart w:id="3" w:name="_Toc437442835"/>
      <w:r w:rsidRPr="009C6188">
        <w:rPr>
          <w:rFonts w:cs="Tahoma"/>
        </w:rPr>
        <w:t>Územní charakteristika kraje</w:t>
      </w:r>
      <w:bookmarkEnd w:id="3"/>
    </w:p>
    <w:p w:rsidR="00ED3373" w:rsidRPr="009C6188" w:rsidRDefault="006B20CD" w:rsidP="001A7068">
      <w:pPr>
        <w:pStyle w:val="POHzkladntext"/>
      </w:pPr>
      <w:r w:rsidRPr="009C6188">
        <w:t>MSK</w:t>
      </w:r>
      <w:r w:rsidR="00ED3373" w:rsidRPr="009C6188">
        <w:t xml:space="preserve"> se skládá z území 22 obcí s rozšířenou působností. Největším a zároveň krajským městem je Ostrava s počtem obyvatel 293 313 (k 1. 1. 2015). Dalšími významnými sídly jsou Havířov, Opava, Karviná, Frýdek-Místek a Třinec. </w:t>
      </w:r>
    </w:p>
    <w:p w:rsidR="00ED3373" w:rsidRPr="009C6188" w:rsidRDefault="00ED3373" w:rsidP="001A7068">
      <w:pPr>
        <w:pStyle w:val="POHzkladntext"/>
      </w:pPr>
      <w:r w:rsidRPr="009C6188">
        <w:t>Na západě sousedí s Olomouckým krajem, na jihu poté se Zlínským krajem. Východní hranici sdílí s Žilinským krajem, který je součástí Slovenské republiky a na západě sousedí se Slezským a Opolským vojvodstvím, která jsou součástí Polska. Životní prostředí</w:t>
      </w:r>
      <w:r w:rsidR="006B20CD" w:rsidRPr="009C6188">
        <w:t xml:space="preserve"> v MSK</w:t>
      </w:r>
      <w:r w:rsidRPr="009C6188">
        <w:t xml:space="preserve"> je dlouhodobě ovlivněno průmysl</w:t>
      </w:r>
      <w:r w:rsidR="006B20CD" w:rsidRPr="009C6188">
        <w:t>ovou a těžební aktivitou</w:t>
      </w:r>
      <w:r w:rsidRPr="009C6188">
        <w:t>. Podíl zemědělské a nezemědělské půdy je v rámci kraje rozdělen p</w:t>
      </w:r>
      <w:r w:rsidR="00261C2F" w:rsidRPr="009C6188">
        <w:t>řibližně na dvě stejné poloviny.</w:t>
      </w:r>
    </w:p>
    <w:p w:rsidR="00ED3373" w:rsidRPr="009C6188" w:rsidRDefault="00ED3373" w:rsidP="00344691">
      <w:pPr>
        <w:pStyle w:val="Nadpis4"/>
        <w:rPr>
          <w:rFonts w:cs="Tahoma"/>
        </w:rPr>
      </w:pPr>
      <w:r w:rsidRPr="009C6188">
        <w:rPr>
          <w:rFonts w:cs="Tahoma"/>
        </w:rPr>
        <w:t>Správní členění</w:t>
      </w:r>
    </w:p>
    <w:p w:rsidR="00ED3373" w:rsidRPr="009C6188" w:rsidRDefault="00ED3373" w:rsidP="001A7068">
      <w:pPr>
        <w:pStyle w:val="POHzkladntext"/>
      </w:pPr>
      <w:r w:rsidRPr="009C6188">
        <w:t xml:space="preserve">V </w:t>
      </w:r>
      <w:r w:rsidR="006B20CD" w:rsidRPr="009C6188">
        <w:t>MSK</w:t>
      </w:r>
      <w:r w:rsidR="00261C2F" w:rsidRPr="009C6188">
        <w:t xml:space="preserve"> se nachází</w:t>
      </w:r>
      <w:r w:rsidRPr="009C6188">
        <w:t xml:space="preserve"> celkem 5 statutárních měst (Ostrava, Opava, Frýdek-Místek, Havířov, Karviná), 42 měst, 3 městyse a celkově 300 obcí. V rámci ČR jde o poměrně nízký počet obcí.</w:t>
      </w:r>
    </w:p>
    <w:p w:rsidR="001A7068" w:rsidRPr="009C6188" w:rsidRDefault="001A7068" w:rsidP="006B20CD">
      <w:pPr>
        <w:pStyle w:val="POHPopiskygrafatd"/>
        <w:spacing w:after="0"/>
      </w:pPr>
      <w:bookmarkStart w:id="4" w:name="_Ref436748212"/>
      <w:r w:rsidRPr="009C6188">
        <w:lastRenderedPageBreak/>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1</w:t>
      </w:r>
      <w:r w:rsidR="00497625" w:rsidRPr="005C635D">
        <w:rPr>
          <w:noProof/>
        </w:rPr>
        <w:fldChar w:fldCharType="end"/>
      </w:r>
      <w:bookmarkEnd w:id="4"/>
      <w:r w:rsidR="008D5265" w:rsidRPr="009C6188">
        <w:t>: Správní obvody obcí s rozšířenou působností v Moravskoslezském kraji</w:t>
      </w:r>
    </w:p>
    <w:tbl>
      <w:tblPr>
        <w:tblW w:w="9872" w:type="dxa"/>
        <w:jc w:val="center"/>
        <w:tblCellMar>
          <w:left w:w="40" w:type="dxa"/>
          <w:right w:w="40" w:type="dxa"/>
        </w:tblCellMar>
        <w:tblLook w:val="0000" w:firstRow="0" w:lastRow="0" w:firstColumn="0" w:lastColumn="0" w:noHBand="0" w:noVBand="0"/>
      </w:tblPr>
      <w:tblGrid>
        <w:gridCol w:w="1458"/>
        <w:gridCol w:w="8414"/>
      </w:tblGrid>
      <w:tr w:rsidR="00ED3373" w:rsidRPr="009C6188" w:rsidTr="006B20CD">
        <w:trPr>
          <w:trHeight w:val="126"/>
          <w:jc w:val="center"/>
        </w:trPr>
        <w:tc>
          <w:tcPr>
            <w:tcW w:w="1458" w:type="dxa"/>
            <w:tcBorders>
              <w:top w:val="single" w:sz="6" w:space="0" w:color="auto"/>
              <w:left w:val="single" w:sz="6" w:space="0" w:color="auto"/>
              <w:bottom w:val="single" w:sz="6" w:space="0" w:color="auto"/>
              <w:right w:val="single" w:sz="6" w:space="0" w:color="auto"/>
            </w:tcBorders>
            <w:shd w:val="clear" w:color="auto" w:fill="FFC000"/>
            <w:vAlign w:val="center"/>
          </w:tcPr>
          <w:p w:rsidR="00ED3373" w:rsidRPr="009C6188" w:rsidRDefault="00114CB8" w:rsidP="006B20CD">
            <w:pPr>
              <w:pStyle w:val="POHtextvtabulce"/>
              <w:rPr>
                <w:b/>
              </w:rPr>
            </w:pPr>
            <w:r w:rsidRPr="009C6188">
              <w:rPr>
                <w:b/>
              </w:rPr>
              <w:t>ORP</w:t>
            </w:r>
          </w:p>
        </w:tc>
        <w:tc>
          <w:tcPr>
            <w:tcW w:w="8414" w:type="dxa"/>
            <w:tcBorders>
              <w:top w:val="single" w:sz="6" w:space="0" w:color="auto"/>
              <w:left w:val="single" w:sz="6" w:space="0" w:color="auto"/>
              <w:bottom w:val="single" w:sz="6" w:space="0" w:color="auto"/>
              <w:right w:val="single" w:sz="6" w:space="0" w:color="auto"/>
            </w:tcBorders>
            <w:shd w:val="clear" w:color="auto" w:fill="FFC000"/>
            <w:vAlign w:val="center"/>
          </w:tcPr>
          <w:p w:rsidR="00ED3373" w:rsidRPr="009C6188" w:rsidRDefault="00ED3373" w:rsidP="006B20CD">
            <w:pPr>
              <w:pStyle w:val="POHtextvtabulce"/>
              <w:rPr>
                <w:b/>
              </w:rPr>
            </w:pPr>
            <w:r w:rsidRPr="009C6188">
              <w:rPr>
                <w:b/>
              </w:rPr>
              <w:t>Vymezen</w:t>
            </w:r>
            <w:r w:rsidRPr="009C6188">
              <w:rPr>
                <w:rFonts w:eastAsia="Times New Roman"/>
                <w:b/>
              </w:rPr>
              <w:t>í správního obvodu územím obcí</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B</w:t>
            </w:r>
            <w:r w:rsidRPr="009C6188">
              <w:rPr>
                <w:rFonts w:eastAsia="Times New Roman"/>
                <w:b/>
              </w:rPr>
              <w:t>ílovec</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Albrechti</w:t>
            </w:r>
            <w:r w:rsidRPr="009C6188">
              <w:rPr>
                <w:rFonts w:eastAsia="Times New Roman"/>
                <w:spacing w:val="-1"/>
              </w:rPr>
              <w:t>čky, Bílov, Bílovec, Bítov, Bravantice, Jistebník, Kujavy, Pustějov, Slatina, Studénka, Těškovice, Tísek, Velké Albrechtice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Bohum</w:t>
            </w:r>
            <w:r w:rsidRPr="009C6188">
              <w:rPr>
                <w:rFonts w:eastAsia="Times New Roman"/>
                <w:b/>
              </w:rPr>
              <w:t>ín</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t>Bohum</w:t>
            </w:r>
            <w:r w:rsidRPr="009C6188">
              <w:rPr>
                <w:rFonts w:eastAsia="Times New Roman"/>
              </w:rPr>
              <w:t>ín, Dolní Lutyně, Rychvald</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Brunt</w:t>
            </w:r>
            <w:r w:rsidRPr="009C6188">
              <w:rPr>
                <w:rFonts w:eastAsia="Times New Roman"/>
                <w:b/>
              </w:rPr>
              <w:t>ál</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t>And</w:t>
            </w:r>
            <w:r w:rsidRPr="009C6188">
              <w:rPr>
                <w:rFonts w:eastAsia="Times New Roman"/>
              </w:rPr>
              <w:t xml:space="preserve">ělská Hora, Bílčice, Bruntál, Dětřichov nad Bystřicí, Dlouhá </w:t>
            </w:r>
            <w:r w:rsidRPr="009C6188">
              <w:rPr>
                <w:rFonts w:eastAsia="Times New Roman"/>
                <w:spacing w:val="-1"/>
              </w:rPr>
              <w:t xml:space="preserve">Stráň, Dvorce, Horní Benešov, Horní Životice, Karlova Studánka, Karlovice, </w:t>
            </w:r>
            <w:r w:rsidRPr="009C6188">
              <w:rPr>
                <w:rFonts w:eastAsia="Times New Roman"/>
                <w:spacing w:val="-2"/>
              </w:rPr>
              <w:t>Křišťanovice, Leskovec nad Moravicí, Lomnice, Ludvíkov, Mezina, Milotice nad Opavou, Moravskoslezský Kočov</w:t>
            </w:r>
            <w:r w:rsidRPr="009C6188">
              <w:rPr>
                <w:rFonts w:eastAsia="Times New Roman"/>
                <w:spacing w:val="-1"/>
              </w:rPr>
              <w:t xml:space="preserve">, Nová Pláň, Nové Heřminovy, Oborná, Razová, Roudno, Rudná pod Pradědem, Staré Heřminovy, Staré Město, </w:t>
            </w:r>
            <w:r w:rsidRPr="009C6188">
              <w:rPr>
                <w:rFonts w:eastAsia="Times New Roman"/>
              </w:rPr>
              <w:t>Světlá Hora, Svobodné Heřmanice, Široká Niva, Václavov u Bruntálu, Valšov, Vrbno pod Pradědem</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rFonts w:eastAsia="Times New Roman"/>
                <w:b/>
              </w:rPr>
              <w:t>Český Těšín</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rFonts w:eastAsia="Times New Roman"/>
              </w:rPr>
              <w:t>Český Těšín, Chotěbuz</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6B20CD">
            <w:pPr>
              <w:pStyle w:val="POHtextvtabulce"/>
              <w:rPr>
                <w:b/>
              </w:rPr>
            </w:pPr>
            <w:r w:rsidRPr="009C6188">
              <w:rPr>
                <w:b/>
              </w:rPr>
              <w:t>Fren</w:t>
            </w:r>
            <w:r w:rsidRPr="009C6188">
              <w:rPr>
                <w:rFonts w:eastAsia="Times New Roman"/>
                <w:b/>
              </w:rPr>
              <w:t>štát p</w:t>
            </w:r>
            <w:r w:rsidR="006B20CD" w:rsidRPr="009C6188">
              <w:rPr>
                <w:rFonts w:eastAsia="Times New Roman"/>
                <w:b/>
              </w:rPr>
              <w:t>. R.</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Bordovice, Fren</w:t>
            </w:r>
            <w:r w:rsidRPr="009C6188">
              <w:rPr>
                <w:rFonts w:eastAsia="Times New Roman"/>
                <w:spacing w:val="-2"/>
              </w:rPr>
              <w:t xml:space="preserve">štát pod Radhoštěm, Lichnov, </w:t>
            </w:r>
            <w:r w:rsidRPr="009C6188">
              <w:rPr>
                <w:rFonts w:eastAsia="Times New Roman"/>
              </w:rPr>
              <w:t>Tichá, Trojanovice, Veřovice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spacing w:val="-3"/>
              </w:rPr>
              <w:t>Fr</w:t>
            </w:r>
            <w:r w:rsidRPr="009C6188">
              <w:rPr>
                <w:rFonts w:eastAsia="Times New Roman"/>
                <w:b/>
                <w:spacing w:val="-3"/>
              </w:rPr>
              <w:t>ýdek - Místek</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Ba</w:t>
            </w:r>
            <w:r w:rsidRPr="009C6188">
              <w:rPr>
                <w:rFonts w:eastAsia="Times New Roman"/>
                <w:spacing w:val="-1"/>
              </w:rPr>
              <w:t>ška, Brušperk, Bruzovice, Dobrá, Dobratice, Dolní Domaslavice,</w:t>
            </w:r>
            <w:r w:rsidR="001A7068" w:rsidRPr="009C6188">
              <w:rPr>
                <w:rFonts w:eastAsia="Times New Roman"/>
                <w:spacing w:val="-1"/>
              </w:rPr>
              <w:t xml:space="preserve"> </w:t>
            </w:r>
            <w:r w:rsidRPr="009C6188">
              <w:t>Doln</w:t>
            </w:r>
            <w:r w:rsidRPr="009C6188">
              <w:rPr>
                <w:rFonts w:eastAsia="Times New Roman"/>
              </w:rPr>
              <w:t>í Tošanovice, Fryčovice, Frýdek - Místek, Horní Domaslavice,</w:t>
            </w:r>
            <w:r w:rsidR="001A7068" w:rsidRPr="009C6188">
              <w:rPr>
                <w:rFonts w:eastAsia="Times New Roman"/>
              </w:rPr>
              <w:t xml:space="preserve"> </w:t>
            </w:r>
            <w:r w:rsidRPr="009C6188">
              <w:rPr>
                <w:spacing w:val="-1"/>
              </w:rPr>
              <w:t>Horn</w:t>
            </w:r>
            <w:r w:rsidRPr="009C6188">
              <w:rPr>
                <w:rFonts w:eastAsia="Times New Roman"/>
                <w:spacing w:val="-1"/>
              </w:rPr>
              <w:t>í Tošanovice, Hukvaldy, Kaňovice, Kozlovice, Krásná, Krmelín,</w:t>
            </w:r>
            <w:r w:rsidR="001A7068" w:rsidRPr="009C6188">
              <w:rPr>
                <w:rFonts w:eastAsia="Times New Roman"/>
                <w:spacing w:val="-1"/>
              </w:rPr>
              <w:t xml:space="preserve"> </w:t>
            </w:r>
            <w:r w:rsidRPr="009C6188">
              <w:rPr>
                <w:spacing w:val="-1"/>
              </w:rPr>
              <w:t>Lhotka, Lu</w:t>
            </w:r>
            <w:r w:rsidRPr="009C6188">
              <w:rPr>
                <w:rFonts w:eastAsia="Times New Roman"/>
                <w:spacing w:val="-1"/>
              </w:rPr>
              <w:t>čina, Morávka, Nižní Lhoty, Nošovice, Palkovice, Paskov,</w:t>
            </w:r>
            <w:r w:rsidR="001A7068" w:rsidRPr="009C6188">
              <w:rPr>
                <w:rFonts w:eastAsia="Times New Roman"/>
                <w:spacing w:val="-1"/>
              </w:rPr>
              <w:t xml:space="preserve"> </w:t>
            </w:r>
            <w:r w:rsidRPr="009C6188">
              <w:rPr>
                <w:spacing w:val="-1"/>
              </w:rPr>
              <w:t>Pazderna, Pra</w:t>
            </w:r>
            <w:r w:rsidRPr="009C6188">
              <w:rPr>
                <w:rFonts w:eastAsia="Times New Roman"/>
                <w:spacing w:val="-1"/>
              </w:rPr>
              <w:t>žmo, Raškovice, Řepiště, Sedliště, Soběšovice,</w:t>
            </w:r>
            <w:r w:rsidR="001A7068" w:rsidRPr="009C6188">
              <w:rPr>
                <w:rFonts w:eastAsia="Times New Roman"/>
                <w:spacing w:val="-1"/>
              </w:rPr>
              <w:t xml:space="preserve"> </w:t>
            </w:r>
            <w:r w:rsidRPr="009C6188">
              <w:t>Star</w:t>
            </w:r>
            <w:r w:rsidRPr="009C6188">
              <w:rPr>
                <w:rFonts w:eastAsia="Times New Roman"/>
              </w:rPr>
              <w:t>é Město, Staříč, Sviadnov, Třanovice, Vojkovice, Vyšní Lhoty, Žabeň,</w:t>
            </w:r>
            <w:r w:rsidR="001A7068" w:rsidRPr="009C6188">
              <w:rPr>
                <w:rFonts w:eastAsia="Times New Roman"/>
              </w:rPr>
              <w:t xml:space="preserve"> </w:t>
            </w:r>
            <w:r w:rsidRPr="009C6188">
              <w:rPr>
                <w:rFonts w:eastAsia="Times New Roman"/>
              </w:rPr>
              <w:t>Žermanice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Fr</w:t>
            </w:r>
            <w:r w:rsidRPr="009C6188">
              <w:rPr>
                <w:rFonts w:eastAsia="Times New Roman"/>
                <w:b/>
              </w:rPr>
              <w:t>ýdlant nad Ostravicí</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w:t>
            </w:r>
            <w:r w:rsidRPr="009C6188">
              <w:rPr>
                <w:rFonts w:eastAsia="Times New Roman"/>
                <w:spacing w:val="-2"/>
              </w:rPr>
              <w:t xml:space="preserve">ílá, Čeladná, Frýdlant nad Ostravicí, Janovice, Malenovice, Metylovice, </w:t>
            </w:r>
            <w:r w:rsidRPr="009C6188">
              <w:rPr>
                <w:rFonts w:eastAsia="Times New Roman"/>
              </w:rPr>
              <w:t>Ostravice, Pržno, Pstruží, Staré Hamry</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Hav</w:t>
            </w:r>
            <w:r w:rsidRPr="009C6188">
              <w:rPr>
                <w:rFonts w:eastAsia="Times New Roman"/>
                <w:b/>
              </w:rPr>
              <w:t>ířov</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Albrechtice, Hav</w:t>
            </w:r>
            <w:r w:rsidRPr="009C6188">
              <w:rPr>
                <w:rFonts w:eastAsia="Times New Roman"/>
                <w:spacing w:val="-1"/>
              </w:rPr>
              <w:t>ířov, Horní Bludovice, Horní Suchá, Těrlicko</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Hlu</w:t>
            </w:r>
            <w:r w:rsidRPr="009C6188">
              <w:rPr>
                <w:rFonts w:eastAsia="Times New Roman"/>
                <w:b/>
              </w:rPr>
              <w:t>čín</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t>B</w:t>
            </w:r>
            <w:r w:rsidRPr="009C6188">
              <w:rPr>
                <w:rFonts w:eastAsia="Times New Roman"/>
              </w:rPr>
              <w:t>ělá, Bohuslavice, Darkovice, Děhylov, Dobroslavice, Dolní</w:t>
            </w:r>
            <w:r w:rsidR="001A7068" w:rsidRPr="009C6188">
              <w:rPr>
                <w:rFonts w:eastAsia="Times New Roman"/>
              </w:rPr>
              <w:t xml:space="preserve"> </w:t>
            </w:r>
            <w:r w:rsidRPr="009C6188">
              <w:rPr>
                <w:spacing w:val="-1"/>
              </w:rPr>
              <w:t>Bene</w:t>
            </w:r>
            <w:r w:rsidR="006B20CD" w:rsidRPr="009C6188">
              <w:rPr>
                <w:rFonts w:eastAsia="Times New Roman"/>
                <w:spacing w:val="-1"/>
              </w:rPr>
              <w:t xml:space="preserve">šov, </w:t>
            </w:r>
            <w:r w:rsidRPr="009C6188">
              <w:rPr>
                <w:rFonts w:eastAsia="Times New Roman"/>
                <w:spacing w:val="-1"/>
              </w:rPr>
              <w:t>Hať,</w:t>
            </w:r>
            <w:r w:rsidR="006B20CD" w:rsidRPr="009C6188">
              <w:rPr>
                <w:rFonts w:eastAsia="Times New Roman"/>
                <w:spacing w:val="-1"/>
              </w:rPr>
              <w:t xml:space="preserve"> </w:t>
            </w:r>
            <w:r w:rsidRPr="009C6188">
              <w:rPr>
                <w:rFonts w:eastAsia="Times New Roman"/>
                <w:spacing w:val="-1"/>
              </w:rPr>
              <w:t>Hlučín,   Kozmice,   Ludgeřovice,   Markvartovice,   Píšť,</w:t>
            </w:r>
            <w:r w:rsidR="001A7068" w:rsidRPr="009C6188">
              <w:rPr>
                <w:rFonts w:eastAsia="Times New Roman"/>
                <w:spacing w:val="-1"/>
              </w:rPr>
              <w:t xml:space="preserve"> </w:t>
            </w:r>
            <w:r w:rsidRPr="009C6188">
              <w:rPr>
                <w:rFonts w:eastAsia="Times New Roman"/>
              </w:rPr>
              <w:t>Šilheřovice, Vřesina, Závada</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Jablunkov</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Bocanovice, Bukovec, Doln</w:t>
            </w:r>
            <w:r w:rsidRPr="009C6188">
              <w:rPr>
                <w:rFonts w:eastAsia="Times New Roman"/>
                <w:spacing w:val="-2"/>
              </w:rPr>
              <w:t xml:space="preserve">í Lomná, Horní Lomná, Hrádek, Hrčava, </w:t>
            </w:r>
            <w:r w:rsidRPr="009C6188">
              <w:rPr>
                <w:rFonts w:eastAsia="Times New Roman"/>
              </w:rPr>
              <w:t>Jablunkov, Milíkov, Mosty u Jablunkova,</w:t>
            </w:r>
            <w:r w:rsidR="001A7068" w:rsidRPr="009C6188">
              <w:rPr>
                <w:rFonts w:eastAsia="Times New Roman"/>
              </w:rPr>
              <w:t xml:space="preserve"> </w:t>
            </w:r>
            <w:r w:rsidRPr="009C6188">
              <w:rPr>
                <w:rFonts w:eastAsia="Times New Roman"/>
              </w:rPr>
              <w:t>Návsí, Písečná, Písek</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Karvin</w:t>
            </w:r>
            <w:r w:rsidRPr="009C6188">
              <w:rPr>
                <w:rFonts w:eastAsia="Times New Roman"/>
                <w:b/>
              </w:rPr>
              <w:t>á</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t>D</w:t>
            </w:r>
            <w:r w:rsidRPr="009C6188">
              <w:rPr>
                <w:rFonts w:eastAsia="Times New Roman"/>
              </w:rPr>
              <w:t>ětmarovice, Karviná, Petrovice u Karviné, Stonava</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Kop</w:t>
            </w:r>
            <w:r w:rsidRPr="009C6188">
              <w:rPr>
                <w:rFonts w:eastAsia="Times New Roman"/>
                <w:b/>
              </w:rPr>
              <w:t>řivnice</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Kate</w:t>
            </w:r>
            <w:r w:rsidRPr="009C6188">
              <w:rPr>
                <w:rFonts w:eastAsia="Times New Roman"/>
                <w:spacing w:val="-2"/>
              </w:rPr>
              <w:t xml:space="preserve">řinice, Kopřivnice, Mošnov, Petřvald, Příbor, Skotnice, Štramberk, </w:t>
            </w:r>
            <w:r w:rsidRPr="009C6188">
              <w:rPr>
                <w:rFonts w:eastAsia="Times New Roman"/>
              </w:rPr>
              <w:t>Trnávka, Závišice, Ženklava</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Krava</w:t>
            </w:r>
            <w:r w:rsidRPr="009C6188">
              <w:rPr>
                <w:rFonts w:eastAsia="Times New Roman"/>
                <w:b/>
              </w:rPr>
              <w:t>ře</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Bolatice, Chucheln</w:t>
            </w:r>
            <w:r w:rsidRPr="009C6188">
              <w:rPr>
                <w:rFonts w:eastAsia="Times New Roman"/>
                <w:spacing w:val="-2"/>
              </w:rPr>
              <w:t xml:space="preserve">á, Kobeřice, Kravaře, Rohov, Strahovice, </w:t>
            </w:r>
            <w:r w:rsidRPr="009C6188">
              <w:rPr>
                <w:rFonts w:eastAsia="Times New Roman"/>
              </w:rPr>
              <w:t>Štěpánkovice, Sudice, Třebom</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Krnov</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t>Bohu</w:t>
            </w:r>
            <w:r w:rsidRPr="009C6188">
              <w:rPr>
                <w:rFonts w:eastAsia="Times New Roman"/>
              </w:rPr>
              <w:t xml:space="preserve">šov, Brantice, Býkov - Láryšov, Čaková, Dívčí Hrad, </w:t>
            </w:r>
            <w:r w:rsidRPr="009C6188">
              <w:rPr>
                <w:rFonts w:eastAsia="Times New Roman"/>
                <w:spacing w:val="-1"/>
              </w:rPr>
              <w:t xml:space="preserve">Heřmanovice, Hlinka, Holčovice, Hošťálkovy, Janov, Jindřichov, Krasov, Krnov, Lichnov, Liptaň, Město Albrechtice, Osoblaha, </w:t>
            </w:r>
            <w:r w:rsidRPr="009C6188">
              <w:rPr>
                <w:rFonts w:eastAsia="Times New Roman"/>
                <w:spacing w:val="-2"/>
              </w:rPr>
              <w:t xml:space="preserve">Petrovice, Rusín, Slezské Pavlovice, Slezské Rudoltice, Třemešná, </w:t>
            </w:r>
            <w:r w:rsidRPr="009C6188">
              <w:rPr>
                <w:rFonts w:eastAsia="Times New Roman"/>
              </w:rPr>
              <w:t>Úvalno Vysoká, Zátor</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Nov</w:t>
            </w:r>
            <w:r w:rsidRPr="009C6188">
              <w:rPr>
                <w:rFonts w:eastAsia="Times New Roman"/>
                <w:b/>
              </w:rPr>
              <w:t>ý Jičín</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Barto</w:t>
            </w:r>
            <w:r w:rsidRPr="009C6188">
              <w:rPr>
                <w:rFonts w:eastAsia="Times New Roman"/>
                <w:spacing w:val="-1"/>
              </w:rPr>
              <w:t xml:space="preserve">šovice, Bernartice n. Odrou, Hladké Životice, Hodslavice, Hostašovice, Jeseník nad Odrou, Kunín, Libhošť, Mořkov, Nový Jičín, Rybí, Sedlnice, Starý Jičín, Suhdol nad Odrou, Šenov u Nového Jičína, </w:t>
            </w:r>
            <w:r w:rsidRPr="009C6188">
              <w:rPr>
                <w:rFonts w:eastAsia="Times New Roman"/>
              </w:rPr>
              <w:t>Životice u Nového Jičína</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Odry</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Fulnek, He</w:t>
            </w:r>
            <w:r w:rsidRPr="009C6188">
              <w:rPr>
                <w:rFonts w:eastAsia="Times New Roman"/>
                <w:spacing w:val="-1"/>
              </w:rPr>
              <w:t>řmanice u Oder, Heřmánky, Jakubčovice nad Odrou</w:t>
            </w:r>
            <w:r w:rsidRPr="009C6188">
              <w:rPr>
                <w:rFonts w:eastAsia="Times New Roman"/>
              </w:rPr>
              <w:t>, Luboměř, Mankovice, Odry, Spálov, Vražné, Vrchy</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Opava</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Branka u Opavy, Brat</w:t>
            </w:r>
            <w:r w:rsidRPr="009C6188">
              <w:rPr>
                <w:rFonts w:eastAsia="Times New Roman"/>
                <w:spacing w:val="-1"/>
              </w:rPr>
              <w:t xml:space="preserve">říkovice, Brumovice, Budišovice, Dolní Životice, Háj ve Slezsku, Hlavnice, Hlubočec, Hněvošice, </w:t>
            </w:r>
            <w:r w:rsidRPr="009C6188">
              <w:rPr>
                <w:rFonts w:eastAsia="Times New Roman"/>
              </w:rPr>
              <w:t xml:space="preserve">Holasovice, Hrabyně, Hradec nad Moravicí, Chlebičov, </w:t>
            </w:r>
            <w:r w:rsidRPr="009C6188">
              <w:rPr>
                <w:rFonts w:eastAsia="Times New Roman"/>
                <w:spacing w:val="-2"/>
              </w:rPr>
              <w:t xml:space="preserve">Chvalíkovice, Jakartovice, Jezdkovice, Kyjovice, Lhotka u Litultovic, </w:t>
            </w:r>
            <w:r w:rsidRPr="009C6188">
              <w:rPr>
                <w:rFonts w:eastAsia="Times New Roman"/>
                <w:spacing w:val="-1"/>
              </w:rPr>
              <w:t xml:space="preserve">Litultovice, Mikolajice, Mladecko, Mokré Lazce, Neplachovice, Nové Sedlice, Oldřišov, Opava, Otice, Pustá Polom, Raduň, Skřipov, Slavkov, Služovice, Sosnová, Stěbořice, Štáblovice, Štítina, Těškovice, </w:t>
            </w:r>
            <w:r w:rsidRPr="009C6188">
              <w:rPr>
                <w:rFonts w:eastAsia="Times New Roman"/>
              </w:rPr>
              <w:t>Uhlířov, Velké Heraltice, Velké Hoštice, Vršovice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Orlov</w:t>
            </w:r>
            <w:r w:rsidRPr="009C6188">
              <w:rPr>
                <w:rFonts w:eastAsia="Times New Roman"/>
                <w:b/>
              </w:rPr>
              <w:t>á</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rFonts w:eastAsia="Times New Roman"/>
              </w:rPr>
              <w:t>Doubrava, Orlová, Petřvald</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Ostrava</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rFonts w:eastAsia="Times New Roman"/>
                <w:spacing w:val="-1"/>
              </w:rPr>
              <w:t xml:space="preserve">Čavisov, Dolní Lhota, Horní Lhota, Klimkovice, Olbramice, Ostrava, Stará ves nad Ondřejnicí, Šenov, Václavovice, Velká Polom, Vratimov, </w:t>
            </w:r>
            <w:r w:rsidRPr="009C6188">
              <w:rPr>
                <w:rFonts w:eastAsia="Times New Roman"/>
              </w:rPr>
              <w:t>Vřesina, Zbyslavice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R</w:t>
            </w:r>
            <w:r w:rsidRPr="009C6188">
              <w:rPr>
                <w:rFonts w:eastAsia="Times New Roman"/>
                <w:b/>
              </w:rPr>
              <w:t>ýmařov</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1"/>
              </w:rPr>
              <w:t>B</w:t>
            </w:r>
            <w:r w:rsidRPr="009C6188">
              <w:rPr>
                <w:rFonts w:eastAsia="Times New Roman"/>
                <w:spacing w:val="-1"/>
              </w:rPr>
              <w:t xml:space="preserve">řidličná, Dolní Moravice, Horní Město, Jiříkov, Malá Morávka, Malá Štáhle, Rýmařov, Ryžoviště, Stará Ves, Tvrdkov, Velká </w:t>
            </w:r>
            <w:r w:rsidRPr="009C6188">
              <w:rPr>
                <w:rFonts w:eastAsia="Times New Roman"/>
              </w:rPr>
              <w:t>Štáhle</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T</w:t>
            </w:r>
            <w:r w:rsidRPr="009C6188">
              <w:rPr>
                <w:rFonts w:eastAsia="Times New Roman"/>
                <w:b/>
              </w:rPr>
              <w:t>řinec</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Byst</w:t>
            </w:r>
            <w:r w:rsidRPr="009C6188">
              <w:rPr>
                <w:rFonts w:eastAsia="Times New Roman"/>
                <w:spacing w:val="-2"/>
              </w:rPr>
              <w:t xml:space="preserve">řice, Hnojník, Komorní Lhotka, Košařiska, Nýdek, Ropice, Řeka, Smilovice, </w:t>
            </w:r>
            <w:r w:rsidRPr="009C6188">
              <w:rPr>
                <w:rFonts w:eastAsia="Times New Roman"/>
              </w:rPr>
              <w:t>Střítež, Třinec, Vělopolí, Vendryně</w:t>
            </w:r>
          </w:p>
        </w:tc>
      </w:tr>
      <w:tr w:rsidR="00ED3373" w:rsidRPr="009C6188" w:rsidTr="00F55350">
        <w:trPr>
          <w:trHeight w:val="312"/>
          <w:jc w:val="center"/>
        </w:trPr>
        <w:tc>
          <w:tcPr>
            <w:tcW w:w="145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ED3373" w:rsidRPr="009C6188" w:rsidRDefault="00ED3373" w:rsidP="001A7068">
            <w:pPr>
              <w:pStyle w:val="POHtextvtabulce"/>
              <w:rPr>
                <w:b/>
              </w:rPr>
            </w:pPr>
            <w:r w:rsidRPr="009C6188">
              <w:rPr>
                <w:b/>
              </w:rPr>
              <w:t>V</w:t>
            </w:r>
            <w:r w:rsidRPr="009C6188">
              <w:rPr>
                <w:rFonts w:eastAsia="Times New Roman"/>
                <w:b/>
              </w:rPr>
              <w:t>ítkov</w:t>
            </w:r>
          </w:p>
        </w:tc>
        <w:tc>
          <w:tcPr>
            <w:tcW w:w="8414"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6B20CD">
            <w:pPr>
              <w:pStyle w:val="POHtextvtabulce"/>
              <w:jc w:val="both"/>
            </w:pPr>
            <w:r w:rsidRPr="009C6188">
              <w:rPr>
                <w:spacing w:val="-2"/>
              </w:rPr>
              <w:t>B</w:t>
            </w:r>
            <w:r w:rsidRPr="009C6188">
              <w:rPr>
                <w:rFonts w:eastAsia="Times New Roman"/>
                <w:spacing w:val="-2"/>
              </w:rPr>
              <w:t xml:space="preserve">řezová, Budišov nad Budišovkou, Čermná ve Slezsku, Kružberk, Melč, </w:t>
            </w:r>
            <w:r w:rsidRPr="009C6188">
              <w:rPr>
                <w:rFonts w:eastAsia="Times New Roman"/>
                <w:spacing w:val="-1"/>
              </w:rPr>
              <w:t xml:space="preserve">Moravice, Nové Lublice, Radkov, Staré Těchanovice, Svatoňovice, </w:t>
            </w:r>
            <w:r w:rsidRPr="009C6188">
              <w:rPr>
                <w:rFonts w:eastAsia="Times New Roman"/>
              </w:rPr>
              <w:t>Větřkovice, Vítkov.</w:t>
            </w:r>
          </w:p>
        </w:tc>
      </w:tr>
    </w:tbl>
    <w:p w:rsidR="00ED3373" w:rsidRPr="009C6188" w:rsidRDefault="00ED3373" w:rsidP="008D5265">
      <w:pPr>
        <w:pStyle w:val="Zdroj"/>
      </w:pPr>
      <w:r w:rsidRPr="009C6188">
        <w:t>Zdroj: Portál MSK</w:t>
      </w:r>
    </w:p>
    <w:p w:rsidR="00ED3373" w:rsidRPr="009C6188" w:rsidRDefault="00ED3373" w:rsidP="008D5265">
      <w:pPr>
        <w:pStyle w:val="POHzkladntext"/>
      </w:pPr>
      <w:r w:rsidRPr="009C6188">
        <w:lastRenderedPageBreak/>
        <w:t>V kraji se nachází 30 obcí s pověřeným obecním úřadem. Jsou jimi obce s rozšířenou působností (</w:t>
      </w:r>
      <w:r w:rsidR="0058019E" w:rsidRPr="005C635D">
        <w:fldChar w:fldCharType="begin"/>
      </w:r>
      <w:r w:rsidR="0058019E" w:rsidRPr="009C6188">
        <w:instrText xml:space="preserve"> REF _Ref436748212 \h </w:instrText>
      </w:r>
      <w:r w:rsidR="0058019E" w:rsidRPr="005C635D">
        <w:fldChar w:fldCharType="separate"/>
      </w:r>
      <w:r w:rsidR="00C45D55" w:rsidRPr="009C6188">
        <w:t xml:space="preserve">Tabulka č. </w:t>
      </w:r>
      <w:r w:rsidR="00C45D55">
        <w:rPr>
          <w:noProof/>
        </w:rPr>
        <w:t>1</w:t>
      </w:r>
      <w:r w:rsidR="0058019E" w:rsidRPr="005C635D">
        <w:fldChar w:fldCharType="end"/>
      </w:r>
      <w:r w:rsidRPr="009C6188">
        <w:t xml:space="preserve">), dále pak obce Osoblaha, Město Albrechtice, Vrbno pod Pradědem, Horní Benešov, Fulnek, </w:t>
      </w:r>
      <w:r w:rsidR="008D5265" w:rsidRPr="009C6188">
        <w:t>Studénka, Vratimov a Příbor.</w:t>
      </w:r>
    </w:p>
    <w:p w:rsidR="00ED3373" w:rsidRPr="009C6188" w:rsidRDefault="006B20CD" w:rsidP="00344691">
      <w:pPr>
        <w:pStyle w:val="Nadpis4"/>
        <w:rPr>
          <w:rFonts w:cs="Tahoma"/>
        </w:rPr>
      </w:pPr>
      <w:r w:rsidRPr="009C6188">
        <w:rPr>
          <w:rFonts w:cs="Tahoma"/>
        </w:rPr>
        <w:t>Bližší údaje o Moravskoslezském kraji</w:t>
      </w:r>
    </w:p>
    <w:p w:rsidR="00261C2F" w:rsidRPr="009C6188" w:rsidRDefault="00ED3373" w:rsidP="008D5265">
      <w:pPr>
        <w:pStyle w:val="POHzkladntext"/>
      </w:pPr>
      <w:r w:rsidRPr="009C6188">
        <w:t>Moravskoslezský kraj je v rámci Střední Evropy výhodně situován, sdílí hranice s Polskem a Slovenskem a nachází se na spojnici mezi jižní a severovýchodní částí Evropy. Tento fakt je podpořen i neustálou stavbou dálnice D1 a jejím napojením na polské silniční cesty. Na druhou stranu</w:t>
      </w:r>
      <w:r w:rsidR="00C77205" w:rsidRPr="009C6188">
        <w:t>,</w:t>
      </w:r>
      <w:r w:rsidRPr="009C6188">
        <w:t xml:space="preserve"> některé části regionu jsou špatně dostupné kvůli nedos</w:t>
      </w:r>
      <w:r w:rsidR="00C77205" w:rsidRPr="009C6188">
        <w:t>tačující infrastrukturní síti (železniční a silniční)</w:t>
      </w:r>
      <w:r w:rsidRPr="009C6188">
        <w:t xml:space="preserve">. To se netýká pouze samot, ale i některých obcí. Dalším faktorem je technická vybavenost, která je ve městech a přilehlých obcích na dobré úrovni. </w:t>
      </w:r>
      <w:r w:rsidR="00261C2F" w:rsidRPr="009C6188">
        <w:t>Na kanalizaci bylo v kraji v roce 2014 napojeno 83,2 % obyvatel. To odpovídá celostátním hodnotám. Pitnou vodou je zásobována drtivá většina obyvatel kraje, v roce 2014 tato hodnota činila 99,9 %.</w:t>
      </w:r>
    </w:p>
    <w:p w:rsidR="00ED3373" w:rsidRPr="009C6188" w:rsidRDefault="006B20CD" w:rsidP="008D5265">
      <w:pPr>
        <w:pStyle w:val="POHzkladntext"/>
      </w:pPr>
      <w:r w:rsidRPr="009C6188">
        <w:t>MSK</w:t>
      </w:r>
      <w:r w:rsidR="00ED3373" w:rsidRPr="009C6188">
        <w:t xml:space="preserve"> je poměrně heterogenní z více hledisek. Na území kraje se nachází velký počet přírodních a kulturních památek, přírodních chráněných oblastí a přírodních léčivých pramenů, které mají potenciál pro rozvoj cestovního ruchu. Na druhou stranu je v </w:t>
      </w:r>
      <w:r w:rsidRPr="009C6188">
        <w:t>MSK</w:t>
      </w:r>
      <w:r w:rsidR="00ED3373" w:rsidRPr="009C6188">
        <w:t xml:space="preserve"> mnoho území s ekologickou zátěží.  </w:t>
      </w:r>
    </w:p>
    <w:p w:rsidR="00ED3373" w:rsidRPr="009C6188" w:rsidRDefault="00ED3373" w:rsidP="008D5265">
      <w:pPr>
        <w:pStyle w:val="POHzkladntext"/>
      </w:pPr>
      <w:r w:rsidRPr="009C6188">
        <w:t>Na to navazuje plocha obdělávané půdy</w:t>
      </w:r>
      <w:r w:rsidR="006B20CD" w:rsidRPr="009C6188">
        <w:t>, kde z</w:t>
      </w:r>
      <w:r w:rsidRPr="009C6188">
        <w:t xml:space="preserve">emědělská půda tvoří přibližně polovinu rozlohy kraje. Jsou zde i oblasti vhodné pro intenzivní obdělávání – především v okolí Opavy, Nového Jičína a na Bruntálsku. </w:t>
      </w:r>
    </w:p>
    <w:p w:rsidR="00ED3373" w:rsidRPr="009C6188" w:rsidRDefault="00ED3373" w:rsidP="008D5265">
      <w:pPr>
        <w:pStyle w:val="POHzkladntext"/>
      </w:pPr>
      <w:r w:rsidRPr="009C6188">
        <w:t>V </w:t>
      </w:r>
      <w:r w:rsidR="006B20CD" w:rsidRPr="009C6188">
        <w:t>MSK</w:t>
      </w:r>
      <w:r w:rsidRPr="009C6188">
        <w:t xml:space="preserve"> se nachází pět vysokých škol. Ve srovnání s ostatními kraji je Moravskoslezský kraj v tomto ohledu dobře vybaven. Výhodou je také malá geografická vzdálenost mezi školami a tím vytvořen</w:t>
      </w:r>
      <w:r w:rsidR="00C77205" w:rsidRPr="009C6188">
        <w:t>ý</w:t>
      </w:r>
      <w:r w:rsidRPr="009C6188">
        <w:t xml:space="preserve"> prostor pro budování akademického clusteru. </w:t>
      </w:r>
    </w:p>
    <w:p w:rsidR="00ED3373" w:rsidRPr="009C6188" w:rsidRDefault="006B20CD" w:rsidP="008D5265">
      <w:pPr>
        <w:pStyle w:val="POHzkladntext"/>
      </w:pPr>
      <w:r w:rsidRPr="009C6188">
        <w:t>MSK</w:t>
      </w:r>
      <w:r w:rsidR="00ED3373" w:rsidRPr="009C6188">
        <w:t xml:space="preserve"> má spíše městský charakter. V</w:t>
      </w:r>
      <w:r w:rsidR="00261C2F" w:rsidRPr="009C6188">
        <w:t>e</w:t>
      </w:r>
      <w:r w:rsidR="00ED3373" w:rsidRPr="009C6188">
        <w:t xml:space="preserve"> městech</w:t>
      </w:r>
      <w:r w:rsidR="00261C2F" w:rsidRPr="009C6188">
        <w:t xml:space="preserve"> žije</w:t>
      </w:r>
      <w:r w:rsidR="00ED3373" w:rsidRPr="009C6188">
        <w:t xml:space="preserve"> 75 % obyvatel kraje. To je více než celostátní hodnoty. Tento fakt je dán sídelní strukturou. </w:t>
      </w:r>
      <w:r w:rsidR="00C77205" w:rsidRPr="009C6188">
        <w:t>V</w:t>
      </w:r>
      <w:r w:rsidR="00ED3373" w:rsidRPr="009C6188">
        <w:t>zdálenosti mezi městy, především v okolí Ostravy, jsou mal</w:t>
      </w:r>
      <w:r w:rsidR="00C77205" w:rsidRPr="009C6188">
        <w:t>é a města jsou často propojená, na</w:t>
      </w:r>
      <w:r w:rsidRPr="009C6188">
        <w:t>opak některé periferní oblasti MSK</w:t>
      </w:r>
      <w:r w:rsidR="00C77205" w:rsidRPr="009C6188">
        <w:t xml:space="preserve"> jsou velmi řídce obydlené.</w:t>
      </w:r>
    </w:p>
    <w:p w:rsidR="00ED3373" w:rsidRPr="009C6188" w:rsidRDefault="00ED3373" w:rsidP="00344691">
      <w:pPr>
        <w:pStyle w:val="Nadpis4"/>
        <w:rPr>
          <w:rFonts w:cs="Tahoma"/>
        </w:rPr>
      </w:pPr>
      <w:r w:rsidRPr="009C6188">
        <w:rPr>
          <w:rFonts w:cs="Tahoma"/>
        </w:rPr>
        <w:t>Přírodní a klimatické podmínky kraje</w:t>
      </w:r>
    </w:p>
    <w:p w:rsidR="00ED3373" w:rsidRPr="009C6188" w:rsidRDefault="00ED3373" w:rsidP="008D5265">
      <w:pPr>
        <w:pStyle w:val="POHzkladntext"/>
      </w:pPr>
      <w:r w:rsidRPr="009C6188">
        <w:t xml:space="preserve">Geograficky je území </w:t>
      </w:r>
      <w:r w:rsidR="006B20CD" w:rsidRPr="009C6188">
        <w:t>MSK</w:t>
      </w:r>
      <w:r w:rsidRPr="009C6188">
        <w:t xml:space="preserve"> ze západu ohraničeno horským masívem Hrubého Jeseníku s nejvyšší horou Pradědem (výška 1 491 m n. m.). Na východě kraje se nachází pohoří Moravskoslezských Beskyd. Terén směrem ke středu a severu postupně klesá, až dosáhne rovinatého reliéfu v okolí horního toku Opavy a dolního toku Odry pod Ostravou</w:t>
      </w:r>
      <w:r w:rsidR="006E7AE0" w:rsidRPr="009C6188">
        <w:t>,</w:t>
      </w:r>
      <w:r w:rsidRPr="009C6188">
        <w:t xml:space="preserve"> s nejnižším bodem v nivě Odry u polských hranic – 195 m n. m. K Polsku je území kraje otevřeno Slezskou nížinou, směrem na jih přechází v rovinu Hané. </w:t>
      </w:r>
    </w:p>
    <w:p w:rsidR="00ED3373" w:rsidRPr="009C6188" w:rsidRDefault="00ED3373" w:rsidP="008D5265">
      <w:pPr>
        <w:pStyle w:val="POHzkladntext"/>
      </w:pPr>
      <w:r w:rsidRPr="009C6188">
        <w:t>Většina ú</w:t>
      </w:r>
      <w:r w:rsidR="00665BCE" w:rsidRPr="009C6188">
        <w:t>zemí kraje patří do povodí Odry.</w:t>
      </w:r>
      <w:r w:rsidRPr="009C6188">
        <w:t xml:space="preserve"> </w:t>
      </w:r>
      <w:r w:rsidR="00665BCE" w:rsidRPr="009C6188">
        <w:t>Ř</w:t>
      </w:r>
      <w:r w:rsidRPr="009C6188">
        <w:t>eka je napájena většími toky (Opava, Olše, Ostravice), odvádějícími povrchové vody z pásem přirozené akumulace vod</w:t>
      </w:r>
      <w:r w:rsidR="00665BCE" w:rsidRPr="009C6188">
        <w:t>,</w:t>
      </w:r>
      <w:r w:rsidRPr="009C6188">
        <w:t xml:space="preserve"> ležících v obou </w:t>
      </w:r>
      <w:r w:rsidR="00665BCE" w:rsidRPr="009C6188">
        <w:t xml:space="preserve">výše </w:t>
      </w:r>
      <w:r w:rsidRPr="009C6188">
        <w:t>zmíněných pohořích. Odra je zároveň největší řekou na území kraje a v jejím povodí leží Chráněná krajinná oblast Poodří. Pouze malá část území patří do povodí Moravy. Zdroje podzemních vod jsou v bližším okolí toků Opavy, Odry a jejích východních přítoků. V Moravskoslezském kraji jsou četné zdroje minerálních vod (např. Ondrášov, Velká Štáhle)</w:t>
      </w:r>
      <w:r w:rsidR="00665BCE" w:rsidRPr="009C6188">
        <w:t xml:space="preserve"> a</w:t>
      </w:r>
      <w:r w:rsidRPr="009C6188">
        <w:t xml:space="preserve"> jsou zde také lázeňská centra – Karlova Studánka, Karviná-Darkov a Klimkovice. </w:t>
      </w:r>
    </w:p>
    <w:p w:rsidR="00ED3373" w:rsidRPr="009C6188" w:rsidRDefault="00ED3373" w:rsidP="008D5265">
      <w:pPr>
        <w:pStyle w:val="POHzkladntext"/>
      </w:pPr>
      <w:r w:rsidRPr="009C6188">
        <w:t xml:space="preserve">Na území Moravskoslezského kraje leží rozsáhlá ložiska černého uhlí </w:t>
      </w:r>
      <w:r w:rsidR="00665BCE" w:rsidRPr="009C6188">
        <w:t>(</w:t>
      </w:r>
      <w:r w:rsidRPr="009C6188">
        <w:t>Ostravsko-karvinský revír</w:t>
      </w:r>
      <w:r w:rsidR="00665BCE" w:rsidRPr="009C6188">
        <w:t>)</w:t>
      </w:r>
      <w:r w:rsidRPr="009C6188">
        <w:t>. Nacházejí se zde</w:t>
      </w:r>
      <w:r w:rsidR="006B20CD" w:rsidRPr="009C6188">
        <w:t>,</w:t>
      </w:r>
      <w:r w:rsidRPr="009C6188">
        <w:t xml:space="preserve"> ale také ložiska zemního plynu, vápence, žuly, mramoru, břidlice, sádrovce. Rozsáhlá jsou ložiska štěrkopísků a písků, poněkud menší, ale významné zastoupení mají ložiska cihlářských hlín a jílů. </w:t>
      </w:r>
    </w:p>
    <w:p w:rsidR="00261C2F" w:rsidRPr="009C6188" w:rsidRDefault="00ED3373" w:rsidP="008D5265">
      <w:pPr>
        <w:pStyle w:val="POHzkladntext"/>
      </w:pPr>
      <w:r w:rsidRPr="009C6188">
        <w:lastRenderedPageBreak/>
        <w:t>Z hlediska kvality ovzduší se vyskytují jak oblasti silně zatížené imisemi látek znečišťujících ovzduší – Ostravsko, Karvinsko</w:t>
      </w:r>
      <w:r w:rsidR="00665BCE" w:rsidRPr="009C6188">
        <w:t xml:space="preserve"> – </w:t>
      </w:r>
      <w:r w:rsidRPr="009C6188">
        <w:t xml:space="preserve">tak i oblasti, v nichž se koncentrace zmíněných škodlivin drží téměř celoročně pod limity </w:t>
      </w:r>
      <w:r w:rsidR="00665BCE" w:rsidRPr="009C6188">
        <w:t>(</w:t>
      </w:r>
      <w:r w:rsidRPr="009C6188">
        <w:t>Karlova Studánka</w:t>
      </w:r>
      <w:r w:rsidR="00665BCE" w:rsidRPr="009C6188">
        <w:t>)</w:t>
      </w:r>
      <w:r w:rsidRPr="009C6188">
        <w:t xml:space="preserve">. Celkový trend </w:t>
      </w:r>
      <w:r w:rsidR="00665BCE" w:rsidRPr="009C6188">
        <w:t xml:space="preserve">znečištění ovzduší </w:t>
      </w:r>
      <w:r w:rsidRPr="009C6188">
        <w:t xml:space="preserve">je </w:t>
      </w:r>
      <w:r w:rsidR="00665BCE" w:rsidRPr="009C6188">
        <w:t>ovšem</w:t>
      </w:r>
      <w:r w:rsidRPr="009C6188">
        <w:t xml:space="preserve"> klesající</w:t>
      </w:r>
      <w:r w:rsidR="00553960" w:rsidRPr="009C6188">
        <w:t>.</w:t>
      </w:r>
    </w:p>
    <w:p w:rsidR="00ED3373" w:rsidRPr="009C6188" w:rsidRDefault="00ED3373" w:rsidP="008D5265">
      <w:pPr>
        <w:pStyle w:val="POHzkladntext"/>
      </w:pPr>
      <w:r w:rsidRPr="009C6188">
        <w:t xml:space="preserve">V kraji se také nachází pro ČR neobvyklé přírodní lokality. Jedná se o pozůstatky sopečné činnosti a vyhaslé sopky Venušina sopka a Velký Roudný, dále o Rešovské vodopády a přidruženou národní přírodní rezervaci a národní přírodní památku jeskyni Šipka. </w:t>
      </w:r>
    </w:p>
    <w:p w:rsidR="00FC0A95" w:rsidRPr="009C6188" w:rsidRDefault="00FC0A95" w:rsidP="00FC0A95">
      <w:pPr>
        <w:pStyle w:val="Nadpis4"/>
        <w:rPr>
          <w:rFonts w:cs="Tahoma"/>
        </w:rPr>
      </w:pPr>
      <w:r w:rsidRPr="009C6188">
        <w:rPr>
          <w:rFonts w:cs="Tahoma"/>
        </w:rPr>
        <w:t>Přeshraniční spolupráce</w:t>
      </w:r>
    </w:p>
    <w:p w:rsidR="00FC0A95" w:rsidRPr="009C6188" w:rsidRDefault="00A609A2" w:rsidP="00A609A2">
      <w:pPr>
        <w:pStyle w:val="POHzkladntext"/>
      </w:pPr>
      <w:r w:rsidRPr="009C6188">
        <w:t>Moravskoslezský kraj dlouhodobě pokládá přeshraniční spolupráci za jednu ze svých priorit</w:t>
      </w:r>
      <w:r w:rsidR="00D71B36" w:rsidRPr="009C6188">
        <w:t xml:space="preserve"> a </w:t>
      </w:r>
      <w:r w:rsidRPr="009C6188">
        <w:t xml:space="preserve">v posledních letech je na ni kladen stále větší důraz. </w:t>
      </w:r>
      <w:r w:rsidR="00A0664A" w:rsidRPr="009C6188">
        <w:t>MSK</w:t>
      </w:r>
      <w:r w:rsidRPr="009C6188">
        <w:t xml:space="preserve"> </w:t>
      </w:r>
      <w:r w:rsidR="00D71B36" w:rsidRPr="009C6188">
        <w:t>snahu o zvýšení úrovně přeshraniční spolupráce</w:t>
      </w:r>
      <w:r w:rsidRPr="009C6188">
        <w:t xml:space="preserve"> zakomponoval také do svých priorit v rámci Strategie rozvoje Moravskoslezského kraje na léta 2009 – 2020, ve které byl stanoven cíl SSC 5.2 – </w:t>
      </w:r>
      <w:r w:rsidRPr="009C6188">
        <w:rPr>
          <w:i/>
        </w:rPr>
        <w:t>„Posílit přeshraniční a zahraniční spolupráci kraje a spolupráci se sousedními regiony ČR“</w:t>
      </w:r>
      <w:r w:rsidRPr="009C6188">
        <w:t xml:space="preserve">, v rámci Globálního cíle 5 – </w:t>
      </w:r>
      <w:r w:rsidRPr="009C6188">
        <w:rPr>
          <w:i/>
        </w:rPr>
        <w:t xml:space="preserve">„Efektivní správa věcí veřejných“ </w:t>
      </w:r>
      <w:r w:rsidRPr="009C6188">
        <w:t xml:space="preserve">(tento dokument je ve větším detailu </w:t>
      </w:r>
      <w:r w:rsidR="00F55350" w:rsidRPr="009C6188">
        <w:t>popsán</w:t>
      </w:r>
      <w:r w:rsidRPr="009C6188">
        <w:t xml:space="preserve"> v kapitole </w:t>
      </w:r>
      <w:r w:rsidRPr="005C635D">
        <w:fldChar w:fldCharType="begin"/>
      </w:r>
      <w:r w:rsidRPr="009C6188">
        <w:instrText xml:space="preserve"> REF _Ref420919351 \r \h </w:instrText>
      </w:r>
      <w:r w:rsidR="00081942" w:rsidRPr="009C6188">
        <w:instrText xml:space="preserve"> \* MERGEFORMAT </w:instrText>
      </w:r>
      <w:r w:rsidRPr="005C635D">
        <w:fldChar w:fldCharType="separate"/>
      </w:r>
      <w:r w:rsidR="00C45D55">
        <w:t>1.1.6.1</w:t>
      </w:r>
      <w:r w:rsidRPr="005C635D">
        <w:fldChar w:fldCharType="end"/>
      </w:r>
      <w:r w:rsidRPr="009C6188">
        <w:t xml:space="preserve">). </w:t>
      </w:r>
    </w:p>
    <w:p w:rsidR="00A609A2" w:rsidRPr="009C6188" w:rsidRDefault="00A609A2" w:rsidP="00A609A2">
      <w:pPr>
        <w:pStyle w:val="POHzkladntext"/>
      </w:pPr>
      <w:r w:rsidRPr="009C6188">
        <w:t xml:space="preserve">Reálným vyústěním těchto snah bylo založení </w:t>
      </w:r>
      <w:r w:rsidR="00441184" w:rsidRPr="009C6188">
        <w:t xml:space="preserve">takzvaných euroregionů, </w:t>
      </w:r>
      <w:r w:rsidR="00F37584" w:rsidRPr="009C6188">
        <w:t>ob</w:t>
      </w:r>
      <w:r w:rsidR="00441184" w:rsidRPr="009C6188">
        <w:t xml:space="preserve">lastí přeshraniční spolupráce, </w:t>
      </w:r>
      <w:r w:rsidR="00F37584" w:rsidRPr="009C6188">
        <w:t xml:space="preserve">jež vzniky na základě vzájemné dohody příhraničních regionů dvou či více zemí. Vznik </w:t>
      </w:r>
      <w:r w:rsidR="004064BF" w:rsidRPr="009C6188">
        <w:t>euroregionů</w:t>
      </w:r>
      <w:r w:rsidR="00F37584" w:rsidRPr="009C6188">
        <w:t xml:space="preserve"> měl za cíl posílit spolupráci mezi sousedními regiony v ČR, Pol</w:t>
      </w:r>
      <w:r w:rsidR="0056296B" w:rsidRPr="009C6188">
        <w:t>sku</w:t>
      </w:r>
      <w:r w:rsidR="00F37584" w:rsidRPr="009C6188">
        <w:t xml:space="preserve"> a Slovensku, a to zejména v hospodářské, rozvojové a environmentální agendě.</w:t>
      </w:r>
    </w:p>
    <w:p w:rsidR="00F37584" w:rsidRPr="009C6188" w:rsidRDefault="00F37584" w:rsidP="00A609A2">
      <w:pPr>
        <w:pStyle w:val="POHzkladntext"/>
      </w:pPr>
      <w:r w:rsidRPr="009C6188">
        <w:t>Na území Moravskoslezského kraje se dnes nacházejí celkem čtyři euroregiony, jejichž přehled je uveden v následující tabulce.</w:t>
      </w:r>
    </w:p>
    <w:p w:rsidR="0056296B" w:rsidRPr="009C6188" w:rsidRDefault="0056296B" w:rsidP="0056296B">
      <w:pPr>
        <w:pStyle w:val="Titulek"/>
      </w:pPr>
      <w:r w:rsidRPr="009C6188">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2</w:t>
      </w:r>
      <w:r w:rsidR="00497625" w:rsidRPr="005C635D">
        <w:rPr>
          <w:noProof/>
        </w:rPr>
        <w:fldChar w:fldCharType="end"/>
      </w:r>
      <w:r w:rsidRPr="009C6188">
        <w:t>: Euroregiony na území Moravskoslezského kraje</w:t>
      </w:r>
    </w:p>
    <w:tbl>
      <w:tblPr>
        <w:tblStyle w:val="POHtabulka2"/>
        <w:tblW w:w="0" w:type="auto"/>
        <w:tblLook w:val="04A0" w:firstRow="1" w:lastRow="0" w:firstColumn="1" w:lastColumn="0" w:noHBand="0" w:noVBand="1"/>
      </w:tblPr>
      <w:tblGrid>
        <w:gridCol w:w="1809"/>
        <w:gridCol w:w="1843"/>
        <w:gridCol w:w="2693"/>
        <w:gridCol w:w="1560"/>
        <w:gridCol w:w="1383"/>
      </w:tblGrid>
      <w:tr w:rsidR="00D244AC" w:rsidRPr="009C6188" w:rsidTr="00441184">
        <w:trPr>
          <w:cnfStyle w:val="100000000000" w:firstRow="1" w:lastRow="0" w:firstColumn="0" w:lastColumn="0" w:oddVBand="0" w:evenVBand="0" w:oddHBand="0" w:evenHBand="0" w:firstRowFirstColumn="0" w:firstRowLastColumn="0" w:lastRowFirstColumn="0" w:lastRowLastColumn="0"/>
        </w:trPr>
        <w:tc>
          <w:tcPr>
            <w:tcW w:w="1809" w:type="dxa"/>
          </w:tcPr>
          <w:p w:rsidR="00D244AC" w:rsidRPr="009C6188" w:rsidRDefault="00D244AC" w:rsidP="00564E28">
            <w:pPr>
              <w:pStyle w:val="POHtextvtabulce"/>
            </w:pPr>
            <w:r w:rsidRPr="009C6188">
              <w:t>Název</w:t>
            </w:r>
          </w:p>
        </w:tc>
        <w:tc>
          <w:tcPr>
            <w:tcW w:w="1843" w:type="dxa"/>
          </w:tcPr>
          <w:p w:rsidR="00D244AC" w:rsidRPr="009C6188" w:rsidRDefault="00D244AC" w:rsidP="00564E28">
            <w:pPr>
              <w:pStyle w:val="POHtextvtabulce"/>
            </w:pPr>
            <w:r w:rsidRPr="009C6188">
              <w:t>Vznik</w:t>
            </w:r>
          </w:p>
        </w:tc>
        <w:tc>
          <w:tcPr>
            <w:tcW w:w="2693" w:type="dxa"/>
          </w:tcPr>
          <w:p w:rsidR="00D244AC" w:rsidRPr="009C6188" w:rsidRDefault="00D244AC" w:rsidP="00564E28">
            <w:pPr>
              <w:pStyle w:val="POHtextvtabulce"/>
            </w:pPr>
            <w:r w:rsidRPr="009C6188">
              <w:t>Spolupracující státy</w:t>
            </w:r>
          </w:p>
        </w:tc>
        <w:tc>
          <w:tcPr>
            <w:tcW w:w="1560" w:type="dxa"/>
          </w:tcPr>
          <w:p w:rsidR="00D244AC" w:rsidRPr="009C6188" w:rsidRDefault="00D244AC" w:rsidP="00564E28">
            <w:pPr>
              <w:pStyle w:val="POHtextvtabulce"/>
            </w:pPr>
            <w:r w:rsidRPr="009C6188">
              <w:t>Počet obyvatel</w:t>
            </w:r>
          </w:p>
        </w:tc>
        <w:tc>
          <w:tcPr>
            <w:tcW w:w="1383" w:type="dxa"/>
          </w:tcPr>
          <w:p w:rsidR="00D244AC" w:rsidRPr="009C6188" w:rsidRDefault="00D244AC" w:rsidP="00564E28">
            <w:pPr>
              <w:pStyle w:val="POHtextvtabulce"/>
            </w:pPr>
            <w:r w:rsidRPr="009C6188">
              <w:t>Rozloha</w:t>
            </w:r>
          </w:p>
        </w:tc>
      </w:tr>
      <w:tr w:rsidR="00D244AC" w:rsidRPr="009C6188" w:rsidTr="00441184">
        <w:tc>
          <w:tcPr>
            <w:tcW w:w="1809" w:type="dxa"/>
          </w:tcPr>
          <w:p w:rsidR="00D244AC" w:rsidRPr="009C6188" w:rsidRDefault="00D244AC" w:rsidP="00564E28">
            <w:pPr>
              <w:pStyle w:val="POHtextvtabulce"/>
            </w:pPr>
            <w:r w:rsidRPr="009C6188">
              <w:t>Silesia</w:t>
            </w:r>
          </w:p>
        </w:tc>
        <w:tc>
          <w:tcPr>
            <w:tcW w:w="1843" w:type="dxa"/>
          </w:tcPr>
          <w:p w:rsidR="00D244AC" w:rsidRPr="009C6188" w:rsidRDefault="00D244AC" w:rsidP="00564E28">
            <w:pPr>
              <w:pStyle w:val="POHtextvtabulce"/>
            </w:pPr>
            <w:r w:rsidRPr="009C6188">
              <w:t>20.</w:t>
            </w:r>
            <w:r w:rsidR="00564E28" w:rsidRPr="009C6188">
              <w:t xml:space="preserve"> </w:t>
            </w:r>
            <w:r w:rsidRPr="009C6188">
              <w:t>9.</w:t>
            </w:r>
            <w:r w:rsidR="00564E28" w:rsidRPr="009C6188">
              <w:t xml:space="preserve"> </w:t>
            </w:r>
            <w:r w:rsidRPr="009C6188">
              <w:t>1998</w:t>
            </w:r>
          </w:p>
        </w:tc>
        <w:tc>
          <w:tcPr>
            <w:tcW w:w="2693" w:type="dxa"/>
          </w:tcPr>
          <w:p w:rsidR="00D244AC" w:rsidRPr="009C6188" w:rsidRDefault="00D244AC" w:rsidP="00564E28">
            <w:pPr>
              <w:pStyle w:val="POHtextvtabulce"/>
            </w:pPr>
            <w:r w:rsidRPr="009C6188">
              <w:t>Česká republika</w:t>
            </w:r>
          </w:p>
          <w:p w:rsidR="00D244AC" w:rsidRPr="009C6188" w:rsidRDefault="00D244AC" w:rsidP="00564E28">
            <w:pPr>
              <w:pStyle w:val="POHtextvtabulce"/>
            </w:pPr>
            <w:r w:rsidRPr="009C6188">
              <w:t>Polsko</w:t>
            </w:r>
          </w:p>
        </w:tc>
        <w:tc>
          <w:tcPr>
            <w:tcW w:w="1560" w:type="dxa"/>
          </w:tcPr>
          <w:p w:rsidR="00D244AC" w:rsidRPr="009C6188" w:rsidRDefault="00D244AC" w:rsidP="00564E28">
            <w:pPr>
              <w:pStyle w:val="POHtextvtabulce"/>
            </w:pPr>
            <w:r w:rsidRPr="009C6188">
              <w:t>771 000</w:t>
            </w:r>
          </w:p>
        </w:tc>
        <w:tc>
          <w:tcPr>
            <w:tcW w:w="1383" w:type="dxa"/>
          </w:tcPr>
          <w:p w:rsidR="00D244AC" w:rsidRPr="009C6188" w:rsidRDefault="00D244AC" w:rsidP="00564E28">
            <w:pPr>
              <w:pStyle w:val="POHtextvtabulce"/>
            </w:pPr>
            <w:r w:rsidRPr="009C6188">
              <w:t>2 7</w:t>
            </w:r>
            <w:r w:rsidR="00564E28" w:rsidRPr="009C6188">
              <w:t>00</w:t>
            </w:r>
            <w:r w:rsidRPr="009C6188">
              <w:t xml:space="preserve"> km</w:t>
            </w:r>
            <w:r w:rsidRPr="009C6188">
              <w:rPr>
                <w:vertAlign w:val="superscript"/>
              </w:rPr>
              <w:t>2</w:t>
            </w:r>
          </w:p>
        </w:tc>
      </w:tr>
      <w:tr w:rsidR="00D244AC" w:rsidRPr="009C6188" w:rsidTr="00441184">
        <w:tc>
          <w:tcPr>
            <w:tcW w:w="1809" w:type="dxa"/>
          </w:tcPr>
          <w:p w:rsidR="00D244AC" w:rsidRPr="009C6188" w:rsidRDefault="00D244AC" w:rsidP="00564E28">
            <w:pPr>
              <w:pStyle w:val="POHtextvtabulce"/>
            </w:pPr>
            <w:r w:rsidRPr="009C6188">
              <w:t>Beskydy</w:t>
            </w:r>
          </w:p>
        </w:tc>
        <w:tc>
          <w:tcPr>
            <w:tcW w:w="1843" w:type="dxa"/>
          </w:tcPr>
          <w:p w:rsidR="00D244AC" w:rsidRPr="009C6188" w:rsidRDefault="00D244AC" w:rsidP="00564E28">
            <w:pPr>
              <w:pStyle w:val="POHtextvtabulce"/>
            </w:pPr>
            <w:r w:rsidRPr="009C6188">
              <w:t>9.</w:t>
            </w:r>
            <w:r w:rsidR="00564E28" w:rsidRPr="009C6188">
              <w:t xml:space="preserve"> </w:t>
            </w:r>
            <w:r w:rsidRPr="009C6188">
              <w:t>6.</w:t>
            </w:r>
            <w:r w:rsidR="00564E28" w:rsidRPr="009C6188">
              <w:t xml:space="preserve"> </w:t>
            </w:r>
            <w:r w:rsidRPr="009C6188">
              <w:t>2000</w:t>
            </w:r>
          </w:p>
        </w:tc>
        <w:tc>
          <w:tcPr>
            <w:tcW w:w="2693" w:type="dxa"/>
          </w:tcPr>
          <w:p w:rsidR="00D244AC" w:rsidRPr="009C6188" w:rsidRDefault="00D244AC" w:rsidP="00564E28">
            <w:pPr>
              <w:pStyle w:val="POHtextvtabulce"/>
            </w:pPr>
            <w:r w:rsidRPr="009C6188">
              <w:t>Česká republika</w:t>
            </w:r>
          </w:p>
          <w:p w:rsidR="00D244AC" w:rsidRPr="009C6188" w:rsidRDefault="00D244AC" w:rsidP="00564E28">
            <w:pPr>
              <w:pStyle w:val="POHtextvtabulce"/>
            </w:pPr>
            <w:r w:rsidRPr="009C6188">
              <w:t>Polsko</w:t>
            </w:r>
          </w:p>
          <w:p w:rsidR="00D244AC" w:rsidRPr="009C6188" w:rsidRDefault="00D244AC" w:rsidP="00564E28">
            <w:pPr>
              <w:pStyle w:val="POHtextvtabulce"/>
            </w:pPr>
            <w:r w:rsidRPr="009C6188">
              <w:t>Slovensko</w:t>
            </w:r>
          </w:p>
        </w:tc>
        <w:tc>
          <w:tcPr>
            <w:tcW w:w="1560" w:type="dxa"/>
          </w:tcPr>
          <w:p w:rsidR="00D244AC" w:rsidRPr="009C6188" w:rsidRDefault="00564E28" w:rsidP="00564E28">
            <w:pPr>
              <w:pStyle w:val="POHtextvtabulce"/>
            </w:pPr>
            <w:r w:rsidRPr="009C6188">
              <w:t>708</w:t>
            </w:r>
            <w:r w:rsidR="000E67D0" w:rsidRPr="009C6188">
              <w:t xml:space="preserve"> </w:t>
            </w:r>
            <w:r w:rsidRPr="009C6188">
              <w:t>000</w:t>
            </w:r>
          </w:p>
        </w:tc>
        <w:tc>
          <w:tcPr>
            <w:tcW w:w="1383" w:type="dxa"/>
          </w:tcPr>
          <w:p w:rsidR="00D244AC" w:rsidRPr="009C6188" w:rsidRDefault="00D244AC" w:rsidP="00564E28">
            <w:pPr>
              <w:pStyle w:val="POHtextvtabulce"/>
            </w:pPr>
            <w:r w:rsidRPr="009C6188">
              <w:t>3 8</w:t>
            </w:r>
            <w:r w:rsidR="00564E28" w:rsidRPr="009C6188">
              <w:t>00</w:t>
            </w:r>
            <w:r w:rsidRPr="009C6188">
              <w:t xml:space="preserve"> km</w:t>
            </w:r>
            <w:r w:rsidR="00441184" w:rsidRPr="009C6188">
              <w:rPr>
                <w:vertAlign w:val="superscript"/>
              </w:rPr>
              <w:t>2</w:t>
            </w:r>
          </w:p>
        </w:tc>
      </w:tr>
      <w:tr w:rsidR="00D244AC" w:rsidRPr="009C6188" w:rsidTr="00441184">
        <w:tc>
          <w:tcPr>
            <w:tcW w:w="1809" w:type="dxa"/>
          </w:tcPr>
          <w:p w:rsidR="00D244AC" w:rsidRPr="009C6188" w:rsidRDefault="00D244AC" w:rsidP="00564E28">
            <w:pPr>
              <w:pStyle w:val="POHtextvtabulce"/>
            </w:pPr>
            <w:r w:rsidRPr="009C6188">
              <w:t>Praděd</w:t>
            </w:r>
          </w:p>
        </w:tc>
        <w:tc>
          <w:tcPr>
            <w:tcW w:w="1843" w:type="dxa"/>
          </w:tcPr>
          <w:p w:rsidR="00D244AC" w:rsidRPr="009C6188" w:rsidRDefault="00D244AC" w:rsidP="00564E28">
            <w:pPr>
              <w:pStyle w:val="POHtextvtabulce"/>
            </w:pPr>
            <w:r w:rsidRPr="009C6188">
              <w:t>2.</w:t>
            </w:r>
            <w:r w:rsidR="00564E28" w:rsidRPr="009C6188">
              <w:t xml:space="preserve"> </w:t>
            </w:r>
            <w:r w:rsidRPr="009C6188">
              <w:t>7.</w:t>
            </w:r>
            <w:r w:rsidR="00564E28" w:rsidRPr="009C6188">
              <w:t xml:space="preserve"> </w:t>
            </w:r>
            <w:r w:rsidRPr="009C6188">
              <w:t>1997</w:t>
            </w:r>
          </w:p>
        </w:tc>
        <w:tc>
          <w:tcPr>
            <w:tcW w:w="2693" w:type="dxa"/>
          </w:tcPr>
          <w:p w:rsidR="00D244AC" w:rsidRPr="009C6188" w:rsidRDefault="00D244AC" w:rsidP="00564E28">
            <w:pPr>
              <w:pStyle w:val="POHtextvtabulce"/>
            </w:pPr>
            <w:r w:rsidRPr="009C6188">
              <w:t>Česká republika</w:t>
            </w:r>
          </w:p>
          <w:p w:rsidR="00D244AC" w:rsidRPr="009C6188" w:rsidRDefault="00D244AC" w:rsidP="00564E28">
            <w:pPr>
              <w:pStyle w:val="POHtextvtabulce"/>
            </w:pPr>
            <w:r w:rsidRPr="009C6188">
              <w:t>Polsko</w:t>
            </w:r>
          </w:p>
        </w:tc>
        <w:tc>
          <w:tcPr>
            <w:tcW w:w="1560" w:type="dxa"/>
          </w:tcPr>
          <w:p w:rsidR="00D244AC" w:rsidRPr="009C6188" w:rsidRDefault="00564E28" w:rsidP="00564E28">
            <w:pPr>
              <w:pStyle w:val="POHtextvtabulce"/>
            </w:pPr>
            <w:r w:rsidRPr="009C6188">
              <w:t>749 000</w:t>
            </w:r>
          </w:p>
        </w:tc>
        <w:tc>
          <w:tcPr>
            <w:tcW w:w="1383" w:type="dxa"/>
          </w:tcPr>
          <w:p w:rsidR="00D244AC" w:rsidRPr="009C6188" w:rsidRDefault="00564E28" w:rsidP="00564E28">
            <w:pPr>
              <w:pStyle w:val="POHtextvtabulce"/>
            </w:pPr>
            <w:r w:rsidRPr="009C6188">
              <w:t>6 200 km</w:t>
            </w:r>
            <w:r w:rsidR="00441184" w:rsidRPr="009C6188">
              <w:rPr>
                <w:vertAlign w:val="superscript"/>
              </w:rPr>
              <w:t>2</w:t>
            </w:r>
          </w:p>
        </w:tc>
      </w:tr>
      <w:tr w:rsidR="00564E28" w:rsidRPr="009C6188" w:rsidTr="00441184">
        <w:tc>
          <w:tcPr>
            <w:tcW w:w="1809" w:type="dxa"/>
          </w:tcPr>
          <w:p w:rsidR="00564E28" w:rsidRPr="009C6188" w:rsidRDefault="00564E28" w:rsidP="00564E28">
            <w:pPr>
              <w:pStyle w:val="POHtextvtabulce"/>
            </w:pPr>
            <w:r w:rsidRPr="009C6188">
              <w:t>Těšínské Slezsko</w:t>
            </w:r>
          </w:p>
        </w:tc>
        <w:tc>
          <w:tcPr>
            <w:tcW w:w="1843" w:type="dxa"/>
          </w:tcPr>
          <w:p w:rsidR="00564E28" w:rsidRPr="009C6188" w:rsidRDefault="00564E28" w:rsidP="00564E28">
            <w:pPr>
              <w:pStyle w:val="POHtextvtabulce"/>
            </w:pPr>
            <w:r w:rsidRPr="009C6188">
              <w:t>22. 4. 1998</w:t>
            </w:r>
          </w:p>
        </w:tc>
        <w:tc>
          <w:tcPr>
            <w:tcW w:w="2693" w:type="dxa"/>
          </w:tcPr>
          <w:p w:rsidR="00564E28" w:rsidRPr="009C6188" w:rsidRDefault="00564E28" w:rsidP="00564E28">
            <w:pPr>
              <w:pStyle w:val="POHtextvtabulce"/>
            </w:pPr>
            <w:r w:rsidRPr="009C6188">
              <w:t>Česká republika</w:t>
            </w:r>
          </w:p>
          <w:p w:rsidR="00564E28" w:rsidRPr="009C6188" w:rsidRDefault="00564E28" w:rsidP="00564E28">
            <w:pPr>
              <w:pStyle w:val="POHtextvtabulce"/>
            </w:pPr>
            <w:r w:rsidRPr="009C6188">
              <w:t>Polsko</w:t>
            </w:r>
          </w:p>
        </w:tc>
        <w:tc>
          <w:tcPr>
            <w:tcW w:w="1560" w:type="dxa"/>
          </w:tcPr>
          <w:p w:rsidR="00564E28" w:rsidRPr="009C6188" w:rsidRDefault="00564E28" w:rsidP="00564E28">
            <w:pPr>
              <w:pStyle w:val="POHtextvtabulce"/>
            </w:pPr>
            <w:r w:rsidRPr="009C6188">
              <w:t>630 000</w:t>
            </w:r>
          </w:p>
        </w:tc>
        <w:tc>
          <w:tcPr>
            <w:tcW w:w="1383" w:type="dxa"/>
          </w:tcPr>
          <w:p w:rsidR="00564E28" w:rsidRPr="009C6188" w:rsidRDefault="00564E28" w:rsidP="00564E28">
            <w:pPr>
              <w:pStyle w:val="POHtextvtabulce"/>
            </w:pPr>
            <w:r w:rsidRPr="009C6188">
              <w:t>1 400 km</w:t>
            </w:r>
            <w:r w:rsidR="00441184" w:rsidRPr="009C6188">
              <w:rPr>
                <w:vertAlign w:val="superscript"/>
              </w:rPr>
              <w:t>2</w:t>
            </w:r>
          </w:p>
        </w:tc>
      </w:tr>
    </w:tbl>
    <w:p w:rsidR="00F37584" w:rsidRPr="009C6188" w:rsidRDefault="00D244AC" w:rsidP="00D244AC">
      <w:pPr>
        <w:pStyle w:val="Zdroj"/>
      </w:pPr>
      <w:r w:rsidRPr="009C6188">
        <w:t>Zdroj: Regionální Informační Servis</w:t>
      </w:r>
      <w:r w:rsidR="00564E28" w:rsidRPr="009C6188">
        <w:t>, webové stránky euroregionů, ČSÚ</w:t>
      </w:r>
    </w:p>
    <w:p w:rsidR="00F37584" w:rsidRPr="009C6188" w:rsidRDefault="00564E28" w:rsidP="00A609A2">
      <w:pPr>
        <w:pStyle w:val="POHzkladntext"/>
      </w:pPr>
      <w:r w:rsidRPr="009C6188">
        <w:t xml:space="preserve">Dalším projektem mezinárodní spolupráce v rámci Moravskoslezského kraje bylo založení Evropského seskupení pro územní spolupráci TRITIA, které </w:t>
      </w:r>
      <w:r w:rsidR="0056296B" w:rsidRPr="009C6188">
        <w:t>vzniklo</w:t>
      </w:r>
      <w:r w:rsidRPr="009C6188">
        <w:t xml:space="preserve"> 25. února 2013. Územ</w:t>
      </w:r>
      <w:r w:rsidR="0056296B" w:rsidRPr="009C6188">
        <w:t>í</w:t>
      </w:r>
      <w:r w:rsidRPr="009C6188">
        <w:t xml:space="preserve">, na kterém ESÚS TRITIA </w:t>
      </w:r>
      <w:r w:rsidR="0056296B" w:rsidRPr="009C6188">
        <w:t>rozkládá</w:t>
      </w:r>
      <w:r w:rsidRPr="009C6188">
        <w:t>, zahrnuje za Českou republiku Moravskoslezský kraj, za Polsko Slezské vojvodství a Opolské vojvodství a za Slovenskou republiku Žilinský samosprávný kraj.</w:t>
      </w:r>
    </w:p>
    <w:p w:rsidR="00564E28" w:rsidRPr="009C6188" w:rsidRDefault="004064BF" w:rsidP="00CC177C">
      <w:pPr>
        <w:pStyle w:val="POHzkladntextnadodrkami"/>
      </w:pPr>
      <w:r w:rsidRPr="009C6188">
        <w:lastRenderedPageBreak/>
        <w:t>ESÚS definuje tři hlavní cíle svého působení</w:t>
      </w:r>
      <w:r w:rsidR="00CC177C" w:rsidRPr="009C6188">
        <w:t>:</w:t>
      </w:r>
    </w:p>
    <w:p w:rsidR="00564E28" w:rsidRPr="009C6188" w:rsidRDefault="00564E28" w:rsidP="00CC177C">
      <w:pPr>
        <w:pStyle w:val="POHodrazky"/>
      </w:pPr>
      <w:r w:rsidRPr="009C6188">
        <w:t>Usnadnění každodenního života obyvatel území Seskupení</w:t>
      </w:r>
      <w:r w:rsidR="00441184" w:rsidRPr="009C6188">
        <w:t>.</w:t>
      </w:r>
    </w:p>
    <w:p w:rsidR="00564E28" w:rsidRPr="009C6188" w:rsidRDefault="00564E28" w:rsidP="00CC177C">
      <w:pPr>
        <w:pStyle w:val="POHodrazky"/>
      </w:pPr>
      <w:r w:rsidRPr="009C6188">
        <w:t>Vytvoření příhraniční soudržnosti na úrovni celého území</w:t>
      </w:r>
      <w:r w:rsidR="00441184" w:rsidRPr="009C6188">
        <w:t>.</w:t>
      </w:r>
    </w:p>
    <w:p w:rsidR="00564E28" w:rsidRPr="009C6188" w:rsidRDefault="00564E28" w:rsidP="00CC177C">
      <w:pPr>
        <w:pStyle w:val="POHodrazky"/>
      </w:pPr>
      <w:r w:rsidRPr="009C6188">
        <w:t>Realizace projektů za účelem společného strategického rozvoje</w:t>
      </w:r>
      <w:r w:rsidR="00441184" w:rsidRPr="009C6188">
        <w:t>.</w:t>
      </w:r>
    </w:p>
    <w:p w:rsidR="00CC177C" w:rsidRPr="009C6188" w:rsidRDefault="00CC177C" w:rsidP="00CC177C">
      <w:pPr>
        <w:pStyle w:val="POHzkladntextnadodrkami"/>
      </w:pPr>
      <w:r w:rsidRPr="009C6188">
        <w:t>ESÚS pro plnění cílů realizuje projekty a programy ve čtyřech hlavních oblastech:</w:t>
      </w:r>
    </w:p>
    <w:p w:rsidR="00CC177C" w:rsidRPr="009C6188" w:rsidRDefault="00CC177C" w:rsidP="00CC177C">
      <w:pPr>
        <w:pStyle w:val="POHodrazky"/>
      </w:pPr>
      <w:r w:rsidRPr="009C6188">
        <w:t>Doprava</w:t>
      </w:r>
      <w:r w:rsidR="00441184" w:rsidRPr="009C6188">
        <w:t>.</w:t>
      </w:r>
    </w:p>
    <w:p w:rsidR="00CC177C" w:rsidRPr="009C6188" w:rsidRDefault="00CC177C" w:rsidP="00CC177C">
      <w:pPr>
        <w:pStyle w:val="POHodrazky"/>
      </w:pPr>
      <w:r w:rsidRPr="009C6188">
        <w:t>Hospodářství</w:t>
      </w:r>
      <w:r w:rsidR="00441184" w:rsidRPr="009C6188">
        <w:t>.</w:t>
      </w:r>
    </w:p>
    <w:p w:rsidR="00CC177C" w:rsidRPr="009C6188" w:rsidRDefault="00CC177C" w:rsidP="00CC177C">
      <w:pPr>
        <w:pStyle w:val="POHodrazky"/>
      </w:pPr>
      <w:r w:rsidRPr="009C6188">
        <w:t>Cestovní ruch</w:t>
      </w:r>
      <w:r w:rsidR="00441184" w:rsidRPr="009C6188">
        <w:t>.</w:t>
      </w:r>
    </w:p>
    <w:p w:rsidR="00CC177C" w:rsidRPr="009C6188" w:rsidRDefault="00CC177C" w:rsidP="00CC177C">
      <w:pPr>
        <w:pStyle w:val="POHodrazky"/>
      </w:pPr>
      <w:r w:rsidRPr="009C6188">
        <w:t>Energetika se zaměřením na obnovitelné zdroje energie</w:t>
      </w:r>
      <w:r w:rsidR="00441184" w:rsidRPr="009C6188">
        <w:t>.</w:t>
      </w:r>
    </w:p>
    <w:p w:rsidR="00CC177C" w:rsidRPr="009C6188" w:rsidRDefault="00CC177C" w:rsidP="00CC177C">
      <w:pPr>
        <w:pStyle w:val="POHzkladntext"/>
      </w:pPr>
      <w:r w:rsidRPr="009C6188">
        <w:t>a v pěti doplňkových oblastech:</w:t>
      </w:r>
    </w:p>
    <w:p w:rsidR="00CC177C" w:rsidRPr="009C6188" w:rsidRDefault="00CC177C" w:rsidP="00CC177C">
      <w:pPr>
        <w:pStyle w:val="POHodrazky"/>
      </w:pPr>
      <w:r w:rsidRPr="009C6188">
        <w:t>Kultura</w:t>
      </w:r>
      <w:r w:rsidR="00441184" w:rsidRPr="009C6188">
        <w:t>.</w:t>
      </w:r>
    </w:p>
    <w:p w:rsidR="00CC177C" w:rsidRPr="009C6188" w:rsidRDefault="00CC177C" w:rsidP="00CC177C">
      <w:pPr>
        <w:pStyle w:val="POHodrazky"/>
      </w:pPr>
      <w:r w:rsidRPr="009C6188">
        <w:t>Životní prostředí</w:t>
      </w:r>
      <w:r w:rsidR="00441184" w:rsidRPr="009C6188">
        <w:t>.</w:t>
      </w:r>
    </w:p>
    <w:p w:rsidR="00CC177C" w:rsidRPr="009C6188" w:rsidRDefault="00CC177C" w:rsidP="00CC177C">
      <w:pPr>
        <w:pStyle w:val="POHodrazky"/>
      </w:pPr>
      <w:r w:rsidRPr="009C6188">
        <w:t>Lidské zdroje, vzdělávání včetně úzké spolupráce s vysokými školami</w:t>
      </w:r>
      <w:r w:rsidR="00441184" w:rsidRPr="009C6188">
        <w:t>.</w:t>
      </w:r>
    </w:p>
    <w:p w:rsidR="00CC177C" w:rsidRPr="009C6188" w:rsidRDefault="00CC177C" w:rsidP="00CC177C">
      <w:pPr>
        <w:pStyle w:val="POHodrazky"/>
      </w:pPr>
      <w:r w:rsidRPr="009C6188">
        <w:t>Spolupráce veřejných institucí i v oblasti realizace výměny osob a zkušeností v rámci mezinárodních stáží</w:t>
      </w:r>
      <w:r w:rsidR="00441184" w:rsidRPr="009C6188">
        <w:t>.</w:t>
      </w:r>
    </w:p>
    <w:p w:rsidR="00CC177C" w:rsidRPr="009C6188" w:rsidRDefault="00CC177C" w:rsidP="00CC177C">
      <w:pPr>
        <w:pStyle w:val="POHodrazky"/>
      </w:pPr>
      <w:r w:rsidRPr="009C6188">
        <w:t>Sport</w:t>
      </w:r>
      <w:r w:rsidR="00441184" w:rsidRPr="009C6188">
        <w:t>.</w:t>
      </w:r>
    </w:p>
    <w:p w:rsidR="00CC177C" w:rsidRDefault="00CC177C" w:rsidP="00CC177C">
      <w:pPr>
        <w:pStyle w:val="POHzkladntext"/>
        <w:rPr>
          <w:i/>
        </w:rPr>
      </w:pPr>
      <w:r w:rsidRPr="009C6188">
        <w:t>Pro oblast odpadů je v rámci působnosti ESÚS nejdůležitější oblast Energetiky se zaměřením na obnovitelné zdroje energie, kde ESÚS definuje strategický cíl „</w:t>
      </w:r>
      <w:r w:rsidRPr="009C6188">
        <w:rPr>
          <w:i/>
        </w:rPr>
        <w:t>Spolupracovat v hledání energeticky výhodných řešení, zejména v oblasti nakládání s odpady“.</w:t>
      </w:r>
    </w:p>
    <w:p w:rsidR="00987FB0" w:rsidRPr="009C6188" w:rsidRDefault="00987FB0" w:rsidP="00CC177C">
      <w:pPr>
        <w:pStyle w:val="POHzkladntext"/>
      </w:pPr>
    </w:p>
    <w:p w:rsidR="00ED3373" w:rsidRPr="009C6188" w:rsidRDefault="00ED3373" w:rsidP="00344691">
      <w:pPr>
        <w:pStyle w:val="Nadpis3"/>
        <w:rPr>
          <w:rFonts w:cs="Tahoma"/>
        </w:rPr>
      </w:pPr>
      <w:bookmarkStart w:id="5" w:name="_Toc437442836"/>
      <w:r w:rsidRPr="009C6188">
        <w:rPr>
          <w:rFonts w:cs="Tahoma"/>
        </w:rPr>
        <w:t>Demografický vývoj, počty obyvatel a sídelní struktura</w:t>
      </w:r>
      <w:bookmarkEnd w:id="5"/>
    </w:p>
    <w:p w:rsidR="00ED3373" w:rsidRPr="009C6188" w:rsidRDefault="00ED3373" w:rsidP="00344691">
      <w:pPr>
        <w:pStyle w:val="Nadpis4"/>
        <w:rPr>
          <w:rFonts w:cs="Tahoma"/>
          <w:i/>
        </w:rPr>
      </w:pPr>
      <w:r w:rsidRPr="009C6188">
        <w:rPr>
          <w:rFonts w:cs="Tahoma"/>
        </w:rPr>
        <w:t>Demografický vývoj</w:t>
      </w:r>
    </w:p>
    <w:p w:rsidR="00ED3373" w:rsidRPr="009C6188" w:rsidRDefault="00ED3373" w:rsidP="008D5265">
      <w:pPr>
        <w:pStyle w:val="POHzkladntext"/>
      </w:pPr>
      <w:r w:rsidRPr="009C6188">
        <w:t>V Moravskoslezském kraji žil k 31.</w:t>
      </w:r>
      <w:r w:rsidR="004064BF" w:rsidRPr="009C6188">
        <w:t xml:space="preserve"> </w:t>
      </w:r>
      <w:r w:rsidRPr="009C6188">
        <w:t>12.</w:t>
      </w:r>
      <w:r w:rsidR="004064BF" w:rsidRPr="009C6188">
        <w:t xml:space="preserve"> </w:t>
      </w:r>
      <w:r w:rsidR="00261C2F" w:rsidRPr="009C6188">
        <w:t>2014</w:t>
      </w:r>
      <w:r w:rsidR="00C313A1" w:rsidRPr="009C6188">
        <w:rPr>
          <w:rStyle w:val="Znakapoznpodarou"/>
        </w:rPr>
        <w:footnoteReference w:id="1"/>
      </w:r>
      <w:r w:rsidRPr="009C6188">
        <w:t xml:space="preserve"> třetí nejvyšší počet obyvatel mezi kraji, přesněji 1</w:t>
      </w:r>
      <w:r w:rsidR="00261C2F" w:rsidRPr="009C6188">
        <w:t> </w:t>
      </w:r>
      <w:r w:rsidRPr="009C6188">
        <w:t>2</w:t>
      </w:r>
      <w:r w:rsidR="00261C2F" w:rsidRPr="009C6188">
        <w:t>17 676</w:t>
      </w:r>
      <w:r w:rsidRPr="009C6188">
        <w:t xml:space="preserve"> obyvatel. Z tohoto počtu </w:t>
      </w:r>
      <w:r w:rsidR="00261C2F" w:rsidRPr="009C6188">
        <w:t>více než 60</w:t>
      </w:r>
      <w:r w:rsidR="00441184" w:rsidRPr="009C6188">
        <w:t xml:space="preserve"> </w:t>
      </w:r>
      <w:r w:rsidRPr="009C6188">
        <w:t>% obyvatel žilo ve městech s více než 10 000 obyvateli. Hustota zalidnění činila 22</w:t>
      </w:r>
      <w:r w:rsidR="00261C2F" w:rsidRPr="009C6188">
        <w:t>4,4</w:t>
      </w:r>
      <w:r w:rsidRPr="009C6188">
        <w:t xml:space="preserve"> obyvatel na km</w:t>
      </w:r>
      <w:r w:rsidR="00B41D57" w:rsidRPr="009C6188">
        <w:rPr>
          <w:vertAlign w:val="superscript"/>
        </w:rPr>
        <w:t>2</w:t>
      </w:r>
      <w:r w:rsidRPr="009C6188">
        <w:t xml:space="preserve">. To jej řadilo na druhé místo za Prahu. Jádrovou část kraje tvoří ostravská aglomerace. </w:t>
      </w:r>
    </w:p>
    <w:p w:rsidR="008D5265" w:rsidRPr="009C6188" w:rsidRDefault="008D5265" w:rsidP="008D5265">
      <w:pPr>
        <w:pStyle w:val="Titulek"/>
      </w:pPr>
      <w:r w:rsidRPr="009C6188">
        <w:lastRenderedPageBreak/>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3</w:t>
      </w:r>
      <w:r w:rsidR="00497625" w:rsidRPr="005C635D">
        <w:rPr>
          <w:noProof/>
        </w:rPr>
        <w:fldChar w:fldCharType="end"/>
      </w:r>
      <w:r w:rsidRPr="009C6188">
        <w:t>: Hustota zalidnění v SO ORP MSK (</w:t>
      </w:r>
      <w:r w:rsidR="00BB0817" w:rsidRPr="009C6188">
        <w:t>k 1.1.2015</w:t>
      </w:r>
      <w:r w:rsidRPr="009C6188">
        <w:t>)</w:t>
      </w:r>
    </w:p>
    <w:tbl>
      <w:tblPr>
        <w:tblStyle w:val="Mkatabulky"/>
        <w:tblW w:w="0" w:type="auto"/>
        <w:jc w:val="center"/>
        <w:tblLook w:val="04A0" w:firstRow="1" w:lastRow="0" w:firstColumn="1" w:lastColumn="0" w:noHBand="0" w:noVBand="1"/>
      </w:tblPr>
      <w:tblGrid>
        <w:gridCol w:w="2660"/>
        <w:gridCol w:w="1140"/>
        <w:gridCol w:w="1391"/>
        <w:gridCol w:w="1265"/>
        <w:gridCol w:w="1394"/>
        <w:gridCol w:w="1274"/>
      </w:tblGrid>
      <w:tr w:rsidR="00BB0817" w:rsidRPr="009C6188" w:rsidTr="00BB0817">
        <w:trPr>
          <w:trHeight w:val="312"/>
          <w:jc w:val="center"/>
        </w:trPr>
        <w:tc>
          <w:tcPr>
            <w:tcW w:w="2660" w:type="dxa"/>
            <w:shd w:val="clear" w:color="auto" w:fill="FFC000"/>
            <w:vAlign w:val="center"/>
          </w:tcPr>
          <w:p w:rsidR="00BB0817" w:rsidRPr="009C6188" w:rsidRDefault="00BB0817" w:rsidP="00BB0817">
            <w:pPr>
              <w:pStyle w:val="POHtextvtabulce"/>
              <w:rPr>
                <w:b/>
              </w:rPr>
            </w:pPr>
            <w:r w:rsidRPr="009C6188">
              <w:rPr>
                <w:b/>
              </w:rPr>
              <w:t>Název SO ORP</w:t>
            </w:r>
          </w:p>
        </w:tc>
        <w:tc>
          <w:tcPr>
            <w:tcW w:w="1140" w:type="dxa"/>
            <w:shd w:val="clear" w:color="auto" w:fill="FFC000"/>
            <w:vAlign w:val="center"/>
          </w:tcPr>
          <w:p w:rsidR="00BB0817" w:rsidRPr="009C6188" w:rsidRDefault="00BB0817" w:rsidP="00BB0817">
            <w:pPr>
              <w:pStyle w:val="POHtextvtabulce"/>
              <w:rPr>
                <w:b/>
              </w:rPr>
            </w:pPr>
            <w:r w:rsidRPr="009C6188">
              <w:rPr>
                <w:b/>
              </w:rPr>
              <w:t>Plocha (km</w:t>
            </w:r>
            <w:r w:rsidRPr="009C6188">
              <w:rPr>
                <w:b/>
                <w:vertAlign w:val="superscript"/>
              </w:rPr>
              <w:t>2</w:t>
            </w:r>
            <w:r w:rsidRPr="009C6188">
              <w:rPr>
                <w:b/>
              </w:rPr>
              <w:t>)</w:t>
            </w:r>
          </w:p>
        </w:tc>
        <w:tc>
          <w:tcPr>
            <w:tcW w:w="1391" w:type="dxa"/>
            <w:shd w:val="clear" w:color="auto" w:fill="FFC000"/>
            <w:vAlign w:val="center"/>
          </w:tcPr>
          <w:p w:rsidR="00BB0817" w:rsidRPr="009C6188" w:rsidRDefault="00BB0817" w:rsidP="00BB0817">
            <w:pPr>
              <w:pStyle w:val="POHtextvtabulce"/>
              <w:rPr>
                <w:b/>
              </w:rPr>
            </w:pPr>
            <w:r w:rsidRPr="009C6188">
              <w:rPr>
                <w:b/>
              </w:rPr>
              <w:t>Počet obyvatel (2015)</w:t>
            </w:r>
          </w:p>
        </w:tc>
        <w:tc>
          <w:tcPr>
            <w:tcW w:w="1265" w:type="dxa"/>
            <w:shd w:val="clear" w:color="auto" w:fill="FFC000"/>
            <w:vAlign w:val="center"/>
          </w:tcPr>
          <w:p w:rsidR="00BB0817" w:rsidRPr="009C6188" w:rsidRDefault="00BB0817" w:rsidP="00BB0817">
            <w:pPr>
              <w:pStyle w:val="POHtextvtabulce"/>
              <w:rPr>
                <w:b/>
              </w:rPr>
            </w:pPr>
            <w:r w:rsidRPr="009C6188">
              <w:rPr>
                <w:b/>
              </w:rPr>
              <w:t>Hustota zalidnění (2001)</w:t>
            </w:r>
          </w:p>
        </w:tc>
        <w:tc>
          <w:tcPr>
            <w:tcW w:w="1394" w:type="dxa"/>
            <w:shd w:val="clear" w:color="auto" w:fill="FFC000"/>
            <w:vAlign w:val="center"/>
          </w:tcPr>
          <w:p w:rsidR="00BB0817" w:rsidRPr="009C6188" w:rsidRDefault="00BB0817" w:rsidP="00BB0817">
            <w:pPr>
              <w:pStyle w:val="POHtextvtabulce"/>
              <w:rPr>
                <w:b/>
              </w:rPr>
            </w:pPr>
            <w:r w:rsidRPr="009C6188">
              <w:rPr>
                <w:b/>
              </w:rPr>
              <w:t>Hustota zalidnění (2015)</w:t>
            </w:r>
          </w:p>
        </w:tc>
        <w:tc>
          <w:tcPr>
            <w:tcW w:w="1274" w:type="dxa"/>
            <w:shd w:val="clear" w:color="auto" w:fill="FFC000"/>
            <w:vAlign w:val="center"/>
          </w:tcPr>
          <w:p w:rsidR="00BB0817" w:rsidRPr="009C6188" w:rsidRDefault="00BB0817" w:rsidP="00BB0817">
            <w:pPr>
              <w:pStyle w:val="POHtextvtabulce"/>
              <w:rPr>
                <w:b/>
              </w:rPr>
            </w:pPr>
            <w:r w:rsidRPr="009C6188">
              <w:rPr>
                <w:b/>
              </w:rPr>
              <w:t>Rozdíl v hustotě zalid. (%)</w:t>
            </w:r>
            <w:r w:rsidRPr="009C6188">
              <w:rPr>
                <w:rStyle w:val="Znakapoznpodarou"/>
                <w:b/>
              </w:rPr>
              <w:footnoteReference w:id="2"/>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Bílovec</w:t>
            </w:r>
          </w:p>
        </w:tc>
        <w:tc>
          <w:tcPr>
            <w:tcW w:w="1140" w:type="dxa"/>
            <w:vAlign w:val="center"/>
          </w:tcPr>
          <w:p w:rsidR="00BB0817" w:rsidRPr="009C6188" w:rsidRDefault="00BB0817" w:rsidP="00BB0817">
            <w:pPr>
              <w:pStyle w:val="POHtextvtabulce"/>
            </w:pPr>
            <w:r w:rsidRPr="009C6188">
              <w:t>162,35</w:t>
            </w:r>
          </w:p>
        </w:tc>
        <w:tc>
          <w:tcPr>
            <w:tcW w:w="1391" w:type="dxa"/>
            <w:vAlign w:val="center"/>
          </w:tcPr>
          <w:p w:rsidR="00BB0817" w:rsidRPr="009C6188" w:rsidRDefault="00BB0817" w:rsidP="00BB0817">
            <w:pPr>
              <w:pStyle w:val="POHtextvtabulce"/>
            </w:pPr>
            <w:r w:rsidRPr="009C6188">
              <w:t>25 809</w:t>
            </w:r>
          </w:p>
        </w:tc>
        <w:tc>
          <w:tcPr>
            <w:tcW w:w="1265" w:type="dxa"/>
            <w:vAlign w:val="center"/>
          </w:tcPr>
          <w:p w:rsidR="00BB0817" w:rsidRPr="009C6188" w:rsidRDefault="00BB0817" w:rsidP="00BB0817">
            <w:pPr>
              <w:pStyle w:val="POHtextvtabulce"/>
            </w:pPr>
            <w:r w:rsidRPr="009C6188">
              <w:t>159,48</w:t>
            </w:r>
          </w:p>
        </w:tc>
        <w:tc>
          <w:tcPr>
            <w:tcW w:w="1394" w:type="dxa"/>
            <w:vAlign w:val="center"/>
          </w:tcPr>
          <w:p w:rsidR="00BB0817" w:rsidRPr="009C6188" w:rsidRDefault="00BB0817" w:rsidP="00BB0817">
            <w:pPr>
              <w:pStyle w:val="POHtextvtabulce"/>
            </w:pPr>
            <w:r w:rsidRPr="009C6188">
              <w:t>158,97</w:t>
            </w:r>
          </w:p>
        </w:tc>
        <w:tc>
          <w:tcPr>
            <w:tcW w:w="1274" w:type="dxa"/>
            <w:vAlign w:val="center"/>
          </w:tcPr>
          <w:p w:rsidR="00BB0817" w:rsidRPr="009C6188" w:rsidRDefault="00BB0817" w:rsidP="00BB0817">
            <w:pPr>
              <w:pStyle w:val="POHtextvtabulce"/>
            </w:pPr>
            <w:r w:rsidRPr="009C6188">
              <w:t>-0,32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Bohumín</w:t>
            </w:r>
          </w:p>
        </w:tc>
        <w:tc>
          <w:tcPr>
            <w:tcW w:w="1140" w:type="dxa"/>
            <w:vAlign w:val="center"/>
          </w:tcPr>
          <w:p w:rsidR="00BB0817" w:rsidRPr="009C6188" w:rsidRDefault="00BB0817" w:rsidP="00BB0817">
            <w:pPr>
              <w:pStyle w:val="POHtextvtabulce"/>
            </w:pPr>
            <w:r w:rsidRPr="009C6188">
              <w:t>72,9</w:t>
            </w:r>
          </w:p>
        </w:tc>
        <w:tc>
          <w:tcPr>
            <w:tcW w:w="1391" w:type="dxa"/>
            <w:vAlign w:val="center"/>
          </w:tcPr>
          <w:p w:rsidR="00BB0817" w:rsidRPr="009C6188" w:rsidRDefault="00BB0817" w:rsidP="00BB0817">
            <w:pPr>
              <w:pStyle w:val="POHtextvtabulce"/>
            </w:pPr>
            <w:r w:rsidRPr="009C6188">
              <w:t>33 910</w:t>
            </w:r>
          </w:p>
        </w:tc>
        <w:tc>
          <w:tcPr>
            <w:tcW w:w="1265" w:type="dxa"/>
            <w:vAlign w:val="center"/>
          </w:tcPr>
          <w:p w:rsidR="00BB0817" w:rsidRPr="009C6188" w:rsidRDefault="00BB0817" w:rsidP="00BB0817">
            <w:pPr>
              <w:pStyle w:val="POHtextvtabulce"/>
            </w:pPr>
            <w:r w:rsidRPr="009C6188">
              <w:t>624,32</w:t>
            </w:r>
          </w:p>
        </w:tc>
        <w:tc>
          <w:tcPr>
            <w:tcW w:w="1394" w:type="dxa"/>
            <w:vAlign w:val="center"/>
          </w:tcPr>
          <w:p w:rsidR="00BB0817" w:rsidRPr="009C6188" w:rsidRDefault="00BB0817" w:rsidP="00BB0817">
            <w:pPr>
              <w:pStyle w:val="POHtextvtabulce"/>
            </w:pPr>
            <w:r w:rsidRPr="009C6188">
              <w:t>465, 16</w:t>
            </w:r>
          </w:p>
        </w:tc>
        <w:tc>
          <w:tcPr>
            <w:tcW w:w="1274" w:type="dxa"/>
            <w:vAlign w:val="center"/>
          </w:tcPr>
          <w:p w:rsidR="00BB0817" w:rsidRPr="009C6188" w:rsidRDefault="00BB0817" w:rsidP="00BB0817">
            <w:pPr>
              <w:pStyle w:val="POHtextvtabulce"/>
            </w:pPr>
            <w:r w:rsidRPr="009C6188">
              <w:t>-25,5</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Bruntál</w:t>
            </w:r>
          </w:p>
        </w:tc>
        <w:tc>
          <w:tcPr>
            <w:tcW w:w="1140" w:type="dxa"/>
            <w:vAlign w:val="center"/>
          </w:tcPr>
          <w:p w:rsidR="00BB0817" w:rsidRPr="009C6188" w:rsidRDefault="00BB0817" w:rsidP="00BB0817">
            <w:pPr>
              <w:pStyle w:val="POHtextvtabulce"/>
            </w:pPr>
            <w:r w:rsidRPr="009C6188">
              <w:t>629,41</w:t>
            </w:r>
          </w:p>
        </w:tc>
        <w:tc>
          <w:tcPr>
            <w:tcW w:w="1391" w:type="dxa"/>
            <w:vAlign w:val="center"/>
          </w:tcPr>
          <w:p w:rsidR="00BB0817" w:rsidRPr="009C6188" w:rsidRDefault="00BB0817" w:rsidP="00BB0817">
            <w:pPr>
              <w:pStyle w:val="POHtextvtabulce"/>
            </w:pPr>
            <w:r w:rsidRPr="009C6188">
              <w:t>37 522</w:t>
            </w:r>
          </w:p>
        </w:tc>
        <w:tc>
          <w:tcPr>
            <w:tcW w:w="1265" w:type="dxa"/>
            <w:vAlign w:val="center"/>
          </w:tcPr>
          <w:p w:rsidR="00BB0817" w:rsidRPr="009C6188" w:rsidRDefault="00BB0817" w:rsidP="00BB0817">
            <w:pPr>
              <w:pStyle w:val="POHtextvtabulce"/>
            </w:pPr>
            <w:r w:rsidRPr="009C6188">
              <w:t>62,93</w:t>
            </w:r>
          </w:p>
        </w:tc>
        <w:tc>
          <w:tcPr>
            <w:tcW w:w="1394" w:type="dxa"/>
            <w:vAlign w:val="center"/>
          </w:tcPr>
          <w:p w:rsidR="00BB0817" w:rsidRPr="009C6188" w:rsidRDefault="00BB0817" w:rsidP="00BB0817">
            <w:pPr>
              <w:pStyle w:val="POHtextvtabulce"/>
            </w:pPr>
            <w:r w:rsidRPr="009C6188">
              <w:t>59,61</w:t>
            </w:r>
          </w:p>
        </w:tc>
        <w:tc>
          <w:tcPr>
            <w:tcW w:w="1274" w:type="dxa"/>
            <w:vAlign w:val="center"/>
          </w:tcPr>
          <w:p w:rsidR="00BB0817" w:rsidRPr="009C6188" w:rsidRDefault="00BB0817" w:rsidP="00BB0817">
            <w:pPr>
              <w:pStyle w:val="POHtextvtabulce"/>
            </w:pPr>
            <w:r w:rsidRPr="009C6188">
              <w:t>-5,28</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Český Těšín</w:t>
            </w:r>
          </w:p>
        </w:tc>
        <w:tc>
          <w:tcPr>
            <w:tcW w:w="1140" w:type="dxa"/>
            <w:vAlign w:val="center"/>
          </w:tcPr>
          <w:p w:rsidR="00BB0817" w:rsidRPr="009C6188" w:rsidRDefault="00BB0817" w:rsidP="00BB0817">
            <w:pPr>
              <w:pStyle w:val="POHtextvtabulce"/>
            </w:pPr>
            <w:r w:rsidRPr="009C6188">
              <w:t>44,42</w:t>
            </w:r>
          </w:p>
        </w:tc>
        <w:tc>
          <w:tcPr>
            <w:tcW w:w="1391" w:type="dxa"/>
            <w:vAlign w:val="center"/>
          </w:tcPr>
          <w:p w:rsidR="00BB0817" w:rsidRPr="009C6188" w:rsidRDefault="00BB0817" w:rsidP="00BB0817">
            <w:pPr>
              <w:pStyle w:val="POHtextvtabulce"/>
            </w:pPr>
            <w:r w:rsidRPr="009C6188">
              <w:t>26 179</w:t>
            </w:r>
          </w:p>
        </w:tc>
        <w:tc>
          <w:tcPr>
            <w:tcW w:w="1265" w:type="dxa"/>
            <w:vAlign w:val="center"/>
          </w:tcPr>
          <w:p w:rsidR="00BB0817" w:rsidRPr="009C6188" w:rsidRDefault="00BB0817" w:rsidP="00BB0817">
            <w:pPr>
              <w:pStyle w:val="POHtextvtabulce"/>
            </w:pPr>
            <w:r w:rsidRPr="009C6188">
              <w:t>617,19</w:t>
            </w:r>
          </w:p>
        </w:tc>
        <w:tc>
          <w:tcPr>
            <w:tcW w:w="1394" w:type="dxa"/>
            <w:vAlign w:val="center"/>
          </w:tcPr>
          <w:p w:rsidR="00BB0817" w:rsidRPr="009C6188" w:rsidRDefault="00BB0817" w:rsidP="00BB0817">
            <w:pPr>
              <w:pStyle w:val="POHtextvtabulce"/>
            </w:pPr>
            <w:r w:rsidRPr="009C6188">
              <w:t>589,35</w:t>
            </w:r>
          </w:p>
        </w:tc>
        <w:tc>
          <w:tcPr>
            <w:tcW w:w="1274" w:type="dxa"/>
            <w:vAlign w:val="center"/>
          </w:tcPr>
          <w:p w:rsidR="00BB0817" w:rsidRPr="009C6188" w:rsidRDefault="00BB0817" w:rsidP="00BB0817">
            <w:pPr>
              <w:pStyle w:val="POHtextvtabulce"/>
            </w:pPr>
            <w:r w:rsidRPr="009C6188">
              <w:t>-4,51</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Frenštát pod Radhoštěm</w:t>
            </w:r>
          </w:p>
        </w:tc>
        <w:tc>
          <w:tcPr>
            <w:tcW w:w="1140" w:type="dxa"/>
            <w:vAlign w:val="center"/>
          </w:tcPr>
          <w:p w:rsidR="00BB0817" w:rsidRPr="009C6188" w:rsidRDefault="00BB0817" w:rsidP="00BB0817">
            <w:pPr>
              <w:pStyle w:val="POHtextvtabulce"/>
            </w:pPr>
            <w:r w:rsidRPr="009C6188">
              <w:t>98,62</w:t>
            </w:r>
          </w:p>
        </w:tc>
        <w:tc>
          <w:tcPr>
            <w:tcW w:w="1391" w:type="dxa"/>
            <w:vAlign w:val="center"/>
          </w:tcPr>
          <w:p w:rsidR="00BB0817" w:rsidRPr="009C6188" w:rsidRDefault="00BB0817" w:rsidP="00BB0817">
            <w:pPr>
              <w:pStyle w:val="POHtextvtabulce"/>
            </w:pPr>
            <w:r w:rsidRPr="009C6188">
              <w:t>19 226</w:t>
            </w:r>
          </w:p>
        </w:tc>
        <w:tc>
          <w:tcPr>
            <w:tcW w:w="1265" w:type="dxa"/>
            <w:vAlign w:val="center"/>
          </w:tcPr>
          <w:p w:rsidR="00BB0817" w:rsidRPr="009C6188" w:rsidRDefault="00BB0817" w:rsidP="00BB0817">
            <w:pPr>
              <w:pStyle w:val="POHtextvtabulce"/>
            </w:pPr>
            <w:r w:rsidRPr="009C6188">
              <w:t>190,41</w:t>
            </w:r>
          </w:p>
        </w:tc>
        <w:tc>
          <w:tcPr>
            <w:tcW w:w="1394" w:type="dxa"/>
            <w:vAlign w:val="center"/>
          </w:tcPr>
          <w:p w:rsidR="00BB0817" w:rsidRPr="009C6188" w:rsidRDefault="00BB0817" w:rsidP="00BB0817">
            <w:pPr>
              <w:pStyle w:val="POHtextvtabulce"/>
            </w:pPr>
            <w:r w:rsidRPr="009C6188">
              <w:t>194, 95</w:t>
            </w:r>
          </w:p>
        </w:tc>
        <w:tc>
          <w:tcPr>
            <w:tcW w:w="1274" w:type="dxa"/>
            <w:vAlign w:val="center"/>
          </w:tcPr>
          <w:p w:rsidR="00BB0817" w:rsidRPr="009C6188" w:rsidRDefault="00BB0817" w:rsidP="00BB0817">
            <w:pPr>
              <w:pStyle w:val="POHtextvtabulce"/>
            </w:pPr>
            <w:r w:rsidRPr="009C6188">
              <w:t>2,38</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Frýdek-Místek</w:t>
            </w:r>
          </w:p>
        </w:tc>
        <w:tc>
          <w:tcPr>
            <w:tcW w:w="1140" w:type="dxa"/>
            <w:vAlign w:val="center"/>
          </w:tcPr>
          <w:p w:rsidR="00BB0817" w:rsidRPr="009C6188" w:rsidRDefault="00BB0817" w:rsidP="00BB0817">
            <w:pPr>
              <w:pStyle w:val="POHtextvtabulce"/>
            </w:pPr>
            <w:r w:rsidRPr="009C6188">
              <w:t>480,43</w:t>
            </w:r>
          </w:p>
        </w:tc>
        <w:tc>
          <w:tcPr>
            <w:tcW w:w="1391" w:type="dxa"/>
            <w:vAlign w:val="center"/>
          </w:tcPr>
          <w:p w:rsidR="00BB0817" w:rsidRPr="009C6188" w:rsidRDefault="00BB0817" w:rsidP="00BB0817">
            <w:pPr>
              <w:pStyle w:val="POHtextvtabulce"/>
            </w:pPr>
            <w:r w:rsidRPr="009C6188">
              <w:t>110 981</w:t>
            </w:r>
          </w:p>
        </w:tc>
        <w:tc>
          <w:tcPr>
            <w:tcW w:w="1265" w:type="dxa"/>
            <w:vAlign w:val="center"/>
          </w:tcPr>
          <w:p w:rsidR="00BB0817" w:rsidRPr="009C6188" w:rsidRDefault="00BB0817" w:rsidP="00BB0817">
            <w:pPr>
              <w:pStyle w:val="POHtextvtabulce"/>
            </w:pPr>
            <w:r w:rsidRPr="009C6188">
              <w:t>225,88</w:t>
            </w:r>
          </w:p>
        </w:tc>
        <w:tc>
          <w:tcPr>
            <w:tcW w:w="1394" w:type="dxa"/>
            <w:vAlign w:val="center"/>
          </w:tcPr>
          <w:p w:rsidR="00BB0817" w:rsidRPr="009C6188" w:rsidRDefault="00BB0817" w:rsidP="00BB0817">
            <w:pPr>
              <w:pStyle w:val="POHtextvtabulce"/>
            </w:pPr>
            <w:r w:rsidRPr="009C6188">
              <w:t>231</w:t>
            </w:r>
          </w:p>
        </w:tc>
        <w:tc>
          <w:tcPr>
            <w:tcW w:w="1274" w:type="dxa"/>
            <w:vAlign w:val="center"/>
          </w:tcPr>
          <w:p w:rsidR="00BB0817" w:rsidRPr="009C6188" w:rsidRDefault="00BB0817" w:rsidP="00BB0817">
            <w:pPr>
              <w:pStyle w:val="POHtextvtabulce"/>
            </w:pPr>
            <w:r w:rsidRPr="009C6188">
              <w:t>2,26</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Frýdlant nad Ostravicí</w:t>
            </w:r>
          </w:p>
        </w:tc>
        <w:tc>
          <w:tcPr>
            <w:tcW w:w="1140" w:type="dxa"/>
            <w:vAlign w:val="center"/>
          </w:tcPr>
          <w:p w:rsidR="00BB0817" w:rsidRPr="009C6188" w:rsidRDefault="00BB0817" w:rsidP="00BB0817">
            <w:pPr>
              <w:pStyle w:val="POHtextvtabulce"/>
            </w:pPr>
            <w:r w:rsidRPr="009C6188">
              <w:t>317,4</w:t>
            </w:r>
          </w:p>
        </w:tc>
        <w:tc>
          <w:tcPr>
            <w:tcW w:w="1391" w:type="dxa"/>
            <w:vAlign w:val="center"/>
          </w:tcPr>
          <w:p w:rsidR="00BB0817" w:rsidRPr="009C6188" w:rsidRDefault="00BB0817" w:rsidP="00BB0817">
            <w:pPr>
              <w:pStyle w:val="POHtextvtabulce"/>
            </w:pPr>
            <w:r w:rsidRPr="009C6188">
              <w:t>24 355</w:t>
            </w:r>
          </w:p>
        </w:tc>
        <w:tc>
          <w:tcPr>
            <w:tcW w:w="1265" w:type="dxa"/>
            <w:vAlign w:val="center"/>
          </w:tcPr>
          <w:p w:rsidR="00BB0817" w:rsidRPr="009C6188" w:rsidRDefault="00BB0817" w:rsidP="00BB0817">
            <w:pPr>
              <w:pStyle w:val="POHtextvtabulce"/>
            </w:pPr>
            <w:r w:rsidRPr="009C6188">
              <w:t>69,39</w:t>
            </w:r>
          </w:p>
        </w:tc>
        <w:tc>
          <w:tcPr>
            <w:tcW w:w="1394" w:type="dxa"/>
            <w:vAlign w:val="center"/>
          </w:tcPr>
          <w:p w:rsidR="00BB0817" w:rsidRPr="009C6188" w:rsidRDefault="00BB0817" w:rsidP="00BB0817">
            <w:pPr>
              <w:pStyle w:val="POHtextvtabulce"/>
            </w:pPr>
            <w:r w:rsidRPr="009C6188">
              <w:t>76,73</w:t>
            </w:r>
          </w:p>
        </w:tc>
        <w:tc>
          <w:tcPr>
            <w:tcW w:w="1274" w:type="dxa"/>
            <w:vAlign w:val="center"/>
          </w:tcPr>
          <w:p w:rsidR="00BB0817" w:rsidRPr="009C6188" w:rsidRDefault="00BB0817" w:rsidP="00BB0817">
            <w:pPr>
              <w:pStyle w:val="POHtextvtabulce"/>
            </w:pPr>
            <w:r w:rsidRPr="009C6188">
              <w:t>10,58</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Havířov</w:t>
            </w:r>
          </w:p>
        </w:tc>
        <w:tc>
          <w:tcPr>
            <w:tcW w:w="1140" w:type="dxa"/>
            <w:vAlign w:val="center"/>
          </w:tcPr>
          <w:p w:rsidR="00BB0817" w:rsidRPr="009C6188" w:rsidRDefault="00BB0817" w:rsidP="00BB0817">
            <w:pPr>
              <w:pStyle w:val="POHtextvtabulce"/>
            </w:pPr>
            <w:r w:rsidRPr="009C6188">
              <w:t>88,2</w:t>
            </w:r>
          </w:p>
        </w:tc>
        <w:tc>
          <w:tcPr>
            <w:tcW w:w="1391" w:type="dxa"/>
            <w:vAlign w:val="center"/>
          </w:tcPr>
          <w:p w:rsidR="00BB0817" w:rsidRPr="009C6188" w:rsidRDefault="00BB0817" w:rsidP="00BB0817">
            <w:pPr>
              <w:pStyle w:val="POHtextvtabulce"/>
            </w:pPr>
            <w:r w:rsidRPr="009C6188">
              <w:t>90 107</w:t>
            </w:r>
          </w:p>
        </w:tc>
        <w:tc>
          <w:tcPr>
            <w:tcW w:w="1265" w:type="dxa"/>
            <w:vAlign w:val="center"/>
          </w:tcPr>
          <w:p w:rsidR="00BB0817" w:rsidRPr="009C6188" w:rsidRDefault="00BB0817" w:rsidP="00BB0817">
            <w:pPr>
              <w:pStyle w:val="POHtextvtabulce"/>
            </w:pPr>
            <w:r w:rsidRPr="009C6188">
              <w:t>1 131,84</w:t>
            </w:r>
          </w:p>
        </w:tc>
        <w:tc>
          <w:tcPr>
            <w:tcW w:w="1394" w:type="dxa"/>
            <w:vAlign w:val="center"/>
          </w:tcPr>
          <w:p w:rsidR="00BB0817" w:rsidRPr="009C6188" w:rsidRDefault="00BB0817" w:rsidP="00BB0817">
            <w:pPr>
              <w:pStyle w:val="POHtextvtabulce"/>
            </w:pPr>
            <w:r w:rsidRPr="009C6188">
              <w:t>1 021,62</w:t>
            </w:r>
          </w:p>
        </w:tc>
        <w:tc>
          <w:tcPr>
            <w:tcW w:w="1274" w:type="dxa"/>
            <w:vAlign w:val="center"/>
          </w:tcPr>
          <w:p w:rsidR="00BB0817" w:rsidRPr="009C6188" w:rsidRDefault="00BB0817" w:rsidP="00BB0817">
            <w:pPr>
              <w:pStyle w:val="POHtextvtabulce"/>
            </w:pPr>
            <w:r w:rsidRPr="009C6188">
              <w:t>-9,74</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Hlučín</w:t>
            </w:r>
          </w:p>
        </w:tc>
        <w:tc>
          <w:tcPr>
            <w:tcW w:w="1140" w:type="dxa"/>
            <w:vAlign w:val="center"/>
          </w:tcPr>
          <w:p w:rsidR="00BB0817" w:rsidRPr="009C6188" w:rsidRDefault="00BB0817" w:rsidP="00BB0817">
            <w:pPr>
              <w:pStyle w:val="POHtextvtabulce"/>
            </w:pPr>
            <w:r w:rsidRPr="009C6188">
              <w:t>165,35</w:t>
            </w:r>
          </w:p>
        </w:tc>
        <w:tc>
          <w:tcPr>
            <w:tcW w:w="1391" w:type="dxa"/>
            <w:vAlign w:val="center"/>
          </w:tcPr>
          <w:p w:rsidR="00BB0817" w:rsidRPr="009C6188" w:rsidRDefault="00BB0817" w:rsidP="00BB0817">
            <w:pPr>
              <w:pStyle w:val="POHtextvtabulce"/>
            </w:pPr>
            <w:r w:rsidRPr="009C6188">
              <w:t>40 247</w:t>
            </w:r>
          </w:p>
        </w:tc>
        <w:tc>
          <w:tcPr>
            <w:tcW w:w="1265" w:type="dxa"/>
            <w:vAlign w:val="center"/>
          </w:tcPr>
          <w:p w:rsidR="00BB0817" w:rsidRPr="009C6188" w:rsidRDefault="00BB0817" w:rsidP="00BB0817">
            <w:pPr>
              <w:pStyle w:val="POHtextvtabulce"/>
            </w:pPr>
            <w:r w:rsidRPr="009C6188">
              <w:t>240,65</w:t>
            </w:r>
          </w:p>
        </w:tc>
        <w:tc>
          <w:tcPr>
            <w:tcW w:w="1394" w:type="dxa"/>
            <w:vAlign w:val="center"/>
          </w:tcPr>
          <w:p w:rsidR="00BB0817" w:rsidRPr="009C6188" w:rsidRDefault="00BB0817" w:rsidP="00BB0817">
            <w:pPr>
              <w:pStyle w:val="POHtextvtabulce"/>
            </w:pPr>
            <w:r w:rsidRPr="009C6188">
              <w:t>243,4</w:t>
            </w:r>
          </w:p>
        </w:tc>
        <w:tc>
          <w:tcPr>
            <w:tcW w:w="1274" w:type="dxa"/>
            <w:vAlign w:val="center"/>
          </w:tcPr>
          <w:p w:rsidR="00BB0817" w:rsidRPr="009C6188" w:rsidRDefault="00BB0817" w:rsidP="00BB0817">
            <w:pPr>
              <w:pStyle w:val="POHtextvtabulce"/>
            </w:pPr>
            <w:r w:rsidRPr="009C6188">
              <w:t>1,14</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Jablunkov</w:t>
            </w:r>
          </w:p>
        </w:tc>
        <w:tc>
          <w:tcPr>
            <w:tcW w:w="1140" w:type="dxa"/>
            <w:vAlign w:val="center"/>
          </w:tcPr>
          <w:p w:rsidR="00BB0817" w:rsidRPr="009C6188" w:rsidRDefault="00BB0817" w:rsidP="00BB0817">
            <w:pPr>
              <w:pStyle w:val="POHtextvtabulce"/>
            </w:pPr>
            <w:r w:rsidRPr="009C6188">
              <w:t>175,99</w:t>
            </w:r>
          </w:p>
        </w:tc>
        <w:tc>
          <w:tcPr>
            <w:tcW w:w="1391" w:type="dxa"/>
            <w:vAlign w:val="center"/>
          </w:tcPr>
          <w:p w:rsidR="00BB0817" w:rsidRPr="009C6188" w:rsidRDefault="00BB0817" w:rsidP="00BB0817">
            <w:pPr>
              <w:pStyle w:val="POHtextvtabulce"/>
            </w:pPr>
            <w:r w:rsidRPr="009C6188">
              <w:t>22 779</w:t>
            </w:r>
          </w:p>
        </w:tc>
        <w:tc>
          <w:tcPr>
            <w:tcW w:w="1265" w:type="dxa"/>
            <w:vAlign w:val="center"/>
          </w:tcPr>
          <w:p w:rsidR="00BB0817" w:rsidRPr="009C6188" w:rsidRDefault="00BB0817" w:rsidP="00BB0817">
            <w:pPr>
              <w:pStyle w:val="POHtextvtabulce"/>
            </w:pPr>
            <w:r w:rsidRPr="009C6188">
              <w:t>128,46</w:t>
            </w:r>
          </w:p>
        </w:tc>
        <w:tc>
          <w:tcPr>
            <w:tcW w:w="1394" w:type="dxa"/>
            <w:vAlign w:val="center"/>
          </w:tcPr>
          <w:p w:rsidR="00BB0817" w:rsidRPr="009C6188" w:rsidRDefault="00BB0817" w:rsidP="00BB0817">
            <w:pPr>
              <w:pStyle w:val="POHtextvtabulce"/>
            </w:pPr>
            <w:r w:rsidRPr="009C6188">
              <w:t>129,43</w:t>
            </w:r>
          </w:p>
        </w:tc>
        <w:tc>
          <w:tcPr>
            <w:tcW w:w="1274" w:type="dxa"/>
            <w:vAlign w:val="center"/>
          </w:tcPr>
          <w:p w:rsidR="00BB0817" w:rsidRPr="009C6188" w:rsidRDefault="00BB0817" w:rsidP="00BB0817">
            <w:pPr>
              <w:pStyle w:val="POHtextvtabulce"/>
            </w:pPr>
            <w:r w:rsidRPr="009C6188">
              <w:t>0,75</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Karviná</w:t>
            </w:r>
          </w:p>
        </w:tc>
        <w:tc>
          <w:tcPr>
            <w:tcW w:w="1140" w:type="dxa"/>
            <w:vAlign w:val="center"/>
          </w:tcPr>
          <w:p w:rsidR="00BB0817" w:rsidRPr="009C6188" w:rsidRDefault="00BB0817" w:rsidP="00BB0817">
            <w:pPr>
              <w:pStyle w:val="POHtextvtabulce"/>
            </w:pPr>
            <w:r w:rsidRPr="009C6188">
              <w:t>105,62</w:t>
            </w:r>
          </w:p>
        </w:tc>
        <w:tc>
          <w:tcPr>
            <w:tcW w:w="1391" w:type="dxa"/>
            <w:vAlign w:val="center"/>
          </w:tcPr>
          <w:p w:rsidR="00BB0817" w:rsidRPr="009C6188" w:rsidRDefault="00BB0817" w:rsidP="00BB0817">
            <w:pPr>
              <w:pStyle w:val="POHtextvtabulce"/>
            </w:pPr>
            <w:r w:rsidRPr="009C6188">
              <w:t>67 414</w:t>
            </w:r>
          </w:p>
        </w:tc>
        <w:tc>
          <w:tcPr>
            <w:tcW w:w="1265" w:type="dxa"/>
            <w:vAlign w:val="center"/>
          </w:tcPr>
          <w:p w:rsidR="00BB0817" w:rsidRPr="009C6188" w:rsidRDefault="00BB0817" w:rsidP="00BB0817">
            <w:pPr>
              <w:pStyle w:val="POHtextvtabulce"/>
            </w:pPr>
            <w:r w:rsidRPr="009C6188">
              <w:t>710,97</w:t>
            </w:r>
          </w:p>
        </w:tc>
        <w:tc>
          <w:tcPr>
            <w:tcW w:w="1394" w:type="dxa"/>
            <w:vAlign w:val="center"/>
          </w:tcPr>
          <w:p w:rsidR="00BB0817" w:rsidRPr="009C6188" w:rsidRDefault="00BB0817" w:rsidP="00BB0817">
            <w:pPr>
              <w:pStyle w:val="POHtextvtabulce"/>
            </w:pPr>
            <w:r w:rsidRPr="009C6188">
              <w:t>638,26</w:t>
            </w:r>
          </w:p>
        </w:tc>
        <w:tc>
          <w:tcPr>
            <w:tcW w:w="1274" w:type="dxa"/>
            <w:vAlign w:val="center"/>
          </w:tcPr>
          <w:p w:rsidR="00BB0817" w:rsidRPr="009C6188" w:rsidRDefault="00BB0817" w:rsidP="00BB0817">
            <w:pPr>
              <w:pStyle w:val="POHtextvtabulce"/>
            </w:pPr>
            <w:r w:rsidRPr="009C6188">
              <w:t>-10,22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Kopřivnice</w:t>
            </w:r>
          </w:p>
        </w:tc>
        <w:tc>
          <w:tcPr>
            <w:tcW w:w="1140" w:type="dxa"/>
            <w:vAlign w:val="center"/>
          </w:tcPr>
          <w:p w:rsidR="00BB0817" w:rsidRPr="009C6188" w:rsidRDefault="00BB0817" w:rsidP="00BB0817">
            <w:pPr>
              <w:pStyle w:val="POHtextvtabulce"/>
            </w:pPr>
            <w:r w:rsidRPr="009C6188">
              <w:t>121,38</w:t>
            </w:r>
          </w:p>
        </w:tc>
        <w:tc>
          <w:tcPr>
            <w:tcW w:w="1391" w:type="dxa"/>
            <w:vAlign w:val="center"/>
          </w:tcPr>
          <w:p w:rsidR="00BB0817" w:rsidRPr="009C6188" w:rsidRDefault="00BB0817" w:rsidP="00BB0817">
            <w:pPr>
              <w:pStyle w:val="POHtextvtabulce"/>
            </w:pPr>
            <w:r w:rsidRPr="009C6188">
              <w:t>41 090</w:t>
            </w:r>
          </w:p>
        </w:tc>
        <w:tc>
          <w:tcPr>
            <w:tcW w:w="1265" w:type="dxa"/>
            <w:vAlign w:val="center"/>
          </w:tcPr>
          <w:p w:rsidR="00BB0817" w:rsidRPr="009C6188" w:rsidRDefault="00BB0817" w:rsidP="00BB0817">
            <w:pPr>
              <w:pStyle w:val="POHtextvtabulce"/>
            </w:pPr>
            <w:r w:rsidRPr="009C6188">
              <w:t>344,78</w:t>
            </w:r>
          </w:p>
        </w:tc>
        <w:tc>
          <w:tcPr>
            <w:tcW w:w="1394" w:type="dxa"/>
            <w:vAlign w:val="center"/>
          </w:tcPr>
          <w:p w:rsidR="00BB0817" w:rsidRPr="009C6188" w:rsidRDefault="00BB0817" w:rsidP="00BB0817">
            <w:pPr>
              <w:pStyle w:val="POHtextvtabulce"/>
            </w:pPr>
            <w:r w:rsidRPr="009C6188">
              <w:t>338,52</w:t>
            </w:r>
          </w:p>
        </w:tc>
        <w:tc>
          <w:tcPr>
            <w:tcW w:w="1274" w:type="dxa"/>
            <w:vAlign w:val="center"/>
          </w:tcPr>
          <w:p w:rsidR="00BB0817" w:rsidRPr="009C6188" w:rsidRDefault="00BB0817" w:rsidP="00BB0817">
            <w:pPr>
              <w:pStyle w:val="POHtextvtabulce"/>
            </w:pPr>
            <w:r w:rsidRPr="009C6188">
              <w:t>-1,81</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Kravaře</w:t>
            </w:r>
          </w:p>
        </w:tc>
        <w:tc>
          <w:tcPr>
            <w:tcW w:w="1140" w:type="dxa"/>
            <w:vAlign w:val="center"/>
          </w:tcPr>
          <w:p w:rsidR="00BB0817" w:rsidRPr="009C6188" w:rsidRDefault="00BB0817" w:rsidP="00BB0817">
            <w:pPr>
              <w:pStyle w:val="POHtextvtabulce"/>
            </w:pPr>
            <w:r w:rsidRPr="009C6188">
              <w:t>100,58</w:t>
            </w:r>
          </w:p>
        </w:tc>
        <w:tc>
          <w:tcPr>
            <w:tcW w:w="1391" w:type="dxa"/>
            <w:vAlign w:val="center"/>
          </w:tcPr>
          <w:p w:rsidR="00BB0817" w:rsidRPr="009C6188" w:rsidRDefault="00BB0817" w:rsidP="00711C58">
            <w:pPr>
              <w:pStyle w:val="POHtextvtabulce"/>
            </w:pPr>
            <w:r w:rsidRPr="009C6188">
              <w:t>21 353</w:t>
            </w:r>
            <w:bookmarkStart w:id="6" w:name="_GoBack"/>
            <w:bookmarkEnd w:id="6"/>
          </w:p>
        </w:tc>
        <w:tc>
          <w:tcPr>
            <w:tcW w:w="1265" w:type="dxa"/>
            <w:vAlign w:val="center"/>
          </w:tcPr>
          <w:p w:rsidR="00BB0817" w:rsidRPr="009C6188" w:rsidRDefault="00BB0817" w:rsidP="00BB0817">
            <w:pPr>
              <w:pStyle w:val="POHtextvtabulce"/>
            </w:pPr>
            <w:r w:rsidRPr="009C6188">
              <w:t>206,55</w:t>
            </w:r>
          </w:p>
        </w:tc>
        <w:tc>
          <w:tcPr>
            <w:tcW w:w="1394" w:type="dxa"/>
            <w:vAlign w:val="center"/>
          </w:tcPr>
          <w:p w:rsidR="00BB0817" w:rsidRPr="009C6188" w:rsidRDefault="00BB0817" w:rsidP="00BB0817">
            <w:pPr>
              <w:pStyle w:val="POHtextvtabulce"/>
            </w:pPr>
            <w:r w:rsidRPr="009C6188">
              <w:t>212,3</w:t>
            </w:r>
          </w:p>
        </w:tc>
        <w:tc>
          <w:tcPr>
            <w:tcW w:w="1274" w:type="dxa"/>
            <w:vAlign w:val="center"/>
          </w:tcPr>
          <w:p w:rsidR="00BB0817" w:rsidRPr="009C6188" w:rsidRDefault="00BB0817" w:rsidP="00BB0817">
            <w:pPr>
              <w:pStyle w:val="POHtextvtabulce"/>
            </w:pPr>
            <w:r w:rsidRPr="009C6188">
              <w:t>2,78</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Krnov</w:t>
            </w:r>
          </w:p>
        </w:tc>
        <w:tc>
          <w:tcPr>
            <w:tcW w:w="1140" w:type="dxa"/>
            <w:vAlign w:val="center"/>
          </w:tcPr>
          <w:p w:rsidR="00BB0817" w:rsidRPr="009C6188" w:rsidRDefault="00BB0817" w:rsidP="00BB0817">
            <w:pPr>
              <w:pStyle w:val="POHtextvtabulce"/>
            </w:pPr>
            <w:r w:rsidRPr="009C6188">
              <w:t>574,19</w:t>
            </w:r>
          </w:p>
        </w:tc>
        <w:tc>
          <w:tcPr>
            <w:tcW w:w="1391" w:type="dxa"/>
            <w:vAlign w:val="center"/>
          </w:tcPr>
          <w:p w:rsidR="00BB0817" w:rsidRPr="009C6188" w:rsidRDefault="00BB0817" w:rsidP="00BB0817">
            <w:pPr>
              <w:pStyle w:val="POHtextvtabulce"/>
            </w:pPr>
            <w:r w:rsidRPr="009C6188">
              <w:t>41 145</w:t>
            </w:r>
          </w:p>
        </w:tc>
        <w:tc>
          <w:tcPr>
            <w:tcW w:w="1265" w:type="dxa"/>
            <w:vAlign w:val="center"/>
          </w:tcPr>
          <w:p w:rsidR="00BB0817" w:rsidRPr="009C6188" w:rsidRDefault="00BB0817" w:rsidP="00BB0817">
            <w:pPr>
              <w:pStyle w:val="POHtextvtabulce"/>
            </w:pPr>
            <w:r w:rsidRPr="009C6188">
              <w:t>75,29</w:t>
            </w:r>
          </w:p>
        </w:tc>
        <w:tc>
          <w:tcPr>
            <w:tcW w:w="1394" w:type="dxa"/>
            <w:vAlign w:val="center"/>
          </w:tcPr>
          <w:p w:rsidR="00BB0817" w:rsidRPr="009C6188" w:rsidRDefault="00BB0817" w:rsidP="00BB0817">
            <w:pPr>
              <w:pStyle w:val="POHtextvtabulce"/>
            </w:pPr>
            <w:r w:rsidRPr="009C6188">
              <w:t>71,66</w:t>
            </w:r>
          </w:p>
        </w:tc>
        <w:tc>
          <w:tcPr>
            <w:tcW w:w="1274" w:type="dxa"/>
            <w:vAlign w:val="center"/>
          </w:tcPr>
          <w:p w:rsidR="00BB0817" w:rsidRPr="009C6188" w:rsidRDefault="00BB0817" w:rsidP="00BB0817">
            <w:pPr>
              <w:pStyle w:val="POHtextvtabulce"/>
            </w:pPr>
            <w:r w:rsidRPr="009C6188">
              <w:t>-4,82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Nový Jičín</w:t>
            </w:r>
          </w:p>
        </w:tc>
        <w:tc>
          <w:tcPr>
            <w:tcW w:w="1140" w:type="dxa"/>
            <w:vAlign w:val="center"/>
          </w:tcPr>
          <w:p w:rsidR="00BB0817" w:rsidRPr="009C6188" w:rsidRDefault="00BB0817" w:rsidP="00BB0817">
            <w:pPr>
              <w:pStyle w:val="POHtextvtabulce"/>
            </w:pPr>
            <w:r w:rsidRPr="009C6188">
              <w:t>275,3</w:t>
            </w:r>
          </w:p>
        </w:tc>
        <w:tc>
          <w:tcPr>
            <w:tcW w:w="1391" w:type="dxa"/>
            <w:vAlign w:val="center"/>
          </w:tcPr>
          <w:p w:rsidR="00BB0817" w:rsidRPr="009C6188" w:rsidRDefault="00BB0817" w:rsidP="00BB0817">
            <w:pPr>
              <w:pStyle w:val="POHtextvtabulce"/>
            </w:pPr>
            <w:r w:rsidRPr="009C6188">
              <w:t>48 483</w:t>
            </w:r>
          </w:p>
        </w:tc>
        <w:tc>
          <w:tcPr>
            <w:tcW w:w="1265" w:type="dxa"/>
            <w:vAlign w:val="center"/>
          </w:tcPr>
          <w:p w:rsidR="00BB0817" w:rsidRPr="009C6188" w:rsidRDefault="00BB0817" w:rsidP="00BB0817">
            <w:pPr>
              <w:pStyle w:val="POHtextvtabulce"/>
            </w:pPr>
            <w:r w:rsidRPr="009C6188">
              <w:t>170,98</w:t>
            </w:r>
          </w:p>
        </w:tc>
        <w:tc>
          <w:tcPr>
            <w:tcW w:w="1394" w:type="dxa"/>
            <w:vAlign w:val="center"/>
          </w:tcPr>
          <w:p w:rsidR="00BB0817" w:rsidRPr="009C6188" w:rsidRDefault="00BB0817" w:rsidP="00BB0817">
            <w:pPr>
              <w:pStyle w:val="POHtextvtabulce"/>
            </w:pPr>
            <w:r w:rsidRPr="009C6188">
              <w:t>176,11</w:t>
            </w:r>
          </w:p>
        </w:tc>
        <w:tc>
          <w:tcPr>
            <w:tcW w:w="1274" w:type="dxa"/>
            <w:vAlign w:val="center"/>
          </w:tcPr>
          <w:p w:rsidR="00BB0817" w:rsidRPr="009C6188" w:rsidRDefault="00BB0817" w:rsidP="00BB0817">
            <w:pPr>
              <w:pStyle w:val="POHtextvtabulce"/>
            </w:pPr>
            <w:r w:rsidRPr="009C6188">
              <w:t>3</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Odry</w:t>
            </w:r>
          </w:p>
        </w:tc>
        <w:tc>
          <w:tcPr>
            <w:tcW w:w="1140" w:type="dxa"/>
            <w:vAlign w:val="center"/>
          </w:tcPr>
          <w:p w:rsidR="00BB0817" w:rsidRPr="009C6188" w:rsidRDefault="00BB0817" w:rsidP="00BB0817">
            <w:pPr>
              <w:pStyle w:val="POHtextvtabulce"/>
            </w:pPr>
            <w:r w:rsidRPr="009C6188">
              <w:t>224,00</w:t>
            </w:r>
          </w:p>
        </w:tc>
        <w:tc>
          <w:tcPr>
            <w:tcW w:w="1391" w:type="dxa"/>
            <w:vAlign w:val="center"/>
          </w:tcPr>
          <w:p w:rsidR="00BB0817" w:rsidRPr="009C6188" w:rsidRDefault="00BB0817" w:rsidP="00BB0817">
            <w:pPr>
              <w:pStyle w:val="POHtextvtabulce"/>
            </w:pPr>
            <w:r w:rsidRPr="009C6188">
              <w:t>17 116</w:t>
            </w:r>
          </w:p>
        </w:tc>
        <w:tc>
          <w:tcPr>
            <w:tcW w:w="1265" w:type="dxa"/>
            <w:vAlign w:val="center"/>
          </w:tcPr>
          <w:p w:rsidR="00BB0817" w:rsidRPr="009C6188" w:rsidRDefault="00BB0817" w:rsidP="00BB0817">
            <w:pPr>
              <w:pStyle w:val="POHtextvtabulce"/>
            </w:pPr>
            <w:r w:rsidRPr="009C6188">
              <w:t>78,96</w:t>
            </w:r>
          </w:p>
        </w:tc>
        <w:tc>
          <w:tcPr>
            <w:tcW w:w="1394" w:type="dxa"/>
            <w:vAlign w:val="center"/>
          </w:tcPr>
          <w:p w:rsidR="00BB0817" w:rsidRPr="009C6188" w:rsidRDefault="00BB0817" w:rsidP="00BB0817">
            <w:pPr>
              <w:pStyle w:val="POHtextvtabulce"/>
            </w:pPr>
            <w:r w:rsidRPr="009C6188">
              <w:t>76,41</w:t>
            </w:r>
          </w:p>
        </w:tc>
        <w:tc>
          <w:tcPr>
            <w:tcW w:w="1274" w:type="dxa"/>
            <w:vAlign w:val="center"/>
          </w:tcPr>
          <w:p w:rsidR="00BB0817" w:rsidRPr="009C6188" w:rsidRDefault="00BB0817" w:rsidP="00BB0817">
            <w:pPr>
              <w:pStyle w:val="POHtextvtabulce"/>
            </w:pPr>
            <w:r w:rsidRPr="009C6188">
              <w:t>-3,22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Opava</w:t>
            </w:r>
          </w:p>
        </w:tc>
        <w:tc>
          <w:tcPr>
            <w:tcW w:w="1140" w:type="dxa"/>
            <w:vAlign w:val="center"/>
          </w:tcPr>
          <w:p w:rsidR="00BB0817" w:rsidRPr="009C6188" w:rsidRDefault="00BB0817" w:rsidP="00BB0817">
            <w:pPr>
              <w:pStyle w:val="POHtextvtabulce"/>
            </w:pPr>
            <w:r w:rsidRPr="009C6188">
              <w:t>567,05</w:t>
            </w:r>
          </w:p>
        </w:tc>
        <w:tc>
          <w:tcPr>
            <w:tcW w:w="1391" w:type="dxa"/>
            <w:vAlign w:val="center"/>
          </w:tcPr>
          <w:p w:rsidR="00BB0817" w:rsidRPr="009C6188" w:rsidRDefault="00BB0817" w:rsidP="00BB0817">
            <w:pPr>
              <w:pStyle w:val="POHtextvtabulce"/>
            </w:pPr>
            <w:r w:rsidRPr="009C6188">
              <w:t>101 661</w:t>
            </w:r>
          </w:p>
        </w:tc>
        <w:tc>
          <w:tcPr>
            <w:tcW w:w="1265" w:type="dxa"/>
            <w:vAlign w:val="center"/>
          </w:tcPr>
          <w:p w:rsidR="00BB0817" w:rsidRPr="009C6188" w:rsidRDefault="00BB0817" w:rsidP="00BB0817">
            <w:pPr>
              <w:pStyle w:val="POHtextvtabulce"/>
            </w:pPr>
            <w:r w:rsidRPr="009C6188">
              <w:t>181,67</w:t>
            </w:r>
          </w:p>
        </w:tc>
        <w:tc>
          <w:tcPr>
            <w:tcW w:w="1394" w:type="dxa"/>
            <w:vAlign w:val="center"/>
          </w:tcPr>
          <w:p w:rsidR="00BB0817" w:rsidRPr="009C6188" w:rsidRDefault="00BB0817" w:rsidP="00BB0817">
            <w:pPr>
              <w:pStyle w:val="POHtextvtabulce"/>
            </w:pPr>
            <w:r w:rsidRPr="009C6188">
              <w:t>179,28</w:t>
            </w:r>
          </w:p>
        </w:tc>
        <w:tc>
          <w:tcPr>
            <w:tcW w:w="1274" w:type="dxa"/>
            <w:vAlign w:val="center"/>
          </w:tcPr>
          <w:p w:rsidR="00BB0817" w:rsidRPr="009C6188" w:rsidRDefault="00BB0817" w:rsidP="00BB0817">
            <w:pPr>
              <w:pStyle w:val="POHtextvtabulce"/>
            </w:pPr>
            <w:r w:rsidRPr="009C6188">
              <w:t>-1,3</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Orlová</w:t>
            </w:r>
          </w:p>
        </w:tc>
        <w:tc>
          <w:tcPr>
            <w:tcW w:w="1140" w:type="dxa"/>
            <w:vAlign w:val="center"/>
          </w:tcPr>
          <w:p w:rsidR="00BB0817" w:rsidRPr="009C6188" w:rsidRDefault="00BB0817" w:rsidP="00BB0817">
            <w:pPr>
              <w:pStyle w:val="POHtextvtabulce"/>
            </w:pPr>
            <w:r w:rsidRPr="009C6188">
              <w:t>45,08</w:t>
            </w:r>
          </w:p>
        </w:tc>
        <w:tc>
          <w:tcPr>
            <w:tcW w:w="1391" w:type="dxa"/>
            <w:vAlign w:val="center"/>
          </w:tcPr>
          <w:p w:rsidR="00BB0817" w:rsidRPr="009C6188" w:rsidRDefault="00BB0817" w:rsidP="00BB0817">
            <w:pPr>
              <w:pStyle w:val="POHtextvtabulce"/>
            </w:pPr>
            <w:r w:rsidRPr="009C6188">
              <w:t>38 335</w:t>
            </w:r>
          </w:p>
        </w:tc>
        <w:tc>
          <w:tcPr>
            <w:tcW w:w="1265" w:type="dxa"/>
            <w:vAlign w:val="center"/>
          </w:tcPr>
          <w:p w:rsidR="00BB0817" w:rsidRPr="009C6188" w:rsidRDefault="00BB0817" w:rsidP="00BB0817">
            <w:pPr>
              <w:pStyle w:val="POHtextvtabulce"/>
            </w:pPr>
            <w:r w:rsidRPr="009C6188">
              <w:t>688,43</w:t>
            </w:r>
          </w:p>
        </w:tc>
        <w:tc>
          <w:tcPr>
            <w:tcW w:w="1394" w:type="dxa"/>
            <w:vAlign w:val="center"/>
          </w:tcPr>
          <w:p w:rsidR="00BB0817" w:rsidRPr="009C6188" w:rsidRDefault="00BB0817" w:rsidP="00BB0817">
            <w:pPr>
              <w:pStyle w:val="POHtextvtabulce"/>
            </w:pPr>
            <w:r w:rsidRPr="009C6188">
              <w:t>850,38</w:t>
            </w:r>
          </w:p>
        </w:tc>
        <w:tc>
          <w:tcPr>
            <w:tcW w:w="1274" w:type="dxa"/>
            <w:vAlign w:val="center"/>
          </w:tcPr>
          <w:p w:rsidR="00BB0817" w:rsidRPr="009C6188" w:rsidRDefault="00BB0817" w:rsidP="00BB0817">
            <w:pPr>
              <w:pStyle w:val="POHtextvtabulce"/>
            </w:pPr>
            <w:r w:rsidRPr="009C6188">
              <w:t>23,52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Ostrava</w:t>
            </w:r>
          </w:p>
        </w:tc>
        <w:tc>
          <w:tcPr>
            <w:tcW w:w="1140" w:type="dxa"/>
            <w:vAlign w:val="center"/>
          </w:tcPr>
          <w:p w:rsidR="00BB0817" w:rsidRPr="009C6188" w:rsidRDefault="00BB0817" w:rsidP="00BB0817">
            <w:pPr>
              <w:pStyle w:val="POHtextvtabulce"/>
            </w:pPr>
            <w:r w:rsidRPr="009C6188">
              <w:t>331,5</w:t>
            </w:r>
          </w:p>
        </w:tc>
        <w:tc>
          <w:tcPr>
            <w:tcW w:w="1391" w:type="dxa"/>
            <w:vAlign w:val="center"/>
          </w:tcPr>
          <w:p w:rsidR="00BB0817" w:rsidRPr="009C6188" w:rsidRDefault="00BB0817" w:rsidP="00BB0817">
            <w:pPr>
              <w:pStyle w:val="POHtextvtabulce"/>
            </w:pPr>
            <w:r w:rsidRPr="009C6188">
              <w:t>325 640</w:t>
            </w:r>
          </w:p>
        </w:tc>
        <w:tc>
          <w:tcPr>
            <w:tcW w:w="1265" w:type="dxa"/>
            <w:vAlign w:val="center"/>
          </w:tcPr>
          <w:p w:rsidR="00BB0817" w:rsidRPr="009C6188" w:rsidRDefault="00BB0817" w:rsidP="00BB0817">
            <w:pPr>
              <w:pStyle w:val="POHtextvtabulce"/>
            </w:pPr>
            <w:r w:rsidRPr="009C6188">
              <w:t>1 034,33</w:t>
            </w:r>
          </w:p>
        </w:tc>
        <w:tc>
          <w:tcPr>
            <w:tcW w:w="1394" w:type="dxa"/>
            <w:vAlign w:val="center"/>
          </w:tcPr>
          <w:p w:rsidR="00BB0817" w:rsidRPr="009C6188" w:rsidRDefault="00BB0817" w:rsidP="00BB0817">
            <w:pPr>
              <w:pStyle w:val="POHtextvtabulce"/>
            </w:pPr>
            <w:r w:rsidRPr="009C6188">
              <w:t>982,32</w:t>
            </w:r>
          </w:p>
        </w:tc>
        <w:tc>
          <w:tcPr>
            <w:tcW w:w="1274" w:type="dxa"/>
            <w:vAlign w:val="center"/>
          </w:tcPr>
          <w:p w:rsidR="00BB0817" w:rsidRPr="009C6188" w:rsidRDefault="00BB0817" w:rsidP="00BB0817">
            <w:pPr>
              <w:pStyle w:val="POHtextvtabulce"/>
            </w:pPr>
            <w:r w:rsidRPr="009C6188">
              <w:t>-5,02</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Rýmařov</w:t>
            </w:r>
          </w:p>
        </w:tc>
        <w:tc>
          <w:tcPr>
            <w:tcW w:w="1140" w:type="dxa"/>
            <w:vAlign w:val="center"/>
          </w:tcPr>
          <w:p w:rsidR="00BB0817" w:rsidRPr="009C6188" w:rsidRDefault="00BB0817" w:rsidP="00BB0817">
            <w:pPr>
              <w:pStyle w:val="POHtextvtabulce"/>
            </w:pPr>
            <w:r w:rsidRPr="009C6188">
              <w:t>332,29</w:t>
            </w:r>
          </w:p>
        </w:tc>
        <w:tc>
          <w:tcPr>
            <w:tcW w:w="1391" w:type="dxa"/>
            <w:vAlign w:val="center"/>
          </w:tcPr>
          <w:p w:rsidR="00BB0817" w:rsidRPr="009C6188" w:rsidRDefault="00BB0817" w:rsidP="00BB0817">
            <w:pPr>
              <w:pStyle w:val="POHtextvtabulce"/>
            </w:pPr>
            <w:r w:rsidRPr="009C6188">
              <w:t>15 906</w:t>
            </w:r>
          </w:p>
        </w:tc>
        <w:tc>
          <w:tcPr>
            <w:tcW w:w="1265" w:type="dxa"/>
            <w:vAlign w:val="center"/>
          </w:tcPr>
          <w:p w:rsidR="00BB0817" w:rsidRPr="009C6188" w:rsidRDefault="00BB0817" w:rsidP="00BB0817">
            <w:pPr>
              <w:pStyle w:val="POHtextvtabulce"/>
            </w:pPr>
            <w:r w:rsidRPr="009C6188">
              <w:t>52,07</w:t>
            </w:r>
          </w:p>
        </w:tc>
        <w:tc>
          <w:tcPr>
            <w:tcW w:w="1394" w:type="dxa"/>
            <w:vAlign w:val="center"/>
          </w:tcPr>
          <w:p w:rsidR="00BB0817" w:rsidRPr="009C6188" w:rsidRDefault="00BB0817" w:rsidP="00BB0817">
            <w:pPr>
              <w:pStyle w:val="POHtextvtabulce"/>
            </w:pPr>
            <w:r w:rsidRPr="009C6188">
              <w:t>47,87</w:t>
            </w:r>
          </w:p>
        </w:tc>
        <w:tc>
          <w:tcPr>
            <w:tcW w:w="1274" w:type="dxa"/>
            <w:vAlign w:val="center"/>
          </w:tcPr>
          <w:p w:rsidR="00BB0817" w:rsidRPr="009C6188" w:rsidRDefault="00BB0817" w:rsidP="00BB0817">
            <w:pPr>
              <w:pStyle w:val="POHtextvtabulce"/>
            </w:pPr>
            <w:r w:rsidRPr="009C6188">
              <w:t>-8,06</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Třinec</w:t>
            </w:r>
          </w:p>
        </w:tc>
        <w:tc>
          <w:tcPr>
            <w:tcW w:w="1140" w:type="dxa"/>
            <w:vAlign w:val="center"/>
          </w:tcPr>
          <w:p w:rsidR="00BB0817" w:rsidRPr="009C6188" w:rsidRDefault="00BB0817" w:rsidP="00BB0817">
            <w:pPr>
              <w:pStyle w:val="POHtextvtabulce"/>
            </w:pPr>
            <w:r w:rsidRPr="009C6188">
              <w:t>234,66</w:t>
            </w:r>
          </w:p>
        </w:tc>
        <w:tc>
          <w:tcPr>
            <w:tcW w:w="1391" w:type="dxa"/>
            <w:vAlign w:val="center"/>
          </w:tcPr>
          <w:p w:rsidR="00BB0817" w:rsidRPr="009C6188" w:rsidRDefault="00BB0817" w:rsidP="00BB0817">
            <w:pPr>
              <w:pStyle w:val="POHtextvtabulce"/>
            </w:pPr>
            <w:r w:rsidRPr="009C6188">
              <w:t>54 872</w:t>
            </w:r>
          </w:p>
        </w:tc>
        <w:tc>
          <w:tcPr>
            <w:tcW w:w="1265" w:type="dxa"/>
            <w:vAlign w:val="center"/>
          </w:tcPr>
          <w:p w:rsidR="00BB0817" w:rsidRPr="009C6188" w:rsidRDefault="00BB0817" w:rsidP="00BB0817">
            <w:pPr>
              <w:pStyle w:val="POHtextvtabulce"/>
            </w:pPr>
            <w:r w:rsidRPr="009C6188">
              <w:t>239,54</w:t>
            </w:r>
          </w:p>
        </w:tc>
        <w:tc>
          <w:tcPr>
            <w:tcW w:w="1394" w:type="dxa"/>
            <w:vAlign w:val="center"/>
          </w:tcPr>
          <w:p w:rsidR="00BB0817" w:rsidRPr="009C6188" w:rsidRDefault="00BB0817" w:rsidP="00BB0817">
            <w:pPr>
              <w:pStyle w:val="POHtextvtabulce"/>
            </w:pPr>
            <w:r w:rsidRPr="009C6188">
              <w:t>233,84</w:t>
            </w:r>
          </w:p>
        </w:tc>
        <w:tc>
          <w:tcPr>
            <w:tcW w:w="1274" w:type="dxa"/>
            <w:vAlign w:val="center"/>
          </w:tcPr>
          <w:p w:rsidR="00BB0817" w:rsidRPr="009C6188" w:rsidRDefault="00BB0817" w:rsidP="00BB0817">
            <w:pPr>
              <w:pStyle w:val="POHtextvtabulce"/>
            </w:pPr>
            <w:r w:rsidRPr="009C6188">
              <w:t>-2,38</w:t>
            </w:r>
          </w:p>
        </w:tc>
      </w:tr>
      <w:tr w:rsidR="00BB0817" w:rsidRPr="009C6188" w:rsidTr="00BB0817">
        <w:trPr>
          <w:trHeight w:val="312"/>
          <w:jc w:val="center"/>
        </w:trPr>
        <w:tc>
          <w:tcPr>
            <w:tcW w:w="2660" w:type="dxa"/>
            <w:vAlign w:val="center"/>
          </w:tcPr>
          <w:p w:rsidR="00BB0817" w:rsidRPr="009C6188" w:rsidRDefault="00BB0817" w:rsidP="00BB0817">
            <w:pPr>
              <w:pStyle w:val="POHtextvtabulce"/>
            </w:pPr>
            <w:r w:rsidRPr="009C6188">
              <w:t>Vítkov</w:t>
            </w:r>
          </w:p>
        </w:tc>
        <w:tc>
          <w:tcPr>
            <w:tcW w:w="1140" w:type="dxa"/>
            <w:vAlign w:val="center"/>
          </w:tcPr>
          <w:p w:rsidR="00BB0817" w:rsidRPr="009C6188" w:rsidRDefault="00BB0817" w:rsidP="00BB0817">
            <w:pPr>
              <w:pStyle w:val="POHtextvtabulce"/>
            </w:pPr>
            <w:r w:rsidRPr="009C6188">
              <w:t>280,13</w:t>
            </w:r>
          </w:p>
        </w:tc>
        <w:tc>
          <w:tcPr>
            <w:tcW w:w="1391" w:type="dxa"/>
            <w:vAlign w:val="center"/>
          </w:tcPr>
          <w:p w:rsidR="00BB0817" w:rsidRPr="009C6188" w:rsidRDefault="00BB0817" w:rsidP="00BB0817">
            <w:pPr>
              <w:pStyle w:val="POHtextvtabulce"/>
            </w:pPr>
            <w:r w:rsidRPr="009C6188">
              <w:t>13 546</w:t>
            </w:r>
          </w:p>
        </w:tc>
        <w:tc>
          <w:tcPr>
            <w:tcW w:w="1265" w:type="dxa"/>
            <w:vAlign w:val="center"/>
          </w:tcPr>
          <w:p w:rsidR="00BB0817" w:rsidRPr="009C6188" w:rsidRDefault="00BB0817" w:rsidP="00BB0817">
            <w:pPr>
              <w:pStyle w:val="POHtextvtabulce"/>
            </w:pPr>
            <w:r w:rsidRPr="009C6188">
              <w:t>50,96</w:t>
            </w:r>
          </w:p>
        </w:tc>
        <w:tc>
          <w:tcPr>
            <w:tcW w:w="1394" w:type="dxa"/>
            <w:vAlign w:val="center"/>
          </w:tcPr>
          <w:p w:rsidR="00BB0817" w:rsidRPr="009C6188" w:rsidRDefault="00BB0817" w:rsidP="00BB0817">
            <w:pPr>
              <w:pStyle w:val="POHtextvtabulce"/>
            </w:pPr>
            <w:r w:rsidRPr="009C6188">
              <w:t>48,36</w:t>
            </w:r>
          </w:p>
        </w:tc>
        <w:tc>
          <w:tcPr>
            <w:tcW w:w="1274" w:type="dxa"/>
            <w:vAlign w:val="center"/>
          </w:tcPr>
          <w:p w:rsidR="00BB0817" w:rsidRPr="009C6188" w:rsidRDefault="00BB0817" w:rsidP="00BB0817">
            <w:pPr>
              <w:pStyle w:val="POHtextvtabulce"/>
            </w:pPr>
            <w:r w:rsidRPr="009C6188">
              <w:t>-5,1</w:t>
            </w:r>
          </w:p>
        </w:tc>
      </w:tr>
      <w:tr w:rsidR="00BB0817" w:rsidRPr="009C6188" w:rsidTr="00BB0817">
        <w:trPr>
          <w:trHeight w:val="312"/>
          <w:jc w:val="center"/>
        </w:trPr>
        <w:tc>
          <w:tcPr>
            <w:tcW w:w="2660" w:type="dxa"/>
            <w:shd w:val="clear" w:color="auto" w:fill="F2F2F2" w:themeFill="background1" w:themeFillShade="F2"/>
            <w:vAlign w:val="center"/>
          </w:tcPr>
          <w:p w:rsidR="00BB0817" w:rsidRPr="009C6188" w:rsidRDefault="00BB0817" w:rsidP="00BB0817">
            <w:pPr>
              <w:pStyle w:val="POHtextvtabulce"/>
              <w:rPr>
                <w:b/>
              </w:rPr>
            </w:pPr>
            <w:r w:rsidRPr="009C6188">
              <w:rPr>
                <w:b/>
              </w:rPr>
              <w:t>Moravskoslezský kraj</w:t>
            </w:r>
          </w:p>
        </w:tc>
        <w:tc>
          <w:tcPr>
            <w:tcW w:w="1140" w:type="dxa"/>
            <w:shd w:val="clear" w:color="auto" w:fill="F2F2F2" w:themeFill="background1" w:themeFillShade="F2"/>
            <w:vAlign w:val="center"/>
          </w:tcPr>
          <w:p w:rsidR="00BB0817" w:rsidRPr="009C6188" w:rsidRDefault="00BB0817" w:rsidP="00BB0817">
            <w:pPr>
              <w:pStyle w:val="POHtextvtabulce"/>
              <w:rPr>
                <w:b/>
              </w:rPr>
            </w:pPr>
            <w:r w:rsidRPr="009C6188">
              <w:rPr>
                <w:b/>
              </w:rPr>
              <w:t>5 427</w:t>
            </w:r>
          </w:p>
        </w:tc>
        <w:tc>
          <w:tcPr>
            <w:tcW w:w="1391" w:type="dxa"/>
            <w:shd w:val="clear" w:color="auto" w:fill="F2F2F2" w:themeFill="background1" w:themeFillShade="F2"/>
            <w:vAlign w:val="center"/>
          </w:tcPr>
          <w:p w:rsidR="00BB0817" w:rsidRPr="009C6188" w:rsidRDefault="00BB0817" w:rsidP="00BB0817">
            <w:pPr>
              <w:pStyle w:val="POHtextvtabulce"/>
              <w:rPr>
                <w:b/>
              </w:rPr>
            </w:pPr>
            <w:r w:rsidRPr="009C6188">
              <w:rPr>
                <w:b/>
              </w:rPr>
              <w:t>1 217 676</w:t>
            </w:r>
          </w:p>
        </w:tc>
        <w:tc>
          <w:tcPr>
            <w:tcW w:w="1265" w:type="dxa"/>
            <w:shd w:val="clear" w:color="auto" w:fill="F2F2F2" w:themeFill="background1" w:themeFillShade="F2"/>
            <w:vAlign w:val="center"/>
          </w:tcPr>
          <w:p w:rsidR="00BB0817" w:rsidRPr="009C6188" w:rsidRDefault="00BB0817" w:rsidP="00BB0817">
            <w:pPr>
              <w:pStyle w:val="POHtextvtabulce"/>
              <w:rPr>
                <w:b/>
              </w:rPr>
            </w:pPr>
            <w:r w:rsidRPr="009C6188">
              <w:rPr>
                <w:b/>
              </w:rPr>
              <w:t>233,57</w:t>
            </w:r>
          </w:p>
        </w:tc>
        <w:tc>
          <w:tcPr>
            <w:tcW w:w="1394" w:type="dxa"/>
            <w:shd w:val="clear" w:color="auto" w:fill="F2F2F2" w:themeFill="background1" w:themeFillShade="F2"/>
            <w:vAlign w:val="center"/>
          </w:tcPr>
          <w:p w:rsidR="00BB0817" w:rsidRPr="009C6188" w:rsidRDefault="00BB0817" w:rsidP="00BB0817">
            <w:pPr>
              <w:pStyle w:val="POHtextvtabulce"/>
              <w:rPr>
                <w:b/>
              </w:rPr>
            </w:pPr>
            <w:r w:rsidRPr="009C6188">
              <w:rPr>
                <w:b/>
              </w:rPr>
              <w:t>224,37</w:t>
            </w:r>
          </w:p>
        </w:tc>
        <w:tc>
          <w:tcPr>
            <w:tcW w:w="1274" w:type="dxa"/>
            <w:shd w:val="clear" w:color="auto" w:fill="F2F2F2" w:themeFill="background1" w:themeFillShade="F2"/>
            <w:vAlign w:val="center"/>
          </w:tcPr>
          <w:p w:rsidR="00BB0817" w:rsidRPr="009C6188" w:rsidRDefault="00BB0817" w:rsidP="00BB0817">
            <w:pPr>
              <w:pStyle w:val="POHtextvtabulce"/>
              <w:rPr>
                <w:b/>
              </w:rPr>
            </w:pPr>
            <w:r w:rsidRPr="009C6188">
              <w:rPr>
                <w:b/>
              </w:rPr>
              <w:t>-3,94</w:t>
            </w:r>
          </w:p>
        </w:tc>
      </w:tr>
    </w:tbl>
    <w:p w:rsidR="00BB0817" w:rsidRPr="009C6188" w:rsidRDefault="00BB0817" w:rsidP="008D5265">
      <w:pPr>
        <w:pStyle w:val="Zdroj"/>
      </w:pPr>
    </w:p>
    <w:p w:rsidR="00ED3373" w:rsidRPr="009C6188" w:rsidRDefault="00ED3373" w:rsidP="008D5265">
      <w:pPr>
        <w:pStyle w:val="Zdroj"/>
      </w:pPr>
      <w:r w:rsidRPr="009C6188">
        <w:t>Zdroj: PROCES - Centrum pro rozvoj obcí a regionů, s.r.o., ČSÚ</w:t>
      </w:r>
    </w:p>
    <w:p w:rsidR="00ED3373" w:rsidRPr="009C6188" w:rsidRDefault="0052199C" w:rsidP="008D5265">
      <w:pPr>
        <w:pStyle w:val="POHzkladntext"/>
      </w:pPr>
      <w:r w:rsidRPr="009C6188">
        <w:t>MSK</w:t>
      </w:r>
      <w:r w:rsidR="00ED3373" w:rsidRPr="009C6188">
        <w:t xml:space="preserve"> se potýká, stejně jako celá ČR, se stárnoucí populací. V roce 2003 byl průměrný věk obyvatelstva 38,8 roku. V roce 2013 to bylo již 41,5 roku. Tento trend je možné pozorovat v rámci ČR </w:t>
      </w:r>
      <w:r w:rsidR="007107BF" w:rsidRPr="009C6188">
        <w:t>i</w:t>
      </w:r>
      <w:r w:rsidR="00ED3373" w:rsidRPr="009C6188">
        <w:t xml:space="preserve"> EU. Počet obyvatel kraje dlouhodobě klesá. To je dáno záporným přirozeným přírůstkem obyvatel</w:t>
      </w:r>
      <w:r w:rsidR="007107BF" w:rsidRPr="009C6188">
        <w:t xml:space="preserve"> a</w:t>
      </w:r>
      <w:r w:rsidR="00ED3373" w:rsidRPr="009C6188">
        <w:t xml:space="preserve"> migrací obyvatel, která je v rámci kraje dlouhodobě záporná. Kraj </w:t>
      </w:r>
      <w:r w:rsidR="007107BF" w:rsidRPr="009C6188">
        <w:t>vykazuje nízkou porodnost i v porovnání s ostatními regiony v ČR – v</w:t>
      </w:r>
      <w:r w:rsidR="00ED3373" w:rsidRPr="009C6188">
        <w:t> roce 2013 zaznamenal kraj 2. nejnižší počet narozených na 1</w:t>
      </w:r>
      <w:r w:rsidRPr="009C6188">
        <w:t xml:space="preserve"> </w:t>
      </w:r>
      <w:r w:rsidR="00ED3373" w:rsidRPr="009C6188">
        <w:t>000 obyvatel v ČR.</w:t>
      </w:r>
    </w:p>
    <w:p w:rsidR="008D5265" w:rsidRPr="009C6188" w:rsidRDefault="008D5265" w:rsidP="008D5265">
      <w:pPr>
        <w:pStyle w:val="Titulek"/>
      </w:pPr>
      <w:r w:rsidRPr="009C6188">
        <w:lastRenderedPageBreak/>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4</w:t>
      </w:r>
      <w:r w:rsidR="00497625" w:rsidRPr="005C635D">
        <w:rPr>
          <w:noProof/>
        </w:rPr>
        <w:fldChar w:fldCharType="end"/>
      </w:r>
      <w:r w:rsidRPr="009C6188">
        <w:t>: Počet obyvatel Moravskoslezského kraje</w:t>
      </w:r>
    </w:p>
    <w:tbl>
      <w:tblPr>
        <w:tblStyle w:val="Mkatabulky"/>
        <w:tblW w:w="0" w:type="auto"/>
        <w:jc w:val="center"/>
        <w:tblLook w:val="04A0" w:firstRow="1" w:lastRow="0" w:firstColumn="1" w:lastColumn="0" w:noHBand="0" w:noVBand="1"/>
      </w:tblPr>
      <w:tblGrid>
        <w:gridCol w:w="1668"/>
        <w:gridCol w:w="1134"/>
        <w:gridCol w:w="1275"/>
        <w:gridCol w:w="1233"/>
        <w:gridCol w:w="1326"/>
        <w:gridCol w:w="1410"/>
        <w:gridCol w:w="1242"/>
      </w:tblGrid>
      <w:tr w:rsidR="00BB0817" w:rsidRPr="009C6188" w:rsidTr="00BB0817">
        <w:trPr>
          <w:trHeight w:val="312"/>
          <w:jc w:val="center"/>
        </w:trPr>
        <w:tc>
          <w:tcPr>
            <w:tcW w:w="1668" w:type="dxa"/>
            <w:shd w:val="clear" w:color="auto" w:fill="FFC000"/>
            <w:vAlign w:val="center"/>
          </w:tcPr>
          <w:p w:rsidR="00BB0817" w:rsidRPr="009C6188" w:rsidRDefault="00BB0817" w:rsidP="00BB0817">
            <w:pPr>
              <w:pStyle w:val="POHtextvtabulce"/>
              <w:rPr>
                <w:b/>
              </w:rPr>
            </w:pPr>
            <w:r w:rsidRPr="009C6188">
              <w:rPr>
                <w:b/>
              </w:rPr>
              <w:t>Rok</w:t>
            </w:r>
          </w:p>
        </w:tc>
        <w:tc>
          <w:tcPr>
            <w:tcW w:w="1134" w:type="dxa"/>
            <w:shd w:val="clear" w:color="auto" w:fill="FFC000"/>
            <w:vAlign w:val="center"/>
          </w:tcPr>
          <w:p w:rsidR="00BB0817" w:rsidRPr="009C6188" w:rsidRDefault="00BB0817" w:rsidP="00BB0817">
            <w:pPr>
              <w:pStyle w:val="POHtextvtabulce"/>
              <w:rPr>
                <w:b/>
              </w:rPr>
            </w:pPr>
            <w:r w:rsidRPr="009C6188">
              <w:rPr>
                <w:b/>
              </w:rPr>
              <w:t>1970</w:t>
            </w:r>
          </w:p>
        </w:tc>
        <w:tc>
          <w:tcPr>
            <w:tcW w:w="1275" w:type="dxa"/>
            <w:shd w:val="clear" w:color="auto" w:fill="FFC000"/>
            <w:vAlign w:val="center"/>
          </w:tcPr>
          <w:p w:rsidR="00BB0817" w:rsidRPr="009C6188" w:rsidRDefault="00BB0817" w:rsidP="00BB0817">
            <w:pPr>
              <w:pStyle w:val="POHtextvtabulce"/>
              <w:rPr>
                <w:b/>
              </w:rPr>
            </w:pPr>
            <w:r w:rsidRPr="009C6188">
              <w:rPr>
                <w:b/>
              </w:rPr>
              <w:t>1980</w:t>
            </w:r>
          </w:p>
        </w:tc>
        <w:tc>
          <w:tcPr>
            <w:tcW w:w="1233" w:type="dxa"/>
            <w:shd w:val="clear" w:color="auto" w:fill="FFC000"/>
            <w:vAlign w:val="center"/>
          </w:tcPr>
          <w:p w:rsidR="00BB0817" w:rsidRPr="009C6188" w:rsidRDefault="00BB0817" w:rsidP="00BB0817">
            <w:pPr>
              <w:pStyle w:val="POHtextvtabulce"/>
              <w:rPr>
                <w:b/>
              </w:rPr>
            </w:pPr>
            <w:r w:rsidRPr="009C6188">
              <w:rPr>
                <w:b/>
              </w:rPr>
              <w:t>1991</w:t>
            </w:r>
          </w:p>
        </w:tc>
        <w:tc>
          <w:tcPr>
            <w:tcW w:w="1326" w:type="dxa"/>
            <w:shd w:val="clear" w:color="auto" w:fill="FFC000"/>
            <w:vAlign w:val="center"/>
          </w:tcPr>
          <w:p w:rsidR="00BB0817" w:rsidRPr="009C6188" w:rsidRDefault="00BB0817" w:rsidP="00BB0817">
            <w:pPr>
              <w:pStyle w:val="POHtextvtabulce"/>
              <w:rPr>
                <w:b/>
              </w:rPr>
            </w:pPr>
            <w:r w:rsidRPr="009C6188">
              <w:rPr>
                <w:b/>
              </w:rPr>
              <w:t>1998</w:t>
            </w:r>
          </w:p>
        </w:tc>
        <w:tc>
          <w:tcPr>
            <w:tcW w:w="1410" w:type="dxa"/>
            <w:shd w:val="clear" w:color="auto" w:fill="FFC000"/>
            <w:vAlign w:val="center"/>
          </w:tcPr>
          <w:p w:rsidR="00BB0817" w:rsidRPr="009C6188" w:rsidRDefault="00BB0817" w:rsidP="00BB0817">
            <w:pPr>
              <w:pStyle w:val="POHtextvtabulce"/>
              <w:rPr>
                <w:b/>
              </w:rPr>
            </w:pPr>
            <w:r w:rsidRPr="009C6188">
              <w:rPr>
                <w:b/>
              </w:rPr>
              <w:t>2002</w:t>
            </w:r>
          </w:p>
        </w:tc>
        <w:tc>
          <w:tcPr>
            <w:tcW w:w="1242" w:type="dxa"/>
            <w:shd w:val="clear" w:color="auto" w:fill="FFC000"/>
            <w:vAlign w:val="center"/>
          </w:tcPr>
          <w:p w:rsidR="00BB0817" w:rsidRPr="009C6188" w:rsidRDefault="00BB0817" w:rsidP="00BB0817">
            <w:pPr>
              <w:pStyle w:val="POHtextvtabulce"/>
              <w:rPr>
                <w:b/>
              </w:rPr>
            </w:pPr>
            <w:r w:rsidRPr="009C6188">
              <w:rPr>
                <w:b/>
              </w:rPr>
              <w:t>2014</w:t>
            </w:r>
          </w:p>
        </w:tc>
      </w:tr>
      <w:tr w:rsidR="00BB0817" w:rsidRPr="009C6188" w:rsidTr="00BB0817">
        <w:trPr>
          <w:trHeight w:val="312"/>
          <w:jc w:val="center"/>
        </w:trPr>
        <w:tc>
          <w:tcPr>
            <w:tcW w:w="1668" w:type="dxa"/>
            <w:vAlign w:val="center"/>
          </w:tcPr>
          <w:p w:rsidR="00BB0817" w:rsidRPr="009C6188" w:rsidRDefault="00BB0817" w:rsidP="00BB0817">
            <w:pPr>
              <w:pStyle w:val="POHtextvtabulce"/>
            </w:pPr>
            <w:r w:rsidRPr="009C6188">
              <w:t>Počet obyvatel</w:t>
            </w:r>
          </w:p>
        </w:tc>
        <w:tc>
          <w:tcPr>
            <w:tcW w:w="1134" w:type="dxa"/>
            <w:vAlign w:val="center"/>
          </w:tcPr>
          <w:p w:rsidR="00BB0817" w:rsidRPr="009C6188" w:rsidRDefault="00BB0817" w:rsidP="00BB0817">
            <w:pPr>
              <w:pStyle w:val="POHtextvtabulce"/>
            </w:pPr>
            <w:r w:rsidRPr="009C6188">
              <w:t>1 175 311</w:t>
            </w:r>
          </w:p>
        </w:tc>
        <w:tc>
          <w:tcPr>
            <w:tcW w:w="1275" w:type="dxa"/>
            <w:vAlign w:val="center"/>
          </w:tcPr>
          <w:p w:rsidR="00BB0817" w:rsidRPr="009C6188" w:rsidRDefault="00BB0817" w:rsidP="00BB0817">
            <w:pPr>
              <w:pStyle w:val="POHtextvtabulce"/>
            </w:pPr>
            <w:r w:rsidRPr="009C6188">
              <w:t>1 265 542</w:t>
            </w:r>
          </w:p>
        </w:tc>
        <w:tc>
          <w:tcPr>
            <w:tcW w:w="1233" w:type="dxa"/>
            <w:vAlign w:val="center"/>
          </w:tcPr>
          <w:p w:rsidR="00BB0817" w:rsidRPr="009C6188" w:rsidRDefault="00BB0817" w:rsidP="00BB0817">
            <w:pPr>
              <w:pStyle w:val="POHtextvtabulce"/>
            </w:pPr>
            <w:r w:rsidRPr="009C6188">
              <w:t>1 287 821</w:t>
            </w:r>
          </w:p>
        </w:tc>
        <w:tc>
          <w:tcPr>
            <w:tcW w:w="1326" w:type="dxa"/>
            <w:vAlign w:val="center"/>
          </w:tcPr>
          <w:p w:rsidR="00BB0817" w:rsidRPr="009C6188" w:rsidRDefault="00BB0817" w:rsidP="00BB0817">
            <w:pPr>
              <w:pStyle w:val="POHtextvtabulce"/>
            </w:pPr>
            <w:r w:rsidRPr="009C6188">
              <w:t>1 283 911</w:t>
            </w:r>
          </w:p>
        </w:tc>
        <w:tc>
          <w:tcPr>
            <w:tcW w:w="1410" w:type="dxa"/>
            <w:vAlign w:val="center"/>
          </w:tcPr>
          <w:p w:rsidR="00BB0817" w:rsidRPr="009C6188" w:rsidRDefault="00BB0817" w:rsidP="00BB0817">
            <w:pPr>
              <w:pStyle w:val="POHtextvtabulce"/>
            </w:pPr>
            <w:r w:rsidRPr="009C6188">
              <w:t>1 265 912</w:t>
            </w:r>
          </w:p>
        </w:tc>
        <w:tc>
          <w:tcPr>
            <w:tcW w:w="1242" w:type="dxa"/>
            <w:vAlign w:val="center"/>
          </w:tcPr>
          <w:p w:rsidR="00BB0817" w:rsidRPr="009C6188" w:rsidRDefault="00BB0817" w:rsidP="00BB0817">
            <w:pPr>
              <w:pStyle w:val="POHtextvtabulce"/>
            </w:pPr>
            <w:r w:rsidRPr="009C6188">
              <w:t>1 217 676</w:t>
            </w:r>
          </w:p>
        </w:tc>
      </w:tr>
    </w:tbl>
    <w:p w:rsidR="00ED3373" w:rsidRPr="009C6188" w:rsidRDefault="00ED3373" w:rsidP="008D5265">
      <w:pPr>
        <w:pStyle w:val="Zdroj"/>
      </w:pPr>
      <w:r w:rsidRPr="009C6188">
        <w:t>Zdroj: ČSÚ, RIS</w:t>
      </w:r>
    </w:p>
    <w:p w:rsidR="00ED3373" w:rsidRPr="009C6188" w:rsidRDefault="00ED3373" w:rsidP="00344691">
      <w:pPr>
        <w:pStyle w:val="Nadpis4"/>
        <w:rPr>
          <w:rFonts w:cs="Tahoma"/>
          <w:i/>
        </w:rPr>
      </w:pPr>
      <w:r w:rsidRPr="009C6188">
        <w:rPr>
          <w:rFonts w:cs="Tahoma"/>
        </w:rPr>
        <w:t>Zaměstnanost a trh práce</w:t>
      </w:r>
    </w:p>
    <w:p w:rsidR="00ED3373" w:rsidRPr="009C6188" w:rsidRDefault="00ED3373" w:rsidP="008D5265">
      <w:pPr>
        <w:pStyle w:val="POHzkladntext"/>
      </w:pPr>
      <w:r w:rsidRPr="009C6188">
        <w:t>Podle statistik RIS bylo k 31.</w:t>
      </w:r>
      <w:r w:rsidR="007107BF" w:rsidRPr="009C6188">
        <w:t xml:space="preserve"> </w:t>
      </w:r>
      <w:r w:rsidRPr="009C6188">
        <w:t>12.</w:t>
      </w:r>
      <w:r w:rsidR="007107BF" w:rsidRPr="009C6188">
        <w:t xml:space="preserve"> </w:t>
      </w:r>
      <w:r w:rsidR="00BB0817" w:rsidRPr="009C6188">
        <w:t>2013</w:t>
      </w:r>
      <w:r w:rsidRPr="009C6188">
        <w:t xml:space="preserve"> v Morav</w:t>
      </w:r>
      <w:r w:rsidR="00BB0817" w:rsidRPr="009C6188">
        <w:t>skoslezském kraji zaměstnáno 544</w:t>
      </w:r>
      <w:r w:rsidRPr="009C6188">
        <w:t xml:space="preserve"> tisíc osob, což znamená absol</w:t>
      </w:r>
      <w:r w:rsidR="00BB0817" w:rsidRPr="009C6188">
        <w:t>utní nárůst oproti roku 2002 o 7</w:t>
      </w:r>
      <w:r w:rsidRPr="009C6188">
        <w:t>,6 tis</w:t>
      </w:r>
      <w:r w:rsidR="00BB0817" w:rsidRPr="009C6188">
        <w:t>íc zaměstnaných osob, tedy o 1,4</w:t>
      </w:r>
      <w:r w:rsidRPr="009C6188">
        <w:t xml:space="preserve"> %. Dominantním odvětvím byly služby, které zaměstnávaly 57,6 % pracovníků. Dále následoval průmysl, ve kterém b</w:t>
      </w:r>
      <w:r w:rsidR="00BB0817" w:rsidRPr="009C6188">
        <w:t>ylo zaměstnáno 40,4</w:t>
      </w:r>
      <w:r w:rsidRPr="009C6188">
        <w:t xml:space="preserve"> %</w:t>
      </w:r>
      <w:r w:rsidR="00BB0817" w:rsidRPr="009C6188">
        <w:t xml:space="preserve"> pracovníků, a zemědělství s 2 </w:t>
      </w:r>
      <w:r w:rsidRPr="009C6188">
        <w:t xml:space="preserve">%. </w:t>
      </w:r>
      <w:r w:rsidR="007107BF" w:rsidRPr="009C6188">
        <w:t xml:space="preserve">V porovnání s předešlými lety se jedná o relativní úbytek pracovníků v průmyslu a zemědělství a velký relativní nárůst pracovníků ve službách. </w:t>
      </w:r>
      <w:r w:rsidRPr="009C6188">
        <w:t>Obecně zaměstnanost</w:t>
      </w:r>
      <w:r w:rsidR="007107BF" w:rsidRPr="009C6188">
        <w:t xml:space="preserve"> v kraji</w:t>
      </w:r>
      <w:r w:rsidRPr="009C6188">
        <w:t xml:space="preserve"> odpovídá celostátním hodnotám. Rozdíl je ale v relativních počtech pracovníků. V průmyslu je vyšší než celostátní hodnoty, v zemědělství je naopak nižší než celostátní hodnoty a to samé platí pro služby. </w:t>
      </w:r>
    </w:p>
    <w:p w:rsidR="008D5265" w:rsidRPr="009C6188" w:rsidRDefault="008D5265" w:rsidP="008D5265">
      <w:pPr>
        <w:pStyle w:val="Titulek"/>
      </w:pPr>
      <w:r w:rsidRPr="009C6188">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5</w:t>
      </w:r>
      <w:r w:rsidR="00497625" w:rsidRPr="005C635D">
        <w:rPr>
          <w:noProof/>
        </w:rPr>
        <w:fldChar w:fldCharType="end"/>
      </w:r>
      <w:r w:rsidRPr="009C6188">
        <w:t>: Vývoj počtu zaměstnaných podle sektorů (v tis.)</w:t>
      </w:r>
    </w:p>
    <w:tbl>
      <w:tblPr>
        <w:tblStyle w:val="Mkatabulky"/>
        <w:tblW w:w="60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73"/>
        <w:gridCol w:w="914"/>
        <w:gridCol w:w="914"/>
        <w:gridCol w:w="914"/>
        <w:gridCol w:w="914"/>
        <w:gridCol w:w="914"/>
      </w:tblGrid>
      <w:tr w:rsidR="00BB0817" w:rsidRPr="009C6188" w:rsidTr="00BB0817">
        <w:trPr>
          <w:trHeight w:val="312"/>
          <w:jc w:val="center"/>
        </w:trPr>
        <w:tc>
          <w:tcPr>
            <w:tcW w:w="0" w:type="auto"/>
            <w:shd w:val="clear" w:color="auto" w:fill="FFC000"/>
            <w:vAlign w:val="center"/>
          </w:tcPr>
          <w:p w:rsidR="00BB0817" w:rsidRPr="009C6188" w:rsidRDefault="00BB0817" w:rsidP="00BB0817">
            <w:pPr>
              <w:pStyle w:val="POHtextvtabulce"/>
              <w:rPr>
                <w:b/>
              </w:rPr>
            </w:pPr>
            <w:r w:rsidRPr="009C6188">
              <w:rPr>
                <w:b/>
              </w:rPr>
              <w:t>Rok</w:t>
            </w:r>
          </w:p>
        </w:tc>
        <w:tc>
          <w:tcPr>
            <w:tcW w:w="0" w:type="auto"/>
            <w:shd w:val="clear" w:color="auto" w:fill="FFC000"/>
            <w:vAlign w:val="center"/>
          </w:tcPr>
          <w:p w:rsidR="00BB0817" w:rsidRPr="009C6188" w:rsidDel="000C36C9" w:rsidRDefault="00BB0817" w:rsidP="00BB0817">
            <w:pPr>
              <w:pStyle w:val="POHtextvtabulce"/>
              <w:rPr>
                <w:b/>
              </w:rPr>
            </w:pPr>
            <w:r w:rsidRPr="009C6188">
              <w:rPr>
                <w:b/>
              </w:rPr>
              <w:t>2009</w:t>
            </w:r>
          </w:p>
        </w:tc>
        <w:tc>
          <w:tcPr>
            <w:tcW w:w="0" w:type="auto"/>
            <w:shd w:val="clear" w:color="auto" w:fill="FFC000"/>
            <w:vAlign w:val="center"/>
          </w:tcPr>
          <w:p w:rsidR="00BB0817" w:rsidRPr="009C6188" w:rsidDel="000C36C9" w:rsidRDefault="00BB0817" w:rsidP="00BB0817">
            <w:pPr>
              <w:pStyle w:val="POHtextvtabulce"/>
              <w:rPr>
                <w:b/>
              </w:rPr>
            </w:pPr>
            <w:r w:rsidRPr="009C6188">
              <w:rPr>
                <w:b/>
              </w:rPr>
              <w:t>2010</w:t>
            </w:r>
          </w:p>
        </w:tc>
        <w:tc>
          <w:tcPr>
            <w:tcW w:w="0" w:type="auto"/>
            <w:shd w:val="clear" w:color="auto" w:fill="FFC000"/>
            <w:vAlign w:val="center"/>
          </w:tcPr>
          <w:p w:rsidR="00BB0817" w:rsidRPr="009C6188" w:rsidDel="000C36C9" w:rsidRDefault="00BB0817" w:rsidP="00BB0817">
            <w:pPr>
              <w:pStyle w:val="POHtextvtabulce"/>
              <w:rPr>
                <w:b/>
              </w:rPr>
            </w:pPr>
            <w:r w:rsidRPr="009C6188">
              <w:rPr>
                <w:b/>
              </w:rPr>
              <w:t>2011</w:t>
            </w:r>
          </w:p>
        </w:tc>
        <w:tc>
          <w:tcPr>
            <w:tcW w:w="0" w:type="auto"/>
            <w:shd w:val="clear" w:color="auto" w:fill="FFC000"/>
            <w:vAlign w:val="center"/>
          </w:tcPr>
          <w:p w:rsidR="00BB0817" w:rsidRPr="009C6188" w:rsidDel="000C36C9" w:rsidRDefault="00BB0817" w:rsidP="00BB0817">
            <w:pPr>
              <w:pStyle w:val="POHtextvtabulce"/>
              <w:rPr>
                <w:b/>
              </w:rPr>
            </w:pPr>
            <w:r w:rsidRPr="009C6188">
              <w:rPr>
                <w:b/>
                <w:lang w:val="en-US"/>
              </w:rPr>
              <w:t>2012</w:t>
            </w:r>
          </w:p>
        </w:tc>
        <w:tc>
          <w:tcPr>
            <w:tcW w:w="0" w:type="auto"/>
            <w:shd w:val="clear" w:color="auto" w:fill="FFC000"/>
            <w:vAlign w:val="center"/>
          </w:tcPr>
          <w:p w:rsidR="00BB0817" w:rsidRPr="009C6188" w:rsidRDefault="00BB0817" w:rsidP="00BB0817">
            <w:pPr>
              <w:pStyle w:val="POHtextvtabulce"/>
              <w:rPr>
                <w:b/>
              </w:rPr>
            </w:pPr>
            <w:r w:rsidRPr="009C6188">
              <w:rPr>
                <w:b/>
              </w:rPr>
              <w:t>2013</w:t>
            </w:r>
          </w:p>
        </w:tc>
      </w:tr>
      <w:tr w:rsidR="00BB0817" w:rsidRPr="009C6188" w:rsidTr="00BB0817">
        <w:trPr>
          <w:trHeight w:val="312"/>
          <w:jc w:val="center"/>
        </w:trPr>
        <w:tc>
          <w:tcPr>
            <w:tcW w:w="0" w:type="auto"/>
            <w:shd w:val="clear" w:color="auto" w:fill="auto"/>
            <w:vAlign w:val="center"/>
          </w:tcPr>
          <w:p w:rsidR="00BB0817" w:rsidRPr="009C6188" w:rsidRDefault="00BB0817" w:rsidP="00BB0817">
            <w:pPr>
              <w:pStyle w:val="POHtextvtabulce"/>
            </w:pPr>
            <w:r w:rsidRPr="009C6188">
              <w:t>Zemědělství</w:t>
            </w:r>
          </w:p>
        </w:tc>
        <w:tc>
          <w:tcPr>
            <w:tcW w:w="0" w:type="auto"/>
            <w:vAlign w:val="center"/>
          </w:tcPr>
          <w:p w:rsidR="00BB0817" w:rsidRPr="009C6188" w:rsidDel="000C36C9" w:rsidRDefault="00BB0817" w:rsidP="00BB0817">
            <w:pPr>
              <w:pStyle w:val="POHtextvtabulce"/>
            </w:pPr>
            <w:r w:rsidRPr="009C6188">
              <w:t>11,3</w:t>
            </w:r>
          </w:p>
        </w:tc>
        <w:tc>
          <w:tcPr>
            <w:tcW w:w="0" w:type="auto"/>
            <w:vAlign w:val="center"/>
          </w:tcPr>
          <w:p w:rsidR="00BB0817" w:rsidRPr="009C6188" w:rsidDel="000C36C9" w:rsidRDefault="00BB0817" w:rsidP="00BB0817">
            <w:pPr>
              <w:pStyle w:val="POHtextvtabulce"/>
            </w:pPr>
            <w:r w:rsidRPr="009C6188">
              <w:t>10,4</w:t>
            </w:r>
          </w:p>
        </w:tc>
        <w:tc>
          <w:tcPr>
            <w:tcW w:w="0" w:type="auto"/>
            <w:vAlign w:val="center"/>
          </w:tcPr>
          <w:p w:rsidR="00BB0817" w:rsidRPr="009C6188" w:rsidDel="000C36C9" w:rsidRDefault="00BB0817" w:rsidP="00BB0817">
            <w:pPr>
              <w:pStyle w:val="POHtextvtabulce"/>
            </w:pPr>
            <w:r w:rsidRPr="009C6188">
              <w:t>11,0</w:t>
            </w:r>
          </w:p>
        </w:tc>
        <w:tc>
          <w:tcPr>
            <w:tcW w:w="0" w:type="auto"/>
            <w:vAlign w:val="center"/>
          </w:tcPr>
          <w:p w:rsidR="00BB0817" w:rsidRPr="009C6188" w:rsidDel="000C36C9" w:rsidRDefault="00BB0817" w:rsidP="00BB0817">
            <w:pPr>
              <w:pStyle w:val="POHtextvtabulce"/>
            </w:pPr>
            <w:r w:rsidRPr="009C6188">
              <w:t>11,6</w:t>
            </w:r>
          </w:p>
        </w:tc>
        <w:tc>
          <w:tcPr>
            <w:tcW w:w="0" w:type="auto"/>
            <w:vAlign w:val="center"/>
          </w:tcPr>
          <w:p w:rsidR="00BB0817" w:rsidRPr="009C6188" w:rsidRDefault="00BB0817" w:rsidP="00BB0817">
            <w:pPr>
              <w:pStyle w:val="POHtextvtabulce"/>
            </w:pPr>
            <w:r w:rsidRPr="009C6188">
              <w:t>11,2</w:t>
            </w:r>
          </w:p>
        </w:tc>
      </w:tr>
      <w:tr w:rsidR="00BB0817" w:rsidRPr="009C6188" w:rsidTr="00BB0817">
        <w:trPr>
          <w:trHeight w:val="312"/>
          <w:jc w:val="center"/>
        </w:trPr>
        <w:tc>
          <w:tcPr>
            <w:tcW w:w="0" w:type="auto"/>
            <w:shd w:val="clear" w:color="auto" w:fill="auto"/>
            <w:vAlign w:val="center"/>
          </w:tcPr>
          <w:p w:rsidR="00BB0817" w:rsidRPr="009C6188" w:rsidRDefault="00BB0817" w:rsidP="00BB0817">
            <w:pPr>
              <w:pStyle w:val="POHtextvtabulce"/>
            </w:pPr>
            <w:r w:rsidRPr="009C6188">
              <w:t>Průmysl</w:t>
            </w:r>
          </w:p>
        </w:tc>
        <w:tc>
          <w:tcPr>
            <w:tcW w:w="0" w:type="auto"/>
            <w:vAlign w:val="center"/>
          </w:tcPr>
          <w:p w:rsidR="00BB0817" w:rsidRPr="009C6188" w:rsidDel="000C36C9" w:rsidRDefault="00BB0817" w:rsidP="00BB0817">
            <w:pPr>
              <w:pStyle w:val="POHtextvtabulce"/>
            </w:pPr>
            <w:r w:rsidRPr="009C6188">
              <w:t>183,8</w:t>
            </w:r>
          </w:p>
        </w:tc>
        <w:tc>
          <w:tcPr>
            <w:tcW w:w="0" w:type="auto"/>
            <w:vAlign w:val="center"/>
          </w:tcPr>
          <w:p w:rsidR="00BB0817" w:rsidRPr="009C6188" w:rsidDel="000C36C9" w:rsidRDefault="00BB0817" w:rsidP="00BB0817">
            <w:pPr>
              <w:pStyle w:val="POHtextvtabulce"/>
            </w:pPr>
            <w:r w:rsidRPr="009C6188">
              <w:t>231,8</w:t>
            </w:r>
          </w:p>
        </w:tc>
        <w:tc>
          <w:tcPr>
            <w:tcW w:w="0" w:type="auto"/>
            <w:vAlign w:val="center"/>
          </w:tcPr>
          <w:p w:rsidR="00BB0817" w:rsidRPr="009C6188" w:rsidDel="000C36C9" w:rsidRDefault="00BB0817" w:rsidP="00BB0817">
            <w:pPr>
              <w:pStyle w:val="POHtextvtabulce"/>
            </w:pPr>
            <w:r w:rsidRPr="009C6188">
              <w:t>238,3</w:t>
            </w:r>
          </w:p>
        </w:tc>
        <w:tc>
          <w:tcPr>
            <w:tcW w:w="0" w:type="auto"/>
            <w:vAlign w:val="center"/>
          </w:tcPr>
          <w:p w:rsidR="00BB0817" w:rsidRPr="009C6188" w:rsidDel="000C36C9" w:rsidRDefault="00BB0817" w:rsidP="00BB0817">
            <w:pPr>
              <w:pStyle w:val="POHtextvtabulce"/>
            </w:pPr>
            <w:r w:rsidRPr="009C6188">
              <w:t>230,6</w:t>
            </w:r>
          </w:p>
        </w:tc>
        <w:tc>
          <w:tcPr>
            <w:tcW w:w="0" w:type="auto"/>
            <w:vAlign w:val="center"/>
          </w:tcPr>
          <w:p w:rsidR="00BB0817" w:rsidRPr="009C6188" w:rsidRDefault="00BB0817" w:rsidP="00BB0817">
            <w:pPr>
              <w:pStyle w:val="POHtextvtabulce"/>
            </w:pPr>
            <w:r w:rsidRPr="009C6188">
              <w:t>219,7</w:t>
            </w:r>
          </w:p>
        </w:tc>
      </w:tr>
      <w:tr w:rsidR="00BB0817" w:rsidRPr="009C6188" w:rsidTr="00BB0817">
        <w:trPr>
          <w:trHeight w:val="312"/>
          <w:jc w:val="center"/>
        </w:trPr>
        <w:tc>
          <w:tcPr>
            <w:tcW w:w="0" w:type="auto"/>
            <w:shd w:val="clear" w:color="auto" w:fill="auto"/>
            <w:vAlign w:val="center"/>
          </w:tcPr>
          <w:p w:rsidR="00BB0817" w:rsidRPr="009C6188" w:rsidRDefault="00BB0817" w:rsidP="00BB0817">
            <w:pPr>
              <w:pStyle w:val="POHtextvtabulce"/>
            </w:pPr>
            <w:r w:rsidRPr="009C6188">
              <w:t>Služby</w:t>
            </w:r>
          </w:p>
        </w:tc>
        <w:tc>
          <w:tcPr>
            <w:tcW w:w="0" w:type="auto"/>
            <w:vAlign w:val="center"/>
          </w:tcPr>
          <w:p w:rsidR="00BB0817" w:rsidRPr="009C6188" w:rsidDel="000C36C9" w:rsidRDefault="00BB0817" w:rsidP="00BB0817">
            <w:pPr>
              <w:pStyle w:val="POHtextvtabulce"/>
            </w:pPr>
            <w:r w:rsidRPr="009C6188">
              <w:t>362,4</w:t>
            </w:r>
          </w:p>
        </w:tc>
        <w:tc>
          <w:tcPr>
            <w:tcW w:w="0" w:type="auto"/>
            <w:vAlign w:val="center"/>
          </w:tcPr>
          <w:p w:rsidR="00BB0817" w:rsidRPr="009C6188" w:rsidDel="000C36C9" w:rsidRDefault="00BB0817" w:rsidP="00BB0817">
            <w:pPr>
              <w:pStyle w:val="POHtextvtabulce"/>
            </w:pPr>
            <w:r w:rsidRPr="009C6188">
              <w:t>301,4</w:t>
            </w:r>
          </w:p>
        </w:tc>
        <w:tc>
          <w:tcPr>
            <w:tcW w:w="0" w:type="auto"/>
            <w:vAlign w:val="center"/>
          </w:tcPr>
          <w:p w:rsidR="00BB0817" w:rsidRPr="009C6188" w:rsidDel="000C36C9" w:rsidRDefault="00BB0817" w:rsidP="00BB0817">
            <w:pPr>
              <w:pStyle w:val="POHtextvtabulce"/>
            </w:pPr>
            <w:r w:rsidRPr="009C6188">
              <w:t>296,8</w:t>
            </w:r>
          </w:p>
        </w:tc>
        <w:tc>
          <w:tcPr>
            <w:tcW w:w="0" w:type="auto"/>
            <w:vAlign w:val="center"/>
          </w:tcPr>
          <w:p w:rsidR="00BB0817" w:rsidRPr="009C6188" w:rsidDel="000C36C9" w:rsidRDefault="00BB0817" w:rsidP="00BB0817">
            <w:pPr>
              <w:pStyle w:val="POHtextvtabulce"/>
            </w:pPr>
            <w:r w:rsidRPr="009C6188">
              <w:t>300,7</w:t>
            </w:r>
          </w:p>
        </w:tc>
        <w:tc>
          <w:tcPr>
            <w:tcW w:w="0" w:type="auto"/>
            <w:vAlign w:val="center"/>
          </w:tcPr>
          <w:p w:rsidR="00BB0817" w:rsidRPr="009C6188" w:rsidRDefault="00BB0817" w:rsidP="00BB0817">
            <w:pPr>
              <w:pStyle w:val="POHtextvtabulce"/>
            </w:pPr>
            <w:r w:rsidRPr="009C6188">
              <w:t>313,3</w:t>
            </w:r>
          </w:p>
        </w:tc>
      </w:tr>
      <w:tr w:rsidR="00BB0817" w:rsidRPr="009C6188" w:rsidTr="00BB0817">
        <w:trPr>
          <w:trHeight w:val="312"/>
          <w:jc w:val="center"/>
        </w:trPr>
        <w:tc>
          <w:tcPr>
            <w:tcW w:w="0" w:type="auto"/>
            <w:shd w:val="clear" w:color="auto" w:fill="F2F2F2" w:themeFill="background1" w:themeFillShade="F2"/>
            <w:vAlign w:val="center"/>
          </w:tcPr>
          <w:p w:rsidR="00BB0817" w:rsidRPr="009C6188" w:rsidRDefault="00BB0817" w:rsidP="00BB0817">
            <w:pPr>
              <w:pStyle w:val="POHtextvtabulce"/>
              <w:rPr>
                <w:b/>
              </w:rPr>
            </w:pPr>
            <w:r w:rsidRPr="009C6188">
              <w:rPr>
                <w:b/>
              </w:rPr>
              <w:t>Celkem</w:t>
            </w:r>
          </w:p>
        </w:tc>
        <w:tc>
          <w:tcPr>
            <w:tcW w:w="0" w:type="auto"/>
            <w:shd w:val="clear" w:color="auto" w:fill="F2F2F2" w:themeFill="background1" w:themeFillShade="F2"/>
            <w:vAlign w:val="center"/>
          </w:tcPr>
          <w:p w:rsidR="00BB0817" w:rsidRPr="009C6188" w:rsidDel="000C36C9" w:rsidRDefault="00BB0817" w:rsidP="00BB0817">
            <w:pPr>
              <w:pStyle w:val="POHtextvtabulce"/>
              <w:rPr>
                <w:b/>
              </w:rPr>
            </w:pPr>
            <w:r w:rsidRPr="009C6188">
              <w:rPr>
                <w:b/>
              </w:rPr>
              <w:t>557,5</w:t>
            </w:r>
          </w:p>
        </w:tc>
        <w:tc>
          <w:tcPr>
            <w:tcW w:w="0" w:type="auto"/>
            <w:shd w:val="clear" w:color="auto" w:fill="F2F2F2" w:themeFill="background1" w:themeFillShade="F2"/>
            <w:vAlign w:val="center"/>
          </w:tcPr>
          <w:p w:rsidR="00BB0817" w:rsidRPr="009C6188" w:rsidDel="000C36C9" w:rsidRDefault="00BB0817" w:rsidP="00BB0817">
            <w:pPr>
              <w:pStyle w:val="POHtextvtabulce"/>
              <w:rPr>
                <w:b/>
              </w:rPr>
            </w:pPr>
            <w:r w:rsidRPr="009C6188">
              <w:rPr>
                <w:b/>
              </w:rPr>
              <w:t>543,5</w:t>
            </w:r>
          </w:p>
        </w:tc>
        <w:tc>
          <w:tcPr>
            <w:tcW w:w="0" w:type="auto"/>
            <w:shd w:val="clear" w:color="auto" w:fill="F2F2F2" w:themeFill="background1" w:themeFillShade="F2"/>
            <w:vAlign w:val="center"/>
          </w:tcPr>
          <w:p w:rsidR="00BB0817" w:rsidRPr="009C6188" w:rsidDel="000C36C9" w:rsidRDefault="00BB0817" w:rsidP="00BB0817">
            <w:pPr>
              <w:pStyle w:val="POHtextvtabulce"/>
              <w:rPr>
                <w:b/>
              </w:rPr>
            </w:pPr>
            <w:r w:rsidRPr="009C6188">
              <w:rPr>
                <w:b/>
              </w:rPr>
              <w:t>546,2</w:t>
            </w:r>
          </w:p>
        </w:tc>
        <w:tc>
          <w:tcPr>
            <w:tcW w:w="0" w:type="auto"/>
            <w:shd w:val="clear" w:color="auto" w:fill="F2F2F2" w:themeFill="background1" w:themeFillShade="F2"/>
            <w:vAlign w:val="center"/>
          </w:tcPr>
          <w:p w:rsidR="00BB0817" w:rsidRPr="009C6188" w:rsidDel="000C36C9" w:rsidRDefault="00BB0817" w:rsidP="00BB0817">
            <w:pPr>
              <w:pStyle w:val="POHtextvtabulce"/>
              <w:rPr>
                <w:b/>
              </w:rPr>
            </w:pPr>
            <w:r w:rsidRPr="009C6188">
              <w:rPr>
                <w:b/>
              </w:rPr>
              <w:t>542,9</w:t>
            </w:r>
          </w:p>
        </w:tc>
        <w:tc>
          <w:tcPr>
            <w:tcW w:w="0" w:type="auto"/>
            <w:shd w:val="clear" w:color="auto" w:fill="F2F2F2" w:themeFill="background1" w:themeFillShade="F2"/>
            <w:vAlign w:val="center"/>
          </w:tcPr>
          <w:p w:rsidR="00BB0817" w:rsidRPr="009C6188" w:rsidRDefault="00BB0817" w:rsidP="00BB0817">
            <w:pPr>
              <w:pStyle w:val="POHtextvtabulce"/>
              <w:rPr>
                <w:b/>
              </w:rPr>
            </w:pPr>
            <w:r w:rsidRPr="009C6188">
              <w:rPr>
                <w:b/>
              </w:rPr>
              <w:t>544,2</w:t>
            </w:r>
          </w:p>
        </w:tc>
      </w:tr>
    </w:tbl>
    <w:p w:rsidR="00ED3373" w:rsidRPr="009C6188" w:rsidRDefault="00ED3373" w:rsidP="008D5265">
      <w:pPr>
        <w:pStyle w:val="Zdroj"/>
      </w:pPr>
      <w:r w:rsidRPr="009C6188">
        <w:t>Zdroj: RIS, ČSÚ</w:t>
      </w:r>
    </w:p>
    <w:p w:rsidR="00ED3373" w:rsidRPr="009C6188" w:rsidRDefault="00BB0817" w:rsidP="008D5265">
      <w:pPr>
        <w:pStyle w:val="POHzkladntext"/>
      </w:pPr>
      <w:r w:rsidRPr="009C6188">
        <w:t>V roce 2014</w:t>
      </w:r>
      <w:r w:rsidR="00B41D57" w:rsidRPr="009C6188">
        <w:t xml:space="preserve"> činil podíl nezaměstnaných osob </w:t>
      </w:r>
      <w:r w:rsidR="00ED3373" w:rsidRPr="009C6188">
        <w:t xml:space="preserve">v kraji </w:t>
      </w:r>
      <w:r w:rsidRPr="009C6188">
        <w:t>10,1</w:t>
      </w:r>
      <w:r w:rsidR="00ED3373" w:rsidRPr="009C6188">
        <w:t xml:space="preserve"> %, v tu dobu</w:t>
      </w:r>
      <w:r w:rsidR="00B41D57" w:rsidRPr="009C6188">
        <w:t xml:space="preserve"> druhý</w:t>
      </w:r>
      <w:r w:rsidR="00ED3373" w:rsidRPr="009C6188">
        <w:t xml:space="preserve"> nejvyšší mezi kraji ČR. Z pohledu bývalých okresů na tom byl nejhůře okres Bruntál, kde </w:t>
      </w:r>
      <w:r w:rsidR="00B41D57" w:rsidRPr="009C6188">
        <w:t>podíl nezaměstnaných osob dosáhl</w:t>
      </w:r>
      <w:r w:rsidR="00ED3373" w:rsidRPr="009C6188">
        <w:t xml:space="preserve"> </w:t>
      </w:r>
      <w:r w:rsidRPr="009C6188">
        <w:t>13,3</w:t>
      </w:r>
      <w:r w:rsidR="00ED3373" w:rsidRPr="009C6188">
        <w:t xml:space="preserve"> %. Na druhé straně v bývalém okrese Frýdek-Místek byla tato hodnota </w:t>
      </w:r>
      <w:r w:rsidRPr="009C6188">
        <w:t>7,3</w:t>
      </w:r>
      <w:r w:rsidR="00ED3373" w:rsidRPr="009C6188">
        <w:t xml:space="preserve"> %, tedy téměř odpovídající celostátní hodnotě </w:t>
      </w:r>
      <w:r w:rsidRPr="009C6188">
        <w:t>7,7</w:t>
      </w:r>
      <w:r w:rsidR="00ED3373" w:rsidRPr="009C6188">
        <w:t xml:space="preserve"> %. </w:t>
      </w:r>
    </w:p>
    <w:p w:rsidR="00ED3373" w:rsidRPr="009C6188" w:rsidRDefault="0052199C" w:rsidP="008D5265">
      <w:pPr>
        <w:pStyle w:val="POHzkladntext"/>
        <w:rPr>
          <w:rFonts w:eastAsiaTheme="minorEastAsia"/>
          <w:lang w:val="en-US"/>
        </w:rPr>
      </w:pPr>
      <w:r w:rsidRPr="009C6188">
        <w:t>MSK</w:t>
      </w:r>
      <w:r w:rsidR="00ED3373" w:rsidRPr="009C6188">
        <w:t xml:space="preserve"> také vykazoval razantní meziroční nárůst počtu uchazečů na jedno pracovní místo. V roce 2012 tato hodnota činila 24,3 uchazeče a v roce 2013 již 39,5 uchazeče. V rámci bývalých okresů byl počet uchazečů na jedno pracovní místo v roce 2013 nejvyšší v okrese Karviná, kde činil 80,9 uchazeče. Nejnižší hodnotu poté vykazoval okres Nový Jičín a to 20,9. </w:t>
      </w:r>
    </w:p>
    <w:p w:rsidR="00ED3373" w:rsidRPr="009C6188" w:rsidRDefault="00ED3373" w:rsidP="00ED3373">
      <w:pPr>
        <w:widowControl w:val="0"/>
        <w:autoSpaceDE w:val="0"/>
        <w:autoSpaceDN w:val="0"/>
        <w:adjustRightInd w:val="0"/>
        <w:spacing w:after="14" w:line="240" w:lineRule="auto"/>
        <w:contextualSpacing/>
        <w:rPr>
          <w:rFonts w:ascii="Tahoma" w:eastAsiaTheme="minorEastAsia" w:hAnsi="Tahoma" w:cs="Tahoma"/>
          <w:sz w:val="2"/>
          <w:szCs w:val="2"/>
          <w:lang w:val="en-US"/>
        </w:rPr>
      </w:pPr>
    </w:p>
    <w:p w:rsidR="008D5265" w:rsidRPr="009C6188" w:rsidRDefault="008D5265" w:rsidP="008D5265">
      <w:pPr>
        <w:pStyle w:val="Titulek"/>
      </w:pPr>
      <w:r w:rsidRPr="009C6188">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6</w:t>
      </w:r>
      <w:r w:rsidR="00497625" w:rsidRPr="005C635D">
        <w:rPr>
          <w:noProof/>
        </w:rPr>
        <w:fldChar w:fldCharType="end"/>
      </w:r>
      <w:r w:rsidRPr="009C6188">
        <w:t xml:space="preserve">: </w:t>
      </w:r>
      <w:r w:rsidR="00B41D57" w:rsidRPr="009C6188">
        <w:t>Podíl nezaměstnaných osob</w:t>
      </w:r>
      <w:r w:rsidRPr="009C6188">
        <w:t xml:space="preserve"> k 31.12.201</w:t>
      </w:r>
      <w:r w:rsidR="00BB0817" w:rsidRPr="009C6188">
        <w:t>4</w:t>
      </w:r>
      <w:r w:rsidRPr="009C6188">
        <w:t xml:space="preserve"> (v %)</w:t>
      </w:r>
    </w:p>
    <w:tbl>
      <w:tblPr>
        <w:tblW w:w="5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522"/>
        <w:gridCol w:w="720"/>
        <w:gridCol w:w="720"/>
        <w:gridCol w:w="720"/>
        <w:gridCol w:w="720"/>
        <w:gridCol w:w="720"/>
        <w:gridCol w:w="720"/>
      </w:tblGrid>
      <w:tr w:rsidR="00BB0817" w:rsidRPr="009C6188" w:rsidTr="00BB0817">
        <w:trPr>
          <w:trHeight w:val="312"/>
          <w:jc w:val="center"/>
        </w:trPr>
        <w:tc>
          <w:tcPr>
            <w:tcW w:w="1522" w:type="dxa"/>
            <w:shd w:val="clear" w:color="auto" w:fill="FFC000"/>
            <w:vAlign w:val="center"/>
          </w:tcPr>
          <w:p w:rsidR="00BB0817" w:rsidRPr="009C6188" w:rsidRDefault="00BB0817" w:rsidP="00BB0817">
            <w:pPr>
              <w:keepNext/>
              <w:keepLines/>
              <w:spacing w:after="0" w:line="240" w:lineRule="auto"/>
              <w:jc w:val="center"/>
              <w:rPr>
                <w:rFonts w:ascii="Tahoma" w:eastAsiaTheme="minorEastAsia" w:hAnsi="Tahoma" w:cs="Tahoma"/>
                <w:b/>
                <w:sz w:val="20"/>
                <w:szCs w:val="20"/>
                <w:lang w:val="en-US" w:eastAsia="cs-CZ"/>
              </w:rPr>
            </w:pPr>
            <w:r w:rsidRPr="009C6188">
              <w:rPr>
                <w:rFonts w:ascii="Tahoma" w:eastAsiaTheme="minorEastAsia" w:hAnsi="Tahoma" w:cs="Tahoma"/>
                <w:b/>
                <w:sz w:val="20"/>
                <w:szCs w:val="20"/>
                <w:lang w:val="en-US" w:eastAsia="cs-CZ"/>
              </w:rPr>
              <w:t>Okres</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2009</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2010</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2011</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2012</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2013</w:t>
            </w:r>
          </w:p>
        </w:tc>
        <w:tc>
          <w:tcPr>
            <w:tcW w:w="720" w:type="dxa"/>
            <w:shd w:val="clear" w:color="auto" w:fill="FFC000"/>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2014</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z w:val="20"/>
                <w:szCs w:val="20"/>
                <w:lang w:val="en-US" w:eastAsia="cs-CZ"/>
              </w:rPr>
              <w:t>Brunt</w:t>
            </w:r>
            <w:r w:rsidRPr="009C6188">
              <w:rPr>
                <w:rFonts w:ascii="Tahoma" w:hAnsi="Tahoma" w:cs="Tahoma"/>
                <w:sz w:val="20"/>
                <w:szCs w:val="20"/>
                <w:lang w:val="en-US" w:eastAsia="cs-CZ"/>
              </w:rPr>
              <w:t>ál</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11,1</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11,4</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11,9</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13,0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13,3</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pacing w:val="-2"/>
                <w:sz w:val="20"/>
                <w:szCs w:val="20"/>
                <w:lang w:val="en-US" w:eastAsia="cs-CZ"/>
              </w:rPr>
              <w:t>Fr</w:t>
            </w:r>
            <w:r w:rsidRPr="009C6188">
              <w:rPr>
                <w:rFonts w:ascii="Tahoma" w:hAnsi="Tahoma" w:cs="Tahoma"/>
                <w:spacing w:val="-2"/>
                <w:sz w:val="20"/>
                <w:szCs w:val="20"/>
                <w:lang w:val="en-US" w:eastAsia="cs-CZ"/>
              </w:rPr>
              <w:t>ýdek- Místek</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6,1</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6,7</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6,1</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7,1</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7,3</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z w:val="20"/>
                <w:szCs w:val="20"/>
                <w:lang w:val="en-US" w:eastAsia="cs-CZ"/>
              </w:rPr>
              <w:t>Karvin</w:t>
            </w:r>
            <w:r w:rsidRPr="009C6188">
              <w:rPr>
                <w:rFonts w:ascii="Tahoma" w:hAnsi="Tahoma" w:cs="Tahoma"/>
                <w:sz w:val="20"/>
                <w:szCs w:val="20"/>
                <w:lang w:val="en-US" w:eastAsia="cs-CZ"/>
              </w:rPr>
              <w:t>á</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10,5</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10,2</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10,3</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11,8</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12,4</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z w:val="20"/>
                <w:szCs w:val="20"/>
                <w:lang w:val="en-US" w:eastAsia="cs-CZ"/>
              </w:rPr>
              <w:t>Nov</w:t>
            </w:r>
            <w:r w:rsidRPr="009C6188">
              <w:rPr>
                <w:rFonts w:ascii="Tahoma" w:hAnsi="Tahoma" w:cs="Tahoma"/>
                <w:sz w:val="20"/>
                <w:szCs w:val="20"/>
                <w:lang w:val="en-US" w:eastAsia="cs-CZ"/>
              </w:rPr>
              <w:t>ý Jičín</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8,5</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6,6</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7,6</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7,4</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z w:val="20"/>
                <w:szCs w:val="20"/>
                <w:lang w:val="en-US" w:eastAsia="cs-CZ"/>
              </w:rPr>
              <w:t>Opava</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6,8</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7,5</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7,5</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7,3</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8,1</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8,3</w:t>
            </w:r>
          </w:p>
        </w:tc>
      </w:tr>
      <w:tr w:rsidR="00BB0817" w:rsidRPr="009C6188" w:rsidTr="00BB0817">
        <w:trPr>
          <w:trHeight w:val="312"/>
          <w:jc w:val="center"/>
        </w:trPr>
        <w:tc>
          <w:tcPr>
            <w:tcW w:w="1522" w:type="dxa"/>
            <w:shd w:val="clear" w:color="auto" w:fill="FFFFFF"/>
            <w:vAlign w:val="center"/>
          </w:tcPr>
          <w:p w:rsidR="00BB0817" w:rsidRPr="009C6188" w:rsidRDefault="00BB0817" w:rsidP="00BB0817">
            <w:pPr>
              <w:keepNext/>
              <w:keepLines/>
              <w:spacing w:after="0" w:line="240" w:lineRule="auto"/>
              <w:jc w:val="center"/>
              <w:rPr>
                <w:rFonts w:ascii="Tahoma" w:eastAsiaTheme="minorEastAsia" w:hAnsi="Tahoma" w:cs="Tahoma"/>
                <w:sz w:val="20"/>
                <w:szCs w:val="20"/>
                <w:lang w:val="en-US" w:eastAsia="cs-CZ"/>
              </w:rPr>
            </w:pPr>
            <w:r w:rsidRPr="009C6188">
              <w:rPr>
                <w:rFonts w:ascii="Tahoma" w:eastAsiaTheme="minorEastAsia" w:hAnsi="Tahoma" w:cs="Tahoma"/>
                <w:spacing w:val="-2"/>
                <w:sz w:val="20"/>
                <w:szCs w:val="20"/>
                <w:lang w:val="en-US" w:eastAsia="cs-CZ"/>
              </w:rPr>
              <w:t>Ostrava-m</w:t>
            </w:r>
            <w:r w:rsidRPr="009C6188">
              <w:rPr>
                <w:rFonts w:ascii="Tahoma" w:hAnsi="Tahoma" w:cs="Tahoma"/>
                <w:spacing w:val="-2"/>
                <w:sz w:val="20"/>
                <w:szCs w:val="20"/>
                <w:lang w:val="en-US" w:eastAsia="cs-CZ"/>
              </w:rPr>
              <w:t>ěsto</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7,9</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8,7</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8,5</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9,0</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10,9</w:t>
            </w:r>
          </w:p>
        </w:tc>
        <w:tc>
          <w:tcPr>
            <w:tcW w:w="720" w:type="dxa"/>
            <w:shd w:val="clear" w:color="auto" w:fill="FFFFFF"/>
            <w:vAlign w:val="center"/>
          </w:tcPr>
          <w:p w:rsidR="00BB0817" w:rsidRPr="009C6188" w:rsidRDefault="00BB0817" w:rsidP="00BB0817">
            <w:pPr>
              <w:keepNext/>
              <w:keepLines/>
              <w:spacing w:after="0" w:line="240" w:lineRule="auto"/>
              <w:jc w:val="center"/>
              <w:rPr>
                <w:rFonts w:ascii="Tahoma" w:hAnsi="Tahoma" w:cs="Tahoma"/>
                <w:sz w:val="20"/>
                <w:szCs w:val="20"/>
                <w:lang w:eastAsia="cs-CZ"/>
              </w:rPr>
            </w:pPr>
            <w:r w:rsidRPr="009C6188">
              <w:rPr>
                <w:rFonts w:ascii="Tahoma" w:hAnsi="Tahoma" w:cs="Tahoma"/>
                <w:sz w:val="20"/>
                <w:szCs w:val="20"/>
                <w:lang w:eastAsia="cs-CZ"/>
              </w:rPr>
              <w:t>11,4</w:t>
            </w:r>
          </w:p>
        </w:tc>
      </w:tr>
      <w:tr w:rsidR="00BB0817" w:rsidRPr="009C6188" w:rsidTr="00BB0817">
        <w:trPr>
          <w:trHeight w:val="312"/>
          <w:jc w:val="center"/>
        </w:trPr>
        <w:tc>
          <w:tcPr>
            <w:tcW w:w="1522"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eastAsiaTheme="minorEastAsia" w:hAnsi="Tahoma" w:cs="Tahoma"/>
                <w:b/>
                <w:sz w:val="20"/>
                <w:szCs w:val="20"/>
                <w:lang w:val="en-US" w:eastAsia="cs-CZ"/>
              </w:rPr>
            </w:pPr>
            <w:r w:rsidRPr="009C6188">
              <w:rPr>
                <w:rFonts w:ascii="Tahoma" w:eastAsiaTheme="minorEastAsia" w:hAnsi="Tahoma" w:cs="Tahoma"/>
                <w:b/>
                <w:sz w:val="20"/>
                <w:szCs w:val="20"/>
                <w:lang w:val="en-US" w:eastAsia="cs-CZ"/>
              </w:rPr>
              <w:t>MSK</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8,1</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8,7</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8,3</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8,5</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9,8</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10,1</w:t>
            </w:r>
          </w:p>
        </w:tc>
      </w:tr>
      <w:tr w:rsidR="00BB0817" w:rsidRPr="009C6188" w:rsidTr="00BB0817">
        <w:trPr>
          <w:trHeight w:val="312"/>
          <w:jc w:val="center"/>
        </w:trPr>
        <w:tc>
          <w:tcPr>
            <w:tcW w:w="1522"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eastAsiaTheme="minorEastAsia" w:hAnsi="Tahoma" w:cs="Tahoma"/>
                <w:b/>
                <w:sz w:val="20"/>
                <w:szCs w:val="20"/>
                <w:lang w:val="en-US" w:eastAsia="cs-CZ"/>
              </w:rPr>
            </w:pPr>
            <w:r w:rsidRPr="009C6188">
              <w:rPr>
                <w:rFonts w:ascii="Tahoma" w:hAnsi="Tahoma" w:cs="Tahoma"/>
                <w:b/>
                <w:spacing w:val="-2"/>
                <w:sz w:val="20"/>
                <w:szCs w:val="20"/>
                <w:lang w:val="en-US" w:eastAsia="cs-CZ"/>
              </w:rPr>
              <w:t>ČR</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6,1</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7,0</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6,7</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6,8</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7,7</w:t>
            </w:r>
          </w:p>
        </w:tc>
        <w:tc>
          <w:tcPr>
            <w:tcW w:w="720" w:type="dxa"/>
            <w:shd w:val="clear" w:color="auto" w:fill="F2F2F2" w:themeFill="background1" w:themeFillShade="F2"/>
            <w:vAlign w:val="center"/>
          </w:tcPr>
          <w:p w:rsidR="00BB0817" w:rsidRPr="009C6188" w:rsidRDefault="00BB0817" w:rsidP="00BB0817">
            <w:pPr>
              <w:keepNext/>
              <w:keepLines/>
              <w:spacing w:after="0" w:line="240" w:lineRule="auto"/>
              <w:jc w:val="center"/>
              <w:rPr>
                <w:rFonts w:ascii="Tahoma" w:hAnsi="Tahoma" w:cs="Tahoma"/>
                <w:b/>
                <w:sz w:val="20"/>
                <w:szCs w:val="20"/>
                <w:lang w:eastAsia="cs-CZ"/>
              </w:rPr>
            </w:pPr>
            <w:r w:rsidRPr="009C6188">
              <w:rPr>
                <w:rFonts w:ascii="Tahoma" w:hAnsi="Tahoma" w:cs="Tahoma"/>
                <w:b/>
                <w:sz w:val="20"/>
                <w:szCs w:val="20"/>
                <w:lang w:eastAsia="cs-CZ"/>
              </w:rPr>
              <w:t>7,7</w:t>
            </w:r>
          </w:p>
        </w:tc>
      </w:tr>
    </w:tbl>
    <w:p w:rsidR="00ED3373" w:rsidRPr="009C6188" w:rsidRDefault="00ED3373" w:rsidP="008D5265">
      <w:pPr>
        <w:pStyle w:val="Zdroj"/>
        <w:rPr>
          <w:sz w:val="28"/>
          <w:lang w:val="en-US"/>
        </w:rPr>
      </w:pPr>
      <w:r w:rsidRPr="009C6188">
        <w:rPr>
          <w:lang w:val="en-US"/>
        </w:rPr>
        <w:t>Zdroj: RIS</w:t>
      </w:r>
      <w:r w:rsidR="00BB0817" w:rsidRPr="009C6188">
        <w:rPr>
          <w:lang w:val="en-US"/>
        </w:rPr>
        <w:t>, ČSÚ</w:t>
      </w:r>
    </w:p>
    <w:p w:rsidR="00ED3373" w:rsidRPr="009C6188" w:rsidRDefault="00ED3373" w:rsidP="008D5265">
      <w:pPr>
        <w:pStyle w:val="POHzkladntext"/>
      </w:pPr>
      <w:r w:rsidRPr="009C6188">
        <w:lastRenderedPageBreak/>
        <w:t xml:space="preserve">V posledních letech je trend vývoje nezaměstnanosti nestálý. V </w:t>
      </w:r>
      <w:r w:rsidR="00B41D57" w:rsidRPr="009C6188">
        <w:t>roce 2006 a 2007 podíl nezaměstnaných osob výrazně klesl</w:t>
      </w:r>
      <w:r w:rsidRPr="009C6188">
        <w:t xml:space="preserve">. S </w:t>
      </w:r>
      <w:r w:rsidR="00B41D57" w:rsidRPr="009C6188">
        <w:t>nástupem krize ale opět vzrostl</w:t>
      </w:r>
      <w:r w:rsidRPr="009C6188">
        <w:t xml:space="preserve"> a</w:t>
      </w:r>
      <w:r w:rsidR="00B41D57" w:rsidRPr="009C6188">
        <w:t xml:space="preserve"> od té doby pomalu opět roste</w:t>
      </w:r>
      <w:r w:rsidRPr="009C6188">
        <w:t xml:space="preserve">. Tyto hodnoty spojené s vysokou hustotou zalidnění a vysokým počtem obyvatel dávají nejvyšší absolutní počty nezaměstnaných v rámci ČR. V rámci regionů EU se jedná o čísla neznatelně nižší, než činí mediánová hodnota. S očekávaným oživením ekonomiky a postupnou a přirozenou restrukturalizací hospodářství kraje by ale měly tyto hodnoty v budoucnu klesat. </w:t>
      </w:r>
    </w:p>
    <w:p w:rsidR="00ED3373" w:rsidRPr="009C6188" w:rsidRDefault="00ED3373" w:rsidP="00344691">
      <w:pPr>
        <w:pStyle w:val="Nadpis4"/>
        <w:rPr>
          <w:rFonts w:cs="Tahoma"/>
          <w:i/>
        </w:rPr>
      </w:pPr>
      <w:r w:rsidRPr="009C6188">
        <w:rPr>
          <w:rFonts w:cs="Tahoma"/>
        </w:rPr>
        <w:t>Bydlení</w:t>
      </w:r>
    </w:p>
    <w:p w:rsidR="00ED3373" w:rsidRPr="009C6188" w:rsidRDefault="00ED3373" w:rsidP="008D5265">
      <w:pPr>
        <w:pStyle w:val="POHzkladntext"/>
      </w:pPr>
      <w:r w:rsidRPr="009C6188">
        <w:t>Úroveň bydlení v Moravskoslezském kraji je dána dlouhodobým vývojem ekonomiky v tomto kraji. Charakteristickým rysem je prudký extenzivní rozvoj bytové výstavby v období od 60</w:t>
      </w:r>
      <w:r w:rsidR="007107BF" w:rsidRPr="009C6188">
        <w:t>.</w:t>
      </w:r>
      <w:r w:rsidRPr="009C6188">
        <w:t xml:space="preserve"> let 19.</w:t>
      </w:r>
      <w:r w:rsidR="007107BF" w:rsidRPr="009C6188">
        <w:t xml:space="preserve"> </w:t>
      </w:r>
      <w:r w:rsidRPr="009C6188">
        <w:t>století až do konce 70</w:t>
      </w:r>
      <w:r w:rsidR="007107BF" w:rsidRPr="009C6188">
        <w:t>.</w:t>
      </w:r>
      <w:r w:rsidRPr="009C6188">
        <w:t xml:space="preserve"> let 20</w:t>
      </w:r>
      <w:r w:rsidR="007107BF" w:rsidRPr="009C6188">
        <w:t>.</w:t>
      </w:r>
      <w:r w:rsidRPr="009C6188">
        <w:t xml:space="preserve"> století. Tento rozvoj byl doprovázen značnými přírůstky obyvatelstva </w:t>
      </w:r>
      <w:r w:rsidR="0052199C" w:rsidRPr="009C6188">
        <w:t>MSK</w:t>
      </w:r>
      <w:r w:rsidRPr="009C6188">
        <w:t>, které se soustřeďovaly především do měst Ostravsko-karvinské části kraje. Potřeby bytů v období po 2.</w:t>
      </w:r>
      <w:r w:rsidR="007107BF" w:rsidRPr="009C6188">
        <w:t xml:space="preserve"> </w:t>
      </w:r>
      <w:r w:rsidRPr="009C6188">
        <w:t xml:space="preserve">světové válce byly zajišťovány </w:t>
      </w:r>
      <w:r w:rsidR="007107BF" w:rsidRPr="009C6188">
        <w:t>takzvanou</w:t>
      </w:r>
      <w:r w:rsidRPr="009C6188">
        <w:t xml:space="preserve"> komplexní bytovou výstavbou. Pro tuto výstavbu </w:t>
      </w:r>
      <w:r w:rsidR="007107BF" w:rsidRPr="009C6188">
        <w:t>byl</w:t>
      </w:r>
      <w:r w:rsidRPr="009C6188">
        <w:t xml:space="preserve"> charakteristický nižší plošný standard bytů. Přírůstky počtu bytů v kraji byly mírně rychlejší než přírůstky obyvatel, proto došlo v období 1961 - </w:t>
      </w:r>
      <w:r w:rsidR="00827C55" w:rsidRPr="009C6188">
        <w:t>19</w:t>
      </w:r>
      <w:r w:rsidRPr="009C6188">
        <w:t>91 ke zvýšení počtu bytů na 1</w:t>
      </w:r>
      <w:r w:rsidR="0052199C" w:rsidRPr="009C6188">
        <w:t xml:space="preserve"> </w:t>
      </w:r>
      <w:r w:rsidRPr="009C6188">
        <w:t xml:space="preserve">000 obyvatel z 294,6 v roce 1961 na 352,9 v roce 1991, přesto </w:t>
      </w:r>
      <w:r w:rsidR="007107BF" w:rsidRPr="009C6188">
        <w:t xml:space="preserve">je </w:t>
      </w:r>
      <w:r w:rsidRPr="009C6188">
        <w:t>kraj stále mírně pod průměrem ČR v počtu bytů na 1</w:t>
      </w:r>
      <w:r w:rsidR="0052199C" w:rsidRPr="009C6188">
        <w:t xml:space="preserve"> </w:t>
      </w:r>
      <w:r w:rsidRPr="009C6188">
        <w:t>000 obyvatel.</w:t>
      </w:r>
    </w:p>
    <w:p w:rsidR="00ED3373" w:rsidRPr="009C6188" w:rsidRDefault="00ED3373" w:rsidP="008D5265">
      <w:pPr>
        <w:pStyle w:val="POHzkladntext"/>
      </w:pPr>
      <w:r w:rsidRPr="009C6188">
        <w:t xml:space="preserve">Po útlumu bytové výstavby v 90. letech patřily absolutní hodnoty dokončených bytů v rámci kraje v posledních letech k nejvyšším v ČR. V roce 2012 se jednalo o 2 698 bytů (9,2 % ze všech dokončených bytů v ČR) a v roce 2013 o 2 403 bytů (9,5 % ze všech dokončených bytů v ČR). </w:t>
      </w:r>
    </w:p>
    <w:p w:rsidR="00ED3373" w:rsidRPr="009C6188" w:rsidRDefault="00ED3373" w:rsidP="008D5265">
      <w:pPr>
        <w:pStyle w:val="POHzkladntext"/>
      </w:pPr>
      <w:r w:rsidRPr="009C6188">
        <w:t>Co se rozestavěných bytů týče, patří hodnota 13 528 rozestavěných bytů v Moravskoslezském kraji v roce 2013 (8,6 % všech rozestavěných bytů v ČR) mezi ty vyšší v porovnání s ostatními kraji</w:t>
      </w:r>
      <w:r w:rsidR="0021560D" w:rsidRPr="009C6188">
        <w:t>.</w:t>
      </w:r>
      <w:r w:rsidRPr="009C6188">
        <w:rPr>
          <w:vertAlign w:val="superscript"/>
        </w:rPr>
        <w:footnoteReference w:id="3"/>
      </w:r>
      <w:r w:rsidR="0021560D" w:rsidRPr="009C6188">
        <w:t xml:space="preserve"> </w:t>
      </w:r>
      <w:r w:rsidRPr="009C6188">
        <w:t xml:space="preserve">V některých periferních oblastech na severovýchodě a na jihu regionu se nachází velké procento neobydlených bytů. </w:t>
      </w:r>
    </w:p>
    <w:p w:rsidR="00ED3373" w:rsidRPr="009C6188" w:rsidRDefault="00ED3373" w:rsidP="008D5265">
      <w:pPr>
        <w:pStyle w:val="POHzkladntext"/>
      </w:pPr>
      <w:r w:rsidRPr="009C6188">
        <w:t>V dlouhodobém měřítku dále</w:t>
      </w:r>
      <w:r w:rsidR="0021560D" w:rsidRPr="009C6188">
        <w:t xml:space="preserve"> v kraji</w:t>
      </w:r>
      <w:r w:rsidRPr="009C6188">
        <w:t xml:space="preserve"> výrazně vzrostla výstavba bytů v rodinných domech. V roce 2002 bylo v kraji dokončeno 1 052 bytů</w:t>
      </w:r>
      <w:r w:rsidR="00BB0817" w:rsidRPr="009C6188">
        <w:t xml:space="preserve"> v rodinných domech. V roce 2013</w:t>
      </w:r>
      <w:r w:rsidRPr="009C6188">
        <w:t xml:space="preserve"> se již jednalo o 1 </w:t>
      </w:r>
      <w:r w:rsidR="00BB0817" w:rsidRPr="009C6188">
        <w:t>618 bytů.</w:t>
      </w:r>
    </w:p>
    <w:p w:rsidR="00ED3373" w:rsidRPr="009C6188" w:rsidRDefault="00ED3373" w:rsidP="00344691">
      <w:pPr>
        <w:pStyle w:val="Nadpis4"/>
        <w:rPr>
          <w:rFonts w:cs="Tahoma"/>
          <w:i/>
        </w:rPr>
      </w:pPr>
      <w:r w:rsidRPr="009C6188">
        <w:rPr>
          <w:rFonts w:cs="Tahoma"/>
        </w:rPr>
        <w:t>Venkov</w:t>
      </w:r>
    </w:p>
    <w:p w:rsidR="00ED3373" w:rsidRPr="009C6188" w:rsidRDefault="00ED3373" w:rsidP="008D5265">
      <w:pPr>
        <w:pStyle w:val="POHzkladntext"/>
      </w:pPr>
      <w:r w:rsidRPr="009C6188">
        <w:t>V minulosti panovaly, co se vlastnictví půdy týče, specifické poměry. Zemědělství bylo kolektivizované a půda patřila ve velké většině státu. Tím byly narušeny vlastnické vztahy. Otázka vlastnictví půdy byla vyřešena během 90. let 20. století a začátku 21. století. Zemědělství</w:t>
      </w:r>
      <w:r w:rsidR="0052199C" w:rsidRPr="009C6188">
        <w:t>,</w:t>
      </w:r>
      <w:r w:rsidRPr="009C6188">
        <w:t xml:space="preserve"> ale nyní nenabízí dostatečný počet pracovních míst pro venkovské obyvatelstvo. Tento fakt si vyžádal změnu ve struktuře hospodářství venkova. Je nutný rozvoj služeb a dalšího podnikání. Zaměstnanost ve venkovských sídlech se liší</w:t>
      </w:r>
      <w:r w:rsidR="00214784" w:rsidRPr="009C6188">
        <w:t xml:space="preserve"> s tím, že v</w:t>
      </w:r>
      <w:r w:rsidRPr="009C6188">
        <w:t xml:space="preserve">yšší je v okolí větších měst. V těchto oblastech existují silné suburbanizační tendence a intenzivní výstavba bytů. Jedná se především o okolí Ostravy a jihovýchodní část kraje, která je silně urbanizovaná. </w:t>
      </w:r>
    </w:p>
    <w:p w:rsidR="00ED3373" w:rsidRPr="009C6188" w:rsidRDefault="00ED3373" w:rsidP="008D5265">
      <w:pPr>
        <w:pStyle w:val="POHzkladntext"/>
      </w:pPr>
      <w:r w:rsidRPr="009C6188">
        <w:t>V kraji existují, díky jeho poloze a profilu, oblasti s nižší technickou a občanskou vybaveností. V celém regionu vybavenost odpovídá počtu obyvatel a hustotě obydlení. Výrazně horší občanská vybavenost je v severozápadní části kraje. Nachází se zde méně obyvatel, ale na větším prostoru. Tyto oblasti, s nižší hustotou obyvatelstva a řídkou sídelní hustotou jsou také využívány jako rekreační oblasti</w:t>
      </w:r>
      <w:r w:rsidR="00214784" w:rsidRPr="009C6188">
        <w:t>,</w:t>
      </w:r>
      <w:r w:rsidRPr="009C6188">
        <w:t xml:space="preserve"> a to především díky odlehlosti a zachovalé krajině. Ta je doplněna množstvím nejrůznějších typů památek -kostel</w:t>
      </w:r>
      <w:r w:rsidR="00214784" w:rsidRPr="009C6188">
        <w:t>y, vesnickými</w:t>
      </w:r>
      <w:r w:rsidRPr="009C6188">
        <w:t xml:space="preserve"> kapličk</w:t>
      </w:r>
      <w:r w:rsidR="00214784" w:rsidRPr="009C6188">
        <w:t>ami</w:t>
      </w:r>
      <w:r w:rsidRPr="009C6188">
        <w:t>, historicky cenn</w:t>
      </w:r>
      <w:r w:rsidR="00214784" w:rsidRPr="009C6188">
        <w:t>ými</w:t>
      </w:r>
      <w:r w:rsidRPr="009C6188">
        <w:t xml:space="preserve"> statky, chalup</w:t>
      </w:r>
      <w:r w:rsidR="00214784" w:rsidRPr="009C6188">
        <w:t>ami</w:t>
      </w:r>
      <w:r w:rsidRPr="009C6188">
        <w:t>, boží</w:t>
      </w:r>
      <w:r w:rsidR="00214784" w:rsidRPr="009C6188">
        <w:t>mi</w:t>
      </w:r>
      <w:r w:rsidRPr="009C6188">
        <w:t xml:space="preserve"> muk</w:t>
      </w:r>
      <w:r w:rsidR="00214784" w:rsidRPr="009C6188">
        <w:t>y</w:t>
      </w:r>
      <w:r w:rsidRPr="009C6188">
        <w:t xml:space="preserve"> a kříž</w:t>
      </w:r>
      <w:r w:rsidR="00214784" w:rsidRPr="009C6188">
        <w:t>i</w:t>
      </w:r>
      <w:r w:rsidRPr="009C6188">
        <w:t xml:space="preserve"> </w:t>
      </w:r>
      <w:r w:rsidR="00214784" w:rsidRPr="009C6188">
        <w:t>i</w:t>
      </w:r>
      <w:r w:rsidRPr="009C6188">
        <w:t xml:space="preserve"> mno</w:t>
      </w:r>
      <w:r w:rsidR="00214784" w:rsidRPr="009C6188">
        <w:t>žstvím</w:t>
      </w:r>
      <w:r w:rsidRPr="009C6188">
        <w:t xml:space="preserve"> unikátních technických památek.</w:t>
      </w:r>
    </w:p>
    <w:p w:rsidR="00217564" w:rsidRPr="009C6188" w:rsidRDefault="00217564" w:rsidP="00217564">
      <w:pPr>
        <w:pStyle w:val="Titulek"/>
      </w:pPr>
      <w:r w:rsidRPr="009C6188">
        <w:lastRenderedPageBreak/>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7</w:t>
      </w:r>
      <w:r w:rsidR="00497625" w:rsidRPr="005C635D">
        <w:rPr>
          <w:noProof/>
        </w:rPr>
        <w:fldChar w:fldCharType="end"/>
      </w:r>
      <w:r w:rsidRPr="009C6188">
        <w:t>: Počty obcí v kraji podle počtu obyvatel (k 31.12.2013)</w:t>
      </w:r>
    </w:p>
    <w:tbl>
      <w:tblPr>
        <w:tblW w:w="0" w:type="auto"/>
        <w:jc w:val="center"/>
        <w:tblLayout w:type="fixed"/>
        <w:tblCellMar>
          <w:left w:w="40" w:type="dxa"/>
          <w:right w:w="40" w:type="dxa"/>
        </w:tblCellMar>
        <w:tblLook w:val="0000" w:firstRow="0" w:lastRow="0" w:firstColumn="0" w:lastColumn="0" w:noHBand="0" w:noVBand="0"/>
      </w:tblPr>
      <w:tblGrid>
        <w:gridCol w:w="2059"/>
        <w:gridCol w:w="2338"/>
        <w:gridCol w:w="2525"/>
      </w:tblGrid>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C000"/>
            <w:vAlign w:val="center"/>
          </w:tcPr>
          <w:p w:rsidR="00ED3373" w:rsidRPr="009C6188" w:rsidRDefault="00ED3373" w:rsidP="00217564">
            <w:pPr>
              <w:pStyle w:val="POHtextvtabulce"/>
              <w:rPr>
                <w:b/>
              </w:rPr>
            </w:pPr>
            <w:r w:rsidRPr="009C6188">
              <w:rPr>
                <w:b/>
              </w:rPr>
              <w:t>Typ obce</w:t>
            </w:r>
          </w:p>
        </w:tc>
        <w:tc>
          <w:tcPr>
            <w:tcW w:w="2338" w:type="dxa"/>
            <w:tcBorders>
              <w:top w:val="single" w:sz="6" w:space="0" w:color="auto"/>
              <w:left w:val="single" w:sz="6" w:space="0" w:color="auto"/>
              <w:bottom w:val="single" w:sz="6" w:space="0" w:color="auto"/>
              <w:right w:val="single" w:sz="6" w:space="0" w:color="auto"/>
            </w:tcBorders>
            <w:shd w:val="clear" w:color="auto" w:fill="FFC000"/>
            <w:vAlign w:val="center"/>
          </w:tcPr>
          <w:p w:rsidR="00ED3373" w:rsidRPr="009C6188" w:rsidRDefault="00ED3373" w:rsidP="00217564">
            <w:pPr>
              <w:pStyle w:val="POHtextvtabulce"/>
              <w:rPr>
                <w:b/>
              </w:rPr>
            </w:pPr>
            <w:r w:rsidRPr="009C6188">
              <w:rPr>
                <w:b/>
              </w:rPr>
              <w:t>velikost</w:t>
            </w:r>
          </w:p>
        </w:tc>
        <w:tc>
          <w:tcPr>
            <w:tcW w:w="2525" w:type="dxa"/>
            <w:tcBorders>
              <w:top w:val="single" w:sz="6" w:space="0" w:color="auto"/>
              <w:left w:val="single" w:sz="6" w:space="0" w:color="auto"/>
              <w:bottom w:val="single" w:sz="6" w:space="0" w:color="auto"/>
              <w:right w:val="single" w:sz="6" w:space="0" w:color="auto"/>
            </w:tcBorders>
            <w:shd w:val="clear" w:color="auto" w:fill="FFC000"/>
            <w:vAlign w:val="center"/>
          </w:tcPr>
          <w:p w:rsidR="00ED3373" w:rsidRPr="009C6188" w:rsidRDefault="00ED3373" w:rsidP="00217564">
            <w:pPr>
              <w:pStyle w:val="POHtextvtabulce"/>
              <w:rPr>
                <w:b/>
              </w:rPr>
            </w:pPr>
            <w:r w:rsidRPr="009C6188">
              <w:rPr>
                <w:b/>
                <w:spacing w:val="-3"/>
              </w:rPr>
              <w:t>po</w:t>
            </w:r>
            <w:r w:rsidRPr="009C6188">
              <w:rPr>
                <w:rFonts w:eastAsia="Times New Roman"/>
                <w:b/>
                <w:spacing w:val="-3"/>
              </w:rPr>
              <w:t>čet obcí v regionu</w:t>
            </w:r>
          </w:p>
        </w:tc>
      </w:tr>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3"/>
              </w:rPr>
              <w:t>velmi mal</w:t>
            </w:r>
            <w:r w:rsidRPr="009C6188">
              <w:rPr>
                <w:rFonts w:eastAsia="Times New Roman"/>
                <w:spacing w:val="-3"/>
              </w:rPr>
              <w:t>é obce</w:t>
            </w:r>
          </w:p>
        </w:tc>
        <w:tc>
          <w:tcPr>
            <w:tcW w:w="2338"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2"/>
              </w:rPr>
              <w:t>do 199 obyvatel</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13</w:t>
            </w:r>
          </w:p>
        </w:tc>
      </w:tr>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mal</w:t>
            </w:r>
            <w:r w:rsidRPr="009C6188">
              <w:rPr>
                <w:rFonts w:eastAsia="Times New Roman"/>
              </w:rPr>
              <w:t>é obce</w:t>
            </w:r>
          </w:p>
        </w:tc>
        <w:tc>
          <w:tcPr>
            <w:tcW w:w="2338"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2"/>
              </w:rPr>
              <w:t>200 - 499 obyvatel</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58</w:t>
            </w:r>
          </w:p>
        </w:tc>
      </w:tr>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st</w:t>
            </w:r>
            <w:r w:rsidRPr="009C6188">
              <w:rPr>
                <w:rFonts w:eastAsia="Times New Roman"/>
              </w:rPr>
              <w:t>řední obce</w:t>
            </w:r>
          </w:p>
        </w:tc>
        <w:tc>
          <w:tcPr>
            <w:tcW w:w="2338"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2"/>
              </w:rPr>
              <w:t>500 - 1999 obyvatel</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152</w:t>
            </w:r>
          </w:p>
        </w:tc>
      </w:tr>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velk</w:t>
            </w:r>
            <w:r w:rsidRPr="009C6188">
              <w:rPr>
                <w:rFonts w:eastAsia="Times New Roman"/>
              </w:rPr>
              <w:t>é obce</w:t>
            </w:r>
          </w:p>
        </w:tc>
        <w:tc>
          <w:tcPr>
            <w:tcW w:w="2338"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2"/>
              </w:rPr>
              <w:t>2000 - 4999 obyvatel</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43</w:t>
            </w:r>
          </w:p>
        </w:tc>
      </w:tr>
      <w:tr w:rsidR="00ED3373" w:rsidRPr="009C6188" w:rsidTr="0080557D">
        <w:trPr>
          <w:trHeight w:val="312"/>
          <w:jc w:val="center"/>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m</w:t>
            </w:r>
            <w:r w:rsidRPr="009C6188">
              <w:rPr>
                <w:rFonts w:eastAsia="Times New Roman"/>
              </w:rPr>
              <w:t>ěsta</w:t>
            </w:r>
          </w:p>
        </w:tc>
        <w:tc>
          <w:tcPr>
            <w:tcW w:w="2338"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rPr>
                <w:spacing w:val="-2"/>
              </w:rPr>
              <w:t>nad 5000 obyvatel</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tcPr>
          <w:p w:rsidR="00ED3373" w:rsidRPr="009C6188" w:rsidRDefault="00ED3373" w:rsidP="00217564">
            <w:pPr>
              <w:pStyle w:val="POHtextvtabulce"/>
            </w:pPr>
            <w:r w:rsidRPr="009C6188">
              <w:t>34</w:t>
            </w:r>
          </w:p>
        </w:tc>
      </w:tr>
    </w:tbl>
    <w:p w:rsidR="00ED3373" w:rsidRPr="009C6188" w:rsidRDefault="00217564" w:rsidP="00217564">
      <w:pPr>
        <w:pStyle w:val="Zdroj"/>
      </w:pPr>
      <w:r w:rsidRPr="009C6188">
        <w:t>Zdroj</w:t>
      </w:r>
      <w:r w:rsidR="00ED3373" w:rsidRPr="009C6188">
        <w:t xml:space="preserve">: </w:t>
      </w:r>
      <w:r w:rsidR="00ED3373" w:rsidRPr="009C6188">
        <w:rPr>
          <w:rFonts w:eastAsia="Times New Roman"/>
        </w:rPr>
        <w:t>ČSÚ</w:t>
      </w:r>
    </w:p>
    <w:p w:rsidR="00ED3373" w:rsidRPr="009C6188" w:rsidRDefault="00ED3373" w:rsidP="00344691">
      <w:pPr>
        <w:pStyle w:val="Nadpis3"/>
        <w:rPr>
          <w:rFonts w:eastAsia="Calibri" w:cs="Tahoma"/>
        </w:rPr>
      </w:pPr>
      <w:bookmarkStart w:id="7" w:name="_Toc437442837"/>
      <w:r w:rsidRPr="009C6188">
        <w:rPr>
          <w:rFonts w:eastAsia="Calibri" w:cs="Tahoma"/>
        </w:rPr>
        <w:t>Životní prostředí</w:t>
      </w:r>
      <w:bookmarkEnd w:id="7"/>
    </w:p>
    <w:p w:rsidR="00ED3373" w:rsidRPr="009C6188" w:rsidRDefault="00ED3373" w:rsidP="00344691">
      <w:pPr>
        <w:pStyle w:val="Nadpis4"/>
        <w:rPr>
          <w:rFonts w:eastAsia="Calibri" w:cs="Tahoma"/>
        </w:rPr>
      </w:pPr>
      <w:r w:rsidRPr="009C6188">
        <w:rPr>
          <w:rFonts w:eastAsia="Calibri" w:cs="Tahoma"/>
        </w:rPr>
        <w:t>Stav životního prostředí</w:t>
      </w:r>
    </w:p>
    <w:p w:rsidR="00ED3373" w:rsidRPr="009C6188" w:rsidRDefault="00ED3373" w:rsidP="00217564">
      <w:pPr>
        <w:pStyle w:val="POHzkladntext"/>
      </w:pPr>
      <w:r w:rsidRPr="009C6188">
        <w:t xml:space="preserve">Moravskoslezský kraj patří v současné době mezi </w:t>
      </w:r>
      <w:r w:rsidR="00BB0817" w:rsidRPr="009C6188">
        <w:t xml:space="preserve">ekologicky postižené </w:t>
      </w:r>
      <w:r w:rsidRPr="009C6188">
        <w:t>kraje v České republice. Z důvodů intenzivní těžební činnosti, velké koncentraci těžkého průmyslu a vysoké hustoty zalidnění došlo a stále dochází ke znečišťování všech složek životního prostředí (</w:t>
      </w:r>
      <w:r w:rsidR="00F5385D" w:rsidRPr="009C6188">
        <w:t>ovzduší</w:t>
      </w:r>
      <w:r w:rsidRPr="009C6188">
        <w:t xml:space="preserve">, povrchová a podzemní voda, půda, horninové prostředí). Největší znečištění se nachází ve střední a severovýchodní části </w:t>
      </w:r>
      <w:r w:rsidR="00F5385D" w:rsidRPr="009C6188">
        <w:t>MSK</w:t>
      </w:r>
      <w:r w:rsidRPr="009C6188">
        <w:t>, kde je největší koncentrace průmyslu a obyvatel.</w:t>
      </w:r>
    </w:p>
    <w:p w:rsidR="00BB0817" w:rsidRPr="009C6188" w:rsidRDefault="00BB0817" w:rsidP="00BB0817">
      <w:pPr>
        <w:pStyle w:val="POHzkladntext"/>
      </w:pPr>
      <w:r w:rsidRPr="009C6188">
        <w:t>I když v posledních letech dochází ke snížení emisí všech znečišťujících látek, kvalita ovzduší se výrazně nezlepšila. Převážně v oblastech s velkou koncentrací obyvatel (Ostravsko, Karvinsko) dochází ke zvýšenému výskytu emisí z důvodu dopravy, přítomnosti těžkého průmyslu a lokálních topenišť. Často zde dochází k překročení ročních i denních imisních limitů pro suspendované částice PM10 a PM2.5 nebo benzo(a)pyren.</w:t>
      </w:r>
    </w:p>
    <w:p w:rsidR="00ED3373" w:rsidRPr="009C6188" w:rsidRDefault="00ED3373" w:rsidP="00217564">
      <w:pPr>
        <w:pStyle w:val="POHzkladntext"/>
      </w:pPr>
      <w:r w:rsidRPr="009C6188">
        <w:t>U povrchových vod dochází díky výstavbám nových ČOV ke zlepšení jejich kvality, přesto jsou některé toky stále znečištěné (jsou zařazeny do kategorií znečištěných až silně znečištěných vod). Na tocích se většinou hodnotí obecné ukazatele kvality vody (fyzikální a chemické vlastnosti) a biologické a mikrobiologické vlastnosti. U podzemních vod docházelo v minulosti ke znečištění z důvodů těžby uhlí a průmyslové činnosti. V současné době je aktuální téma tzv. „starých ekologický</w:t>
      </w:r>
      <w:r w:rsidR="006D3B0B" w:rsidRPr="009C6188">
        <w:t xml:space="preserve">ch zátěží“ – obvykle se jedná o </w:t>
      </w:r>
      <w:r w:rsidRPr="009C6188">
        <w:t>kontaminované lokality na opuštěných starých skládkách či v opuštěných průmyslových areálech. Známý</w:t>
      </w:r>
      <w:r w:rsidR="006D3B0B" w:rsidRPr="009C6188">
        <w:t xml:space="preserve"> je</w:t>
      </w:r>
      <w:r w:rsidRPr="009C6188">
        <w:t xml:space="preserve"> případ</w:t>
      </w:r>
      <w:r w:rsidR="006D3B0B" w:rsidRPr="009C6188">
        <w:t xml:space="preserve"> tzv.</w:t>
      </w:r>
      <w:r w:rsidRPr="009C6188">
        <w:t xml:space="preserve"> ostravských „lagun“, tedy odkališť, do kterých byly v minulosti ukládány průmyslové odpady.</w:t>
      </w:r>
    </w:p>
    <w:p w:rsidR="00ED3373" w:rsidRPr="009C6188" w:rsidRDefault="00ED3373" w:rsidP="00217564">
      <w:pPr>
        <w:pStyle w:val="POHzkladntext"/>
      </w:pPr>
      <w:r w:rsidRPr="009C6188">
        <w:t xml:space="preserve">Z hlediska odpadů patří Moravskoslezskému kraji druhé místo v množství vyprodukovaného odpadu (první je Praha). Mezi producenty odpadů patří hlavně průmyslové podniky a také obyvatelé </w:t>
      </w:r>
      <w:r w:rsidR="00F5385D" w:rsidRPr="009C6188">
        <w:t>MSK</w:t>
      </w:r>
      <w:r w:rsidR="006D3B0B" w:rsidRPr="009C6188">
        <w:t>,</w:t>
      </w:r>
      <w:r w:rsidR="00F5385D" w:rsidRPr="009C6188">
        <w:t xml:space="preserve"> jakožto producenti komunálních odpadů</w:t>
      </w:r>
      <w:r w:rsidRPr="009C6188">
        <w:t xml:space="preserve">. Díky zlepšující se ekologické osvětě a řadě </w:t>
      </w:r>
      <w:r w:rsidR="00F5385D" w:rsidRPr="009C6188">
        <w:t>environmentálních</w:t>
      </w:r>
      <w:r w:rsidRPr="009C6188">
        <w:t xml:space="preserve"> projektů podporující třídění odpadů a druhotné materiálové a energetické využití</w:t>
      </w:r>
      <w:r w:rsidR="006D3B0B" w:rsidRPr="009C6188">
        <w:t>,</w:t>
      </w:r>
      <w:r w:rsidRPr="009C6188">
        <w:t xml:space="preserve"> se v posledních letech podařilo zpoma</w:t>
      </w:r>
      <w:r w:rsidR="00F5385D" w:rsidRPr="009C6188">
        <w:t>lit meziroční nárůst komunálních odpadů</w:t>
      </w:r>
      <w:r w:rsidRPr="009C6188">
        <w:t xml:space="preserve">. </w:t>
      </w:r>
    </w:p>
    <w:p w:rsidR="00ED3373" w:rsidRPr="009C6188" w:rsidRDefault="00ED3373" w:rsidP="00217564">
      <w:pPr>
        <w:pStyle w:val="POHzkladntext"/>
      </w:pPr>
      <w:r w:rsidRPr="009C6188">
        <w:t xml:space="preserve">Díky hustému zalidnění a přítomnosti průmyslu je </w:t>
      </w:r>
      <w:r w:rsidR="00F5385D" w:rsidRPr="009C6188">
        <w:t>MSK</w:t>
      </w:r>
      <w:r w:rsidRPr="009C6188">
        <w:t xml:space="preserve"> charakteristický velkými objemy dopravy (osobní i nákladní) s vyšším podílem nákladní železniční dopravy oproti ostatním krajům. S vyšší dopravou je pak spojeno větší hlukové znečištění a zvýšené emise výfukových plynů.</w:t>
      </w:r>
    </w:p>
    <w:p w:rsidR="00ED3373" w:rsidRPr="009C6188" w:rsidRDefault="00ED3373" w:rsidP="00344691">
      <w:pPr>
        <w:pStyle w:val="Nadpis4"/>
        <w:rPr>
          <w:rFonts w:eastAsia="Calibri" w:cs="Tahoma"/>
        </w:rPr>
      </w:pPr>
      <w:r w:rsidRPr="009C6188">
        <w:rPr>
          <w:rFonts w:eastAsia="Calibri" w:cs="Tahoma"/>
        </w:rPr>
        <w:lastRenderedPageBreak/>
        <w:t>SWOT analýza ŽP</w:t>
      </w:r>
    </w:p>
    <w:tbl>
      <w:tblPr>
        <w:tblStyle w:val="Mkatabulky"/>
        <w:tblW w:w="5000" w:type="pct"/>
        <w:jc w:val="center"/>
        <w:tblCellMar>
          <w:top w:w="57" w:type="dxa"/>
          <w:bottom w:w="57" w:type="dxa"/>
        </w:tblCellMar>
        <w:tblLook w:val="04A0" w:firstRow="1" w:lastRow="0" w:firstColumn="1" w:lastColumn="0" w:noHBand="0" w:noVBand="1"/>
      </w:tblPr>
      <w:tblGrid>
        <w:gridCol w:w="4644"/>
        <w:gridCol w:w="4644"/>
      </w:tblGrid>
      <w:tr w:rsidR="008B5A69" w:rsidRPr="009C6188" w:rsidTr="0073624E">
        <w:trPr>
          <w:jc w:val="center"/>
        </w:trPr>
        <w:tc>
          <w:tcPr>
            <w:tcW w:w="5000" w:type="pct"/>
            <w:gridSpan w:val="2"/>
            <w:shd w:val="clear" w:color="auto" w:fill="FFC000"/>
            <w:vAlign w:val="center"/>
          </w:tcPr>
          <w:p w:rsidR="008B5A69" w:rsidRPr="009C6188" w:rsidRDefault="008B5A69" w:rsidP="008B5A69">
            <w:pPr>
              <w:pStyle w:val="Default"/>
              <w:keepNext/>
              <w:keepLines/>
              <w:tabs>
                <w:tab w:val="left" w:pos="567"/>
                <w:tab w:val="left" w:pos="992"/>
                <w:tab w:val="left" w:pos="1418"/>
                <w:tab w:val="left" w:pos="1786"/>
                <w:tab w:val="left" w:pos="2268"/>
              </w:tabs>
              <w:jc w:val="center"/>
              <w:rPr>
                <w:rFonts w:ascii="Tahoma" w:hAnsi="Tahoma" w:cs="Tahoma"/>
                <w:b/>
                <w:sz w:val="20"/>
                <w:szCs w:val="20"/>
              </w:rPr>
            </w:pPr>
            <w:r w:rsidRPr="009C6188">
              <w:rPr>
                <w:rFonts w:ascii="Tahoma" w:hAnsi="Tahoma" w:cs="Tahoma"/>
                <w:b/>
                <w:sz w:val="20"/>
                <w:szCs w:val="20"/>
              </w:rPr>
              <w:t>SWOT – Životní prostředí</w:t>
            </w:r>
          </w:p>
        </w:tc>
      </w:tr>
      <w:tr w:rsidR="008B5A69" w:rsidRPr="009C6188" w:rsidTr="0073624E">
        <w:trPr>
          <w:jc w:val="center"/>
        </w:trPr>
        <w:tc>
          <w:tcPr>
            <w:tcW w:w="2500" w:type="pct"/>
            <w:shd w:val="clear" w:color="auto" w:fill="F2F2F2" w:themeFill="background1" w:themeFillShade="F2"/>
            <w:vAlign w:val="center"/>
          </w:tcPr>
          <w:p w:rsidR="008B5A69" w:rsidRPr="009C6188" w:rsidRDefault="008B5A69" w:rsidP="0073624E">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9C6188">
              <w:rPr>
                <w:rFonts w:ascii="Tahoma" w:hAnsi="Tahoma" w:cs="Tahoma"/>
                <w:sz w:val="20"/>
                <w:szCs w:val="20"/>
              </w:rPr>
              <w:t>Silné stránky</w:t>
            </w:r>
          </w:p>
        </w:tc>
        <w:tc>
          <w:tcPr>
            <w:tcW w:w="2500" w:type="pct"/>
            <w:shd w:val="clear" w:color="auto" w:fill="F2F2F2" w:themeFill="background1" w:themeFillShade="F2"/>
            <w:vAlign w:val="center"/>
          </w:tcPr>
          <w:p w:rsidR="008B5A69" w:rsidRPr="009C6188" w:rsidRDefault="008B5A69" w:rsidP="0073624E">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9C6188">
              <w:rPr>
                <w:rFonts w:ascii="Tahoma" w:hAnsi="Tahoma" w:cs="Tahoma"/>
                <w:sz w:val="20"/>
                <w:szCs w:val="20"/>
              </w:rPr>
              <w:t>Slabé stránky</w:t>
            </w:r>
          </w:p>
        </w:tc>
      </w:tr>
      <w:tr w:rsidR="008B5A69" w:rsidRPr="009C6188" w:rsidTr="0073624E">
        <w:trPr>
          <w:jc w:val="center"/>
        </w:trPr>
        <w:tc>
          <w:tcPr>
            <w:tcW w:w="2500" w:type="pct"/>
            <w:vAlign w:val="center"/>
          </w:tcPr>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Zavedený systém kontroly kvality ovzduší a životního prostředí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Kvalitní monitoring zdraví obyvatelstva</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Velké množství chráněných území, vysoká zalesněnost kraje</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Potenciál odborníků (hornictví, hutnictví, ekologie)</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Strategická poloha kraje pro možnou mezinárodní ekologickou spolupráci (Slovensko, Polsko)</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Dostatek zdrojů pitné vody a vodních ploch</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Zvyšování podpory ekologických projektů a osvěty</w:t>
            </w:r>
          </w:p>
        </w:tc>
        <w:tc>
          <w:tcPr>
            <w:tcW w:w="2500" w:type="pct"/>
            <w:vAlign w:val="center"/>
          </w:tcPr>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Nižší kvalita životního prostředí oproti ostatním krajům</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Sezónní vysoké hodnoty škodlivin v ovzduší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Poškození krajiny v důsledku těžební a důlní činnosti</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Větší množství odpadů (průmyslových i komunálních)</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Přítomnost starých ekologických zátěží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Kontaminace povrchových a podzemních vod</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Velký objem dopravy spojený se zvýšenými emisemi a hlukovým znečištěním</w:t>
            </w:r>
          </w:p>
        </w:tc>
      </w:tr>
      <w:tr w:rsidR="008B5A69" w:rsidRPr="009C6188" w:rsidTr="0073624E">
        <w:trPr>
          <w:jc w:val="center"/>
        </w:trPr>
        <w:tc>
          <w:tcPr>
            <w:tcW w:w="2500" w:type="pct"/>
            <w:shd w:val="clear" w:color="auto" w:fill="F2F2F2" w:themeFill="background1" w:themeFillShade="F2"/>
            <w:vAlign w:val="center"/>
          </w:tcPr>
          <w:p w:rsidR="008B5A69" w:rsidRPr="009C6188" w:rsidRDefault="008B5A69" w:rsidP="0073624E">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9C6188">
              <w:rPr>
                <w:rFonts w:ascii="Tahoma" w:hAnsi="Tahoma" w:cs="Tahoma"/>
                <w:sz w:val="20"/>
                <w:szCs w:val="20"/>
              </w:rPr>
              <w:t>Příležitosti</w:t>
            </w:r>
          </w:p>
        </w:tc>
        <w:tc>
          <w:tcPr>
            <w:tcW w:w="2500" w:type="pct"/>
            <w:shd w:val="clear" w:color="auto" w:fill="F2F2F2" w:themeFill="background1" w:themeFillShade="F2"/>
            <w:vAlign w:val="center"/>
          </w:tcPr>
          <w:p w:rsidR="008B5A69" w:rsidRPr="009C6188" w:rsidRDefault="008B5A69" w:rsidP="0073624E">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9C6188">
              <w:rPr>
                <w:rFonts w:ascii="Tahoma" w:hAnsi="Tahoma" w:cs="Tahoma"/>
                <w:sz w:val="20"/>
                <w:szCs w:val="20"/>
              </w:rPr>
              <w:t>Hrozby</w:t>
            </w:r>
          </w:p>
        </w:tc>
      </w:tr>
      <w:tr w:rsidR="008B5A69" w:rsidRPr="009C6188" w:rsidTr="0073624E">
        <w:trPr>
          <w:jc w:val="center"/>
        </w:trPr>
        <w:tc>
          <w:tcPr>
            <w:tcW w:w="2500" w:type="pct"/>
            <w:vAlign w:val="center"/>
          </w:tcPr>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Revitalizace krajiny poškozené těžbou</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Využití průmyslových areálů pro montánní turismus</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Využití získaných zkušeností k postupné eliminaci faktorů zhoršujících stav životního prostředí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Další podpora ekologických a ekologicko-vzdělávacích projektů</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Úprava průmyslových a zemědělských technologií za účelem zlepšení kvality životního prostředí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Projekty zvyšující povědomí obyvatel o důležitosti recyklace a ochraně životního prostředí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Zlepšování podmínek pro podniky a firmy, které se svou činnosti nebo úpravou postupů a modernizací technologií snaží přispět ke zlepšení kvality životního prostředí</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Zavedení opatření, která budou sloužit jako prevence proti zhoršení stavu ŽP</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Využít proces zlepšování stavu ŽP pro vývoj nových environmentálních technologií a rozvoj vědy</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Propagace zlepšování kvality ŽP v kraji</w:t>
            </w:r>
          </w:p>
        </w:tc>
        <w:tc>
          <w:tcPr>
            <w:tcW w:w="2500" w:type="pct"/>
            <w:vAlign w:val="center"/>
          </w:tcPr>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Přetrvání špatné pověsti kraje navzdory všem preventivním opatřením</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Stále trvající riziko ohrožení zdravotního stavu obyvatel</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Nevhodné způsoby zbavování se odpadů, vznik “černých“ skládek</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Zábory kvalitní zemědělské půdy</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Nekomplexní přístupy k revitalizaci krajiny</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Omezená možnost využití kontaminovaných půd a podzemních vod</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Prosazování projektů s převahou „ekonomických“ výhod nad ekologickými a environmentálními výhodami</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Lhostejnost obyvatel k životnímu prostředí a změně životního stylu</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Atmosférický transport škodlivin z okolních států</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Pokračující znehodnocování území z důvodu nedostatečných asanačních a rekultivačních prací či jejich úplné absence</w:t>
            </w:r>
          </w:p>
          <w:p w:rsidR="008B5A69" w:rsidRPr="009C6188" w:rsidRDefault="008B5A69" w:rsidP="008B5A69">
            <w:pPr>
              <w:pStyle w:val="Odstavecseseznamem"/>
              <w:keepNext/>
              <w:keepLines/>
              <w:numPr>
                <w:ilvl w:val="0"/>
                <w:numId w:val="3"/>
              </w:numPr>
              <w:ind w:left="426" w:hanging="284"/>
              <w:rPr>
                <w:rFonts w:ascii="Tahoma" w:hAnsi="Tahoma" w:cs="Tahoma"/>
                <w:sz w:val="20"/>
                <w:szCs w:val="20"/>
              </w:rPr>
            </w:pPr>
            <w:r w:rsidRPr="009C6188">
              <w:rPr>
                <w:rFonts w:ascii="Tahoma" w:hAnsi="Tahoma" w:cs="Tahoma"/>
                <w:sz w:val="20"/>
                <w:szCs w:val="20"/>
              </w:rPr>
              <w:t>Opouštění starých průmyslových areálů a budov a výstavba nových prostor na dosud nezastavěných plochách</w:t>
            </w:r>
          </w:p>
        </w:tc>
      </w:tr>
    </w:tbl>
    <w:p w:rsidR="00ED3373" w:rsidRPr="009C6188" w:rsidRDefault="00ED3373" w:rsidP="00344691">
      <w:pPr>
        <w:pStyle w:val="Nadpis4"/>
        <w:rPr>
          <w:rFonts w:eastAsia="Calibri" w:cs="Tahoma"/>
        </w:rPr>
      </w:pPr>
      <w:r w:rsidRPr="009C6188">
        <w:rPr>
          <w:rFonts w:eastAsia="Calibri" w:cs="Tahoma"/>
        </w:rPr>
        <w:t>Chráněné krajinné oblasti</w:t>
      </w:r>
    </w:p>
    <w:p w:rsidR="00ED3373" w:rsidRPr="009C6188" w:rsidRDefault="00ED3373" w:rsidP="00217564">
      <w:pPr>
        <w:pStyle w:val="POHzkladntext"/>
      </w:pPr>
      <w:r w:rsidRPr="009C6188">
        <w:t>Navzdory velkému rozšíření těžby a těžkého průmyslu se v </w:t>
      </w:r>
      <w:r w:rsidR="00F5385D" w:rsidRPr="009C6188">
        <w:t>MSK</w:t>
      </w:r>
      <w:r w:rsidRPr="009C6188">
        <w:t xml:space="preserve"> nachází tři velkoplošná chráněná území - chráněné krajinné oblasti, konkrétně se jedná o CHKO Beskydy (část jejího území zasahuje do Zlínského kraje), CHKO Jeseníky (část jejího území zasahuje do Olomouckého kraje) a CHKO Poodří – a celkem 162 maloplošných chráněných území (z nichž většina leží v oblas</w:t>
      </w:r>
      <w:r w:rsidR="008B5A69" w:rsidRPr="009C6188">
        <w:t>tech CHKO). CHKO jsou druhá nejstriktněji</w:t>
      </w:r>
      <w:r w:rsidRPr="009C6188">
        <w:t xml:space="preserve"> chráněná velkoplošně chráněná území u nás (po národních parcích) a obvykle se jedná o území významná díky zachování původních přírodních poměrů a přirozených ekosystémů. V kraji se také nachází </w:t>
      </w:r>
      <w:r w:rsidR="00AA76AA" w:rsidRPr="009C6188">
        <w:t>čtyři ptačí oblasti</w:t>
      </w:r>
      <w:r w:rsidRPr="009C6188">
        <w:t>.</w:t>
      </w:r>
    </w:p>
    <w:p w:rsidR="00ED3373" w:rsidRPr="009C6188" w:rsidRDefault="00ED3373" w:rsidP="00217564">
      <w:pPr>
        <w:pStyle w:val="POHzkladntext"/>
      </w:pPr>
      <w:r w:rsidRPr="009C6188">
        <w:rPr>
          <w:b/>
        </w:rPr>
        <w:lastRenderedPageBreak/>
        <w:t>CHKO Beskydy</w:t>
      </w:r>
      <w:r w:rsidRPr="009C6188">
        <w:t xml:space="preserve"> – oblast o rozloze 1</w:t>
      </w:r>
      <w:r w:rsidR="008B5A69" w:rsidRPr="009C6188">
        <w:t xml:space="preserve"> </w:t>
      </w:r>
      <w:r w:rsidRPr="009C6188">
        <w:t>160 km</w:t>
      </w:r>
      <w:r w:rsidRPr="009C6188">
        <w:rPr>
          <w:vertAlign w:val="superscript"/>
        </w:rPr>
        <w:t>2</w:t>
      </w:r>
      <w:r w:rsidRPr="009C6188">
        <w:t xml:space="preserve"> se</w:t>
      </w:r>
      <w:r w:rsidR="008B5A69" w:rsidRPr="009C6188">
        <w:t xml:space="preserve"> nachází v jihozápadní části MSK </w:t>
      </w:r>
      <w:r w:rsidRPr="009C6188">
        <w:t xml:space="preserve">na hranici se Slovenskem. Nachází se na územích pohoří Moravskoslezské Beskydy, Javorníky a Vsetínské vrchy, které všechny patří do horské soustavy Západních Karpat. Území je významné zejména výskytem vzácných karpatských druhů rostlin a živočichů. Také jsou zde zachovány původní pralesovité porosty a </w:t>
      </w:r>
      <w:r w:rsidR="00872F7B" w:rsidRPr="009C6188">
        <w:t xml:space="preserve">na území CHKO je </w:t>
      </w:r>
      <w:r w:rsidRPr="009C6188">
        <w:t>vyhlášen</w:t>
      </w:r>
      <w:r w:rsidR="00872F7B" w:rsidRPr="009C6188">
        <w:t>a ptačí oblast Beskydy</w:t>
      </w:r>
      <w:r w:rsidRPr="009C6188">
        <w:t xml:space="preserve">. Jedná se </w:t>
      </w:r>
      <w:r w:rsidR="008B5A69" w:rsidRPr="009C6188">
        <w:t xml:space="preserve">o </w:t>
      </w:r>
      <w:r w:rsidRPr="009C6188">
        <w:t xml:space="preserve">druhou největší CHKO v České republice. Mezi zdejší vzácné rostliny lze zařadit </w:t>
      </w:r>
      <w:r w:rsidRPr="009C6188">
        <w:rPr>
          <w:i/>
        </w:rPr>
        <w:t>jednokvítek velkokvětý</w:t>
      </w:r>
      <w:r w:rsidRPr="009C6188">
        <w:t xml:space="preserve"> či </w:t>
      </w:r>
      <w:r w:rsidRPr="009C6188">
        <w:rPr>
          <w:i/>
        </w:rPr>
        <w:t>jaterník podléšku</w:t>
      </w:r>
      <w:r w:rsidRPr="009C6188">
        <w:t>, z živočichů pak velké šelmy, např. vlky nebo medvědy.</w:t>
      </w:r>
    </w:p>
    <w:p w:rsidR="00ED3373" w:rsidRPr="009C6188" w:rsidRDefault="00ED3373" w:rsidP="00217564">
      <w:pPr>
        <w:pStyle w:val="POHzkladntext"/>
      </w:pPr>
      <w:r w:rsidRPr="009C6188">
        <w:rPr>
          <w:b/>
        </w:rPr>
        <w:t xml:space="preserve">CHKO Jeseníky – </w:t>
      </w:r>
      <w:r w:rsidRPr="009C6188">
        <w:t>území s rozlohou 740 km</w:t>
      </w:r>
      <w:r w:rsidRPr="009C6188">
        <w:rPr>
          <w:vertAlign w:val="superscript"/>
        </w:rPr>
        <w:t>2</w:t>
      </w:r>
      <w:r w:rsidRPr="009C6188">
        <w:t xml:space="preserve"> se nachází v severozápadní části MS</w:t>
      </w:r>
      <w:r w:rsidR="008B5A69" w:rsidRPr="009C6188">
        <w:t>K</w:t>
      </w:r>
      <w:r w:rsidRPr="009C6188">
        <w:t xml:space="preserve"> a jeho větší část leží v Olomouckém kraji, na horském hřbetu pohoří Hrubý Jeseník. Oblast je chráněna z důvodu zachovalého stavu přírody, výskytu řady geologických jevů (ledovcové kary, kamenná moře) č</w:t>
      </w:r>
      <w:r w:rsidR="008B5A69" w:rsidRPr="009C6188">
        <w:t xml:space="preserve">i zachování pralesních porostů – </w:t>
      </w:r>
      <w:r w:rsidRPr="009C6188">
        <w:t>přecházejících v horskou tundru</w:t>
      </w:r>
      <w:r w:rsidR="008B5A69" w:rsidRPr="009C6188">
        <w:t xml:space="preserve"> – </w:t>
      </w:r>
      <w:r w:rsidRPr="009C6188">
        <w:t xml:space="preserve">a rašelinišť. Vzácnou flóru mimo jiné zastupují endemitní </w:t>
      </w:r>
      <w:r w:rsidRPr="009C6188">
        <w:rPr>
          <w:i/>
        </w:rPr>
        <w:t>lipnice jesenická</w:t>
      </w:r>
      <w:r w:rsidRPr="009C6188">
        <w:t xml:space="preserve"> nebo </w:t>
      </w:r>
      <w:r w:rsidRPr="009C6188">
        <w:rPr>
          <w:i/>
        </w:rPr>
        <w:t>hvozdík kartouzek sudetský</w:t>
      </w:r>
      <w:r w:rsidRPr="009C6188">
        <w:t xml:space="preserve">, faunu pak </w:t>
      </w:r>
      <w:r w:rsidRPr="009C6188">
        <w:rPr>
          <w:i/>
        </w:rPr>
        <w:t xml:space="preserve">okáč horský </w:t>
      </w:r>
      <w:r w:rsidRPr="009C6188">
        <w:t xml:space="preserve">nebo </w:t>
      </w:r>
      <w:r w:rsidRPr="009C6188">
        <w:rPr>
          <w:i/>
        </w:rPr>
        <w:t>rys ostrovid.</w:t>
      </w:r>
    </w:p>
    <w:p w:rsidR="00ED3373" w:rsidRPr="009C6188" w:rsidRDefault="00ED3373" w:rsidP="00217564">
      <w:pPr>
        <w:pStyle w:val="POHzkladntext"/>
      </w:pPr>
      <w:r w:rsidRPr="009C6188">
        <w:rPr>
          <w:b/>
        </w:rPr>
        <w:t xml:space="preserve">CHKO Poodří – </w:t>
      </w:r>
      <w:r w:rsidRPr="009C6188">
        <w:t>nejmenší ze tří CHKO v MS kraji má rozlohu 81,5 km</w:t>
      </w:r>
      <w:r w:rsidRPr="009C6188">
        <w:rPr>
          <w:vertAlign w:val="superscript"/>
        </w:rPr>
        <w:t>2</w:t>
      </w:r>
      <w:r w:rsidRPr="009C6188">
        <w:t xml:space="preserve"> a nachází se v údolní nivě řeky Odry přibližně v centru MS</w:t>
      </w:r>
      <w:r w:rsidR="00F5385D" w:rsidRPr="009C6188">
        <w:t>K</w:t>
      </w:r>
      <w:r w:rsidRPr="009C6188">
        <w:t xml:space="preserve">. Oblast je chráněna z důvodu ojediněle zachovalého vodního režimu řeky, díky kterému dochází ke každoročnímu zaplavení části údolní nivy. Z tohoto důvodu se zde vyskytují vzácné, převážně na vodu vázané organismy. Z rostlin je to kupříkladu </w:t>
      </w:r>
      <w:r w:rsidRPr="009C6188">
        <w:rPr>
          <w:i/>
        </w:rPr>
        <w:t>kotvice plovoucí</w:t>
      </w:r>
      <w:r w:rsidRPr="009C6188">
        <w:t xml:space="preserve"> či masožravé </w:t>
      </w:r>
      <w:r w:rsidRPr="009C6188">
        <w:rPr>
          <w:i/>
        </w:rPr>
        <w:t>bublinatky</w:t>
      </w:r>
      <w:r w:rsidRPr="009C6188">
        <w:t xml:space="preserve">, z živočichů </w:t>
      </w:r>
      <w:r w:rsidRPr="009C6188">
        <w:rPr>
          <w:i/>
        </w:rPr>
        <w:t xml:space="preserve">rak říční, bobr evropský </w:t>
      </w:r>
      <w:r w:rsidRPr="009C6188">
        <w:t>nebo</w:t>
      </w:r>
      <w:r w:rsidRPr="009C6188">
        <w:rPr>
          <w:i/>
        </w:rPr>
        <w:t xml:space="preserve"> čolek velký</w:t>
      </w:r>
      <w:r w:rsidRPr="009C6188">
        <w:t xml:space="preserve">. </w:t>
      </w:r>
    </w:p>
    <w:p w:rsidR="00ED3373" w:rsidRPr="009C6188" w:rsidRDefault="00ED3373" w:rsidP="00217564">
      <w:pPr>
        <w:pStyle w:val="POHzkladntext"/>
      </w:pPr>
      <w:r w:rsidRPr="009C6188">
        <w:t>V tabulce níže je uveden seznam maloplošně chráněných území v MS</w:t>
      </w:r>
      <w:r w:rsidR="00F5385D" w:rsidRPr="009C6188">
        <w:t>K</w:t>
      </w:r>
      <w:r w:rsidRPr="009C6188">
        <w:t>, kter</w:t>
      </w:r>
      <w:r w:rsidR="0019333B" w:rsidRPr="009C6188">
        <w:t>á nejsou evidována</w:t>
      </w:r>
      <w:r w:rsidRPr="009C6188">
        <w:t xml:space="preserve"> pod správou některé ze tří výše vyjmenovaných CHKO (spravuje je Moravskoslezský kraj).</w:t>
      </w:r>
    </w:p>
    <w:p w:rsidR="00217564" w:rsidRPr="009C6188" w:rsidRDefault="00217564" w:rsidP="00217564">
      <w:pPr>
        <w:pStyle w:val="Titulek"/>
      </w:pPr>
      <w:r w:rsidRPr="009C6188">
        <w:lastRenderedPageBreak/>
        <w:t xml:space="preserve">Tabulka č. </w:t>
      </w:r>
      <w:r w:rsidR="00497625" w:rsidRPr="005C635D">
        <w:fldChar w:fldCharType="begin"/>
      </w:r>
      <w:r w:rsidR="00497625" w:rsidRPr="009C6188">
        <w:instrText xml:space="preserve"> SEQ Tabulka_č. \* ARABIC </w:instrText>
      </w:r>
      <w:r w:rsidR="00497625" w:rsidRPr="005C635D">
        <w:fldChar w:fldCharType="separate"/>
      </w:r>
      <w:r w:rsidR="00C45D55">
        <w:rPr>
          <w:noProof/>
        </w:rPr>
        <w:t>8</w:t>
      </w:r>
      <w:r w:rsidR="00497625" w:rsidRPr="005C635D">
        <w:rPr>
          <w:noProof/>
        </w:rPr>
        <w:fldChar w:fldCharType="end"/>
      </w:r>
      <w:r w:rsidRPr="009C6188">
        <w:t>: Seznam chráněných území</w:t>
      </w:r>
    </w:p>
    <w:tbl>
      <w:tblPr>
        <w:tblStyle w:val="Mkatabulky"/>
        <w:tblW w:w="0" w:type="auto"/>
        <w:jc w:val="center"/>
        <w:tblLook w:val="04A0" w:firstRow="1" w:lastRow="0" w:firstColumn="1" w:lastColumn="0" w:noHBand="0" w:noVBand="1"/>
      </w:tblPr>
      <w:tblGrid>
        <w:gridCol w:w="2770"/>
        <w:gridCol w:w="2272"/>
        <w:gridCol w:w="4192"/>
      </w:tblGrid>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A76AA" w:rsidRPr="009C6188" w:rsidRDefault="00AA76AA" w:rsidP="003D1906">
            <w:pPr>
              <w:pStyle w:val="POHtextvtabulce"/>
              <w:rPr>
                <w:b/>
              </w:rPr>
            </w:pPr>
            <w:r w:rsidRPr="009C6188">
              <w:rPr>
                <w:b/>
              </w:rPr>
              <w:t>Název</w:t>
            </w:r>
          </w:p>
        </w:tc>
        <w:tc>
          <w:tcPr>
            <w:tcW w:w="227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A76AA" w:rsidRPr="009C6188" w:rsidRDefault="00AA76AA" w:rsidP="003D1906">
            <w:pPr>
              <w:pStyle w:val="POHtextvtabulce"/>
              <w:rPr>
                <w:b/>
              </w:rPr>
            </w:pPr>
            <w:r w:rsidRPr="009C6188">
              <w:rPr>
                <w:b/>
              </w:rPr>
              <w:t>Okres</w:t>
            </w:r>
          </w:p>
        </w:tc>
        <w:tc>
          <w:tcPr>
            <w:tcW w:w="419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A76AA" w:rsidRPr="009C6188" w:rsidRDefault="00AA76AA" w:rsidP="003D1906">
            <w:pPr>
              <w:pStyle w:val="POHtextvtabulce"/>
              <w:rPr>
                <w:b/>
              </w:rPr>
            </w:pPr>
            <w:r w:rsidRPr="009C6188">
              <w:rPr>
                <w:b/>
              </w:rPr>
              <w:t>Důvod ochrany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Bukovec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Mokřadní podhorské louky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Černý důl</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Opuštěný důl v prostoru břidlicové haldy, zimoviště netopýrů.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Černý les u Šilhéřovic I</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Stará, nepravidelně prosvětlená bučina</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Černý les u Šilhéřovic II</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Pozůstatek původních podmáčených dubových bučin</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Dařenec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Dubová bučina tvořící pozůstatek přirozené lesní a bylinné skladby glacifluviálních plošin</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Dolní Marklovice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Intenzivně a extenzivně obhospodařované rybníky s rákosinami, významné rozmnožiště kuňky ohnivé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Domorazské louky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Společenstva mokřadních luk s odlišnými svahovými podmínkami pozoruhodné bohatými populacemi zvláště chráněných druhů rostlin</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Džungle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Zbytky tvrdého luhu s mohutnými exempláři starých dubů a měkkého vrbo-olšového luhu, refugium obojživelníků a ptactva</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Filipka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Původní pastvina s různověkým porostem jalovce obecného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Heraltický potok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Meandrující vodní tok s mrtvými rameny a pravidelně zaplavované mokřadní louky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Heřmanický rybník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Soustava pěti rybníků s rozsáhlými porosty rákosin a přilehlými mokřadními loukami, významné rozmnožiště čolka velkého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Hněvošický háj</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Přirozená lipová doubrava s prvky karpatské květeny, refugium místní fauny listnatých lesů nižších poloh</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Hořina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Meandrující tok s pestrou vodní faunou a zachovalými břehovými porosty, na přilehlých loukách bohatá populace šafránu Heuffelova</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Hranečník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Rozvolněný porost stárnoucí kmenoviny borovice lesní s několika desítkami hnízd volavky popelavé</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Hraniční meandry Odry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Zachovalý úsek meandrujícího toku řeky Odry, na něj navazující přirozené lužní porosty, stálé i periodické vodní plochy, včetně řady vzácných druhů rostlin a živočichů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Hukvaldy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Historická obora u středověkého hradu, biotop páchníka hnědého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Hůrky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Unikátní různověký smíšený lesní porost s dominantním podílem původního sudetského modřínu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Hvozdnice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Meandrující tok místy odkrývající skalní podloží, druhově pestrá společenstva rybníků, mokřadů a zbytků lužních lesů, refugium mnoha druhů ptáků a obojživelníků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Jakartovice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Komplex aluviálních luk s doprovodnou stromovou a keřovou zelení, výskyt modráska bahenního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Jilešovice-Děhylov</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Aluviální naplaveniny, výskyt modráska bahenního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lastRenderedPageBreak/>
              <w:t>Kamenárka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Poslední volně přístupná ukázka bloků tithonských štramberských vápenců zachovaná ve starém lomu, výskyt chráněných druhů rostlin a živočichů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Kamenec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Mokřadní biotop v nivě řeky Morávky se sítí tůněk a slatinným jezírkem, na něž navazuje rašeliniště</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Kamenná</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Travnaté porosty na kamenitém substrátu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Karlovice - sever</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Zachovalá přirozená jedlobučina s autochtonním jesenickým modřínem, hojnou jedlí, vtroušeným klenem a jilmem horským</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Karviná-rybníky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jc w:val="left"/>
            </w:pPr>
            <w:r w:rsidRPr="009C6188">
              <w:t>Části hrází rybníků s výskytem starých listnatých dřevin, výskyt páchníka hnědého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Koryto řeky Ostravice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Skalní výchozy ležící v korytě řeky Ostravice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Koutské a Zábřežské louky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Ojedinělý ucelený komplex mokřadních luk, rozptýlené zeleně a luhů se zbytky mrtvých ramen a periodicky zaplavovaných tůní v nivě řeky Opavy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Královec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Mokřadní louky a remízy s populacemi ohrožených druhů rostlin a živočichů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Krasovský kotel</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Druhově bohaté mezofilní a podmáčené louky s výskytem mečíku střechovitého, dochované na náhorní rovině mezi lesy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Kunčický bludný balvan</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Největší bludný balvan v ČR</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Lávový proud u Meziny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Odkryv Venušiny sopky s dobře vyvinutou sloupcovitou a kulovitou odlučností plagioklastického čediče s hojnými vyrostlicemi olivínu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Les Na Rozdílné</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Smíšený porost v části lesního komplexu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Liptáňský bludný balvan</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Bludný balvan na levém břehu Liptaňského potoka</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Meandry Lučiny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Přirozeně meandrující tok s navazujícími mokřady a lužními porosty, biotop řady chráněných druhů živočichů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Mokřad u Rondelu</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Území s mokřadními společenstvy vázanými na různorodé vodní plochy od malých periodických tůní po rozsáhlejší zbytky rybníků se stálou vodní hladinou, významná lokalita výskytu čolka velkého a dalších obojžívelníků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Mokřiny u Krahulčí</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Bohatá populace starčku bahenního v mokřadech Trusovického potoka</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Na Čermence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Ostrůvky přirozeně se obnovujících květnatých bučin s bohatým bylinným patrem, hnízdiště mnoha vzácných druhů ptáků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Niva Moravice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Niva meandrující řeky, hnízdiště ptáků a jejich útočiště na hlavní středoevropské tahové cestě</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Niva Morávky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Úsek alpínského toku se štěrkovými náplavy a jejich charakteristickými společenstvy a doprovodnými jasanovo-olšovými lužními lesy a dubohabřinami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Niva Olše-Věřňovice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jc w:val="left"/>
            </w:pPr>
            <w:r w:rsidRPr="009C6188">
              <w:t>Staré liniové stromové porosty, výskyt páchníka hnědého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Nové Těchanovice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Zachovalý porost smíšených suťových lesů ponechaný přirozenému vývoji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lastRenderedPageBreak/>
              <w:t>Novodvorský močál</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Mokřadní biotop na okraji lesního komplexu v nivě řeky Morávky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Oblík u Dívčího Hradu</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Paleontologická lokalita karbonu s nálezem tzv. uhelného vápence s fosilizovanými pozůstatky ramenonožců, hlavonožců, mlžů a trilobitů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Osoblažský výběžek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i/>
              </w:rPr>
            </w:pPr>
            <w:r w:rsidRPr="009C6188">
              <w:t xml:space="preserve">Rybníky, nivy potoků Prudník a Pavlovický s doprovodnými břehovými porosty, výskyt </w:t>
            </w:r>
            <w:r w:rsidRPr="009C6188">
              <w:rPr>
                <w:i/>
              </w:rPr>
              <w:t>kuňky ohnivé</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Otická sopka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Pozůstatek sopky z období spodního miocénu, výchoz čedičové horniny odkrytý v lomu pod vrcholem</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Palkovické hůrky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Komplex starých smíšených převážně bukových porostů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Paskov</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Zámecký park se starými solitérními listnatými stromy, obehnaný kamennou zdí bez přirozených rostlinných společenstev. významná lokalita výskytu páchníka hnědého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Pikritové mandlovce u Kojetína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Bývalý lom s odkryvem tělesa podmořského výlevu těšínských láv mandlovcovitého typu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Plenisko</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Přirozený pralesovitý porost s četnými podmáčenými místy a prameništěm potoka Bystrý</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Pod hájenkou Kyčera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Zarůstající rašeliniště a prameniště na okraji lesního komplexu s výskytem chráněných a ohrožených druhů rostlin a živočichů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Pod hukvaldskou oborou</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Lužní porost na levém břehu řeky Ondřejnice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Polštářové lávy ve Straníku</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Odkryv výchozu vulkanických hornin těšínitové asociace, těšínity ve formě polštářových láv</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Porubský bludný balvan</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Bludný balvan na kamenném podstavci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Profil Morávky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Neupravený štěrkonosný tok Morávky s nepravidelným profilem odkrývajícím předkvarterní podloží, vytvořeny skalní prahy a peřeje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Přemyšov</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Lužní lesy a mokřadní olšiny s množstvím drobných pramenišť, které ve spodní části území přecházejí v mokřady s vodními plochami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Pustá Rudná</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Pestré suchomilné i vlhkomilné louky, členěné remízy na kamenitých mezích</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Radim</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Zbytky přirozených starých porostů květnatých bučin s původním jesenickým modřínem</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Razovské tufity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Opuštěný lom v tělese tzv. razovského pyroklastického komplexu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Rezavka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Komplex lužního lesa kolem trvale zvodnělého slepého ramene Odry a rozsáhlé rákosiny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Rohovec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Jehličnatý porost v lesním komplexu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Rovninské balvany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Bludné balvany instalované v parku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Rybníky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Lesní porost s mokřadem a zarostlým rybníčkem</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Rybníky v Trnávce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Území rybníků, mokřadů a přirozeně meandrujícího toku, významný biotop zvláště chráněných druhů rostlin a živočichů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Sedlnické sněženky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Louky a zbytky lužních porostů s výskytem </w:t>
            </w:r>
            <w:r w:rsidRPr="009C6188">
              <w:rPr>
                <w:i/>
              </w:rPr>
              <w:lastRenderedPageBreak/>
              <w:t>sněženky podsněžníku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lastRenderedPageBreak/>
              <w:t>Skalka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Zbytky přirozené jedlobučiny, místy pralesovitého charakteru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Skalské rašeliniště</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Odtokové pramenní rašeliniště, dvě menší rašelinné loučky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Skučák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Území, tvořené vodní plochou rybníka, rákosinami a podmáčenými loukami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Stará řeka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Odstavený meandr Lučiny, útočiště mnoha druhů zvláště chráněných druhů živočichů, zejména obojživelníků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Staré hliniště</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Vodní plochy v terasovitě zahloubené jámě opuštěného hliniště, osídlené chráněnými druhy obojživelníků a plazů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Stříbrné jezírko</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Refugium vodní a mokřadní fauny i flóry v bezodtokém jezírku, vzniklém v opuštěném galenitovém dole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Suchá Dora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Přirozené svahové bučiny stáří až 150 let ponechané z větší části přirozenému vývoji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Svinec</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Lesíky, remízky a louky s pestrou semixerotermní květenou, hojný výskyt chráněných rostlin, především orchidejí</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Šilheřovice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Přírodně krajinářský park a navazující lipové aleje, výskyt páchníka hnědého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Štěpán</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 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Původní rybník a mokřady s tůněmi v nivě řeky Opavy, obklopené fragmenty lužních lesů jilmových doubrav a mokřadními olšinami</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Travertinová kaskáda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Útvar vzniklý působením pramenného vývěru s vysokým obsahem rozpuštěných minerálních látek</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Turkov</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Izolované refugium ekosystému lužního lesa v průmyslově exponované části Ostravy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U Leskoveckého chodníka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Porosty acidofilních bučin přirozeného charakteru, v úzkých údolích potoků částečně zachovaná společenstva jasanových olšin</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Údolí Moravice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 xml:space="preserve">Potok s lesními porosty a plochami bezlesí, výskyt přástevníka kostivalového a střevlíka hrbolatého </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Uhlířský vrch</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Rozsáhlý odkryv na vyhaslé smíšené sopce, pozůstatek lomů na tufy</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Úvalenské louky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Zbytky unikátních slatinných luk v nivě řeky Opavy s bohatou populací břízy tmavé</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Václavovice - pískovna</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Ostrava-město</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Tůně v opuštěné pískovně, výskyt čolka velkého</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Valach</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Opava</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Zachovalé přirozené bučiny na strmých západních svazích údolí Moravice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Váňův kámen</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Skalisko tvořené krou jurského vápence</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Velké doly</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 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Lesní porost blízký přirozené skladbě smíšených lesů – formace lipových habřin s chráněnými druhy rostlin</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Velký Pavlovický rybník</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Bruntál</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Obtokový rybník s rozsáhlými porosty rákosu, cenné refugium avifauny a tahová zastávka ptáků, výskyt kuňky ohnivé</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Věřňovice</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Karviná</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Téměř přirozený porost lužního lesa na výrazné říční terase, výskyt chráněných rostlin a živočichů</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lastRenderedPageBreak/>
              <w:t>Vrásový soubor v Klokočůvku</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Nový Jičín</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Přirozený odkryv skalního defilé provrásněného hradecko-kyjovického souvrství moravskoslezského kulmu</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Vřesová stráň</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Zarůstající rašelinná louka a svahové smilkové pastviny s přilehlým převážně smrkovým lesem</w:t>
            </w:r>
          </w:p>
        </w:tc>
      </w:tr>
      <w:tr w:rsidR="00AA76AA" w:rsidRPr="009C6188" w:rsidTr="003D1906">
        <w:trPr>
          <w:trHeight w:val="148"/>
          <w:jc w:val="center"/>
        </w:trPr>
        <w:tc>
          <w:tcPr>
            <w:tcW w:w="2770"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rPr>
                <w:color w:val="000000"/>
              </w:rPr>
            </w:pPr>
            <w:r w:rsidRPr="009C6188">
              <w:rPr>
                <w:color w:val="000000"/>
              </w:rPr>
              <w:t>Žermanický lom</w:t>
            </w:r>
          </w:p>
        </w:tc>
        <w:tc>
          <w:tcPr>
            <w:tcW w:w="227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Frýdek-Místek</w:t>
            </w:r>
          </w:p>
        </w:tc>
        <w:tc>
          <w:tcPr>
            <w:tcW w:w="4192" w:type="dxa"/>
            <w:tcBorders>
              <w:top w:val="single" w:sz="4" w:space="0" w:color="auto"/>
              <w:left w:val="single" w:sz="4" w:space="0" w:color="auto"/>
              <w:bottom w:val="single" w:sz="4" w:space="0" w:color="auto"/>
              <w:right w:val="single" w:sz="4" w:space="0" w:color="auto"/>
            </w:tcBorders>
            <w:vAlign w:val="center"/>
            <w:hideMark/>
          </w:tcPr>
          <w:p w:rsidR="00AA76AA" w:rsidRPr="009C6188" w:rsidRDefault="00AA76AA" w:rsidP="003D1906">
            <w:pPr>
              <w:pStyle w:val="POHtextvtabulce"/>
            </w:pPr>
            <w:r w:rsidRPr="009C6188">
              <w:t>Opuštěný, v současnosti zatopený a částečně zazemněný těšínitový lom v blízkosti vodní nádrže Žermanice na řece Lučině</w:t>
            </w:r>
          </w:p>
        </w:tc>
      </w:tr>
    </w:tbl>
    <w:p w:rsidR="00F5385D" w:rsidRPr="009C6188" w:rsidRDefault="00A75529" w:rsidP="00A75529">
      <w:pPr>
        <w:pStyle w:val="Zdroj"/>
      </w:pPr>
      <w:r w:rsidRPr="009C6188">
        <w:t>Zdroj: Informační systém životního prostředí Moravskoslezského kraje</w:t>
      </w:r>
    </w:p>
    <w:p w:rsidR="00F5385D" w:rsidRPr="009C6188" w:rsidRDefault="00F5385D" w:rsidP="00F5385D">
      <w:pPr>
        <w:pStyle w:val="POHzkladntext"/>
      </w:pPr>
    </w:p>
    <w:p w:rsidR="00ED3373" w:rsidRPr="009C6188" w:rsidRDefault="00ED3373" w:rsidP="00344691">
      <w:pPr>
        <w:pStyle w:val="Nadpis3"/>
        <w:rPr>
          <w:rFonts w:cs="Tahoma"/>
        </w:rPr>
      </w:pPr>
      <w:bookmarkStart w:id="8" w:name="_Toc437442838"/>
      <w:r w:rsidRPr="009C6188">
        <w:rPr>
          <w:rFonts w:cs="Tahoma"/>
        </w:rPr>
        <w:t>Charakteristika hospodářství kraje</w:t>
      </w:r>
      <w:bookmarkEnd w:id="8"/>
    </w:p>
    <w:p w:rsidR="00ED3373" w:rsidRPr="009C6188" w:rsidRDefault="00ED3373" w:rsidP="00344691">
      <w:pPr>
        <w:pStyle w:val="Nadpis4"/>
        <w:rPr>
          <w:rFonts w:cs="Tahoma"/>
        </w:rPr>
      </w:pPr>
      <w:r w:rsidRPr="009C6188">
        <w:rPr>
          <w:rFonts w:cs="Tahoma"/>
        </w:rPr>
        <w:t>Zemědělství</w:t>
      </w:r>
    </w:p>
    <w:p w:rsidR="00ED3373" w:rsidRPr="009C6188" w:rsidRDefault="00ED3373" w:rsidP="00217564">
      <w:pPr>
        <w:pStyle w:val="POHzkladntext"/>
      </w:pPr>
      <w:r w:rsidRPr="009C6188">
        <w:rPr>
          <w:rFonts w:eastAsiaTheme="minorEastAsia"/>
        </w:rPr>
        <w:t>Zem</w:t>
      </w:r>
      <w:r w:rsidRPr="009C6188">
        <w:t>ědělská výroba má v regionu celoplošný charakter. Tento prostor je současně využíván jako prostor obytný, průjezdní, rekreační atd. V roce 2013 z celkové rozlohy regionu 5 427 km</w:t>
      </w:r>
      <w:r w:rsidRPr="009C6188">
        <w:rPr>
          <w:vertAlign w:val="superscript"/>
        </w:rPr>
        <w:t>2</w:t>
      </w:r>
      <w:r w:rsidRPr="009C6188">
        <w:t xml:space="preserve"> zaujímala zemědělská půda 2 744,6 km</w:t>
      </w:r>
      <w:r w:rsidRPr="009C6188">
        <w:rPr>
          <w:vertAlign w:val="superscript"/>
        </w:rPr>
        <w:t>2</w:t>
      </w:r>
      <w:r w:rsidRPr="009C6188">
        <w:t xml:space="preserve"> (50,6 %). Z celkové výměry zemědělské půdy bylo 1 701,99 km</w:t>
      </w:r>
      <w:r w:rsidRPr="009C6188">
        <w:rPr>
          <w:vertAlign w:val="superscript"/>
        </w:rPr>
        <w:t>2</w:t>
      </w:r>
      <w:r w:rsidRPr="009C6188">
        <w:t xml:space="preserve"> orné, tj. 62 %, přičemž zornění je velmi rozdílné, např. v katastru bývalého okresu Opava</w:t>
      </w:r>
      <w:r w:rsidR="0019333B" w:rsidRPr="009C6188">
        <w:t xml:space="preserve"> činí tato hodnota 84,7 %, kdežto</w:t>
      </w:r>
      <w:r w:rsidRPr="009C6188">
        <w:t xml:space="preserve"> na území bývalého okresu Bruntál </w:t>
      </w:r>
      <w:r w:rsidR="0019333B" w:rsidRPr="009C6188">
        <w:t xml:space="preserve">pouze </w:t>
      </w:r>
      <w:r w:rsidRPr="009C6188">
        <w:t>41,5 %. Obecně je větší podíl zorněné půdy v centrální části kraje. Stupeň zornění je v některých oblastech příliš vysoký a jeho následkem je vysoká větrná a vodní eroze.</w:t>
      </w:r>
    </w:p>
    <w:p w:rsidR="00114CB8" w:rsidRPr="009C6188" w:rsidRDefault="00ED3373" w:rsidP="00217564">
      <w:pPr>
        <w:pStyle w:val="POHzkladntext"/>
      </w:pPr>
      <w:r w:rsidRPr="009C6188">
        <w:rPr>
          <w:rFonts w:eastAsiaTheme="minorEastAsia"/>
        </w:rPr>
        <w:t xml:space="preserve">Na </w:t>
      </w:r>
      <w:r w:rsidRPr="009C6188">
        <w:t>území kraje jsou dva hlavní ucelené komplexy lesa. Jsou jimi zalesněné oblasti na severozápadě, která tvoří část Jeseníků, a na jihovýchodě, která je součástí pohoří Moravskoslezské Beskydy. Z celkové rozlohy kraje 5 427 km</w:t>
      </w:r>
      <w:r w:rsidRPr="009C6188">
        <w:rPr>
          <w:vertAlign w:val="superscript"/>
        </w:rPr>
        <w:t>2</w:t>
      </w:r>
      <w:r w:rsidRPr="009C6188">
        <w:t xml:space="preserve"> zaujímá porostní půda 1 937,73 km</w:t>
      </w:r>
      <w:r w:rsidRPr="009C6188">
        <w:rPr>
          <w:vertAlign w:val="superscript"/>
        </w:rPr>
        <w:t>2</w:t>
      </w:r>
      <w:r w:rsidRPr="009C6188">
        <w:t>. Lesnatost je 35,7 %, tedy vyšší než v předchozích letech, z toho nejvyšší je na území bývalého okresu Frýdek-Místek</w:t>
      </w:r>
      <w:r w:rsidR="0019333B" w:rsidRPr="009C6188">
        <w:t>,</w:t>
      </w:r>
      <w:r w:rsidRPr="009C6188">
        <w:t xml:space="preserve"> 51 %</w:t>
      </w:r>
      <w:r w:rsidR="0019333B" w:rsidRPr="009C6188">
        <w:t>.</w:t>
      </w:r>
      <w:r w:rsidRPr="009C6188">
        <w:t xml:space="preserve"> </w:t>
      </w:r>
      <w:r w:rsidR="0019333B" w:rsidRPr="009C6188">
        <w:t>N</w:t>
      </w:r>
      <w:r w:rsidRPr="009C6188">
        <w:t xml:space="preserve">ásledují okresy Bruntál </w:t>
      </w:r>
      <w:r w:rsidR="0019333B" w:rsidRPr="009C6188">
        <w:t>(</w:t>
      </w:r>
      <w:r w:rsidRPr="009C6188">
        <w:t>45,9%</w:t>
      </w:r>
      <w:r w:rsidR="0019333B" w:rsidRPr="009C6188">
        <w:t>)</w:t>
      </w:r>
      <w:r w:rsidRPr="009C6188">
        <w:t xml:space="preserve">, Opava </w:t>
      </w:r>
      <w:r w:rsidR="0019333B" w:rsidRPr="009C6188">
        <w:t>(</w:t>
      </w:r>
      <w:r w:rsidRPr="009C6188">
        <w:t>27,9 %</w:t>
      </w:r>
      <w:r w:rsidR="0019333B" w:rsidRPr="009C6188">
        <w:t>)</w:t>
      </w:r>
      <w:r w:rsidRPr="009C6188">
        <w:t xml:space="preserve">, Nový Jičín </w:t>
      </w:r>
      <w:r w:rsidR="0019333B" w:rsidRPr="009C6188">
        <w:t>(</w:t>
      </w:r>
      <w:r w:rsidRPr="009C6188">
        <w:t>24,9 %</w:t>
      </w:r>
      <w:r w:rsidR="0019333B" w:rsidRPr="009C6188">
        <w:t>)</w:t>
      </w:r>
      <w:r w:rsidRPr="009C6188">
        <w:t xml:space="preserve">, Ostrava-město </w:t>
      </w:r>
      <w:r w:rsidR="0019333B" w:rsidRPr="009C6188">
        <w:t>(</w:t>
      </w:r>
      <w:r w:rsidRPr="009C6188">
        <w:t>16,2 %</w:t>
      </w:r>
      <w:r w:rsidR="0019333B" w:rsidRPr="009C6188">
        <w:t>)</w:t>
      </w:r>
      <w:r w:rsidRPr="009C6188">
        <w:t xml:space="preserve"> a Karviná </w:t>
      </w:r>
      <w:r w:rsidR="0019333B" w:rsidRPr="009C6188">
        <w:t>(</w:t>
      </w:r>
      <w:r w:rsidRPr="009C6188">
        <w:t>14,3 %</w:t>
      </w:r>
      <w:r w:rsidR="0019333B" w:rsidRPr="009C6188">
        <w:t>)</w:t>
      </w:r>
      <w:r w:rsidRPr="009C6188">
        <w:t>. Z celkové výměry lesů jsou cca 3/</w:t>
      </w:r>
      <w:r w:rsidR="000302A7" w:rsidRPr="009C6188">
        <w:t xml:space="preserve"> </w:t>
      </w:r>
      <w:r w:rsidRPr="009C6188">
        <w:t>4 lesů ve vlastnictví státu, dále jsou zde lesy soukromé, obecní a lesních družstev.</w:t>
      </w:r>
    </w:p>
    <w:p w:rsidR="00114CB8" w:rsidRPr="009C6188" w:rsidRDefault="00114CB8" w:rsidP="00217564">
      <w:pPr>
        <w:pStyle w:val="POHzkladntext"/>
        <w:sectPr w:rsidR="00114CB8" w:rsidRPr="009C6188" w:rsidSect="00090400">
          <w:footerReference w:type="default" r:id="rId20"/>
          <w:pgSz w:w="11906" w:h="16838"/>
          <w:pgMar w:top="1417" w:right="1417" w:bottom="1417" w:left="1417" w:header="708" w:footer="708" w:gutter="0"/>
          <w:pgNumType w:start="1"/>
          <w:cols w:space="708"/>
          <w:docGrid w:linePitch="360"/>
        </w:sectPr>
      </w:pPr>
    </w:p>
    <w:p w:rsidR="003B1BBC" w:rsidRPr="009C6188" w:rsidRDefault="003B1BBC" w:rsidP="003B1BBC">
      <w:pPr>
        <w:pStyle w:val="Titulek"/>
      </w:pPr>
      <w:r w:rsidRPr="009C6188">
        <w:lastRenderedPageBreak/>
        <w:t xml:space="preserve">Tabulka č. </w:t>
      </w:r>
      <w:r w:rsidR="00711C58">
        <w:fldChar w:fldCharType="begin"/>
      </w:r>
      <w:r w:rsidR="00711C58">
        <w:instrText xml:space="preserve"> SEQ Tabu</w:instrText>
      </w:r>
      <w:r w:rsidR="00711C58">
        <w:instrText xml:space="preserve">lka_č. \* ARABIC </w:instrText>
      </w:r>
      <w:r w:rsidR="00711C58">
        <w:fldChar w:fldCharType="separate"/>
      </w:r>
      <w:r w:rsidR="00C45D55">
        <w:rPr>
          <w:noProof/>
        </w:rPr>
        <w:t>9</w:t>
      </w:r>
      <w:r w:rsidR="00711C58">
        <w:rPr>
          <w:noProof/>
        </w:rPr>
        <w:fldChar w:fldCharType="end"/>
      </w:r>
      <w:r w:rsidRPr="009C6188">
        <w:t xml:space="preserve">: Úhrnné hodnoty druhů pozemků v členění po obcích s rozšířenou působností k 31.12.2013 </w:t>
      </w:r>
      <w:r w:rsidRPr="009C6188">
        <w:rPr>
          <w:lang w:val="en-US"/>
        </w:rPr>
        <w:t>[ha]</w:t>
      </w:r>
    </w:p>
    <w:tbl>
      <w:tblPr>
        <w:tblStyle w:val="Mkatabulky"/>
        <w:tblW w:w="5118" w:type="pct"/>
        <w:jc w:val="center"/>
        <w:tblLayout w:type="fixed"/>
        <w:tblLook w:val="04A0" w:firstRow="1" w:lastRow="0" w:firstColumn="1" w:lastColumn="0" w:noHBand="0" w:noVBand="1"/>
      </w:tblPr>
      <w:tblGrid>
        <w:gridCol w:w="1553"/>
        <w:gridCol w:w="1133"/>
        <w:gridCol w:w="1276"/>
        <w:gridCol w:w="993"/>
        <w:gridCol w:w="1132"/>
        <w:gridCol w:w="993"/>
        <w:gridCol w:w="993"/>
        <w:gridCol w:w="1135"/>
        <w:gridCol w:w="1132"/>
        <w:gridCol w:w="993"/>
        <w:gridCol w:w="1135"/>
        <w:gridCol w:w="990"/>
        <w:gridCol w:w="1098"/>
      </w:tblGrid>
      <w:tr w:rsidR="000302A7" w:rsidRPr="009C6188" w:rsidTr="000302A7">
        <w:trPr>
          <w:trHeight w:val="284"/>
          <w:jc w:val="center"/>
        </w:trPr>
        <w:tc>
          <w:tcPr>
            <w:tcW w:w="533" w:type="pct"/>
            <w:shd w:val="clear" w:color="auto" w:fill="FFC000"/>
            <w:vAlign w:val="center"/>
          </w:tcPr>
          <w:p w:rsidR="00ED3373" w:rsidRPr="009C6188" w:rsidRDefault="00ED3373" w:rsidP="00114CB8">
            <w:pPr>
              <w:pStyle w:val="POHtextvtabulce"/>
              <w:rPr>
                <w:b/>
              </w:rPr>
            </w:pPr>
            <w:r w:rsidRPr="009C6188">
              <w:rPr>
                <w:b/>
              </w:rPr>
              <w:t>ORP</w:t>
            </w:r>
          </w:p>
        </w:tc>
        <w:tc>
          <w:tcPr>
            <w:tcW w:w="389" w:type="pct"/>
            <w:shd w:val="clear" w:color="auto" w:fill="FFC000"/>
            <w:vAlign w:val="center"/>
          </w:tcPr>
          <w:p w:rsidR="00ED3373" w:rsidRPr="009C6188" w:rsidRDefault="00ED3373" w:rsidP="00114CB8">
            <w:pPr>
              <w:pStyle w:val="POHtextvtabulce"/>
              <w:rPr>
                <w:b/>
              </w:rPr>
            </w:pPr>
            <w:r w:rsidRPr="009C6188">
              <w:rPr>
                <w:b/>
              </w:rPr>
              <w:t>Orná půda</w:t>
            </w:r>
          </w:p>
        </w:tc>
        <w:tc>
          <w:tcPr>
            <w:tcW w:w="438" w:type="pct"/>
            <w:shd w:val="clear" w:color="auto" w:fill="FFC000"/>
            <w:vAlign w:val="center"/>
          </w:tcPr>
          <w:p w:rsidR="00ED3373" w:rsidRPr="009C6188" w:rsidRDefault="00ED3373" w:rsidP="00114CB8">
            <w:pPr>
              <w:pStyle w:val="POHtextvtabulce"/>
              <w:rPr>
                <w:b/>
              </w:rPr>
            </w:pPr>
            <w:r w:rsidRPr="009C6188">
              <w:rPr>
                <w:b/>
              </w:rPr>
              <w:t>Chmelnice</w:t>
            </w:r>
          </w:p>
        </w:tc>
        <w:tc>
          <w:tcPr>
            <w:tcW w:w="341" w:type="pct"/>
            <w:shd w:val="clear" w:color="auto" w:fill="FFC000"/>
            <w:vAlign w:val="center"/>
          </w:tcPr>
          <w:p w:rsidR="00ED3373" w:rsidRPr="009C6188" w:rsidRDefault="00ED3373" w:rsidP="00114CB8">
            <w:pPr>
              <w:pStyle w:val="POHtextvtabulce"/>
              <w:rPr>
                <w:b/>
              </w:rPr>
            </w:pPr>
            <w:r w:rsidRPr="009C6188">
              <w:rPr>
                <w:b/>
              </w:rPr>
              <w:t>Vinice</w:t>
            </w:r>
          </w:p>
        </w:tc>
        <w:tc>
          <w:tcPr>
            <w:tcW w:w="389" w:type="pct"/>
            <w:shd w:val="clear" w:color="auto" w:fill="FFC000"/>
            <w:vAlign w:val="center"/>
          </w:tcPr>
          <w:p w:rsidR="00ED3373" w:rsidRPr="009C6188" w:rsidRDefault="00ED3373" w:rsidP="00114CB8">
            <w:pPr>
              <w:pStyle w:val="POHtextvtabulce"/>
              <w:rPr>
                <w:b/>
              </w:rPr>
            </w:pPr>
            <w:r w:rsidRPr="009C6188">
              <w:rPr>
                <w:b/>
              </w:rPr>
              <w:t>Zahrada</w:t>
            </w:r>
          </w:p>
        </w:tc>
        <w:tc>
          <w:tcPr>
            <w:tcW w:w="341" w:type="pct"/>
            <w:shd w:val="clear" w:color="auto" w:fill="FFC000"/>
            <w:vAlign w:val="center"/>
          </w:tcPr>
          <w:p w:rsidR="00ED3373" w:rsidRPr="009C6188" w:rsidRDefault="00ED3373" w:rsidP="00114CB8">
            <w:pPr>
              <w:pStyle w:val="POHtextvtabulce"/>
              <w:rPr>
                <w:b/>
              </w:rPr>
            </w:pPr>
            <w:r w:rsidRPr="009C6188">
              <w:rPr>
                <w:b/>
              </w:rPr>
              <w:t>Ovocný sad</w:t>
            </w:r>
          </w:p>
        </w:tc>
        <w:tc>
          <w:tcPr>
            <w:tcW w:w="341" w:type="pct"/>
            <w:shd w:val="clear" w:color="auto" w:fill="FFC000"/>
            <w:vAlign w:val="center"/>
          </w:tcPr>
          <w:p w:rsidR="00ED3373" w:rsidRPr="009C6188" w:rsidRDefault="00ED3373" w:rsidP="00114CB8">
            <w:pPr>
              <w:pStyle w:val="POHtextvtabulce"/>
              <w:rPr>
                <w:b/>
              </w:rPr>
            </w:pPr>
            <w:r w:rsidRPr="009C6188">
              <w:rPr>
                <w:b/>
              </w:rPr>
              <w:t>Trvalý travní porost</w:t>
            </w:r>
          </w:p>
        </w:tc>
        <w:tc>
          <w:tcPr>
            <w:tcW w:w="390" w:type="pct"/>
            <w:shd w:val="clear" w:color="auto" w:fill="FFC000"/>
            <w:vAlign w:val="center"/>
          </w:tcPr>
          <w:p w:rsidR="00ED3373" w:rsidRPr="009C6188" w:rsidRDefault="00ED3373" w:rsidP="00114CB8">
            <w:pPr>
              <w:pStyle w:val="POHtextvtabulce"/>
              <w:rPr>
                <w:b/>
              </w:rPr>
            </w:pPr>
            <w:r w:rsidRPr="009C6188">
              <w:rPr>
                <w:b/>
              </w:rPr>
              <w:t>Zem</w:t>
            </w:r>
            <w:r w:rsidR="00114CB8" w:rsidRPr="009C6188">
              <w:rPr>
                <w:b/>
              </w:rPr>
              <w:t>ěděl.</w:t>
            </w:r>
            <w:r w:rsidRPr="009C6188">
              <w:rPr>
                <w:b/>
              </w:rPr>
              <w:t xml:space="preserve"> půda</w:t>
            </w:r>
          </w:p>
        </w:tc>
        <w:tc>
          <w:tcPr>
            <w:tcW w:w="389" w:type="pct"/>
            <w:shd w:val="clear" w:color="auto" w:fill="FFC000"/>
            <w:vAlign w:val="center"/>
          </w:tcPr>
          <w:p w:rsidR="00ED3373" w:rsidRPr="009C6188" w:rsidRDefault="00ED3373" w:rsidP="00114CB8">
            <w:pPr>
              <w:pStyle w:val="POHtextvtabulce"/>
              <w:rPr>
                <w:b/>
              </w:rPr>
            </w:pPr>
            <w:r w:rsidRPr="009C6188">
              <w:rPr>
                <w:b/>
              </w:rPr>
              <w:t>Lesní pozemek</w:t>
            </w:r>
          </w:p>
        </w:tc>
        <w:tc>
          <w:tcPr>
            <w:tcW w:w="341" w:type="pct"/>
            <w:shd w:val="clear" w:color="auto" w:fill="FFC000"/>
            <w:vAlign w:val="center"/>
          </w:tcPr>
          <w:p w:rsidR="00ED3373" w:rsidRPr="009C6188" w:rsidRDefault="00ED3373" w:rsidP="00114CB8">
            <w:pPr>
              <w:pStyle w:val="POHtextvtabulce"/>
              <w:rPr>
                <w:b/>
              </w:rPr>
            </w:pPr>
            <w:r w:rsidRPr="009C6188">
              <w:rPr>
                <w:b/>
              </w:rPr>
              <w:t>Vodní plocha</w:t>
            </w:r>
          </w:p>
        </w:tc>
        <w:tc>
          <w:tcPr>
            <w:tcW w:w="390" w:type="pct"/>
            <w:shd w:val="clear" w:color="auto" w:fill="FFC000"/>
            <w:vAlign w:val="center"/>
          </w:tcPr>
          <w:p w:rsidR="00ED3373" w:rsidRPr="009C6188" w:rsidRDefault="00217564" w:rsidP="00114CB8">
            <w:pPr>
              <w:pStyle w:val="POHtextvtabulce"/>
              <w:rPr>
                <w:b/>
              </w:rPr>
            </w:pPr>
            <w:r w:rsidRPr="009C6188">
              <w:rPr>
                <w:b/>
              </w:rPr>
              <w:t>Zast. p</w:t>
            </w:r>
            <w:r w:rsidR="00ED3373" w:rsidRPr="009C6188">
              <w:rPr>
                <w:b/>
              </w:rPr>
              <w:t>locha a nádvoří</w:t>
            </w:r>
          </w:p>
        </w:tc>
        <w:tc>
          <w:tcPr>
            <w:tcW w:w="340" w:type="pct"/>
            <w:shd w:val="clear" w:color="auto" w:fill="FFC000"/>
            <w:vAlign w:val="center"/>
          </w:tcPr>
          <w:p w:rsidR="00ED3373" w:rsidRPr="009C6188" w:rsidRDefault="00114CB8" w:rsidP="00114CB8">
            <w:pPr>
              <w:pStyle w:val="POHtextvtabulce"/>
              <w:rPr>
                <w:b/>
              </w:rPr>
            </w:pPr>
            <w:r w:rsidRPr="009C6188">
              <w:rPr>
                <w:b/>
              </w:rPr>
              <w:t>Ostatní</w:t>
            </w:r>
            <w:r w:rsidR="00ED3373" w:rsidRPr="009C6188">
              <w:rPr>
                <w:b/>
              </w:rPr>
              <w:t xml:space="preserve"> plocha</w:t>
            </w:r>
          </w:p>
        </w:tc>
        <w:tc>
          <w:tcPr>
            <w:tcW w:w="377" w:type="pct"/>
            <w:shd w:val="clear" w:color="auto" w:fill="FFC000"/>
            <w:vAlign w:val="center"/>
          </w:tcPr>
          <w:p w:rsidR="00ED3373" w:rsidRPr="009C6188" w:rsidRDefault="00217564" w:rsidP="00114CB8">
            <w:pPr>
              <w:pStyle w:val="POHtextvtabulce"/>
              <w:rPr>
                <w:b/>
              </w:rPr>
            </w:pPr>
            <w:r w:rsidRPr="009C6188">
              <w:rPr>
                <w:b/>
              </w:rPr>
              <w:t>Celkem</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Bílovec</w:t>
            </w:r>
          </w:p>
        </w:tc>
        <w:tc>
          <w:tcPr>
            <w:tcW w:w="389" w:type="pct"/>
            <w:vAlign w:val="center"/>
          </w:tcPr>
          <w:p w:rsidR="00ED3373" w:rsidRPr="009C6188" w:rsidRDefault="00ED3373" w:rsidP="00114CB8">
            <w:pPr>
              <w:pStyle w:val="POHtextvtabulce"/>
            </w:pPr>
            <w:r w:rsidRPr="009C6188">
              <w:t>9</w:t>
            </w:r>
            <w:r w:rsidR="0019333B" w:rsidRPr="009C6188">
              <w:t xml:space="preserve"> </w:t>
            </w:r>
            <w:r w:rsidRPr="009C6188">
              <w:t>052</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rPr>
                <w:lang w:val="en-US"/>
              </w:rPr>
            </w:pPr>
            <w:r w:rsidRPr="009C6188">
              <w:t>0</w:t>
            </w:r>
          </w:p>
        </w:tc>
        <w:tc>
          <w:tcPr>
            <w:tcW w:w="389" w:type="pct"/>
            <w:vAlign w:val="center"/>
          </w:tcPr>
          <w:p w:rsidR="00ED3373" w:rsidRPr="009C6188" w:rsidRDefault="00ED3373" w:rsidP="00114CB8">
            <w:pPr>
              <w:pStyle w:val="POHtextvtabulce"/>
            </w:pPr>
            <w:r w:rsidRPr="009C6188">
              <w:t>559</w:t>
            </w:r>
          </w:p>
        </w:tc>
        <w:tc>
          <w:tcPr>
            <w:tcW w:w="341" w:type="pct"/>
            <w:vAlign w:val="center"/>
          </w:tcPr>
          <w:p w:rsidR="00ED3373" w:rsidRPr="009C6188" w:rsidRDefault="00ED3373" w:rsidP="00114CB8">
            <w:pPr>
              <w:pStyle w:val="POHtextvtabulce"/>
            </w:pPr>
            <w:r w:rsidRPr="009C6188">
              <w:t>14</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926</w:t>
            </w:r>
          </w:p>
        </w:tc>
        <w:tc>
          <w:tcPr>
            <w:tcW w:w="390" w:type="pct"/>
            <w:vAlign w:val="center"/>
          </w:tcPr>
          <w:p w:rsidR="00ED3373" w:rsidRPr="009C6188" w:rsidRDefault="00ED3373" w:rsidP="00114CB8">
            <w:pPr>
              <w:pStyle w:val="POHtextvtabulce"/>
            </w:pPr>
            <w:r w:rsidRPr="009C6188">
              <w:t>11</w:t>
            </w:r>
            <w:r w:rsidR="00045E01" w:rsidRPr="009C6188">
              <w:t xml:space="preserve"> </w:t>
            </w:r>
            <w:r w:rsidRPr="009C6188">
              <w:t>550</w:t>
            </w:r>
          </w:p>
        </w:tc>
        <w:tc>
          <w:tcPr>
            <w:tcW w:w="389" w:type="pct"/>
            <w:vAlign w:val="center"/>
          </w:tcPr>
          <w:p w:rsidR="00ED3373" w:rsidRPr="009C6188" w:rsidRDefault="00ED3373" w:rsidP="00114CB8">
            <w:pPr>
              <w:pStyle w:val="POHtextvtabulce"/>
            </w:pPr>
            <w:r w:rsidRPr="009C6188">
              <w:t>1</w:t>
            </w:r>
            <w:r w:rsidR="00045E01" w:rsidRPr="009C6188">
              <w:t xml:space="preserve"> </w:t>
            </w:r>
            <w:r w:rsidRPr="009C6188">
              <w:t>990</w:t>
            </w:r>
          </w:p>
        </w:tc>
        <w:tc>
          <w:tcPr>
            <w:tcW w:w="341" w:type="pct"/>
            <w:vAlign w:val="center"/>
          </w:tcPr>
          <w:p w:rsidR="00ED3373" w:rsidRPr="009C6188" w:rsidRDefault="00ED3373" w:rsidP="00114CB8">
            <w:pPr>
              <w:pStyle w:val="POHtextvtabulce"/>
            </w:pPr>
            <w:r w:rsidRPr="009C6188">
              <w:t>745</w:t>
            </w:r>
          </w:p>
        </w:tc>
        <w:tc>
          <w:tcPr>
            <w:tcW w:w="390" w:type="pct"/>
            <w:vAlign w:val="center"/>
          </w:tcPr>
          <w:p w:rsidR="00ED3373" w:rsidRPr="009C6188" w:rsidRDefault="00ED3373" w:rsidP="00114CB8">
            <w:pPr>
              <w:pStyle w:val="POHtextvtabulce"/>
            </w:pPr>
            <w:r w:rsidRPr="009C6188">
              <w:t>332</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618</w:t>
            </w:r>
          </w:p>
        </w:tc>
        <w:tc>
          <w:tcPr>
            <w:tcW w:w="377" w:type="pct"/>
            <w:vAlign w:val="center"/>
          </w:tcPr>
          <w:p w:rsidR="00ED3373" w:rsidRPr="009C6188" w:rsidRDefault="00ED3373" w:rsidP="00114CB8">
            <w:pPr>
              <w:pStyle w:val="POHtextvtabulce"/>
            </w:pPr>
            <w:r w:rsidRPr="009C6188">
              <w:t>16</w:t>
            </w:r>
            <w:r w:rsidR="00045E01" w:rsidRPr="009C6188">
              <w:t xml:space="preserve"> </w:t>
            </w:r>
            <w:r w:rsidRPr="009C6188">
              <w:t>235</w:t>
            </w:r>
          </w:p>
        </w:tc>
      </w:tr>
      <w:tr w:rsidR="000302A7" w:rsidRPr="009C6188" w:rsidTr="000302A7">
        <w:trPr>
          <w:trHeight w:val="284"/>
          <w:jc w:val="center"/>
        </w:trPr>
        <w:tc>
          <w:tcPr>
            <w:tcW w:w="533" w:type="pct"/>
            <w:vAlign w:val="center"/>
          </w:tcPr>
          <w:p w:rsidR="00ED3373" w:rsidRPr="009C6188" w:rsidRDefault="00ED3373" w:rsidP="00114CB8">
            <w:pPr>
              <w:pStyle w:val="POHtextvtabulce"/>
              <w:rPr>
                <w:lang w:val="en-US"/>
              </w:rPr>
            </w:pPr>
            <w:r w:rsidRPr="009C6188">
              <w:t>Bohumín</w:t>
            </w:r>
          </w:p>
        </w:tc>
        <w:tc>
          <w:tcPr>
            <w:tcW w:w="389" w:type="pct"/>
            <w:vAlign w:val="center"/>
          </w:tcPr>
          <w:p w:rsidR="00ED3373" w:rsidRPr="009C6188" w:rsidRDefault="00ED3373" w:rsidP="00114CB8">
            <w:pPr>
              <w:pStyle w:val="POHtextvtabulce"/>
            </w:pPr>
            <w:r w:rsidRPr="009C6188">
              <w:t>3</w:t>
            </w:r>
            <w:r w:rsidR="0019333B" w:rsidRPr="009C6188">
              <w:t xml:space="preserve"> </w:t>
            </w:r>
            <w:r w:rsidRPr="009C6188">
              <w:t>470</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532</w:t>
            </w:r>
          </w:p>
        </w:tc>
        <w:tc>
          <w:tcPr>
            <w:tcW w:w="341" w:type="pct"/>
            <w:vAlign w:val="center"/>
          </w:tcPr>
          <w:p w:rsidR="00ED3373" w:rsidRPr="009C6188" w:rsidRDefault="00ED3373" w:rsidP="00114CB8">
            <w:pPr>
              <w:pStyle w:val="POHtextvtabulce"/>
            </w:pPr>
            <w:r w:rsidRPr="009C6188">
              <w:t>26</w:t>
            </w:r>
          </w:p>
        </w:tc>
        <w:tc>
          <w:tcPr>
            <w:tcW w:w="341" w:type="pct"/>
            <w:vAlign w:val="center"/>
          </w:tcPr>
          <w:p w:rsidR="00ED3373" w:rsidRPr="009C6188" w:rsidRDefault="00ED3373" w:rsidP="00114CB8">
            <w:pPr>
              <w:pStyle w:val="POHtextvtabulce"/>
            </w:pPr>
            <w:r w:rsidRPr="009C6188">
              <w:t>375</w:t>
            </w:r>
          </w:p>
        </w:tc>
        <w:tc>
          <w:tcPr>
            <w:tcW w:w="390" w:type="pct"/>
            <w:vAlign w:val="center"/>
          </w:tcPr>
          <w:p w:rsidR="00ED3373" w:rsidRPr="009C6188" w:rsidRDefault="00ED3373" w:rsidP="00114CB8">
            <w:pPr>
              <w:pStyle w:val="POHtextvtabulce"/>
            </w:pPr>
            <w:r w:rsidRPr="009C6188">
              <w:t>4</w:t>
            </w:r>
            <w:r w:rsidR="00045E01" w:rsidRPr="009C6188">
              <w:t xml:space="preserve"> </w:t>
            </w:r>
            <w:r w:rsidRPr="009C6188">
              <w:t>403</w:t>
            </w:r>
          </w:p>
        </w:tc>
        <w:tc>
          <w:tcPr>
            <w:tcW w:w="389" w:type="pct"/>
            <w:vAlign w:val="center"/>
          </w:tcPr>
          <w:p w:rsidR="00ED3373" w:rsidRPr="009C6188" w:rsidRDefault="00ED3373" w:rsidP="00114CB8">
            <w:pPr>
              <w:pStyle w:val="POHtextvtabulce"/>
            </w:pPr>
            <w:r w:rsidRPr="009C6188">
              <w:t>544</w:t>
            </w:r>
          </w:p>
        </w:tc>
        <w:tc>
          <w:tcPr>
            <w:tcW w:w="341" w:type="pct"/>
            <w:vAlign w:val="center"/>
          </w:tcPr>
          <w:p w:rsidR="00ED3373" w:rsidRPr="009C6188" w:rsidRDefault="00ED3373" w:rsidP="00114CB8">
            <w:pPr>
              <w:pStyle w:val="POHtextvtabulce"/>
            </w:pPr>
            <w:r w:rsidRPr="009C6188">
              <w:t>640</w:t>
            </w:r>
          </w:p>
        </w:tc>
        <w:tc>
          <w:tcPr>
            <w:tcW w:w="390" w:type="pct"/>
            <w:vAlign w:val="center"/>
          </w:tcPr>
          <w:p w:rsidR="00ED3373" w:rsidRPr="009C6188" w:rsidRDefault="00ED3373" w:rsidP="00114CB8">
            <w:pPr>
              <w:pStyle w:val="POHtextvtabulce"/>
            </w:pPr>
            <w:r w:rsidRPr="009C6188">
              <w:t>416</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290</w:t>
            </w:r>
          </w:p>
        </w:tc>
        <w:tc>
          <w:tcPr>
            <w:tcW w:w="377" w:type="pct"/>
            <w:vAlign w:val="center"/>
          </w:tcPr>
          <w:p w:rsidR="00ED3373" w:rsidRPr="009C6188" w:rsidRDefault="00ED3373" w:rsidP="00114CB8">
            <w:pPr>
              <w:pStyle w:val="POHtextvtabulce"/>
            </w:pPr>
            <w:r w:rsidRPr="009C6188">
              <w:t>7</w:t>
            </w:r>
            <w:r w:rsidR="00045E01" w:rsidRPr="009C6188">
              <w:t xml:space="preserve"> </w:t>
            </w:r>
            <w:r w:rsidRPr="009C6188">
              <w:t>293</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Bruntál</w:t>
            </w:r>
          </w:p>
        </w:tc>
        <w:tc>
          <w:tcPr>
            <w:tcW w:w="389" w:type="pct"/>
            <w:vAlign w:val="center"/>
          </w:tcPr>
          <w:p w:rsidR="00ED3373" w:rsidRPr="009C6188" w:rsidRDefault="00ED3373" w:rsidP="00114CB8">
            <w:pPr>
              <w:pStyle w:val="POHtextvtabulce"/>
              <w:rPr>
                <w:lang w:val="en-US"/>
              </w:rPr>
            </w:pPr>
            <w:r w:rsidRPr="009C6188">
              <w:rPr>
                <w:lang w:val="en-US"/>
              </w:rPr>
              <w:t>11</w:t>
            </w:r>
            <w:r w:rsidR="0019333B" w:rsidRPr="009C6188">
              <w:rPr>
                <w:lang w:val="en-US"/>
              </w:rPr>
              <w:t xml:space="preserve"> </w:t>
            </w:r>
            <w:r w:rsidRPr="009C6188">
              <w:rPr>
                <w:lang w:val="en-US"/>
              </w:rPr>
              <w:t>097</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527</w:t>
            </w:r>
          </w:p>
        </w:tc>
        <w:tc>
          <w:tcPr>
            <w:tcW w:w="341" w:type="pct"/>
            <w:vAlign w:val="center"/>
          </w:tcPr>
          <w:p w:rsidR="00ED3373" w:rsidRPr="009C6188" w:rsidRDefault="00ED3373" w:rsidP="00114CB8">
            <w:pPr>
              <w:pStyle w:val="POHtextvtabulce"/>
            </w:pPr>
            <w:r w:rsidRPr="009C6188">
              <w:t>28</w:t>
            </w:r>
          </w:p>
        </w:tc>
        <w:tc>
          <w:tcPr>
            <w:tcW w:w="341" w:type="pct"/>
            <w:vAlign w:val="center"/>
          </w:tcPr>
          <w:p w:rsidR="00ED3373" w:rsidRPr="009C6188" w:rsidRDefault="00ED3373" w:rsidP="00114CB8">
            <w:pPr>
              <w:pStyle w:val="POHtextvtabulce"/>
            </w:pPr>
            <w:r w:rsidRPr="009C6188">
              <w:t>16</w:t>
            </w:r>
            <w:r w:rsidR="00045E01" w:rsidRPr="009C6188">
              <w:t xml:space="preserve"> </w:t>
            </w:r>
            <w:r w:rsidRPr="009C6188">
              <w:t>151</w:t>
            </w:r>
          </w:p>
        </w:tc>
        <w:tc>
          <w:tcPr>
            <w:tcW w:w="390" w:type="pct"/>
            <w:vAlign w:val="center"/>
          </w:tcPr>
          <w:p w:rsidR="00ED3373" w:rsidRPr="009C6188" w:rsidRDefault="00ED3373" w:rsidP="00114CB8">
            <w:pPr>
              <w:pStyle w:val="POHtextvtabulce"/>
            </w:pPr>
            <w:r w:rsidRPr="009C6188">
              <w:t>27</w:t>
            </w:r>
            <w:r w:rsidR="00045E01" w:rsidRPr="009C6188">
              <w:t xml:space="preserve"> </w:t>
            </w:r>
            <w:r w:rsidRPr="009C6188">
              <w:t>803</w:t>
            </w:r>
          </w:p>
        </w:tc>
        <w:tc>
          <w:tcPr>
            <w:tcW w:w="389" w:type="pct"/>
            <w:vAlign w:val="center"/>
          </w:tcPr>
          <w:p w:rsidR="00ED3373" w:rsidRPr="009C6188" w:rsidRDefault="00ED3373" w:rsidP="00114CB8">
            <w:pPr>
              <w:pStyle w:val="POHtextvtabulce"/>
            </w:pPr>
            <w:r w:rsidRPr="009C6188">
              <w:t>29</w:t>
            </w:r>
            <w:r w:rsidR="00045E01" w:rsidRPr="009C6188">
              <w:t xml:space="preserve"> </w:t>
            </w:r>
            <w:r w:rsidRPr="009C6188">
              <w:t>437</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302</w:t>
            </w:r>
          </w:p>
        </w:tc>
        <w:tc>
          <w:tcPr>
            <w:tcW w:w="390" w:type="pct"/>
            <w:vAlign w:val="center"/>
          </w:tcPr>
          <w:p w:rsidR="00ED3373" w:rsidRPr="009C6188" w:rsidRDefault="00ED3373" w:rsidP="00114CB8">
            <w:pPr>
              <w:pStyle w:val="POHtextvtabulce"/>
            </w:pPr>
            <w:r w:rsidRPr="009C6188">
              <w:t>577</w:t>
            </w:r>
          </w:p>
        </w:tc>
        <w:tc>
          <w:tcPr>
            <w:tcW w:w="340" w:type="pct"/>
            <w:vAlign w:val="center"/>
          </w:tcPr>
          <w:p w:rsidR="00ED3373" w:rsidRPr="009C6188" w:rsidRDefault="00ED3373" w:rsidP="00114CB8">
            <w:pPr>
              <w:pStyle w:val="POHtextvtabulce"/>
            </w:pPr>
            <w:r w:rsidRPr="009C6188">
              <w:t>3</w:t>
            </w:r>
            <w:r w:rsidR="00045E01" w:rsidRPr="009C6188">
              <w:t xml:space="preserve"> </w:t>
            </w:r>
            <w:r w:rsidRPr="009C6188">
              <w:t>845</w:t>
            </w:r>
          </w:p>
        </w:tc>
        <w:tc>
          <w:tcPr>
            <w:tcW w:w="377" w:type="pct"/>
            <w:vAlign w:val="center"/>
          </w:tcPr>
          <w:p w:rsidR="00ED3373" w:rsidRPr="009C6188" w:rsidRDefault="00ED3373" w:rsidP="00114CB8">
            <w:pPr>
              <w:pStyle w:val="POHtextvtabulce"/>
            </w:pPr>
            <w:r w:rsidRPr="009C6188">
              <w:t>62</w:t>
            </w:r>
            <w:r w:rsidR="00045E01" w:rsidRPr="009C6188">
              <w:t xml:space="preserve"> </w:t>
            </w:r>
            <w:r w:rsidRPr="009C6188">
              <w:t>693</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Český Těšín</w:t>
            </w:r>
          </w:p>
        </w:tc>
        <w:tc>
          <w:tcPr>
            <w:tcW w:w="389" w:type="pct"/>
            <w:vAlign w:val="center"/>
          </w:tcPr>
          <w:p w:rsidR="00ED3373" w:rsidRPr="009C6188" w:rsidRDefault="00ED3373" w:rsidP="00114CB8">
            <w:pPr>
              <w:pStyle w:val="POHtextvtabulce"/>
              <w:rPr>
                <w:lang w:val="en-US"/>
              </w:rPr>
            </w:pPr>
            <w:r w:rsidRPr="009C6188">
              <w:rPr>
                <w:lang w:val="en-US"/>
              </w:rPr>
              <w:t>1</w:t>
            </w:r>
            <w:r w:rsidR="0019333B" w:rsidRPr="009C6188">
              <w:rPr>
                <w:lang w:val="en-US"/>
              </w:rPr>
              <w:t xml:space="preserve"> </w:t>
            </w:r>
            <w:r w:rsidRPr="009C6188">
              <w:rPr>
                <w:lang w:val="en-US"/>
              </w:rPr>
              <w:t>632</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400</w:t>
            </w:r>
          </w:p>
        </w:tc>
        <w:tc>
          <w:tcPr>
            <w:tcW w:w="341" w:type="pct"/>
            <w:vAlign w:val="center"/>
          </w:tcPr>
          <w:p w:rsidR="00ED3373" w:rsidRPr="009C6188" w:rsidRDefault="00ED3373" w:rsidP="00114CB8">
            <w:pPr>
              <w:pStyle w:val="POHtextvtabulce"/>
            </w:pPr>
            <w:r w:rsidRPr="009C6188">
              <w:t>13</w:t>
            </w:r>
          </w:p>
        </w:tc>
        <w:tc>
          <w:tcPr>
            <w:tcW w:w="341" w:type="pct"/>
            <w:vAlign w:val="center"/>
          </w:tcPr>
          <w:p w:rsidR="00ED3373" w:rsidRPr="009C6188" w:rsidRDefault="00ED3373" w:rsidP="00114CB8">
            <w:pPr>
              <w:pStyle w:val="POHtextvtabulce"/>
            </w:pPr>
            <w:r w:rsidRPr="009C6188">
              <w:t>673</w:t>
            </w:r>
          </w:p>
        </w:tc>
        <w:tc>
          <w:tcPr>
            <w:tcW w:w="390" w:type="pct"/>
            <w:vAlign w:val="center"/>
          </w:tcPr>
          <w:p w:rsidR="00ED3373" w:rsidRPr="009C6188" w:rsidRDefault="00ED3373" w:rsidP="00114CB8">
            <w:pPr>
              <w:pStyle w:val="POHtextvtabulce"/>
            </w:pPr>
            <w:r w:rsidRPr="009C6188">
              <w:t>2</w:t>
            </w:r>
            <w:r w:rsidR="00045E01" w:rsidRPr="009C6188">
              <w:t xml:space="preserve"> </w:t>
            </w:r>
            <w:r w:rsidRPr="009C6188">
              <w:t>718</w:t>
            </w:r>
          </w:p>
        </w:tc>
        <w:tc>
          <w:tcPr>
            <w:tcW w:w="389" w:type="pct"/>
            <w:vAlign w:val="center"/>
          </w:tcPr>
          <w:p w:rsidR="00ED3373" w:rsidRPr="009C6188" w:rsidRDefault="00ED3373" w:rsidP="00114CB8">
            <w:pPr>
              <w:pStyle w:val="POHtextvtabulce"/>
            </w:pPr>
            <w:r w:rsidRPr="009C6188">
              <w:t>731</w:t>
            </w:r>
          </w:p>
        </w:tc>
        <w:tc>
          <w:tcPr>
            <w:tcW w:w="341" w:type="pct"/>
            <w:vAlign w:val="center"/>
          </w:tcPr>
          <w:p w:rsidR="00ED3373" w:rsidRPr="009C6188" w:rsidRDefault="00ED3373" w:rsidP="00114CB8">
            <w:pPr>
              <w:pStyle w:val="POHtextvtabulce"/>
            </w:pPr>
            <w:r w:rsidRPr="009C6188">
              <w:t>89</w:t>
            </w:r>
          </w:p>
        </w:tc>
        <w:tc>
          <w:tcPr>
            <w:tcW w:w="390" w:type="pct"/>
            <w:vAlign w:val="center"/>
          </w:tcPr>
          <w:p w:rsidR="00ED3373" w:rsidRPr="009C6188" w:rsidRDefault="00ED3373" w:rsidP="00114CB8">
            <w:pPr>
              <w:pStyle w:val="POHtextvtabulce"/>
            </w:pPr>
            <w:r w:rsidRPr="009C6188">
              <w:t>189</w:t>
            </w:r>
          </w:p>
        </w:tc>
        <w:tc>
          <w:tcPr>
            <w:tcW w:w="340" w:type="pct"/>
            <w:vAlign w:val="center"/>
          </w:tcPr>
          <w:p w:rsidR="00ED3373" w:rsidRPr="009C6188" w:rsidRDefault="00ED3373" w:rsidP="00114CB8">
            <w:pPr>
              <w:pStyle w:val="POHtextvtabulce"/>
            </w:pPr>
            <w:r w:rsidRPr="009C6188">
              <w:t>715</w:t>
            </w:r>
          </w:p>
        </w:tc>
        <w:tc>
          <w:tcPr>
            <w:tcW w:w="377" w:type="pct"/>
            <w:vAlign w:val="center"/>
          </w:tcPr>
          <w:p w:rsidR="00ED3373" w:rsidRPr="009C6188" w:rsidRDefault="00ED3373" w:rsidP="00114CB8">
            <w:pPr>
              <w:pStyle w:val="POHtextvtabulce"/>
            </w:pPr>
            <w:r w:rsidRPr="009C6188">
              <w:t>4</w:t>
            </w:r>
            <w:r w:rsidR="00045E01" w:rsidRPr="009C6188">
              <w:t xml:space="preserve"> </w:t>
            </w:r>
            <w:r w:rsidRPr="009C6188">
              <w:t>442</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Frenštát</w:t>
            </w:r>
            <w:r w:rsidR="00626DAF" w:rsidRPr="009C6188">
              <w:t xml:space="preserve"> p- R.</w:t>
            </w:r>
          </w:p>
        </w:tc>
        <w:tc>
          <w:tcPr>
            <w:tcW w:w="389" w:type="pct"/>
            <w:vAlign w:val="center"/>
          </w:tcPr>
          <w:p w:rsidR="00ED3373" w:rsidRPr="009C6188" w:rsidRDefault="00ED3373" w:rsidP="00114CB8">
            <w:pPr>
              <w:pStyle w:val="POHtextvtabulce"/>
              <w:rPr>
                <w:lang w:val="en-US"/>
              </w:rPr>
            </w:pPr>
            <w:r w:rsidRPr="009C6188">
              <w:rPr>
                <w:lang w:val="en-US"/>
              </w:rPr>
              <w:t>2</w:t>
            </w:r>
            <w:r w:rsidR="0019333B" w:rsidRPr="009C6188">
              <w:rPr>
                <w:lang w:val="en-US"/>
              </w:rPr>
              <w:t xml:space="preserve"> </w:t>
            </w:r>
            <w:r w:rsidRPr="009C6188">
              <w:rPr>
                <w:lang w:val="en-US"/>
              </w:rPr>
              <w:t>294</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570</w:t>
            </w:r>
          </w:p>
        </w:tc>
        <w:tc>
          <w:tcPr>
            <w:tcW w:w="341" w:type="pct"/>
            <w:vAlign w:val="center"/>
          </w:tcPr>
          <w:p w:rsidR="00ED3373" w:rsidRPr="009C6188" w:rsidRDefault="00ED3373" w:rsidP="00114CB8">
            <w:pPr>
              <w:pStyle w:val="POHtextvtabulce"/>
            </w:pPr>
            <w:r w:rsidRPr="009C6188">
              <w:t>2</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649</w:t>
            </w:r>
          </w:p>
        </w:tc>
        <w:tc>
          <w:tcPr>
            <w:tcW w:w="390" w:type="pct"/>
            <w:vAlign w:val="center"/>
          </w:tcPr>
          <w:p w:rsidR="00ED3373" w:rsidRPr="009C6188" w:rsidRDefault="00ED3373" w:rsidP="00114CB8">
            <w:pPr>
              <w:pStyle w:val="POHtextvtabulce"/>
            </w:pPr>
            <w:r w:rsidRPr="009C6188">
              <w:t>4</w:t>
            </w:r>
            <w:r w:rsidR="00045E01" w:rsidRPr="009C6188">
              <w:t xml:space="preserve"> </w:t>
            </w:r>
            <w:r w:rsidRPr="009C6188">
              <w:t>515</w:t>
            </w:r>
          </w:p>
        </w:tc>
        <w:tc>
          <w:tcPr>
            <w:tcW w:w="389" w:type="pct"/>
            <w:vAlign w:val="center"/>
          </w:tcPr>
          <w:p w:rsidR="00ED3373" w:rsidRPr="009C6188" w:rsidRDefault="00ED3373" w:rsidP="00114CB8">
            <w:pPr>
              <w:pStyle w:val="POHtextvtabulce"/>
            </w:pPr>
            <w:r w:rsidRPr="009C6188">
              <w:t>4</w:t>
            </w:r>
            <w:r w:rsidR="00045E01" w:rsidRPr="009C6188">
              <w:t xml:space="preserve"> </w:t>
            </w:r>
            <w:r w:rsidRPr="009C6188">
              <w:t>276</w:t>
            </w:r>
          </w:p>
        </w:tc>
        <w:tc>
          <w:tcPr>
            <w:tcW w:w="341" w:type="pct"/>
            <w:vAlign w:val="center"/>
          </w:tcPr>
          <w:p w:rsidR="00ED3373" w:rsidRPr="009C6188" w:rsidRDefault="00ED3373" w:rsidP="00114CB8">
            <w:pPr>
              <w:pStyle w:val="POHtextvtabulce"/>
            </w:pPr>
            <w:r w:rsidRPr="009C6188">
              <w:t>110</w:t>
            </w:r>
          </w:p>
        </w:tc>
        <w:tc>
          <w:tcPr>
            <w:tcW w:w="390" w:type="pct"/>
            <w:vAlign w:val="center"/>
          </w:tcPr>
          <w:p w:rsidR="00ED3373" w:rsidRPr="009C6188" w:rsidRDefault="00ED3373" w:rsidP="00114CB8">
            <w:pPr>
              <w:pStyle w:val="POHtextvtabulce"/>
            </w:pPr>
            <w:r w:rsidRPr="009C6188">
              <w:t>193</w:t>
            </w:r>
          </w:p>
        </w:tc>
        <w:tc>
          <w:tcPr>
            <w:tcW w:w="340" w:type="pct"/>
            <w:vAlign w:val="center"/>
          </w:tcPr>
          <w:p w:rsidR="00ED3373" w:rsidRPr="009C6188" w:rsidRDefault="00ED3373" w:rsidP="00114CB8">
            <w:pPr>
              <w:pStyle w:val="POHtextvtabulce"/>
            </w:pPr>
            <w:r w:rsidRPr="009C6188">
              <w:t>775</w:t>
            </w:r>
          </w:p>
        </w:tc>
        <w:tc>
          <w:tcPr>
            <w:tcW w:w="377" w:type="pct"/>
            <w:vAlign w:val="center"/>
          </w:tcPr>
          <w:p w:rsidR="00ED3373" w:rsidRPr="009C6188" w:rsidRDefault="00ED3373" w:rsidP="00114CB8">
            <w:pPr>
              <w:pStyle w:val="POHtextvtabulce"/>
            </w:pPr>
            <w:r w:rsidRPr="009C6188">
              <w:t>9</w:t>
            </w:r>
            <w:r w:rsidR="00045E01" w:rsidRPr="009C6188">
              <w:t xml:space="preserve"> </w:t>
            </w:r>
            <w:r w:rsidRPr="009C6188">
              <w:t>869</w:t>
            </w:r>
          </w:p>
        </w:tc>
      </w:tr>
      <w:tr w:rsidR="000302A7" w:rsidRPr="009C6188" w:rsidTr="000302A7">
        <w:trPr>
          <w:trHeight w:val="284"/>
          <w:jc w:val="center"/>
        </w:trPr>
        <w:tc>
          <w:tcPr>
            <w:tcW w:w="533" w:type="pct"/>
            <w:vAlign w:val="center"/>
          </w:tcPr>
          <w:p w:rsidR="00ED3373" w:rsidRPr="009C6188" w:rsidRDefault="00626DAF" w:rsidP="00114CB8">
            <w:pPr>
              <w:pStyle w:val="POHtextvtabulce"/>
            </w:pPr>
            <w:r w:rsidRPr="009C6188">
              <w:t>Frý</w:t>
            </w:r>
            <w:r w:rsidR="00ED3373" w:rsidRPr="009C6188">
              <w:t>dek-Místek</w:t>
            </w:r>
          </w:p>
        </w:tc>
        <w:tc>
          <w:tcPr>
            <w:tcW w:w="389" w:type="pct"/>
            <w:vAlign w:val="center"/>
          </w:tcPr>
          <w:p w:rsidR="00ED3373" w:rsidRPr="009C6188" w:rsidRDefault="00ED3373" w:rsidP="00114CB8">
            <w:pPr>
              <w:pStyle w:val="POHtextvtabulce"/>
              <w:rPr>
                <w:lang w:val="en-US"/>
              </w:rPr>
            </w:pPr>
            <w:r w:rsidRPr="009C6188">
              <w:rPr>
                <w:lang w:val="en-US"/>
              </w:rPr>
              <w:t>12</w:t>
            </w:r>
            <w:r w:rsidR="0019333B" w:rsidRPr="009C6188">
              <w:rPr>
                <w:lang w:val="en-US"/>
              </w:rPr>
              <w:t xml:space="preserve"> </w:t>
            </w:r>
            <w:r w:rsidRPr="009C6188">
              <w:rPr>
                <w:lang w:val="en-US"/>
              </w:rPr>
              <w:t>881</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2</w:t>
            </w:r>
            <w:r w:rsidR="0019333B" w:rsidRPr="009C6188">
              <w:t xml:space="preserve"> </w:t>
            </w:r>
            <w:r w:rsidRPr="009C6188">
              <w:t>068</w:t>
            </w:r>
          </w:p>
        </w:tc>
        <w:tc>
          <w:tcPr>
            <w:tcW w:w="341" w:type="pct"/>
            <w:vAlign w:val="center"/>
          </w:tcPr>
          <w:p w:rsidR="00ED3373" w:rsidRPr="009C6188" w:rsidRDefault="00ED3373" w:rsidP="00114CB8">
            <w:pPr>
              <w:pStyle w:val="POHtextvtabulce"/>
            </w:pPr>
            <w:r w:rsidRPr="009C6188">
              <w:t>64</w:t>
            </w:r>
          </w:p>
        </w:tc>
        <w:tc>
          <w:tcPr>
            <w:tcW w:w="341" w:type="pct"/>
            <w:vAlign w:val="center"/>
          </w:tcPr>
          <w:p w:rsidR="00ED3373" w:rsidRPr="009C6188" w:rsidRDefault="00ED3373" w:rsidP="00114CB8">
            <w:pPr>
              <w:pStyle w:val="POHtextvtabulce"/>
            </w:pPr>
            <w:r w:rsidRPr="009C6188">
              <w:t>7</w:t>
            </w:r>
            <w:r w:rsidR="00045E01" w:rsidRPr="009C6188">
              <w:t xml:space="preserve"> </w:t>
            </w:r>
            <w:r w:rsidRPr="009C6188">
              <w:t>342</w:t>
            </w:r>
          </w:p>
        </w:tc>
        <w:tc>
          <w:tcPr>
            <w:tcW w:w="390" w:type="pct"/>
            <w:vAlign w:val="center"/>
          </w:tcPr>
          <w:p w:rsidR="00ED3373" w:rsidRPr="009C6188" w:rsidRDefault="00ED3373" w:rsidP="00114CB8">
            <w:pPr>
              <w:pStyle w:val="POHtextvtabulce"/>
            </w:pPr>
            <w:r w:rsidRPr="009C6188">
              <w:t>22</w:t>
            </w:r>
            <w:r w:rsidR="00045E01" w:rsidRPr="009C6188">
              <w:t xml:space="preserve"> </w:t>
            </w:r>
            <w:r w:rsidRPr="009C6188">
              <w:t>355</w:t>
            </w:r>
          </w:p>
        </w:tc>
        <w:tc>
          <w:tcPr>
            <w:tcW w:w="389" w:type="pct"/>
            <w:vAlign w:val="center"/>
          </w:tcPr>
          <w:p w:rsidR="00ED3373" w:rsidRPr="009C6188" w:rsidRDefault="00ED3373" w:rsidP="00114CB8">
            <w:pPr>
              <w:pStyle w:val="POHtextvtabulce"/>
            </w:pPr>
            <w:r w:rsidRPr="009C6188">
              <w:t>18</w:t>
            </w:r>
            <w:r w:rsidR="00045E01" w:rsidRPr="009C6188">
              <w:t xml:space="preserve"> </w:t>
            </w:r>
            <w:r w:rsidRPr="009C6188">
              <w:t>616</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262</w:t>
            </w:r>
          </w:p>
        </w:tc>
        <w:tc>
          <w:tcPr>
            <w:tcW w:w="390" w:type="pct"/>
            <w:vAlign w:val="center"/>
          </w:tcPr>
          <w:p w:rsidR="00ED3373" w:rsidRPr="009C6188" w:rsidRDefault="00ED3373" w:rsidP="00114CB8">
            <w:pPr>
              <w:pStyle w:val="POHtextvtabulce"/>
            </w:pPr>
            <w:r w:rsidRPr="009C6188">
              <w:t>1</w:t>
            </w:r>
            <w:r w:rsidR="00045E01" w:rsidRPr="009C6188">
              <w:t xml:space="preserve"> </w:t>
            </w:r>
            <w:r w:rsidRPr="009C6188">
              <w:t>124</w:t>
            </w:r>
          </w:p>
        </w:tc>
        <w:tc>
          <w:tcPr>
            <w:tcW w:w="340" w:type="pct"/>
            <w:vAlign w:val="center"/>
          </w:tcPr>
          <w:p w:rsidR="00ED3373" w:rsidRPr="009C6188" w:rsidRDefault="00ED3373" w:rsidP="00114CB8">
            <w:pPr>
              <w:pStyle w:val="POHtextvtabulce"/>
            </w:pPr>
            <w:r w:rsidRPr="009C6188">
              <w:t>4</w:t>
            </w:r>
            <w:r w:rsidR="00045E01" w:rsidRPr="009C6188">
              <w:t xml:space="preserve"> </w:t>
            </w:r>
            <w:r w:rsidRPr="009C6188">
              <w:t>667</w:t>
            </w:r>
          </w:p>
        </w:tc>
        <w:tc>
          <w:tcPr>
            <w:tcW w:w="377" w:type="pct"/>
            <w:vAlign w:val="center"/>
          </w:tcPr>
          <w:p w:rsidR="00ED3373" w:rsidRPr="009C6188" w:rsidRDefault="00ED3373" w:rsidP="00114CB8">
            <w:pPr>
              <w:pStyle w:val="POHtextvtabulce"/>
            </w:pPr>
            <w:r w:rsidRPr="009C6188">
              <w:t>48</w:t>
            </w:r>
            <w:r w:rsidR="00045E01" w:rsidRPr="009C6188">
              <w:t xml:space="preserve"> </w:t>
            </w:r>
            <w:r w:rsidRPr="009C6188">
              <w:t>023</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Frýdlant</w:t>
            </w:r>
            <w:r w:rsidR="00626DAF" w:rsidRPr="009C6188">
              <w:t xml:space="preserve"> n. O.</w:t>
            </w:r>
          </w:p>
        </w:tc>
        <w:tc>
          <w:tcPr>
            <w:tcW w:w="389" w:type="pct"/>
            <w:vAlign w:val="center"/>
          </w:tcPr>
          <w:p w:rsidR="00ED3373" w:rsidRPr="009C6188" w:rsidRDefault="00ED3373" w:rsidP="00114CB8">
            <w:pPr>
              <w:pStyle w:val="POHtextvtabulce"/>
              <w:rPr>
                <w:lang w:val="en-US"/>
              </w:rPr>
            </w:pPr>
            <w:r w:rsidRPr="009C6188">
              <w:rPr>
                <w:lang w:val="en-US"/>
              </w:rPr>
              <w:t>1</w:t>
            </w:r>
            <w:r w:rsidR="0019333B" w:rsidRPr="009C6188">
              <w:rPr>
                <w:lang w:val="en-US"/>
              </w:rPr>
              <w:t xml:space="preserve"> </w:t>
            </w:r>
            <w:r w:rsidRPr="009C6188">
              <w:rPr>
                <w:lang w:val="en-US"/>
              </w:rPr>
              <w:t>973</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771</w:t>
            </w:r>
          </w:p>
        </w:tc>
        <w:tc>
          <w:tcPr>
            <w:tcW w:w="341" w:type="pct"/>
            <w:vAlign w:val="center"/>
          </w:tcPr>
          <w:p w:rsidR="00ED3373" w:rsidRPr="009C6188" w:rsidRDefault="00ED3373" w:rsidP="00114CB8">
            <w:pPr>
              <w:pStyle w:val="POHtextvtabulce"/>
            </w:pPr>
            <w:r w:rsidRPr="009C6188">
              <w:t>19</w:t>
            </w:r>
          </w:p>
        </w:tc>
        <w:tc>
          <w:tcPr>
            <w:tcW w:w="341" w:type="pct"/>
            <w:vAlign w:val="center"/>
          </w:tcPr>
          <w:p w:rsidR="00ED3373" w:rsidRPr="009C6188" w:rsidRDefault="00ED3373" w:rsidP="00114CB8">
            <w:pPr>
              <w:pStyle w:val="POHtextvtabulce"/>
            </w:pPr>
            <w:r w:rsidRPr="009C6188">
              <w:t>4</w:t>
            </w:r>
            <w:r w:rsidR="00045E01" w:rsidRPr="009C6188">
              <w:t xml:space="preserve"> </w:t>
            </w:r>
            <w:r w:rsidRPr="009C6188">
              <w:t>657</w:t>
            </w:r>
          </w:p>
        </w:tc>
        <w:tc>
          <w:tcPr>
            <w:tcW w:w="390" w:type="pct"/>
            <w:vAlign w:val="center"/>
          </w:tcPr>
          <w:p w:rsidR="00ED3373" w:rsidRPr="009C6188" w:rsidRDefault="00ED3373" w:rsidP="00114CB8">
            <w:pPr>
              <w:pStyle w:val="POHtextvtabulce"/>
            </w:pPr>
            <w:r w:rsidRPr="009C6188">
              <w:t>7</w:t>
            </w:r>
            <w:r w:rsidR="00045E01" w:rsidRPr="009C6188">
              <w:t xml:space="preserve"> </w:t>
            </w:r>
            <w:r w:rsidRPr="009C6188">
              <w:t>420</w:t>
            </w:r>
          </w:p>
        </w:tc>
        <w:tc>
          <w:tcPr>
            <w:tcW w:w="389" w:type="pct"/>
            <w:vAlign w:val="center"/>
          </w:tcPr>
          <w:p w:rsidR="00ED3373" w:rsidRPr="009C6188" w:rsidRDefault="00ED3373" w:rsidP="00114CB8">
            <w:pPr>
              <w:pStyle w:val="POHtextvtabulce"/>
            </w:pPr>
            <w:r w:rsidRPr="009C6188">
              <w:t>21</w:t>
            </w:r>
            <w:r w:rsidR="00045E01" w:rsidRPr="009C6188">
              <w:t xml:space="preserve"> </w:t>
            </w:r>
            <w:r w:rsidRPr="009C6188">
              <w:t>794</w:t>
            </w:r>
          </w:p>
        </w:tc>
        <w:tc>
          <w:tcPr>
            <w:tcW w:w="341" w:type="pct"/>
            <w:vAlign w:val="center"/>
          </w:tcPr>
          <w:p w:rsidR="00ED3373" w:rsidRPr="009C6188" w:rsidRDefault="00ED3373" w:rsidP="00114CB8">
            <w:pPr>
              <w:pStyle w:val="POHtextvtabulce"/>
            </w:pPr>
            <w:r w:rsidRPr="009C6188">
              <w:t>609</w:t>
            </w:r>
          </w:p>
        </w:tc>
        <w:tc>
          <w:tcPr>
            <w:tcW w:w="390" w:type="pct"/>
            <w:vAlign w:val="center"/>
          </w:tcPr>
          <w:p w:rsidR="00ED3373" w:rsidRPr="009C6188" w:rsidRDefault="00ED3373" w:rsidP="00114CB8">
            <w:pPr>
              <w:pStyle w:val="POHtextvtabulce"/>
            </w:pPr>
            <w:r w:rsidRPr="009C6188">
              <w:t>345</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566</w:t>
            </w:r>
          </w:p>
        </w:tc>
        <w:tc>
          <w:tcPr>
            <w:tcW w:w="377" w:type="pct"/>
            <w:vAlign w:val="center"/>
          </w:tcPr>
          <w:p w:rsidR="00ED3373" w:rsidRPr="009C6188" w:rsidRDefault="00ED3373" w:rsidP="00114CB8">
            <w:pPr>
              <w:pStyle w:val="POHtextvtabulce"/>
            </w:pPr>
            <w:r w:rsidRPr="009C6188">
              <w:t>31</w:t>
            </w:r>
            <w:r w:rsidR="00045E01" w:rsidRPr="009C6188">
              <w:t xml:space="preserve"> </w:t>
            </w:r>
            <w:r w:rsidRPr="009C6188">
              <w:t>734</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Havířov</w:t>
            </w:r>
          </w:p>
        </w:tc>
        <w:tc>
          <w:tcPr>
            <w:tcW w:w="389" w:type="pct"/>
            <w:vAlign w:val="center"/>
          </w:tcPr>
          <w:p w:rsidR="00ED3373" w:rsidRPr="009C6188" w:rsidRDefault="00ED3373" w:rsidP="00114CB8">
            <w:pPr>
              <w:pStyle w:val="POHtextvtabulce"/>
            </w:pPr>
            <w:r w:rsidRPr="009C6188">
              <w:t>3</w:t>
            </w:r>
            <w:r w:rsidR="0019333B" w:rsidRPr="009C6188">
              <w:t xml:space="preserve"> </w:t>
            </w:r>
            <w:r w:rsidRPr="009C6188">
              <w:t>046</w:t>
            </w:r>
          </w:p>
        </w:tc>
        <w:tc>
          <w:tcPr>
            <w:tcW w:w="438" w:type="pct"/>
            <w:vAlign w:val="center"/>
          </w:tcPr>
          <w:p w:rsidR="00ED3373" w:rsidRPr="009C6188" w:rsidRDefault="00ED3373" w:rsidP="00114CB8">
            <w:pPr>
              <w:pStyle w:val="POHtextvtabulce"/>
              <w:rPr>
                <w:lang w:val="en-US"/>
              </w:rPr>
            </w:pPr>
            <w:r w:rsidRPr="009C6188">
              <w:rPr>
                <w:lang w:val="en-US"/>
              </w:rPr>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656</w:t>
            </w:r>
          </w:p>
        </w:tc>
        <w:tc>
          <w:tcPr>
            <w:tcW w:w="341" w:type="pct"/>
            <w:vAlign w:val="center"/>
          </w:tcPr>
          <w:p w:rsidR="00ED3373" w:rsidRPr="009C6188" w:rsidRDefault="00ED3373" w:rsidP="00114CB8">
            <w:pPr>
              <w:pStyle w:val="POHtextvtabulce"/>
            </w:pPr>
            <w:r w:rsidRPr="009C6188">
              <w:t>74</w:t>
            </w:r>
          </w:p>
        </w:tc>
        <w:tc>
          <w:tcPr>
            <w:tcW w:w="341" w:type="pct"/>
            <w:vAlign w:val="center"/>
          </w:tcPr>
          <w:p w:rsidR="00ED3373" w:rsidRPr="009C6188" w:rsidRDefault="00ED3373" w:rsidP="00114CB8">
            <w:pPr>
              <w:pStyle w:val="POHtextvtabulce"/>
            </w:pPr>
            <w:r w:rsidRPr="009C6188">
              <w:t>783</w:t>
            </w:r>
          </w:p>
        </w:tc>
        <w:tc>
          <w:tcPr>
            <w:tcW w:w="390" w:type="pct"/>
            <w:vAlign w:val="center"/>
          </w:tcPr>
          <w:p w:rsidR="00ED3373" w:rsidRPr="009C6188" w:rsidRDefault="00ED3373" w:rsidP="00114CB8">
            <w:pPr>
              <w:pStyle w:val="POHtextvtabulce"/>
            </w:pPr>
            <w:r w:rsidRPr="009C6188">
              <w:t>4</w:t>
            </w:r>
            <w:r w:rsidR="00045E01" w:rsidRPr="009C6188">
              <w:t xml:space="preserve"> </w:t>
            </w:r>
            <w:r w:rsidRPr="009C6188">
              <w:t>560</w:t>
            </w:r>
          </w:p>
        </w:tc>
        <w:tc>
          <w:tcPr>
            <w:tcW w:w="389" w:type="pct"/>
            <w:vAlign w:val="center"/>
          </w:tcPr>
          <w:p w:rsidR="00ED3373" w:rsidRPr="009C6188" w:rsidRDefault="00ED3373" w:rsidP="00114CB8">
            <w:pPr>
              <w:pStyle w:val="POHtextvtabulce"/>
            </w:pPr>
            <w:r w:rsidRPr="009C6188">
              <w:t>1</w:t>
            </w:r>
            <w:r w:rsidR="00045E01" w:rsidRPr="009C6188">
              <w:t xml:space="preserve"> </w:t>
            </w:r>
            <w:r w:rsidRPr="009C6188">
              <w:t>524</w:t>
            </w:r>
          </w:p>
        </w:tc>
        <w:tc>
          <w:tcPr>
            <w:tcW w:w="341" w:type="pct"/>
            <w:vAlign w:val="center"/>
          </w:tcPr>
          <w:p w:rsidR="00ED3373" w:rsidRPr="009C6188" w:rsidRDefault="00ED3373" w:rsidP="00114CB8">
            <w:pPr>
              <w:pStyle w:val="POHtextvtabulce"/>
            </w:pPr>
            <w:r w:rsidRPr="009C6188">
              <w:t>514</w:t>
            </w:r>
          </w:p>
        </w:tc>
        <w:tc>
          <w:tcPr>
            <w:tcW w:w="390" w:type="pct"/>
            <w:vAlign w:val="center"/>
          </w:tcPr>
          <w:p w:rsidR="00ED3373" w:rsidRPr="009C6188" w:rsidRDefault="00ED3373" w:rsidP="00114CB8">
            <w:pPr>
              <w:pStyle w:val="POHtextvtabulce"/>
            </w:pPr>
            <w:r w:rsidRPr="009C6188">
              <w:t>441</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780</w:t>
            </w:r>
          </w:p>
        </w:tc>
        <w:tc>
          <w:tcPr>
            <w:tcW w:w="377" w:type="pct"/>
            <w:vAlign w:val="center"/>
          </w:tcPr>
          <w:p w:rsidR="00ED3373" w:rsidRPr="009C6188" w:rsidRDefault="00ED3373" w:rsidP="00114CB8">
            <w:pPr>
              <w:pStyle w:val="POHtextvtabulce"/>
            </w:pPr>
            <w:r w:rsidRPr="009C6188">
              <w:t>8</w:t>
            </w:r>
            <w:r w:rsidR="00045E01" w:rsidRPr="009C6188">
              <w:t xml:space="preserve"> </w:t>
            </w:r>
            <w:r w:rsidRPr="009C6188">
              <w:t>819</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Hlučín</w:t>
            </w:r>
          </w:p>
        </w:tc>
        <w:tc>
          <w:tcPr>
            <w:tcW w:w="389" w:type="pct"/>
            <w:vAlign w:val="center"/>
          </w:tcPr>
          <w:p w:rsidR="00ED3373" w:rsidRPr="009C6188" w:rsidRDefault="00ED3373" w:rsidP="00114CB8">
            <w:pPr>
              <w:pStyle w:val="POHtextvtabulce"/>
              <w:rPr>
                <w:lang w:val="en-US"/>
              </w:rPr>
            </w:pPr>
            <w:r w:rsidRPr="009C6188">
              <w:t>8</w:t>
            </w:r>
            <w:r w:rsidR="0019333B" w:rsidRPr="009C6188">
              <w:t xml:space="preserve"> </w:t>
            </w:r>
            <w:r w:rsidRPr="009C6188">
              <w:t>147</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569</w:t>
            </w:r>
          </w:p>
        </w:tc>
        <w:tc>
          <w:tcPr>
            <w:tcW w:w="341" w:type="pct"/>
            <w:vAlign w:val="center"/>
          </w:tcPr>
          <w:p w:rsidR="00ED3373" w:rsidRPr="009C6188" w:rsidRDefault="00ED3373" w:rsidP="00114CB8">
            <w:pPr>
              <w:pStyle w:val="POHtextvtabulce"/>
            </w:pPr>
            <w:r w:rsidRPr="009C6188">
              <w:t>25</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208</w:t>
            </w:r>
          </w:p>
        </w:tc>
        <w:tc>
          <w:tcPr>
            <w:tcW w:w="390" w:type="pct"/>
            <w:vAlign w:val="center"/>
          </w:tcPr>
          <w:p w:rsidR="00ED3373" w:rsidRPr="009C6188" w:rsidRDefault="00ED3373" w:rsidP="00114CB8">
            <w:pPr>
              <w:pStyle w:val="POHtextvtabulce"/>
            </w:pPr>
            <w:r w:rsidRPr="009C6188">
              <w:t>9</w:t>
            </w:r>
            <w:r w:rsidR="00045E01" w:rsidRPr="009C6188">
              <w:t xml:space="preserve"> </w:t>
            </w:r>
            <w:r w:rsidRPr="009C6188">
              <w:t>948</w:t>
            </w:r>
          </w:p>
        </w:tc>
        <w:tc>
          <w:tcPr>
            <w:tcW w:w="389" w:type="pct"/>
            <w:vAlign w:val="center"/>
          </w:tcPr>
          <w:p w:rsidR="00ED3373" w:rsidRPr="009C6188" w:rsidRDefault="00ED3373" w:rsidP="00114CB8">
            <w:pPr>
              <w:pStyle w:val="POHtextvtabulce"/>
            </w:pPr>
            <w:r w:rsidRPr="009C6188">
              <w:t>4</w:t>
            </w:r>
            <w:r w:rsidR="00045E01" w:rsidRPr="009C6188">
              <w:t xml:space="preserve"> </w:t>
            </w:r>
            <w:r w:rsidRPr="009C6188">
              <w:t>146</w:t>
            </w:r>
          </w:p>
        </w:tc>
        <w:tc>
          <w:tcPr>
            <w:tcW w:w="341" w:type="pct"/>
            <w:vAlign w:val="center"/>
          </w:tcPr>
          <w:p w:rsidR="00ED3373" w:rsidRPr="009C6188" w:rsidRDefault="00ED3373" w:rsidP="00114CB8">
            <w:pPr>
              <w:pStyle w:val="POHtextvtabulce"/>
            </w:pPr>
            <w:r w:rsidRPr="009C6188">
              <w:t>540</w:t>
            </w:r>
          </w:p>
        </w:tc>
        <w:tc>
          <w:tcPr>
            <w:tcW w:w="390" w:type="pct"/>
            <w:vAlign w:val="center"/>
          </w:tcPr>
          <w:p w:rsidR="00ED3373" w:rsidRPr="009C6188" w:rsidRDefault="00ED3373" w:rsidP="00114CB8">
            <w:pPr>
              <w:pStyle w:val="POHtextvtabulce"/>
            </w:pPr>
            <w:r w:rsidRPr="009C6188">
              <w:t>449</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449</w:t>
            </w:r>
          </w:p>
        </w:tc>
        <w:tc>
          <w:tcPr>
            <w:tcW w:w="377" w:type="pct"/>
            <w:vAlign w:val="center"/>
          </w:tcPr>
          <w:p w:rsidR="00ED3373" w:rsidRPr="009C6188" w:rsidRDefault="00ED3373" w:rsidP="00114CB8">
            <w:pPr>
              <w:pStyle w:val="POHtextvtabulce"/>
            </w:pPr>
            <w:r w:rsidRPr="009C6188">
              <w:t>16</w:t>
            </w:r>
            <w:r w:rsidR="00045E01" w:rsidRPr="009C6188">
              <w:t xml:space="preserve"> </w:t>
            </w:r>
            <w:r w:rsidRPr="009C6188">
              <w:t>532</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Jablunkov</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529</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rPr>
                <w:lang w:val="en-US"/>
              </w:rPr>
            </w:pPr>
            <w:r w:rsidRPr="009C6188">
              <w:rPr>
                <w:lang w:val="en-US"/>
              </w:rPr>
              <w:t>0</w:t>
            </w:r>
          </w:p>
        </w:tc>
        <w:tc>
          <w:tcPr>
            <w:tcW w:w="389" w:type="pct"/>
            <w:vAlign w:val="center"/>
          </w:tcPr>
          <w:p w:rsidR="00ED3373" w:rsidRPr="009C6188" w:rsidRDefault="00ED3373" w:rsidP="00114CB8">
            <w:pPr>
              <w:pStyle w:val="POHtextvtabulce"/>
            </w:pPr>
            <w:r w:rsidRPr="009C6188">
              <w:t>415</w:t>
            </w:r>
          </w:p>
        </w:tc>
        <w:tc>
          <w:tcPr>
            <w:tcW w:w="341" w:type="pct"/>
            <w:vAlign w:val="center"/>
          </w:tcPr>
          <w:p w:rsidR="00ED3373" w:rsidRPr="009C6188" w:rsidRDefault="00ED3373" w:rsidP="00114CB8">
            <w:pPr>
              <w:pStyle w:val="POHtextvtabulce"/>
            </w:pPr>
            <w:r w:rsidRPr="009C6188">
              <w:t>2</w:t>
            </w:r>
          </w:p>
        </w:tc>
        <w:tc>
          <w:tcPr>
            <w:tcW w:w="341" w:type="pct"/>
            <w:vAlign w:val="center"/>
          </w:tcPr>
          <w:p w:rsidR="00ED3373" w:rsidRPr="009C6188" w:rsidRDefault="00ED3373" w:rsidP="00114CB8">
            <w:pPr>
              <w:pStyle w:val="POHtextvtabulce"/>
            </w:pPr>
            <w:r w:rsidRPr="009C6188">
              <w:t>3</w:t>
            </w:r>
            <w:r w:rsidR="00045E01" w:rsidRPr="009C6188">
              <w:t xml:space="preserve"> </w:t>
            </w:r>
            <w:r w:rsidRPr="009C6188">
              <w:t>765</w:t>
            </w:r>
          </w:p>
        </w:tc>
        <w:tc>
          <w:tcPr>
            <w:tcW w:w="390" w:type="pct"/>
            <w:vAlign w:val="center"/>
          </w:tcPr>
          <w:p w:rsidR="00ED3373" w:rsidRPr="009C6188" w:rsidRDefault="00ED3373" w:rsidP="00114CB8">
            <w:pPr>
              <w:pStyle w:val="POHtextvtabulce"/>
            </w:pPr>
            <w:r w:rsidRPr="009C6188">
              <w:t>5</w:t>
            </w:r>
            <w:r w:rsidR="00045E01" w:rsidRPr="009C6188">
              <w:t xml:space="preserve"> </w:t>
            </w:r>
            <w:r w:rsidRPr="009C6188">
              <w:t>711</w:t>
            </w:r>
          </w:p>
        </w:tc>
        <w:tc>
          <w:tcPr>
            <w:tcW w:w="389" w:type="pct"/>
            <w:vAlign w:val="center"/>
          </w:tcPr>
          <w:p w:rsidR="00ED3373" w:rsidRPr="009C6188" w:rsidRDefault="00ED3373" w:rsidP="00114CB8">
            <w:pPr>
              <w:pStyle w:val="POHtextvtabulce"/>
            </w:pPr>
            <w:r w:rsidRPr="009C6188">
              <w:t>10</w:t>
            </w:r>
            <w:r w:rsidR="00045E01" w:rsidRPr="009C6188">
              <w:t xml:space="preserve"> </w:t>
            </w:r>
            <w:r w:rsidRPr="009C6188">
              <w:t>435</w:t>
            </w:r>
          </w:p>
        </w:tc>
        <w:tc>
          <w:tcPr>
            <w:tcW w:w="341" w:type="pct"/>
            <w:vAlign w:val="center"/>
          </w:tcPr>
          <w:p w:rsidR="00ED3373" w:rsidRPr="009C6188" w:rsidRDefault="00ED3373" w:rsidP="00114CB8">
            <w:pPr>
              <w:pStyle w:val="POHtextvtabulce"/>
            </w:pPr>
            <w:r w:rsidRPr="009C6188">
              <w:t>171</w:t>
            </w:r>
          </w:p>
        </w:tc>
        <w:tc>
          <w:tcPr>
            <w:tcW w:w="390" w:type="pct"/>
            <w:vAlign w:val="center"/>
          </w:tcPr>
          <w:p w:rsidR="00ED3373" w:rsidRPr="009C6188" w:rsidRDefault="00ED3373" w:rsidP="00114CB8">
            <w:pPr>
              <w:pStyle w:val="POHtextvtabulce"/>
            </w:pPr>
            <w:r w:rsidRPr="009C6188">
              <w:t>240</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042</w:t>
            </w:r>
          </w:p>
        </w:tc>
        <w:tc>
          <w:tcPr>
            <w:tcW w:w="377" w:type="pct"/>
            <w:vAlign w:val="center"/>
          </w:tcPr>
          <w:p w:rsidR="00ED3373" w:rsidRPr="009C6188" w:rsidRDefault="00ED3373" w:rsidP="00114CB8">
            <w:pPr>
              <w:pStyle w:val="POHtextvtabulce"/>
            </w:pPr>
            <w:r w:rsidRPr="009C6188">
              <w:t>17</w:t>
            </w:r>
            <w:r w:rsidR="00045E01" w:rsidRPr="009C6188">
              <w:t xml:space="preserve"> </w:t>
            </w:r>
            <w:r w:rsidRPr="009C6188">
              <w:t>599</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Karviná</w:t>
            </w:r>
          </w:p>
        </w:tc>
        <w:tc>
          <w:tcPr>
            <w:tcW w:w="389" w:type="pct"/>
            <w:vAlign w:val="center"/>
          </w:tcPr>
          <w:p w:rsidR="00ED3373" w:rsidRPr="009C6188" w:rsidRDefault="00ED3373" w:rsidP="00114CB8">
            <w:pPr>
              <w:pStyle w:val="POHtextvtabulce"/>
              <w:rPr>
                <w:lang w:val="en-US"/>
              </w:rPr>
            </w:pPr>
            <w:r w:rsidRPr="009C6188">
              <w:rPr>
                <w:lang w:val="en-US"/>
              </w:rPr>
              <w:t>3</w:t>
            </w:r>
            <w:r w:rsidR="0019333B" w:rsidRPr="009C6188">
              <w:rPr>
                <w:lang w:val="en-US"/>
              </w:rPr>
              <w:t xml:space="preserve"> </w:t>
            </w:r>
            <w:r w:rsidRPr="009C6188">
              <w:rPr>
                <w:lang w:val="en-US"/>
              </w:rPr>
              <w:t>101</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650</w:t>
            </w:r>
          </w:p>
        </w:tc>
        <w:tc>
          <w:tcPr>
            <w:tcW w:w="341" w:type="pct"/>
            <w:vAlign w:val="center"/>
          </w:tcPr>
          <w:p w:rsidR="00ED3373" w:rsidRPr="009C6188" w:rsidRDefault="00ED3373" w:rsidP="00114CB8">
            <w:pPr>
              <w:pStyle w:val="POHtextvtabulce"/>
            </w:pPr>
            <w:r w:rsidRPr="009C6188">
              <w:t>9</w:t>
            </w:r>
          </w:p>
        </w:tc>
        <w:tc>
          <w:tcPr>
            <w:tcW w:w="341" w:type="pct"/>
            <w:vAlign w:val="center"/>
          </w:tcPr>
          <w:p w:rsidR="00ED3373" w:rsidRPr="009C6188" w:rsidRDefault="00ED3373" w:rsidP="00114CB8">
            <w:pPr>
              <w:pStyle w:val="POHtextvtabulce"/>
            </w:pPr>
            <w:r w:rsidRPr="009C6188">
              <w:t>579</w:t>
            </w:r>
          </w:p>
        </w:tc>
        <w:tc>
          <w:tcPr>
            <w:tcW w:w="390" w:type="pct"/>
            <w:vAlign w:val="center"/>
          </w:tcPr>
          <w:p w:rsidR="00ED3373" w:rsidRPr="009C6188" w:rsidRDefault="00ED3373" w:rsidP="00114CB8">
            <w:pPr>
              <w:pStyle w:val="POHtextvtabulce"/>
            </w:pPr>
            <w:r w:rsidRPr="009C6188">
              <w:t>4</w:t>
            </w:r>
            <w:r w:rsidR="00045E01" w:rsidRPr="009C6188">
              <w:t xml:space="preserve"> </w:t>
            </w:r>
            <w:r w:rsidRPr="009C6188">
              <w:t>338</w:t>
            </w:r>
          </w:p>
        </w:tc>
        <w:tc>
          <w:tcPr>
            <w:tcW w:w="389" w:type="pct"/>
            <w:vAlign w:val="center"/>
          </w:tcPr>
          <w:p w:rsidR="00ED3373" w:rsidRPr="009C6188" w:rsidRDefault="00ED3373" w:rsidP="00114CB8">
            <w:pPr>
              <w:pStyle w:val="POHtextvtabulce"/>
            </w:pPr>
            <w:r w:rsidRPr="009C6188">
              <w:t>1</w:t>
            </w:r>
            <w:r w:rsidR="00045E01" w:rsidRPr="009C6188">
              <w:t xml:space="preserve"> </w:t>
            </w:r>
            <w:r w:rsidRPr="009C6188">
              <w:t>507</w:t>
            </w:r>
          </w:p>
        </w:tc>
        <w:tc>
          <w:tcPr>
            <w:tcW w:w="341" w:type="pct"/>
            <w:vAlign w:val="center"/>
          </w:tcPr>
          <w:p w:rsidR="00ED3373" w:rsidRPr="009C6188" w:rsidRDefault="00ED3373" w:rsidP="00114CB8">
            <w:pPr>
              <w:pStyle w:val="POHtextvtabulce"/>
            </w:pPr>
            <w:r w:rsidRPr="009C6188">
              <w:t>813</w:t>
            </w:r>
          </w:p>
        </w:tc>
        <w:tc>
          <w:tcPr>
            <w:tcW w:w="390" w:type="pct"/>
            <w:vAlign w:val="center"/>
          </w:tcPr>
          <w:p w:rsidR="00ED3373" w:rsidRPr="009C6188" w:rsidRDefault="00ED3373" w:rsidP="00114CB8">
            <w:pPr>
              <w:pStyle w:val="POHtextvtabulce"/>
            </w:pPr>
            <w:r w:rsidRPr="009C6188">
              <w:t>466</w:t>
            </w:r>
          </w:p>
        </w:tc>
        <w:tc>
          <w:tcPr>
            <w:tcW w:w="340" w:type="pct"/>
            <w:vAlign w:val="center"/>
          </w:tcPr>
          <w:p w:rsidR="00ED3373" w:rsidRPr="009C6188" w:rsidRDefault="00ED3373" w:rsidP="00114CB8">
            <w:pPr>
              <w:pStyle w:val="POHtextvtabulce"/>
            </w:pPr>
            <w:r w:rsidRPr="009C6188">
              <w:t>3</w:t>
            </w:r>
            <w:r w:rsidR="00045E01" w:rsidRPr="009C6188">
              <w:t xml:space="preserve"> </w:t>
            </w:r>
            <w:r w:rsidRPr="009C6188">
              <w:t>438</w:t>
            </w:r>
          </w:p>
        </w:tc>
        <w:tc>
          <w:tcPr>
            <w:tcW w:w="377" w:type="pct"/>
            <w:vAlign w:val="center"/>
          </w:tcPr>
          <w:p w:rsidR="00ED3373" w:rsidRPr="009C6188" w:rsidRDefault="00ED3373" w:rsidP="00114CB8">
            <w:pPr>
              <w:pStyle w:val="POHtextvtabulce"/>
            </w:pPr>
            <w:r w:rsidRPr="009C6188">
              <w:t>10</w:t>
            </w:r>
            <w:r w:rsidR="00045E01" w:rsidRPr="009C6188">
              <w:t xml:space="preserve"> </w:t>
            </w:r>
            <w:r w:rsidRPr="009C6188">
              <w:t>562</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Kopřivnice</w:t>
            </w:r>
          </w:p>
        </w:tc>
        <w:tc>
          <w:tcPr>
            <w:tcW w:w="389" w:type="pct"/>
            <w:vAlign w:val="center"/>
          </w:tcPr>
          <w:p w:rsidR="00ED3373" w:rsidRPr="009C6188" w:rsidRDefault="00ED3373" w:rsidP="00114CB8">
            <w:pPr>
              <w:pStyle w:val="POHtextvtabulce"/>
            </w:pPr>
            <w:r w:rsidRPr="009C6188">
              <w:t>5</w:t>
            </w:r>
            <w:r w:rsidR="0019333B" w:rsidRPr="009C6188">
              <w:t xml:space="preserve"> </w:t>
            </w:r>
            <w:r w:rsidRPr="009C6188">
              <w:t>722</w:t>
            </w:r>
          </w:p>
        </w:tc>
        <w:tc>
          <w:tcPr>
            <w:tcW w:w="438" w:type="pct"/>
            <w:vAlign w:val="center"/>
          </w:tcPr>
          <w:p w:rsidR="00ED3373" w:rsidRPr="009C6188" w:rsidRDefault="00ED3373" w:rsidP="00114CB8">
            <w:pPr>
              <w:pStyle w:val="POHtextvtabulce"/>
              <w:rPr>
                <w:lang w:val="en-US"/>
              </w:rPr>
            </w:pPr>
            <w:r w:rsidRPr="009C6188">
              <w:rPr>
                <w:lang w:val="en-US"/>
              </w:rPr>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748</w:t>
            </w:r>
          </w:p>
        </w:tc>
        <w:tc>
          <w:tcPr>
            <w:tcW w:w="341" w:type="pct"/>
            <w:vAlign w:val="center"/>
          </w:tcPr>
          <w:p w:rsidR="00ED3373" w:rsidRPr="009C6188" w:rsidRDefault="00ED3373" w:rsidP="00114CB8">
            <w:pPr>
              <w:pStyle w:val="POHtextvtabulce"/>
            </w:pPr>
            <w:r w:rsidRPr="009C6188">
              <w:t>14</w:t>
            </w:r>
          </w:p>
        </w:tc>
        <w:tc>
          <w:tcPr>
            <w:tcW w:w="341" w:type="pct"/>
            <w:vAlign w:val="center"/>
          </w:tcPr>
          <w:p w:rsidR="00ED3373" w:rsidRPr="009C6188" w:rsidRDefault="00ED3373" w:rsidP="00045E01">
            <w:pPr>
              <w:pStyle w:val="POHtextvtabulce"/>
            </w:pPr>
            <w:r w:rsidRPr="009C6188">
              <w:t>1</w:t>
            </w:r>
            <w:r w:rsidR="00045E01" w:rsidRPr="009C6188">
              <w:t xml:space="preserve"> </w:t>
            </w:r>
            <w:r w:rsidRPr="009C6188">
              <w:t>458</w:t>
            </w:r>
          </w:p>
        </w:tc>
        <w:tc>
          <w:tcPr>
            <w:tcW w:w="390" w:type="pct"/>
            <w:vAlign w:val="center"/>
          </w:tcPr>
          <w:p w:rsidR="00ED3373" w:rsidRPr="009C6188" w:rsidRDefault="00ED3373" w:rsidP="00114CB8">
            <w:pPr>
              <w:pStyle w:val="POHtextvtabulce"/>
            </w:pPr>
            <w:r w:rsidRPr="009C6188">
              <w:t>7</w:t>
            </w:r>
            <w:r w:rsidR="00045E01" w:rsidRPr="009C6188">
              <w:t xml:space="preserve"> </w:t>
            </w:r>
            <w:r w:rsidRPr="009C6188">
              <w:t>942</w:t>
            </w:r>
          </w:p>
        </w:tc>
        <w:tc>
          <w:tcPr>
            <w:tcW w:w="389" w:type="pct"/>
            <w:vAlign w:val="center"/>
          </w:tcPr>
          <w:p w:rsidR="00ED3373" w:rsidRPr="009C6188" w:rsidRDefault="00ED3373" w:rsidP="00114CB8">
            <w:pPr>
              <w:pStyle w:val="POHtextvtabulce"/>
            </w:pPr>
            <w:r w:rsidRPr="009C6188">
              <w:t>1</w:t>
            </w:r>
            <w:r w:rsidR="00045E01" w:rsidRPr="009C6188">
              <w:t xml:space="preserve"> </w:t>
            </w:r>
            <w:r w:rsidRPr="009C6188">
              <w:t>745</w:t>
            </w:r>
          </w:p>
        </w:tc>
        <w:tc>
          <w:tcPr>
            <w:tcW w:w="341" w:type="pct"/>
            <w:vAlign w:val="center"/>
          </w:tcPr>
          <w:p w:rsidR="00ED3373" w:rsidRPr="009C6188" w:rsidRDefault="00ED3373" w:rsidP="00114CB8">
            <w:pPr>
              <w:pStyle w:val="POHtextvtabulce"/>
            </w:pPr>
            <w:r w:rsidRPr="009C6188">
              <w:t>210</w:t>
            </w:r>
          </w:p>
        </w:tc>
        <w:tc>
          <w:tcPr>
            <w:tcW w:w="390" w:type="pct"/>
            <w:vAlign w:val="center"/>
          </w:tcPr>
          <w:p w:rsidR="00ED3373" w:rsidRPr="009C6188" w:rsidRDefault="00ED3373" w:rsidP="00114CB8">
            <w:pPr>
              <w:pStyle w:val="POHtextvtabulce"/>
            </w:pPr>
            <w:r w:rsidRPr="009C6188">
              <w:t>399</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831</w:t>
            </w:r>
          </w:p>
        </w:tc>
        <w:tc>
          <w:tcPr>
            <w:tcW w:w="377" w:type="pct"/>
            <w:vAlign w:val="center"/>
          </w:tcPr>
          <w:p w:rsidR="00ED3373" w:rsidRPr="009C6188" w:rsidRDefault="00ED3373" w:rsidP="00114CB8">
            <w:pPr>
              <w:pStyle w:val="POHtextvtabulce"/>
            </w:pPr>
            <w:r w:rsidRPr="009C6188">
              <w:t>12</w:t>
            </w:r>
            <w:r w:rsidR="00045E01" w:rsidRPr="009C6188">
              <w:t xml:space="preserve"> </w:t>
            </w:r>
            <w:r w:rsidRPr="009C6188">
              <w:t>128</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Kravaře</w:t>
            </w:r>
          </w:p>
        </w:tc>
        <w:tc>
          <w:tcPr>
            <w:tcW w:w="389" w:type="pct"/>
            <w:vAlign w:val="center"/>
          </w:tcPr>
          <w:p w:rsidR="00ED3373" w:rsidRPr="009C6188" w:rsidRDefault="00ED3373" w:rsidP="00114CB8">
            <w:pPr>
              <w:pStyle w:val="POHtextvtabulce"/>
            </w:pPr>
            <w:r w:rsidRPr="009C6188">
              <w:t>6</w:t>
            </w:r>
            <w:r w:rsidR="0019333B" w:rsidRPr="009C6188">
              <w:t xml:space="preserve"> </w:t>
            </w:r>
            <w:r w:rsidRPr="009C6188">
              <w:t>935</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270</w:t>
            </w:r>
          </w:p>
        </w:tc>
        <w:tc>
          <w:tcPr>
            <w:tcW w:w="341" w:type="pct"/>
            <w:vAlign w:val="center"/>
          </w:tcPr>
          <w:p w:rsidR="00ED3373" w:rsidRPr="009C6188" w:rsidRDefault="00ED3373" w:rsidP="00114CB8">
            <w:pPr>
              <w:pStyle w:val="POHtextvtabulce"/>
            </w:pPr>
            <w:r w:rsidRPr="009C6188">
              <w:t>1</w:t>
            </w:r>
          </w:p>
        </w:tc>
        <w:tc>
          <w:tcPr>
            <w:tcW w:w="341" w:type="pct"/>
            <w:vAlign w:val="center"/>
          </w:tcPr>
          <w:p w:rsidR="00ED3373" w:rsidRPr="009C6188" w:rsidRDefault="00ED3373" w:rsidP="00114CB8">
            <w:pPr>
              <w:pStyle w:val="POHtextvtabulce"/>
            </w:pPr>
            <w:r w:rsidRPr="009C6188">
              <w:t>720</w:t>
            </w:r>
          </w:p>
        </w:tc>
        <w:tc>
          <w:tcPr>
            <w:tcW w:w="390" w:type="pct"/>
            <w:vAlign w:val="center"/>
          </w:tcPr>
          <w:p w:rsidR="00ED3373" w:rsidRPr="009C6188" w:rsidRDefault="00ED3373" w:rsidP="00114CB8">
            <w:pPr>
              <w:pStyle w:val="POHtextvtabulce"/>
            </w:pPr>
            <w:r w:rsidRPr="009C6188">
              <w:t>7</w:t>
            </w:r>
            <w:r w:rsidR="00045E01" w:rsidRPr="009C6188">
              <w:t xml:space="preserve"> </w:t>
            </w:r>
            <w:r w:rsidRPr="009C6188">
              <w:t>926</w:t>
            </w:r>
          </w:p>
        </w:tc>
        <w:tc>
          <w:tcPr>
            <w:tcW w:w="389" w:type="pct"/>
            <w:vAlign w:val="center"/>
          </w:tcPr>
          <w:p w:rsidR="00ED3373" w:rsidRPr="009C6188" w:rsidRDefault="00ED3373" w:rsidP="00114CB8">
            <w:pPr>
              <w:pStyle w:val="POHtextvtabulce"/>
            </w:pPr>
            <w:r w:rsidRPr="009C6188">
              <w:t>1</w:t>
            </w:r>
            <w:r w:rsidR="00045E01" w:rsidRPr="009C6188">
              <w:t xml:space="preserve"> </w:t>
            </w:r>
            <w:r w:rsidRPr="009C6188">
              <w:t>056</w:t>
            </w:r>
          </w:p>
        </w:tc>
        <w:tc>
          <w:tcPr>
            <w:tcW w:w="341" w:type="pct"/>
            <w:vAlign w:val="center"/>
          </w:tcPr>
          <w:p w:rsidR="00ED3373" w:rsidRPr="009C6188" w:rsidRDefault="00ED3373" w:rsidP="00114CB8">
            <w:pPr>
              <w:pStyle w:val="POHtextvtabulce"/>
            </w:pPr>
            <w:r w:rsidRPr="009C6188">
              <w:t>118</w:t>
            </w:r>
          </w:p>
        </w:tc>
        <w:tc>
          <w:tcPr>
            <w:tcW w:w="390" w:type="pct"/>
            <w:vAlign w:val="center"/>
          </w:tcPr>
          <w:p w:rsidR="00ED3373" w:rsidRPr="009C6188" w:rsidRDefault="00ED3373" w:rsidP="00114CB8">
            <w:pPr>
              <w:pStyle w:val="POHtextvtabulce"/>
            </w:pPr>
            <w:r w:rsidRPr="009C6188">
              <w:t>271</w:t>
            </w:r>
          </w:p>
        </w:tc>
        <w:tc>
          <w:tcPr>
            <w:tcW w:w="340" w:type="pct"/>
            <w:vAlign w:val="center"/>
          </w:tcPr>
          <w:p w:rsidR="00ED3373" w:rsidRPr="009C6188" w:rsidRDefault="00ED3373" w:rsidP="00114CB8">
            <w:pPr>
              <w:pStyle w:val="POHtextvtabulce"/>
            </w:pPr>
            <w:r w:rsidRPr="009C6188">
              <w:t>690</w:t>
            </w:r>
          </w:p>
        </w:tc>
        <w:tc>
          <w:tcPr>
            <w:tcW w:w="377" w:type="pct"/>
            <w:vAlign w:val="center"/>
          </w:tcPr>
          <w:p w:rsidR="00ED3373" w:rsidRPr="009C6188" w:rsidRDefault="00ED3373" w:rsidP="00114CB8">
            <w:pPr>
              <w:pStyle w:val="POHtextvtabulce"/>
            </w:pPr>
            <w:r w:rsidRPr="009C6188">
              <w:t>10</w:t>
            </w:r>
            <w:r w:rsidR="00045E01" w:rsidRPr="009C6188">
              <w:t xml:space="preserve"> </w:t>
            </w:r>
            <w:r w:rsidRPr="009C6188">
              <w:t>061</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Krnov</w:t>
            </w:r>
          </w:p>
        </w:tc>
        <w:tc>
          <w:tcPr>
            <w:tcW w:w="389" w:type="pct"/>
            <w:vAlign w:val="center"/>
          </w:tcPr>
          <w:p w:rsidR="00ED3373" w:rsidRPr="009C6188" w:rsidRDefault="00ED3373" w:rsidP="00114CB8">
            <w:pPr>
              <w:pStyle w:val="POHtextvtabulce"/>
            </w:pPr>
            <w:r w:rsidRPr="009C6188">
              <w:t>16</w:t>
            </w:r>
            <w:r w:rsidR="0019333B" w:rsidRPr="009C6188">
              <w:t xml:space="preserve"> </w:t>
            </w:r>
            <w:r w:rsidRPr="009C6188">
              <w:t>399</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080</w:t>
            </w:r>
          </w:p>
        </w:tc>
        <w:tc>
          <w:tcPr>
            <w:tcW w:w="341" w:type="pct"/>
            <w:vAlign w:val="center"/>
          </w:tcPr>
          <w:p w:rsidR="00ED3373" w:rsidRPr="009C6188" w:rsidRDefault="00ED3373" w:rsidP="00114CB8">
            <w:pPr>
              <w:pStyle w:val="POHtextvtabulce"/>
            </w:pPr>
            <w:r w:rsidRPr="009C6188">
              <w:t>51</w:t>
            </w:r>
          </w:p>
        </w:tc>
        <w:tc>
          <w:tcPr>
            <w:tcW w:w="341" w:type="pct"/>
            <w:vAlign w:val="center"/>
          </w:tcPr>
          <w:p w:rsidR="00ED3373" w:rsidRPr="009C6188" w:rsidRDefault="00ED3373" w:rsidP="00114CB8">
            <w:pPr>
              <w:pStyle w:val="POHtextvtabulce"/>
            </w:pPr>
            <w:r w:rsidRPr="009C6188">
              <w:t>10</w:t>
            </w:r>
            <w:r w:rsidR="00045E01" w:rsidRPr="009C6188">
              <w:t xml:space="preserve"> </w:t>
            </w:r>
            <w:r w:rsidRPr="009C6188">
              <w:t>777</w:t>
            </w:r>
          </w:p>
        </w:tc>
        <w:tc>
          <w:tcPr>
            <w:tcW w:w="390" w:type="pct"/>
            <w:vAlign w:val="center"/>
          </w:tcPr>
          <w:p w:rsidR="00ED3373" w:rsidRPr="009C6188" w:rsidRDefault="00ED3373" w:rsidP="00114CB8">
            <w:pPr>
              <w:pStyle w:val="POHtextvtabulce"/>
            </w:pPr>
            <w:r w:rsidRPr="009C6188">
              <w:t>28</w:t>
            </w:r>
            <w:r w:rsidR="00045E01" w:rsidRPr="009C6188">
              <w:t xml:space="preserve"> </w:t>
            </w:r>
            <w:r w:rsidRPr="009C6188">
              <w:t>307</w:t>
            </w:r>
          </w:p>
        </w:tc>
        <w:tc>
          <w:tcPr>
            <w:tcW w:w="389" w:type="pct"/>
            <w:vAlign w:val="center"/>
          </w:tcPr>
          <w:p w:rsidR="00ED3373" w:rsidRPr="009C6188" w:rsidRDefault="00ED3373" w:rsidP="00114CB8">
            <w:pPr>
              <w:pStyle w:val="POHtextvtabulce"/>
            </w:pPr>
            <w:r w:rsidRPr="009C6188">
              <w:t>24</w:t>
            </w:r>
            <w:r w:rsidR="00045E01" w:rsidRPr="009C6188">
              <w:t xml:space="preserve"> </w:t>
            </w:r>
            <w:r w:rsidRPr="009C6188">
              <w:t>168</w:t>
            </w:r>
          </w:p>
        </w:tc>
        <w:tc>
          <w:tcPr>
            <w:tcW w:w="341" w:type="pct"/>
            <w:vAlign w:val="center"/>
          </w:tcPr>
          <w:p w:rsidR="00ED3373" w:rsidRPr="009C6188" w:rsidRDefault="00ED3373" w:rsidP="00114CB8">
            <w:pPr>
              <w:pStyle w:val="POHtextvtabulce"/>
            </w:pPr>
            <w:r w:rsidRPr="009C6188">
              <w:t>599</w:t>
            </w:r>
          </w:p>
        </w:tc>
        <w:tc>
          <w:tcPr>
            <w:tcW w:w="390" w:type="pct"/>
            <w:vAlign w:val="center"/>
          </w:tcPr>
          <w:p w:rsidR="00ED3373" w:rsidRPr="009C6188" w:rsidRDefault="00ED3373" w:rsidP="00114CB8">
            <w:pPr>
              <w:pStyle w:val="POHtextvtabulce"/>
            </w:pPr>
            <w:r w:rsidRPr="009C6188">
              <w:t>630</w:t>
            </w:r>
          </w:p>
        </w:tc>
        <w:tc>
          <w:tcPr>
            <w:tcW w:w="340" w:type="pct"/>
            <w:vAlign w:val="center"/>
          </w:tcPr>
          <w:p w:rsidR="00ED3373" w:rsidRPr="009C6188" w:rsidRDefault="00ED3373" w:rsidP="00114CB8">
            <w:pPr>
              <w:pStyle w:val="POHtextvtabulce"/>
            </w:pPr>
            <w:r w:rsidRPr="009C6188">
              <w:t>3</w:t>
            </w:r>
            <w:r w:rsidR="00045E01" w:rsidRPr="009C6188">
              <w:t xml:space="preserve"> </w:t>
            </w:r>
            <w:r w:rsidRPr="009C6188">
              <w:t>750</w:t>
            </w:r>
          </w:p>
        </w:tc>
        <w:tc>
          <w:tcPr>
            <w:tcW w:w="377" w:type="pct"/>
            <w:vAlign w:val="center"/>
          </w:tcPr>
          <w:p w:rsidR="00ED3373" w:rsidRPr="009C6188" w:rsidRDefault="00ED3373" w:rsidP="00114CB8">
            <w:pPr>
              <w:pStyle w:val="POHtextvtabulce"/>
            </w:pPr>
            <w:r w:rsidRPr="009C6188">
              <w:t>57</w:t>
            </w:r>
            <w:r w:rsidR="00045E01" w:rsidRPr="009C6188">
              <w:t xml:space="preserve"> </w:t>
            </w:r>
            <w:r w:rsidRPr="009C6188">
              <w:t>454</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Nový Jičín</w:t>
            </w:r>
          </w:p>
        </w:tc>
        <w:tc>
          <w:tcPr>
            <w:tcW w:w="389" w:type="pct"/>
            <w:vAlign w:val="center"/>
          </w:tcPr>
          <w:p w:rsidR="00ED3373" w:rsidRPr="009C6188" w:rsidRDefault="00ED3373" w:rsidP="00114CB8">
            <w:pPr>
              <w:pStyle w:val="POHtextvtabulce"/>
            </w:pPr>
            <w:r w:rsidRPr="009C6188">
              <w:t>14</w:t>
            </w:r>
            <w:r w:rsidR="0019333B" w:rsidRPr="009C6188">
              <w:t xml:space="preserve"> </w:t>
            </w:r>
            <w:r w:rsidRPr="009C6188">
              <w:t>281</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113</w:t>
            </w:r>
          </w:p>
        </w:tc>
        <w:tc>
          <w:tcPr>
            <w:tcW w:w="341" w:type="pct"/>
            <w:vAlign w:val="center"/>
          </w:tcPr>
          <w:p w:rsidR="00ED3373" w:rsidRPr="009C6188" w:rsidRDefault="00ED3373" w:rsidP="00114CB8">
            <w:pPr>
              <w:pStyle w:val="POHtextvtabulce"/>
            </w:pPr>
            <w:r w:rsidRPr="009C6188">
              <w:t>15</w:t>
            </w:r>
          </w:p>
        </w:tc>
        <w:tc>
          <w:tcPr>
            <w:tcW w:w="341" w:type="pct"/>
            <w:vAlign w:val="center"/>
          </w:tcPr>
          <w:p w:rsidR="00ED3373" w:rsidRPr="009C6188" w:rsidRDefault="00ED3373" w:rsidP="00114CB8">
            <w:pPr>
              <w:pStyle w:val="POHtextvtabulce"/>
            </w:pPr>
            <w:r w:rsidRPr="009C6188">
              <w:t>3</w:t>
            </w:r>
            <w:r w:rsidR="00045E01" w:rsidRPr="009C6188">
              <w:t xml:space="preserve"> </w:t>
            </w:r>
            <w:r w:rsidRPr="009C6188">
              <w:t>502</w:t>
            </w:r>
          </w:p>
        </w:tc>
        <w:tc>
          <w:tcPr>
            <w:tcW w:w="390" w:type="pct"/>
            <w:vAlign w:val="center"/>
          </w:tcPr>
          <w:p w:rsidR="00ED3373" w:rsidRPr="009C6188" w:rsidRDefault="00ED3373" w:rsidP="00114CB8">
            <w:pPr>
              <w:pStyle w:val="POHtextvtabulce"/>
            </w:pPr>
            <w:r w:rsidRPr="009C6188">
              <w:t>18</w:t>
            </w:r>
            <w:r w:rsidR="00045E01" w:rsidRPr="009C6188">
              <w:t xml:space="preserve"> </w:t>
            </w:r>
            <w:r w:rsidRPr="009C6188">
              <w:t>911</w:t>
            </w:r>
          </w:p>
        </w:tc>
        <w:tc>
          <w:tcPr>
            <w:tcW w:w="389" w:type="pct"/>
            <w:vAlign w:val="center"/>
          </w:tcPr>
          <w:p w:rsidR="00ED3373" w:rsidRPr="009C6188" w:rsidRDefault="00ED3373" w:rsidP="00114CB8">
            <w:pPr>
              <w:pStyle w:val="POHtextvtabulce"/>
            </w:pPr>
            <w:r w:rsidRPr="009C6188">
              <w:t>5</w:t>
            </w:r>
            <w:r w:rsidR="00045E01" w:rsidRPr="009C6188">
              <w:t xml:space="preserve"> </w:t>
            </w:r>
            <w:r w:rsidRPr="009C6188">
              <w:t>278</w:t>
            </w:r>
          </w:p>
        </w:tc>
        <w:tc>
          <w:tcPr>
            <w:tcW w:w="341" w:type="pct"/>
            <w:vAlign w:val="center"/>
          </w:tcPr>
          <w:p w:rsidR="00ED3373" w:rsidRPr="009C6188" w:rsidRDefault="00ED3373" w:rsidP="00114CB8">
            <w:pPr>
              <w:pStyle w:val="POHtextvtabulce"/>
            </w:pPr>
            <w:r w:rsidRPr="009C6188">
              <w:t>491</w:t>
            </w:r>
          </w:p>
        </w:tc>
        <w:tc>
          <w:tcPr>
            <w:tcW w:w="390" w:type="pct"/>
            <w:vAlign w:val="center"/>
          </w:tcPr>
          <w:p w:rsidR="00ED3373" w:rsidRPr="009C6188" w:rsidRDefault="00ED3373" w:rsidP="00114CB8">
            <w:pPr>
              <w:pStyle w:val="POHtextvtabulce"/>
            </w:pPr>
            <w:r w:rsidRPr="009C6188">
              <w:t>570</w:t>
            </w:r>
          </w:p>
        </w:tc>
        <w:tc>
          <w:tcPr>
            <w:tcW w:w="340" w:type="pct"/>
            <w:vAlign w:val="center"/>
          </w:tcPr>
          <w:p w:rsidR="00ED3373" w:rsidRPr="009C6188" w:rsidRDefault="00ED3373" w:rsidP="00114CB8">
            <w:pPr>
              <w:pStyle w:val="POHtextvtabulce"/>
            </w:pPr>
            <w:r w:rsidRPr="009C6188">
              <w:t>2</w:t>
            </w:r>
            <w:r w:rsidR="00045E01" w:rsidRPr="009C6188">
              <w:t xml:space="preserve"> </w:t>
            </w:r>
            <w:r w:rsidRPr="009C6188">
              <w:t>286</w:t>
            </w:r>
          </w:p>
        </w:tc>
        <w:tc>
          <w:tcPr>
            <w:tcW w:w="377" w:type="pct"/>
            <w:vAlign w:val="center"/>
          </w:tcPr>
          <w:p w:rsidR="00ED3373" w:rsidRPr="009C6188" w:rsidRDefault="00ED3373" w:rsidP="00114CB8">
            <w:pPr>
              <w:pStyle w:val="POHtextvtabulce"/>
            </w:pPr>
            <w:r w:rsidRPr="009C6188">
              <w:t>27</w:t>
            </w:r>
            <w:r w:rsidR="00045E01" w:rsidRPr="009C6188">
              <w:t xml:space="preserve"> </w:t>
            </w:r>
            <w:r w:rsidRPr="009C6188">
              <w:t>536</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Odry</w:t>
            </w:r>
          </w:p>
        </w:tc>
        <w:tc>
          <w:tcPr>
            <w:tcW w:w="389" w:type="pct"/>
            <w:vAlign w:val="center"/>
          </w:tcPr>
          <w:p w:rsidR="00ED3373" w:rsidRPr="009C6188" w:rsidRDefault="00ED3373" w:rsidP="00114CB8">
            <w:pPr>
              <w:pStyle w:val="POHtextvtabulce"/>
            </w:pPr>
            <w:r w:rsidRPr="009C6188">
              <w:t>10</w:t>
            </w:r>
            <w:r w:rsidR="0019333B" w:rsidRPr="009C6188">
              <w:t xml:space="preserve"> </w:t>
            </w:r>
            <w:r w:rsidRPr="009C6188">
              <w:t>436</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521</w:t>
            </w:r>
          </w:p>
        </w:tc>
        <w:tc>
          <w:tcPr>
            <w:tcW w:w="341" w:type="pct"/>
            <w:vAlign w:val="center"/>
          </w:tcPr>
          <w:p w:rsidR="00ED3373" w:rsidRPr="009C6188" w:rsidRDefault="00ED3373" w:rsidP="00114CB8">
            <w:pPr>
              <w:pStyle w:val="POHtextvtabulce"/>
            </w:pPr>
            <w:r w:rsidRPr="009C6188">
              <w:t>31</w:t>
            </w:r>
          </w:p>
        </w:tc>
        <w:tc>
          <w:tcPr>
            <w:tcW w:w="341" w:type="pct"/>
            <w:vAlign w:val="center"/>
          </w:tcPr>
          <w:p w:rsidR="00ED3373" w:rsidRPr="009C6188" w:rsidRDefault="00ED3373" w:rsidP="00114CB8">
            <w:pPr>
              <w:pStyle w:val="POHtextvtabulce"/>
            </w:pPr>
            <w:r w:rsidRPr="009C6188">
              <w:t>2</w:t>
            </w:r>
            <w:r w:rsidR="00045E01" w:rsidRPr="009C6188">
              <w:t xml:space="preserve"> </w:t>
            </w:r>
            <w:r w:rsidRPr="009C6188">
              <w:t>575</w:t>
            </w:r>
          </w:p>
        </w:tc>
        <w:tc>
          <w:tcPr>
            <w:tcW w:w="390" w:type="pct"/>
            <w:vAlign w:val="center"/>
          </w:tcPr>
          <w:p w:rsidR="00ED3373" w:rsidRPr="009C6188" w:rsidRDefault="00ED3373" w:rsidP="00114CB8">
            <w:pPr>
              <w:pStyle w:val="POHtextvtabulce"/>
            </w:pPr>
            <w:r w:rsidRPr="009C6188">
              <w:t>13</w:t>
            </w:r>
            <w:r w:rsidR="00045E01" w:rsidRPr="009C6188">
              <w:t xml:space="preserve"> </w:t>
            </w:r>
            <w:r w:rsidRPr="009C6188">
              <w:t>563</w:t>
            </w:r>
          </w:p>
        </w:tc>
        <w:tc>
          <w:tcPr>
            <w:tcW w:w="389" w:type="pct"/>
            <w:vAlign w:val="center"/>
          </w:tcPr>
          <w:p w:rsidR="00ED3373" w:rsidRPr="009C6188" w:rsidRDefault="00ED3373" w:rsidP="00114CB8">
            <w:pPr>
              <w:pStyle w:val="POHtextvtabulce"/>
            </w:pPr>
            <w:r w:rsidRPr="009C6188">
              <w:t>6</w:t>
            </w:r>
            <w:r w:rsidR="00045E01" w:rsidRPr="009C6188">
              <w:t xml:space="preserve"> </w:t>
            </w:r>
            <w:r w:rsidRPr="009C6188">
              <w:t>928</w:t>
            </w:r>
          </w:p>
        </w:tc>
        <w:tc>
          <w:tcPr>
            <w:tcW w:w="341" w:type="pct"/>
            <w:vAlign w:val="center"/>
          </w:tcPr>
          <w:p w:rsidR="00ED3373" w:rsidRPr="009C6188" w:rsidRDefault="00ED3373" w:rsidP="00114CB8">
            <w:pPr>
              <w:pStyle w:val="POHtextvtabulce"/>
            </w:pPr>
            <w:r w:rsidRPr="009C6188">
              <w:t>265</w:t>
            </w:r>
          </w:p>
        </w:tc>
        <w:tc>
          <w:tcPr>
            <w:tcW w:w="390" w:type="pct"/>
            <w:vAlign w:val="center"/>
          </w:tcPr>
          <w:p w:rsidR="00ED3373" w:rsidRPr="009C6188" w:rsidRDefault="00ED3373" w:rsidP="00114CB8">
            <w:pPr>
              <w:pStyle w:val="POHtextvtabulce"/>
            </w:pPr>
            <w:r w:rsidRPr="009C6188">
              <w:t>268</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376</w:t>
            </w:r>
          </w:p>
        </w:tc>
        <w:tc>
          <w:tcPr>
            <w:tcW w:w="377" w:type="pct"/>
            <w:vAlign w:val="center"/>
          </w:tcPr>
          <w:p w:rsidR="00ED3373" w:rsidRPr="009C6188" w:rsidRDefault="00ED3373" w:rsidP="00114CB8">
            <w:pPr>
              <w:pStyle w:val="POHtextvtabulce"/>
            </w:pPr>
            <w:r w:rsidRPr="009C6188">
              <w:t>22</w:t>
            </w:r>
            <w:r w:rsidR="00045E01" w:rsidRPr="009C6188">
              <w:t xml:space="preserve"> </w:t>
            </w:r>
            <w:r w:rsidRPr="009C6188">
              <w:t>400</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Opava</w:t>
            </w:r>
          </w:p>
        </w:tc>
        <w:tc>
          <w:tcPr>
            <w:tcW w:w="389" w:type="pct"/>
            <w:vAlign w:val="center"/>
          </w:tcPr>
          <w:p w:rsidR="00ED3373" w:rsidRPr="009C6188" w:rsidRDefault="00ED3373" w:rsidP="00114CB8">
            <w:pPr>
              <w:pStyle w:val="POHtextvtabulce"/>
            </w:pPr>
            <w:r w:rsidRPr="009C6188">
              <w:t>30</w:t>
            </w:r>
            <w:r w:rsidR="0019333B" w:rsidRPr="009C6188">
              <w:t xml:space="preserve"> </w:t>
            </w:r>
            <w:r w:rsidRPr="009C6188">
              <w:t>325</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419</w:t>
            </w:r>
          </w:p>
        </w:tc>
        <w:tc>
          <w:tcPr>
            <w:tcW w:w="341" w:type="pct"/>
            <w:vAlign w:val="center"/>
          </w:tcPr>
          <w:p w:rsidR="00ED3373" w:rsidRPr="009C6188" w:rsidRDefault="00ED3373" w:rsidP="00114CB8">
            <w:pPr>
              <w:pStyle w:val="POHtextvtabulce"/>
            </w:pPr>
            <w:r w:rsidRPr="009C6188">
              <w:t>115</w:t>
            </w:r>
          </w:p>
        </w:tc>
        <w:tc>
          <w:tcPr>
            <w:tcW w:w="341" w:type="pct"/>
            <w:vAlign w:val="center"/>
          </w:tcPr>
          <w:p w:rsidR="00ED3373" w:rsidRPr="009C6188" w:rsidRDefault="00ED3373" w:rsidP="00114CB8">
            <w:pPr>
              <w:pStyle w:val="POHtextvtabulce"/>
            </w:pPr>
            <w:r w:rsidRPr="009C6188">
              <w:t>4</w:t>
            </w:r>
            <w:r w:rsidR="00045E01" w:rsidRPr="009C6188">
              <w:t xml:space="preserve"> </w:t>
            </w:r>
            <w:r w:rsidRPr="009C6188">
              <w:t>161</w:t>
            </w:r>
          </w:p>
        </w:tc>
        <w:tc>
          <w:tcPr>
            <w:tcW w:w="390" w:type="pct"/>
            <w:vAlign w:val="center"/>
          </w:tcPr>
          <w:p w:rsidR="00ED3373" w:rsidRPr="009C6188" w:rsidRDefault="00ED3373" w:rsidP="00114CB8">
            <w:pPr>
              <w:pStyle w:val="POHtextvtabulce"/>
            </w:pPr>
            <w:r w:rsidRPr="009C6188">
              <w:t>36</w:t>
            </w:r>
            <w:r w:rsidR="00045E01" w:rsidRPr="009C6188">
              <w:t xml:space="preserve"> </w:t>
            </w:r>
            <w:r w:rsidRPr="009C6188">
              <w:t>020</w:t>
            </w:r>
          </w:p>
        </w:tc>
        <w:tc>
          <w:tcPr>
            <w:tcW w:w="389" w:type="pct"/>
            <w:vAlign w:val="center"/>
          </w:tcPr>
          <w:p w:rsidR="00ED3373" w:rsidRPr="009C6188" w:rsidRDefault="00ED3373" w:rsidP="00114CB8">
            <w:pPr>
              <w:pStyle w:val="POHtextvtabulce"/>
            </w:pPr>
            <w:r w:rsidRPr="009C6188">
              <w:t>14</w:t>
            </w:r>
            <w:r w:rsidR="00045E01" w:rsidRPr="009C6188">
              <w:t xml:space="preserve"> </w:t>
            </w:r>
            <w:r w:rsidRPr="009C6188">
              <w:t>848</w:t>
            </w:r>
          </w:p>
        </w:tc>
        <w:tc>
          <w:tcPr>
            <w:tcW w:w="341" w:type="pct"/>
            <w:vAlign w:val="center"/>
          </w:tcPr>
          <w:p w:rsidR="00ED3373" w:rsidRPr="009C6188" w:rsidRDefault="00ED3373" w:rsidP="00114CB8">
            <w:pPr>
              <w:pStyle w:val="POHtextvtabulce"/>
            </w:pPr>
            <w:r w:rsidRPr="009C6188">
              <w:t>810</w:t>
            </w:r>
          </w:p>
        </w:tc>
        <w:tc>
          <w:tcPr>
            <w:tcW w:w="390" w:type="pct"/>
            <w:vAlign w:val="center"/>
          </w:tcPr>
          <w:p w:rsidR="00ED3373" w:rsidRPr="009C6188" w:rsidRDefault="00ED3373" w:rsidP="00114CB8">
            <w:pPr>
              <w:pStyle w:val="POHtextvtabulce"/>
            </w:pPr>
            <w:r w:rsidRPr="009C6188">
              <w:t>1232</w:t>
            </w:r>
          </w:p>
        </w:tc>
        <w:tc>
          <w:tcPr>
            <w:tcW w:w="340" w:type="pct"/>
            <w:vAlign w:val="center"/>
          </w:tcPr>
          <w:p w:rsidR="00ED3373" w:rsidRPr="009C6188" w:rsidRDefault="00ED3373" w:rsidP="00114CB8">
            <w:pPr>
              <w:pStyle w:val="POHtextvtabulce"/>
            </w:pPr>
            <w:r w:rsidRPr="009C6188">
              <w:t>3</w:t>
            </w:r>
            <w:r w:rsidR="00045E01" w:rsidRPr="009C6188">
              <w:t xml:space="preserve"> </w:t>
            </w:r>
            <w:r w:rsidRPr="009C6188">
              <w:t>798</w:t>
            </w:r>
          </w:p>
        </w:tc>
        <w:tc>
          <w:tcPr>
            <w:tcW w:w="377" w:type="pct"/>
            <w:vAlign w:val="center"/>
          </w:tcPr>
          <w:p w:rsidR="00ED3373" w:rsidRPr="009C6188" w:rsidRDefault="00ED3373" w:rsidP="00114CB8">
            <w:pPr>
              <w:pStyle w:val="POHtextvtabulce"/>
            </w:pPr>
            <w:r w:rsidRPr="009C6188">
              <w:t>56</w:t>
            </w:r>
            <w:r w:rsidR="00045E01" w:rsidRPr="009C6188">
              <w:t xml:space="preserve"> </w:t>
            </w:r>
            <w:r w:rsidRPr="009C6188">
              <w:t>708</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Orlová</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036</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572</w:t>
            </w:r>
          </w:p>
        </w:tc>
        <w:tc>
          <w:tcPr>
            <w:tcW w:w="341" w:type="pct"/>
            <w:vAlign w:val="center"/>
          </w:tcPr>
          <w:p w:rsidR="00ED3373" w:rsidRPr="009C6188" w:rsidRDefault="00ED3373" w:rsidP="00114CB8">
            <w:pPr>
              <w:pStyle w:val="POHtextvtabulce"/>
            </w:pPr>
            <w:r w:rsidRPr="009C6188">
              <w:t>110</w:t>
            </w:r>
          </w:p>
        </w:tc>
        <w:tc>
          <w:tcPr>
            <w:tcW w:w="341" w:type="pct"/>
            <w:vAlign w:val="center"/>
          </w:tcPr>
          <w:p w:rsidR="00ED3373" w:rsidRPr="009C6188" w:rsidRDefault="00ED3373" w:rsidP="00114CB8">
            <w:pPr>
              <w:pStyle w:val="POHtextvtabulce"/>
            </w:pPr>
            <w:r w:rsidRPr="009C6188">
              <w:t>222</w:t>
            </w:r>
          </w:p>
        </w:tc>
        <w:tc>
          <w:tcPr>
            <w:tcW w:w="390" w:type="pct"/>
            <w:vAlign w:val="center"/>
          </w:tcPr>
          <w:p w:rsidR="00ED3373" w:rsidRPr="009C6188" w:rsidRDefault="00ED3373" w:rsidP="00114CB8">
            <w:pPr>
              <w:pStyle w:val="POHtextvtabulce"/>
            </w:pPr>
            <w:r w:rsidRPr="009C6188">
              <w:t>1</w:t>
            </w:r>
            <w:r w:rsidR="00045E01" w:rsidRPr="009C6188">
              <w:t xml:space="preserve"> </w:t>
            </w:r>
            <w:r w:rsidRPr="009C6188">
              <w:t>940</w:t>
            </w:r>
          </w:p>
        </w:tc>
        <w:tc>
          <w:tcPr>
            <w:tcW w:w="389" w:type="pct"/>
            <w:vAlign w:val="center"/>
          </w:tcPr>
          <w:p w:rsidR="00ED3373" w:rsidRPr="009C6188" w:rsidRDefault="00ED3373" w:rsidP="00114CB8">
            <w:pPr>
              <w:pStyle w:val="POHtextvtabulce"/>
            </w:pPr>
            <w:r w:rsidRPr="009C6188">
              <w:t>777</w:t>
            </w:r>
          </w:p>
        </w:tc>
        <w:tc>
          <w:tcPr>
            <w:tcW w:w="341" w:type="pct"/>
            <w:vAlign w:val="center"/>
          </w:tcPr>
          <w:p w:rsidR="00ED3373" w:rsidRPr="009C6188" w:rsidRDefault="00ED3373" w:rsidP="00114CB8">
            <w:pPr>
              <w:pStyle w:val="POHtextvtabulce"/>
            </w:pPr>
            <w:r w:rsidRPr="009C6188">
              <w:t>201</w:t>
            </w:r>
          </w:p>
        </w:tc>
        <w:tc>
          <w:tcPr>
            <w:tcW w:w="390" w:type="pct"/>
            <w:vAlign w:val="center"/>
          </w:tcPr>
          <w:p w:rsidR="00ED3373" w:rsidRPr="009C6188" w:rsidRDefault="00ED3373" w:rsidP="00114CB8">
            <w:pPr>
              <w:pStyle w:val="POHtextvtabulce"/>
            </w:pPr>
            <w:r w:rsidRPr="009C6188">
              <w:t>257</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333</w:t>
            </w:r>
          </w:p>
        </w:tc>
        <w:tc>
          <w:tcPr>
            <w:tcW w:w="377" w:type="pct"/>
            <w:vAlign w:val="center"/>
          </w:tcPr>
          <w:p w:rsidR="00ED3373" w:rsidRPr="009C6188" w:rsidRDefault="00ED3373" w:rsidP="00114CB8">
            <w:pPr>
              <w:pStyle w:val="POHtextvtabulce"/>
            </w:pPr>
            <w:r w:rsidRPr="009C6188">
              <w:t>4</w:t>
            </w:r>
            <w:r w:rsidR="00045E01" w:rsidRPr="009C6188">
              <w:t xml:space="preserve"> </w:t>
            </w:r>
            <w:r w:rsidRPr="009C6188">
              <w:t>508</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Ostrava</w:t>
            </w:r>
          </w:p>
        </w:tc>
        <w:tc>
          <w:tcPr>
            <w:tcW w:w="389" w:type="pct"/>
            <w:vAlign w:val="center"/>
          </w:tcPr>
          <w:p w:rsidR="00ED3373" w:rsidRPr="009C6188" w:rsidRDefault="00ED3373" w:rsidP="00114CB8">
            <w:pPr>
              <w:pStyle w:val="POHtextvtabulce"/>
            </w:pPr>
            <w:r w:rsidRPr="009C6188">
              <w:t>10</w:t>
            </w:r>
            <w:r w:rsidR="0019333B" w:rsidRPr="009C6188">
              <w:t xml:space="preserve"> </w:t>
            </w:r>
            <w:r w:rsidRPr="009C6188">
              <w:t>292</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2</w:t>
            </w:r>
            <w:r w:rsidR="0019333B" w:rsidRPr="009C6188">
              <w:t xml:space="preserve"> </w:t>
            </w:r>
            <w:r w:rsidRPr="009C6188">
              <w:t>490</w:t>
            </w:r>
          </w:p>
        </w:tc>
        <w:tc>
          <w:tcPr>
            <w:tcW w:w="341" w:type="pct"/>
            <w:vAlign w:val="center"/>
          </w:tcPr>
          <w:p w:rsidR="00ED3373" w:rsidRPr="009C6188" w:rsidRDefault="00ED3373" w:rsidP="00114CB8">
            <w:pPr>
              <w:pStyle w:val="POHtextvtabulce"/>
            </w:pPr>
            <w:r w:rsidRPr="009C6188">
              <w:t>58</w:t>
            </w:r>
          </w:p>
        </w:tc>
        <w:tc>
          <w:tcPr>
            <w:tcW w:w="341" w:type="pct"/>
            <w:vAlign w:val="center"/>
          </w:tcPr>
          <w:p w:rsidR="00ED3373" w:rsidRPr="009C6188" w:rsidRDefault="00ED3373" w:rsidP="00114CB8">
            <w:pPr>
              <w:pStyle w:val="POHtextvtabulce"/>
            </w:pPr>
            <w:r w:rsidRPr="009C6188">
              <w:t>2</w:t>
            </w:r>
            <w:r w:rsidR="00045E01" w:rsidRPr="009C6188">
              <w:t xml:space="preserve"> </w:t>
            </w:r>
            <w:r w:rsidRPr="009C6188">
              <w:t>651</w:t>
            </w:r>
          </w:p>
        </w:tc>
        <w:tc>
          <w:tcPr>
            <w:tcW w:w="390" w:type="pct"/>
            <w:vAlign w:val="center"/>
          </w:tcPr>
          <w:p w:rsidR="00ED3373" w:rsidRPr="009C6188" w:rsidRDefault="00ED3373" w:rsidP="00114CB8">
            <w:pPr>
              <w:pStyle w:val="POHtextvtabulce"/>
            </w:pPr>
            <w:r w:rsidRPr="009C6188">
              <w:t>15</w:t>
            </w:r>
            <w:r w:rsidR="00045E01" w:rsidRPr="009C6188">
              <w:t xml:space="preserve"> </w:t>
            </w:r>
            <w:r w:rsidRPr="009C6188">
              <w:t>491</w:t>
            </w:r>
          </w:p>
        </w:tc>
        <w:tc>
          <w:tcPr>
            <w:tcW w:w="389" w:type="pct"/>
            <w:vAlign w:val="center"/>
          </w:tcPr>
          <w:p w:rsidR="00ED3373" w:rsidRPr="009C6188" w:rsidRDefault="00ED3373" w:rsidP="00114CB8">
            <w:pPr>
              <w:pStyle w:val="POHtextvtabulce"/>
            </w:pPr>
            <w:r w:rsidRPr="009C6188">
              <w:t>5</w:t>
            </w:r>
            <w:r w:rsidR="00045E01" w:rsidRPr="009C6188">
              <w:t xml:space="preserve"> </w:t>
            </w:r>
            <w:r w:rsidRPr="009C6188">
              <w:t>385</w:t>
            </w:r>
          </w:p>
        </w:tc>
        <w:tc>
          <w:tcPr>
            <w:tcW w:w="341" w:type="pct"/>
            <w:vAlign w:val="center"/>
          </w:tcPr>
          <w:p w:rsidR="00ED3373" w:rsidRPr="009C6188" w:rsidRDefault="00ED3373" w:rsidP="00114CB8">
            <w:pPr>
              <w:pStyle w:val="POHtextvtabulce"/>
            </w:pPr>
            <w:r w:rsidRPr="009C6188">
              <w:t>1</w:t>
            </w:r>
            <w:r w:rsidR="00045E01" w:rsidRPr="009C6188">
              <w:t xml:space="preserve"> </w:t>
            </w:r>
            <w:r w:rsidRPr="009C6188">
              <w:t>175</w:t>
            </w:r>
          </w:p>
        </w:tc>
        <w:tc>
          <w:tcPr>
            <w:tcW w:w="390" w:type="pct"/>
            <w:vAlign w:val="center"/>
          </w:tcPr>
          <w:p w:rsidR="00ED3373" w:rsidRPr="009C6188" w:rsidRDefault="00ED3373" w:rsidP="00114CB8">
            <w:pPr>
              <w:pStyle w:val="POHtextvtabulce"/>
            </w:pPr>
            <w:r w:rsidRPr="009C6188">
              <w:t>2</w:t>
            </w:r>
            <w:r w:rsidR="00045E01" w:rsidRPr="009C6188">
              <w:t xml:space="preserve"> </w:t>
            </w:r>
            <w:r w:rsidRPr="009C6188">
              <w:t>280</w:t>
            </w:r>
          </w:p>
        </w:tc>
        <w:tc>
          <w:tcPr>
            <w:tcW w:w="340" w:type="pct"/>
            <w:vAlign w:val="center"/>
          </w:tcPr>
          <w:p w:rsidR="00ED3373" w:rsidRPr="009C6188" w:rsidRDefault="00ED3373" w:rsidP="00114CB8">
            <w:pPr>
              <w:pStyle w:val="POHtextvtabulce"/>
            </w:pPr>
            <w:r w:rsidRPr="009C6188">
              <w:t>8</w:t>
            </w:r>
            <w:r w:rsidR="00045E01" w:rsidRPr="009C6188">
              <w:t xml:space="preserve"> </w:t>
            </w:r>
            <w:r w:rsidRPr="009C6188">
              <w:t>821</w:t>
            </w:r>
          </w:p>
        </w:tc>
        <w:tc>
          <w:tcPr>
            <w:tcW w:w="377" w:type="pct"/>
            <w:vAlign w:val="center"/>
          </w:tcPr>
          <w:p w:rsidR="00ED3373" w:rsidRPr="009C6188" w:rsidRDefault="00ED3373" w:rsidP="00114CB8">
            <w:pPr>
              <w:pStyle w:val="POHtextvtabulce"/>
            </w:pPr>
            <w:r w:rsidRPr="009C6188">
              <w:t>33</w:t>
            </w:r>
            <w:r w:rsidR="00045E01" w:rsidRPr="009C6188">
              <w:t xml:space="preserve"> </w:t>
            </w:r>
            <w:r w:rsidRPr="009C6188">
              <w:t>152</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Rýmařov</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772</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233</w:t>
            </w:r>
          </w:p>
        </w:tc>
        <w:tc>
          <w:tcPr>
            <w:tcW w:w="341" w:type="pct"/>
            <w:vAlign w:val="center"/>
          </w:tcPr>
          <w:p w:rsidR="00ED3373" w:rsidRPr="009C6188" w:rsidRDefault="00ED3373" w:rsidP="00114CB8">
            <w:pPr>
              <w:pStyle w:val="POHtextvtabulce"/>
            </w:pPr>
            <w:r w:rsidRPr="009C6188">
              <w:t>2</w:t>
            </w:r>
          </w:p>
        </w:tc>
        <w:tc>
          <w:tcPr>
            <w:tcW w:w="341" w:type="pct"/>
            <w:vAlign w:val="center"/>
          </w:tcPr>
          <w:p w:rsidR="00ED3373" w:rsidRPr="009C6188" w:rsidRDefault="00ED3373" w:rsidP="00114CB8">
            <w:pPr>
              <w:pStyle w:val="POHtextvtabulce"/>
            </w:pPr>
            <w:r w:rsidRPr="009C6188">
              <w:t>12</w:t>
            </w:r>
            <w:r w:rsidR="00045E01" w:rsidRPr="009C6188">
              <w:t xml:space="preserve"> </w:t>
            </w:r>
            <w:r w:rsidRPr="009C6188">
              <w:t>388</w:t>
            </w:r>
          </w:p>
        </w:tc>
        <w:tc>
          <w:tcPr>
            <w:tcW w:w="390" w:type="pct"/>
            <w:vAlign w:val="center"/>
          </w:tcPr>
          <w:p w:rsidR="00ED3373" w:rsidRPr="009C6188" w:rsidRDefault="00ED3373" w:rsidP="00114CB8">
            <w:pPr>
              <w:pStyle w:val="POHtextvtabulce"/>
            </w:pPr>
            <w:r w:rsidRPr="009C6188">
              <w:t>14</w:t>
            </w:r>
            <w:r w:rsidR="00045E01" w:rsidRPr="009C6188">
              <w:t xml:space="preserve"> </w:t>
            </w:r>
            <w:r w:rsidRPr="009C6188">
              <w:t>395</w:t>
            </w:r>
          </w:p>
        </w:tc>
        <w:tc>
          <w:tcPr>
            <w:tcW w:w="389" w:type="pct"/>
            <w:vAlign w:val="center"/>
          </w:tcPr>
          <w:p w:rsidR="00ED3373" w:rsidRPr="009C6188" w:rsidRDefault="00ED3373" w:rsidP="00114CB8">
            <w:pPr>
              <w:pStyle w:val="POHtextvtabulce"/>
            </w:pPr>
            <w:r w:rsidRPr="009C6188">
              <w:t>16</w:t>
            </w:r>
            <w:r w:rsidR="00045E01" w:rsidRPr="009C6188">
              <w:t xml:space="preserve"> </w:t>
            </w:r>
            <w:r w:rsidRPr="009C6188">
              <w:t>891</w:t>
            </w:r>
          </w:p>
        </w:tc>
        <w:tc>
          <w:tcPr>
            <w:tcW w:w="341" w:type="pct"/>
            <w:vAlign w:val="center"/>
          </w:tcPr>
          <w:p w:rsidR="00ED3373" w:rsidRPr="009C6188" w:rsidRDefault="00ED3373" w:rsidP="00114CB8">
            <w:pPr>
              <w:pStyle w:val="POHtextvtabulce"/>
            </w:pPr>
            <w:r w:rsidRPr="009C6188">
              <w:t>161</w:t>
            </w:r>
          </w:p>
        </w:tc>
        <w:tc>
          <w:tcPr>
            <w:tcW w:w="390" w:type="pct"/>
            <w:vAlign w:val="center"/>
          </w:tcPr>
          <w:p w:rsidR="00ED3373" w:rsidRPr="009C6188" w:rsidRDefault="00ED3373" w:rsidP="00114CB8">
            <w:pPr>
              <w:pStyle w:val="POHtextvtabulce"/>
            </w:pPr>
            <w:r w:rsidRPr="009C6188">
              <w:t>263</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522</w:t>
            </w:r>
          </w:p>
        </w:tc>
        <w:tc>
          <w:tcPr>
            <w:tcW w:w="377" w:type="pct"/>
            <w:vAlign w:val="center"/>
          </w:tcPr>
          <w:p w:rsidR="00ED3373" w:rsidRPr="009C6188" w:rsidRDefault="00ED3373" w:rsidP="00114CB8">
            <w:pPr>
              <w:pStyle w:val="POHtextvtabulce"/>
            </w:pPr>
            <w:r w:rsidRPr="009C6188">
              <w:t>33</w:t>
            </w:r>
            <w:r w:rsidR="00045E01" w:rsidRPr="009C6188">
              <w:t xml:space="preserve"> </w:t>
            </w:r>
            <w:r w:rsidRPr="009C6188">
              <w:t>233</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Třinec</w:t>
            </w:r>
          </w:p>
        </w:tc>
        <w:tc>
          <w:tcPr>
            <w:tcW w:w="389" w:type="pct"/>
            <w:vAlign w:val="center"/>
          </w:tcPr>
          <w:p w:rsidR="00ED3373" w:rsidRPr="009C6188" w:rsidRDefault="00ED3373" w:rsidP="00114CB8">
            <w:pPr>
              <w:pStyle w:val="POHtextvtabulce"/>
            </w:pPr>
            <w:r w:rsidRPr="009C6188">
              <w:t>4</w:t>
            </w:r>
            <w:r w:rsidR="0019333B" w:rsidRPr="009C6188">
              <w:t xml:space="preserve"> </w:t>
            </w:r>
            <w:r w:rsidRPr="009C6188">
              <w:t>661</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1</w:t>
            </w:r>
            <w:r w:rsidR="0019333B" w:rsidRPr="009C6188">
              <w:t xml:space="preserve"> </w:t>
            </w:r>
            <w:r w:rsidRPr="009C6188">
              <w:t>066</w:t>
            </w:r>
          </w:p>
        </w:tc>
        <w:tc>
          <w:tcPr>
            <w:tcW w:w="341" w:type="pct"/>
            <w:vAlign w:val="center"/>
          </w:tcPr>
          <w:p w:rsidR="00ED3373" w:rsidRPr="009C6188" w:rsidRDefault="00ED3373" w:rsidP="00114CB8">
            <w:pPr>
              <w:pStyle w:val="POHtextvtabulce"/>
            </w:pPr>
            <w:r w:rsidRPr="009C6188">
              <w:t>63</w:t>
            </w:r>
          </w:p>
        </w:tc>
        <w:tc>
          <w:tcPr>
            <w:tcW w:w="341" w:type="pct"/>
            <w:vAlign w:val="center"/>
          </w:tcPr>
          <w:p w:rsidR="00ED3373" w:rsidRPr="009C6188" w:rsidRDefault="00ED3373" w:rsidP="00114CB8">
            <w:pPr>
              <w:pStyle w:val="POHtextvtabulce"/>
            </w:pPr>
            <w:r w:rsidRPr="009C6188">
              <w:t>3</w:t>
            </w:r>
            <w:r w:rsidR="00045E01" w:rsidRPr="009C6188">
              <w:t xml:space="preserve"> </w:t>
            </w:r>
            <w:r w:rsidRPr="009C6188">
              <w:t>980</w:t>
            </w:r>
          </w:p>
        </w:tc>
        <w:tc>
          <w:tcPr>
            <w:tcW w:w="390" w:type="pct"/>
            <w:vAlign w:val="center"/>
          </w:tcPr>
          <w:p w:rsidR="00ED3373" w:rsidRPr="009C6188" w:rsidRDefault="00ED3373" w:rsidP="00114CB8">
            <w:pPr>
              <w:pStyle w:val="POHtextvtabulce"/>
            </w:pPr>
            <w:r w:rsidRPr="009C6188">
              <w:t>9</w:t>
            </w:r>
            <w:r w:rsidR="00045E01" w:rsidRPr="009C6188">
              <w:t xml:space="preserve"> </w:t>
            </w:r>
            <w:r w:rsidRPr="009C6188">
              <w:t>770</w:t>
            </w:r>
          </w:p>
        </w:tc>
        <w:tc>
          <w:tcPr>
            <w:tcW w:w="389" w:type="pct"/>
            <w:vAlign w:val="center"/>
          </w:tcPr>
          <w:p w:rsidR="00ED3373" w:rsidRPr="009C6188" w:rsidRDefault="00ED3373" w:rsidP="00114CB8">
            <w:pPr>
              <w:pStyle w:val="POHtextvtabulce"/>
            </w:pPr>
            <w:r w:rsidRPr="009C6188">
              <w:t>10</w:t>
            </w:r>
            <w:r w:rsidR="00045E01" w:rsidRPr="009C6188">
              <w:t xml:space="preserve"> </w:t>
            </w:r>
            <w:r w:rsidRPr="009C6188">
              <w:t>713</w:t>
            </w:r>
          </w:p>
        </w:tc>
        <w:tc>
          <w:tcPr>
            <w:tcW w:w="341" w:type="pct"/>
            <w:vAlign w:val="center"/>
          </w:tcPr>
          <w:p w:rsidR="00ED3373" w:rsidRPr="009C6188" w:rsidRDefault="00ED3373" w:rsidP="00114CB8">
            <w:pPr>
              <w:pStyle w:val="POHtextvtabulce"/>
            </w:pPr>
            <w:r w:rsidRPr="009C6188">
              <w:t>327</w:t>
            </w:r>
          </w:p>
        </w:tc>
        <w:tc>
          <w:tcPr>
            <w:tcW w:w="390" w:type="pct"/>
            <w:vAlign w:val="center"/>
          </w:tcPr>
          <w:p w:rsidR="00ED3373" w:rsidRPr="009C6188" w:rsidRDefault="00ED3373" w:rsidP="00114CB8">
            <w:pPr>
              <w:pStyle w:val="POHtextvtabulce"/>
            </w:pPr>
            <w:r w:rsidRPr="009C6188">
              <w:t>571</w:t>
            </w:r>
          </w:p>
        </w:tc>
        <w:tc>
          <w:tcPr>
            <w:tcW w:w="340" w:type="pct"/>
            <w:vAlign w:val="center"/>
          </w:tcPr>
          <w:p w:rsidR="00ED3373" w:rsidRPr="009C6188" w:rsidRDefault="00ED3373" w:rsidP="00114CB8">
            <w:pPr>
              <w:pStyle w:val="POHtextvtabulce"/>
            </w:pPr>
            <w:r w:rsidRPr="009C6188">
              <w:t>2</w:t>
            </w:r>
            <w:r w:rsidR="00045E01" w:rsidRPr="009C6188">
              <w:t xml:space="preserve"> </w:t>
            </w:r>
            <w:r w:rsidRPr="009C6188">
              <w:t>085</w:t>
            </w:r>
          </w:p>
        </w:tc>
        <w:tc>
          <w:tcPr>
            <w:tcW w:w="377" w:type="pct"/>
            <w:vAlign w:val="center"/>
          </w:tcPr>
          <w:p w:rsidR="00ED3373" w:rsidRPr="009C6188" w:rsidRDefault="00ED3373" w:rsidP="00114CB8">
            <w:pPr>
              <w:pStyle w:val="POHtextvtabulce"/>
            </w:pPr>
            <w:r w:rsidRPr="009C6188">
              <w:t>23</w:t>
            </w:r>
            <w:r w:rsidR="00045E01" w:rsidRPr="009C6188">
              <w:t xml:space="preserve"> </w:t>
            </w:r>
            <w:r w:rsidRPr="009C6188">
              <w:t>466</w:t>
            </w:r>
          </w:p>
        </w:tc>
      </w:tr>
      <w:tr w:rsidR="000302A7" w:rsidRPr="009C6188" w:rsidTr="000302A7">
        <w:trPr>
          <w:trHeight w:val="284"/>
          <w:jc w:val="center"/>
        </w:trPr>
        <w:tc>
          <w:tcPr>
            <w:tcW w:w="533" w:type="pct"/>
            <w:vAlign w:val="center"/>
          </w:tcPr>
          <w:p w:rsidR="00ED3373" w:rsidRPr="009C6188" w:rsidRDefault="00ED3373" w:rsidP="00114CB8">
            <w:pPr>
              <w:pStyle w:val="POHtextvtabulce"/>
            </w:pPr>
            <w:r w:rsidRPr="009C6188">
              <w:t>Vítkov</w:t>
            </w:r>
          </w:p>
        </w:tc>
        <w:tc>
          <w:tcPr>
            <w:tcW w:w="389" w:type="pct"/>
            <w:vAlign w:val="center"/>
          </w:tcPr>
          <w:p w:rsidR="00ED3373" w:rsidRPr="009C6188" w:rsidRDefault="00ED3373" w:rsidP="00114CB8">
            <w:pPr>
              <w:pStyle w:val="POHtextvtabulce"/>
            </w:pPr>
            <w:r w:rsidRPr="009C6188">
              <w:t>10</w:t>
            </w:r>
            <w:r w:rsidR="0019333B" w:rsidRPr="009C6188">
              <w:t xml:space="preserve"> </w:t>
            </w:r>
            <w:r w:rsidRPr="009C6188">
              <w:t>119</w:t>
            </w:r>
          </w:p>
        </w:tc>
        <w:tc>
          <w:tcPr>
            <w:tcW w:w="438" w:type="pct"/>
            <w:vAlign w:val="center"/>
          </w:tcPr>
          <w:p w:rsidR="00ED3373" w:rsidRPr="009C6188" w:rsidRDefault="00ED3373" w:rsidP="00114CB8">
            <w:pPr>
              <w:pStyle w:val="POHtextvtabulce"/>
            </w:pPr>
            <w:r w:rsidRPr="009C6188">
              <w:t>0</w:t>
            </w:r>
          </w:p>
        </w:tc>
        <w:tc>
          <w:tcPr>
            <w:tcW w:w="341" w:type="pct"/>
            <w:vAlign w:val="center"/>
          </w:tcPr>
          <w:p w:rsidR="00ED3373" w:rsidRPr="009C6188" w:rsidRDefault="00ED3373" w:rsidP="00114CB8">
            <w:pPr>
              <w:pStyle w:val="POHtextvtabulce"/>
            </w:pPr>
            <w:r w:rsidRPr="009C6188">
              <w:t>0</w:t>
            </w:r>
          </w:p>
        </w:tc>
        <w:tc>
          <w:tcPr>
            <w:tcW w:w="389" w:type="pct"/>
            <w:vAlign w:val="center"/>
          </w:tcPr>
          <w:p w:rsidR="00ED3373" w:rsidRPr="009C6188" w:rsidRDefault="00ED3373" w:rsidP="00114CB8">
            <w:pPr>
              <w:pStyle w:val="POHtextvtabulce"/>
            </w:pPr>
            <w:r w:rsidRPr="009C6188">
              <w:t>310</w:t>
            </w:r>
          </w:p>
        </w:tc>
        <w:tc>
          <w:tcPr>
            <w:tcW w:w="341" w:type="pct"/>
            <w:vAlign w:val="center"/>
          </w:tcPr>
          <w:p w:rsidR="00ED3373" w:rsidRPr="009C6188" w:rsidRDefault="00ED3373" w:rsidP="00114CB8">
            <w:pPr>
              <w:pStyle w:val="POHtextvtabulce"/>
            </w:pPr>
            <w:r w:rsidRPr="009C6188">
              <w:t>4</w:t>
            </w:r>
          </w:p>
        </w:tc>
        <w:tc>
          <w:tcPr>
            <w:tcW w:w="341" w:type="pct"/>
            <w:vAlign w:val="center"/>
          </w:tcPr>
          <w:p w:rsidR="00ED3373" w:rsidRPr="009C6188" w:rsidRDefault="00ED3373" w:rsidP="00114CB8">
            <w:pPr>
              <w:pStyle w:val="POHtextvtabulce"/>
            </w:pPr>
            <w:r w:rsidRPr="009C6188">
              <w:t>4</w:t>
            </w:r>
            <w:r w:rsidR="00045E01" w:rsidRPr="009C6188">
              <w:t xml:space="preserve"> </w:t>
            </w:r>
            <w:r w:rsidRPr="009C6188">
              <w:t>438</w:t>
            </w:r>
          </w:p>
        </w:tc>
        <w:tc>
          <w:tcPr>
            <w:tcW w:w="390" w:type="pct"/>
            <w:vAlign w:val="center"/>
          </w:tcPr>
          <w:p w:rsidR="00ED3373" w:rsidRPr="009C6188" w:rsidRDefault="00ED3373" w:rsidP="00114CB8">
            <w:pPr>
              <w:pStyle w:val="POHtextvtabulce"/>
            </w:pPr>
            <w:r w:rsidRPr="009C6188">
              <w:t>14</w:t>
            </w:r>
            <w:r w:rsidR="00045E01" w:rsidRPr="009C6188">
              <w:t xml:space="preserve"> </w:t>
            </w:r>
            <w:r w:rsidRPr="009C6188">
              <w:t>870</w:t>
            </w:r>
          </w:p>
        </w:tc>
        <w:tc>
          <w:tcPr>
            <w:tcW w:w="389" w:type="pct"/>
            <w:vAlign w:val="center"/>
          </w:tcPr>
          <w:p w:rsidR="00ED3373" w:rsidRPr="009C6188" w:rsidRDefault="00ED3373" w:rsidP="00114CB8">
            <w:pPr>
              <w:pStyle w:val="POHtextvtabulce"/>
            </w:pPr>
            <w:r w:rsidRPr="009C6188">
              <w:t>10</w:t>
            </w:r>
            <w:r w:rsidR="00045E01" w:rsidRPr="009C6188">
              <w:t xml:space="preserve"> </w:t>
            </w:r>
            <w:r w:rsidRPr="009C6188">
              <w:t>986</w:t>
            </w:r>
          </w:p>
        </w:tc>
        <w:tc>
          <w:tcPr>
            <w:tcW w:w="341" w:type="pct"/>
            <w:vAlign w:val="center"/>
          </w:tcPr>
          <w:p w:rsidR="00ED3373" w:rsidRPr="009C6188" w:rsidRDefault="00ED3373" w:rsidP="00114CB8">
            <w:pPr>
              <w:pStyle w:val="POHtextvtabulce"/>
            </w:pPr>
            <w:r w:rsidRPr="009C6188">
              <w:t>412</w:t>
            </w:r>
          </w:p>
        </w:tc>
        <w:tc>
          <w:tcPr>
            <w:tcW w:w="390" w:type="pct"/>
            <w:vAlign w:val="center"/>
          </w:tcPr>
          <w:p w:rsidR="00ED3373" w:rsidRPr="009C6188" w:rsidRDefault="00ED3373" w:rsidP="00114CB8">
            <w:pPr>
              <w:pStyle w:val="POHtextvtabulce"/>
            </w:pPr>
            <w:r w:rsidRPr="009C6188">
              <w:t>279</w:t>
            </w:r>
          </w:p>
        </w:tc>
        <w:tc>
          <w:tcPr>
            <w:tcW w:w="340" w:type="pct"/>
            <w:vAlign w:val="center"/>
          </w:tcPr>
          <w:p w:rsidR="00ED3373" w:rsidRPr="009C6188" w:rsidRDefault="00ED3373" w:rsidP="00114CB8">
            <w:pPr>
              <w:pStyle w:val="POHtextvtabulce"/>
            </w:pPr>
            <w:r w:rsidRPr="009C6188">
              <w:t>1</w:t>
            </w:r>
            <w:r w:rsidR="00045E01" w:rsidRPr="009C6188">
              <w:t xml:space="preserve"> </w:t>
            </w:r>
            <w:r w:rsidRPr="009C6188">
              <w:t>444</w:t>
            </w:r>
          </w:p>
        </w:tc>
        <w:tc>
          <w:tcPr>
            <w:tcW w:w="377" w:type="pct"/>
            <w:vAlign w:val="center"/>
          </w:tcPr>
          <w:p w:rsidR="00ED3373" w:rsidRPr="009C6188" w:rsidRDefault="00ED3373" w:rsidP="00114CB8">
            <w:pPr>
              <w:pStyle w:val="POHtextvtabulce"/>
            </w:pPr>
            <w:r w:rsidRPr="009C6188">
              <w:t>27</w:t>
            </w:r>
            <w:r w:rsidR="00045E01" w:rsidRPr="009C6188">
              <w:t xml:space="preserve"> </w:t>
            </w:r>
            <w:r w:rsidRPr="009C6188">
              <w:t>991</w:t>
            </w:r>
          </w:p>
        </w:tc>
      </w:tr>
      <w:tr w:rsidR="000302A7" w:rsidRPr="009C6188" w:rsidTr="000302A7">
        <w:trPr>
          <w:trHeight w:val="284"/>
          <w:jc w:val="center"/>
        </w:trPr>
        <w:tc>
          <w:tcPr>
            <w:tcW w:w="533" w:type="pct"/>
            <w:shd w:val="clear" w:color="auto" w:fill="F2F2F2" w:themeFill="background1" w:themeFillShade="F2"/>
            <w:vAlign w:val="center"/>
          </w:tcPr>
          <w:p w:rsidR="00ED3373" w:rsidRPr="009C6188" w:rsidRDefault="00ED3373" w:rsidP="00114CB8">
            <w:pPr>
              <w:pStyle w:val="POHtextvtabulce"/>
              <w:rPr>
                <w:b/>
              </w:rPr>
            </w:pPr>
            <w:r w:rsidRPr="009C6188">
              <w:rPr>
                <w:b/>
              </w:rPr>
              <w:t>Celkem za kraj</w:t>
            </w:r>
          </w:p>
        </w:tc>
        <w:tc>
          <w:tcPr>
            <w:tcW w:w="389" w:type="pct"/>
            <w:shd w:val="clear" w:color="auto" w:fill="F2F2F2" w:themeFill="background1" w:themeFillShade="F2"/>
            <w:vAlign w:val="center"/>
          </w:tcPr>
          <w:p w:rsidR="00ED3373" w:rsidRPr="009C6188" w:rsidRDefault="00ED3373" w:rsidP="00114CB8">
            <w:pPr>
              <w:pStyle w:val="POHtextvtabulce"/>
              <w:rPr>
                <w:b/>
                <w:lang w:val="en-US"/>
              </w:rPr>
            </w:pPr>
            <w:r w:rsidRPr="009C6188">
              <w:rPr>
                <w:b/>
                <w:lang w:val="en-US"/>
              </w:rPr>
              <w:t>170</w:t>
            </w:r>
            <w:r w:rsidR="0019333B" w:rsidRPr="009C6188">
              <w:rPr>
                <w:b/>
                <w:lang w:val="en-US"/>
              </w:rPr>
              <w:t xml:space="preserve"> </w:t>
            </w:r>
            <w:r w:rsidRPr="009C6188">
              <w:rPr>
                <w:b/>
                <w:lang w:val="en-US"/>
              </w:rPr>
              <w:t>199</w:t>
            </w:r>
          </w:p>
        </w:tc>
        <w:tc>
          <w:tcPr>
            <w:tcW w:w="438" w:type="pct"/>
            <w:shd w:val="clear" w:color="auto" w:fill="F2F2F2" w:themeFill="background1" w:themeFillShade="F2"/>
            <w:vAlign w:val="center"/>
          </w:tcPr>
          <w:p w:rsidR="00ED3373" w:rsidRPr="009C6188" w:rsidRDefault="00ED3373" w:rsidP="00114CB8">
            <w:pPr>
              <w:pStyle w:val="POHtextvtabulce"/>
              <w:rPr>
                <w:b/>
              </w:rPr>
            </w:pPr>
            <w:r w:rsidRPr="009C6188">
              <w:rPr>
                <w:b/>
              </w:rPr>
              <w:t>0</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0</w:t>
            </w:r>
          </w:p>
        </w:tc>
        <w:tc>
          <w:tcPr>
            <w:tcW w:w="389" w:type="pct"/>
            <w:shd w:val="clear" w:color="auto" w:fill="F2F2F2" w:themeFill="background1" w:themeFillShade="F2"/>
            <w:vAlign w:val="center"/>
          </w:tcPr>
          <w:p w:rsidR="00ED3373" w:rsidRPr="009C6188" w:rsidRDefault="00ED3373" w:rsidP="00114CB8">
            <w:pPr>
              <w:pStyle w:val="POHtextvtabulce"/>
              <w:rPr>
                <w:b/>
              </w:rPr>
            </w:pPr>
            <w:r w:rsidRPr="009C6188">
              <w:rPr>
                <w:b/>
              </w:rPr>
              <w:t>17</w:t>
            </w:r>
            <w:r w:rsidR="0019333B" w:rsidRPr="009C6188">
              <w:rPr>
                <w:b/>
              </w:rPr>
              <w:t xml:space="preserve"> </w:t>
            </w:r>
            <w:r w:rsidRPr="009C6188">
              <w:rPr>
                <w:b/>
              </w:rPr>
              <w:t>539</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739</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85</w:t>
            </w:r>
            <w:r w:rsidR="0019333B" w:rsidRPr="009C6188">
              <w:rPr>
                <w:b/>
              </w:rPr>
              <w:t xml:space="preserve"> </w:t>
            </w:r>
            <w:r w:rsidRPr="009C6188">
              <w:rPr>
                <w:b/>
              </w:rPr>
              <w:t>980</w:t>
            </w:r>
          </w:p>
        </w:tc>
        <w:tc>
          <w:tcPr>
            <w:tcW w:w="390" w:type="pct"/>
            <w:shd w:val="clear" w:color="auto" w:fill="F2F2F2" w:themeFill="background1" w:themeFillShade="F2"/>
            <w:vAlign w:val="center"/>
          </w:tcPr>
          <w:p w:rsidR="00ED3373" w:rsidRPr="009C6188" w:rsidRDefault="00ED3373" w:rsidP="00114CB8">
            <w:pPr>
              <w:pStyle w:val="POHtextvtabulce"/>
              <w:rPr>
                <w:b/>
              </w:rPr>
            </w:pPr>
            <w:r w:rsidRPr="009C6188">
              <w:rPr>
                <w:b/>
              </w:rPr>
              <w:t>274</w:t>
            </w:r>
            <w:r w:rsidR="0019333B" w:rsidRPr="009C6188">
              <w:rPr>
                <w:b/>
              </w:rPr>
              <w:t xml:space="preserve"> </w:t>
            </w:r>
            <w:r w:rsidRPr="009C6188">
              <w:rPr>
                <w:b/>
              </w:rPr>
              <w:t>457</w:t>
            </w:r>
          </w:p>
        </w:tc>
        <w:tc>
          <w:tcPr>
            <w:tcW w:w="389" w:type="pct"/>
            <w:shd w:val="clear" w:color="auto" w:fill="F2F2F2" w:themeFill="background1" w:themeFillShade="F2"/>
            <w:vAlign w:val="center"/>
          </w:tcPr>
          <w:p w:rsidR="00ED3373" w:rsidRPr="009C6188" w:rsidRDefault="00ED3373" w:rsidP="00114CB8">
            <w:pPr>
              <w:pStyle w:val="POHtextvtabulce"/>
              <w:rPr>
                <w:b/>
              </w:rPr>
            </w:pPr>
            <w:r w:rsidRPr="009C6188">
              <w:rPr>
                <w:b/>
              </w:rPr>
              <w:t>193</w:t>
            </w:r>
            <w:r w:rsidR="0019333B" w:rsidRPr="009C6188">
              <w:rPr>
                <w:b/>
              </w:rPr>
              <w:t xml:space="preserve"> </w:t>
            </w:r>
            <w:r w:rsidRPr="009C6188">
              <w:rPr>
                <w:b/>
              </w:rPr>
              <w:t>773</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11</w:t>
            </w:r>
            <w:r w:rsidR="0019333B" w:rsidRPr="009C6188">
              <w:rPr>
                <w:b/>
              </w:rPr>
              <w:t xml:space="preserve"> </w:t>
            </w:r>
            <w:r w:rsidRPr="009C6188">
              <w:rPr>
                <w:b/>
              </w:rPr>
              <w:t>563</w:t>
            </w:r>
          </w:p>
        </w:tc>
        <w:tc>
          <w:tcPr>
            <w:tcW w:w="390" w:type="pct"/>
            <w:shd w:val="clear" w:color="auto" w:fill="F2F2F2" w:themeFill="background1" w:themeFillShade="F2"/>
            <w:vAlign w:val="center"/>
          </w:tcPr>
          <w:p w:rsidR="00ED3373" w:rsidRPr="009C6188" w:rsidRDefault="00ED3373" w:rsidP="00114CB8">
            <w:pPr>
              <w:pStyle w:val="POHtextvtabulce"/>
              <w:rPr>
                <w:b/>
              </w:rPr>
            </w:pPr>
            <w:r w:rsidRPr="009C6188">
              <w:rPr>
                <w:b/>
              </w:rPr>
              <w:t>11793</w:t>
            </w:r>
          </w:p>
        </w:tc>
        <w:tc>
          <w:tcPr>
            <w:tcW w:w="340" w:type="pct"/>
            <w:shd w:val="clear" w:color="auto" w:fill="F2F2F2" w:themeFill="background1" w:themeFillShade="F2"/>
            <w:vAlign w:val="center"/>
          </w:tcPr>
          <w:p w:rsidR="00ED3373" w:rsidRPr="009C6188" w:rsidRDefault="00ED3373" w:rsidP="00114CB8">
            <w:pPr>
              <w:pStyle w:val="POHtextvtabulce"/>
              <w:rPr>
                <w:b/>
              </w:rPr>
            </w:pPr>
            <w:r w:rsidRPr="009C6188">
              <w:rPr>
                <w:b/>
              </w:rPr>
              <w:t>51</w:t>
            </w:r>
            <w:r w:rsidR="00045E01" w:rsidRPr="009C6188">
              <w:rPr>
                <w:b/>
              </w:rPr>
              <w:t xml:space="preserve"> </w:t>
            </w:r>
            <w:r w:rsidRPr="009C6188">
              <w:rPr>
                <w:b/>
              </w:rPr>
              <w:t>122</w:t>
            </w:r>
          </w:p>
        </w:tc>
        <w:tc>
          <w:tcPr>
            <w:tcW w:w="377" w:type="pct"/>
            <w:shd w:val="clear" w:color="auto" w:fill="F2F2F2" w:themeFill="background1" w:themeFillShade="F2"/>
            <w:vAlign w:val="center"/>
          </w:tcPr>
          <w:p w:rsidR="00ED3373" w:rsidRPr="009C6188" w:rsidRDefault="00ED3373" w:rsidP="00114CB8">
            <w:pPr>
              <w:pStyle w:val="POHtextvtabulce"/>
              <w:rPr>
                <w:b/>
              </w:rPr>
            </w:pPr>
            <w:r w:rsidRPr="009C6188">
              <w:rPr>
                <w:b/>
              </w:rPr>
              <w:t>542</w:t>
            </w:r>
            <w:r w:rsidR="00045E01" w:rsidRPr="009C6188">
              <w:rPr>
                <w:b/>
              </w:rPr>
              <w:t xml:space="preserve"> </w:t>
            </w:r>
            <w:r w:rsidRPr="009C6188">
              <w:rPr>
                <w:b/>
              </w:rPr>
              <w:t>708</w:t>
            </w:r>
          </w:p>
        </w:tc>
      </w:tr>
      <w:tr w:rsidR="000302A7" w:rsidRPr="009C6188" w:rsidTr="000302A7">
        <w:trPr>
          <w:trHeight w:val="284"/>
          <w:jc w:val="center"/>
        </w:trPr>
        <w:tc>
          <w:tcPr>
            <w:tcW w:w="533" w:type="pct"/>
            <w:shd w:val="clear" w:color="auto" w:fill="F2F2F2" w:themeFill="background1" w:themeFillShade="F2"/>
            <w:vAlign w:val="center"/>
          </w:tcPr>
          <w:p w:rsidR="00ED3373" w:rsidRPr="009C6188" w:rsidRDefault="00ED3373" w:rsidP="00114CB8">
            <w:pPr>
              <w:pStyle w:val="POHtextvtabulce"/>
              <w:rPr>
                <w:b/>
              </w:rPr>
            </w:pPr>
            <w:r w:rsidRPr="009C6188">
              <w:rPr>
                <w:b/>
              </w:rPr>
              <w:t>Počet parcel</w:t>
            </w:r>
          </w:p>
        </w:tc>
        <w:tc>
          <w:tcPr>
            <w:tcW w:w="389" w:type="pct"/>
            <w:shd w:val="clear" w:color="auto" w:fill="F2F2F2" w:themeFill="background1" w:themeFillShade="F2"/>
            <w:vAlign w:val="center"/>
          </w:tcPr>
          <w:p w:rsidR="00ED3373" w:rsidRPr="009C6188" w:rsidRDefault="00ED3373" w:rsidP="00114CB8">
            <w:pPr>
              <w:pStyle w:val="POHtextvtabulce"/>
              <w:rPr>
                <w:b/>
                <w:lang w:val="en-US"/>
              </w:rPr>
            </w:pPr>
            <w:r w:rsidRPr="009C6188">
              <w:rPr>
                <w:b/>
                <w:lang w:val="en-US"/>
              </w:rPr>
              <w:t>240</w:t>
            </w:r>
            <w:r w:rsidR="0019333B" w:rsidRPr="009C6188">
              <w:rPr>
                <w:b/>
                <w:lang w:val="en-US"/>
              </w:rPr>
              <w:t xml:space="preserve"> </w:t>
            </w:r>
            <w:r w:rsidRPr="009C6188">
              <w:rPr>
                <w:b/>
                <w:lang w:val="en-US"/>
              </w:rPr>
              <w:t>822</w:t>
            </w:r>
          </w:p>
        </w:tc>
        <w:tc>
          <w:tcPr>
            <w:tcW w:w="438" w:type="pct"/>
            <w:shd w:val="clear" w:color="auto" w:fill="F2F2F2" w:themeFill="background1" w:themeFillShade="F2"/>
            <w:vAlign w:val="center"/>
          </w:tcPr>
          <w:p w:rsidR="00ED3373" w:rsidRPr="009C6188" w:rsidRDefault="00ED3373" w:rsidP="00114CB8">
            <w:pPr>
              <w:pStyle w:val="POHtextvtabulce"/>
              <w:rPr>
                <w:b/>
              </w:rPr>
            </w:pPr>
            <w:r w:rsidRPr="009C6188">
              <w:rPr>
                <w:b/>
              </w:rPr>
              <w:t>0</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1</w:t>
            </w:r>
          </w:p>
        </w:tc>
        <w:tc>
          <w:tcPr>
            <w:tcW w:w="389" w:type="pct"/>
            <w:shd w:val="clear" w:color="auto" w:fill="F2F2F2" w:themeFill="background1" w:themeFillShade="F2"/>
            <w:vAlign w:val="center"/>
          </w:tcPr>
          <w:p w:rsidR="00ED3373" w:rsidRPr="009C6188" w:rsidRDefault="00ED3373" w:rsidP="00114CB8">
            <w:pPr>
              <w:pStyle w:val="POHtextvtabulce"/>
              <w:rPr>
                <w:b/>
              </w:rPr>
            </w:pPr>
            <w:r w:rsidRPr="009C6188">
              <w:rPr>
                <w:b/>
              </w:rPr>
              <w:t>247</w:t>
            </w:r>
            <w:r w:rsidR="0019333B" w:rsidRPr="009C6188">
              <w:rPr>
                <w:b/>
              </w:rPr>
              <w:t xml:space="preserve"> </w:t>
            </w:r>
            <w:r w:rsidRPr="009C6188">
              <w:rPr>
                <w:b/>
              </w:rPr>
              <w:t>177</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903</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196</w:t>
            </w:r>
            <w:r w:rsidR="0019333B" w:rsidRPr="009C6188">
              <w:rPr>
                <w:b/>
              </w:rPr>
              <w:t xml:space="preserve"> </w:t>
            </w:r>
            <w:r w:rsidRPr="009C6188">
              <w:rPr>
                <w:b/>
              </w:rPr>
              <w:t>155</w:t>
            </w:r>
          </w:p>
        </w:tc>
        <w:tc>
          <w:tcPr>
            <w:tcW w:w="390" w:type="pct"/>
            <w:shd w:val="clear" w:color="auto" w:fill="F2F2F2" w:themeFill="background1" w:themeFillShade="F2"/>
            <w:vAlign w:val="center"/>
          </w:tcPr>
          <w:p w:rsidR="00ED3373" w:rsidRPr="009C6188" w:rsidRDefault="00ED3373" w:rsidP="00114CB8">
            <w:pPr>
              <w:pStyle w:val="POHtextvtabulce"/>
              <w:rPr>
                <w:b/>
              </w:rPr>
            </w:pPr>
            <w:r w:rsidRPr="009C6188">
              <w:rPr>
                <w:b/>
              </w:rPr>
              <w:t>685</w:t>
            </w:r>
            <w:r w:rsidR="0019333B" w:rsidRPr="009C6188">
              <w:rPr>
                <w:b/>
              </w:rPr>
              <w:t xml:space="preserve"> </w:t>
            </w:r>
            <w:r w:rsidRPr="009C6188">
              <w:rPr>
                <w:b/>
              </w:rPr>
              <w:t>058</w:t>
            </w:r>
          </w:p>
        </w:tc>
        <w:tc>
          <w:tcPr>
            <w:tcW w:w="389" w:type="pct"/>
            <w:shd w:val="clear" w:color="auto" w:fill="F2F2F2" w:themeFill="background1" w:themeFillShade="F2"/>
            <w:vAlign w:val="center"/>
          </w:tcPr>
          <w:p w:rsidR="00ED3373" w:rsidRPr="009C6188" w:rsidRDefault="00ED3373" w:rsidP="00114CB8">
            <w:pPr>
              <w:pStyle w:val="POHtextvtabulce"/>
              <w:rPr>
                <w:b/>
              </w:rPr>
            </w:pPr>
            <w:r w:rsidRPr="009C6188">
              <w:rPr>
                <w:b/>
              </w:rPr>
              <w:t>94</w:t>
            </w:r>
            <w:r w:rsidR="0019333B" w:rsidRPr="009C6188">
              <w:rPr>
                <w:b/>
              </w:rPr>
              <w:t xml:space="preserve"> </w:t>
            </w:r>
            <w:r w:rsidRPr="009C6188">
              <w:rPr>
                <w:b/>
              </w:rPr>
              <w:t>147</w:t>
            </w:r>
          </w:p>
        </w:tc>
        <w:tc>
          <w:tcPr>
            <w:tcW w:w="341" w:type="pct"/>
            <w:shd w:val="clear" w:color="auto" w:fill="F2F2F2" w:themeFill="background1" w:themeFillShade="F2"/>
            <w:vAlign w:val="center"/>
          </w:tcPr>
          <w:p w:rsidR="00ED3373" w:rsidRPr="009C6188" w:rsidRDefault="00ED3373" w:rsidP="00114CB8">
            <w:pPr>
              <w:pStyle w:val="POHtextvtabulce"/>
              <w:rPr>
                <w:b/>
              </w:rPr>
            </w:pPr>
            <w:r w:rsidRPr="009C6188">
              <w:rPr>
                <w:b/>
              </w:rPr>
              <w:t>38</w:t>
            </w:r>
            <w:r w:rsidR="0019333B" w:rsidRPr="009C6188">
              <w:rPr>
                <w:b/>
              </w:rPr>
              <w:t xml:space="preserve"> </w:t>
            </w:r>
            <w:r w:rsidRPr="009C6188">
              <w:rPr>
                <w:b/>
              </w:rPr>
              <w:t>621</w:t>
            </w:r>
          </w:p>
        </w:tc>
        <w:tc>
          <w:tcPr>
            <w:tcW w:w="390" w:type="pct"/>
            <w:shd w:val="clear" w:color="auto" w:fill="F2F2F2" w:themeFill="background1" w:themeFillShade="F2"/>
            <w:vAlign w:val="center"/>
          </w:tcPr>
          <w:p w:rsidR="00ED3373" w:rsidRPr="009C6188" w:rsidRDefault="00ED3373" w:rsidP="00114CB8">
            <w:pPr>
              <w:pStyle w:val="POHtextvtabulce"/>
              <w:rPr>
                <w:b/>
              </w:rPr>
            </w:pPr>
            <w:r w:rsidRPr="009C6188">
              <w:rPr>
                <w:b/>
              </w:rPr>
              <w:t>389</w:t>
            </w:r>
            <w:r w:rsidR="00045E01" w:rsidRPr="009C6188">
              <w:rPr>
                <w:b/>
              </w:rPr>
              <w:t xml:space="preserve"> </w:t>
            </w:r>
            <w:r w:rsidRPr="009C6188">
              <w:rPr>
                <w:b/>
              </w:rPr>
              <w:t>554</w:t>
            </w:r>
          </w:p>
        </w:tc>
        <w:tc>
          <w:tcPr>
            <w:tcW w:w="340" w:type="pct"/>
            <w:shd w:val="clear" w:color="auto" w:fill="F2F2F2" w:themeFill="background1" w:themeFillShade="F2"/>
            <w:vAlign w:val="center"/>
          </w:tcPr>
          <w:p w:rsidR="00ED3373" w:rsidRPr="009C6188" w:rsidRDefault="00ED3373" w:rsidP="00114CB8">
            <w:pPr>
              <w:pStyle w:val="POHtextvtabulce"/>
              <w:rPr>
                <w:b/>
              </w:rPr>
            </w:pPr>
            <w:r w:rsidRPr="009C6188">
              <w:rPr>
                <w:b/>
              </w:rPr>
              <w:t>355</w:t>
            </w:r>
            <w:r w:rsidR="00045E01" w:rsidRPr="009C6188">
              <w:rPr>
                <w:b/>
              </w:rPr>
              <w:t xml:space="preserve"> </w:t>
            </w:r>
            <w:r w:rsidRPr="009C6188">
              <w:rPr>
                <w:b/>
              </w:rPr>
              <w:t>609</w:t>
            </w:r>
          </w:p>
        </w:tc>
        <w:tc>
          <w:tcPr>
            <w:tcW w:w="377" w:type="pct"/>
            <w:shd w:val="clear" w:color="auto" w:fill="F2F2F2" w:themeFill="background1" w:themeFillShade="F2"/>
            <w:vAlign w:val="center"/>
          </w:tcPr>
          <w:p w:rsidR="00ED3373" w:rsidRPr="009C6188" w:rsidRDefault="00ED3373" w:rsidP="00114CB8">
            <w:pPr>
              <w:pStyle w:val="POHtextvtabulce"/>
              <w:rPr>
                <w:b/>
              </w:rPr>
            </w:pPr>
            <w:r w:rsidRPr="009C6188">
              <w:rPr>
                <w:b/>
              </w:rPr>
              <w:t>1</w:t>
            </w:r>
            <w:r w:rsidR="00045E01" w:rsidRPr="009C6188">
              <w:rPr>
                <w:b/>
              </w:rPr>
              <w:t> </w:t>
            </w:r>
            <w:r w:rsidRPr="009C6188">
              <w:rPr>
                <w:b/>
              </w:rPr>
              <w:t>562</w:t>
            </w:r>
            <w:r w:rsidR="00045E01" w:rsidRPr="009C6188">
              <w:rPr>
                <w:b/>
              </w:rPr>
              <w:t xml:space="preserve"> </w:t>
            </w:r>
            <w:r w:rsidRPr="009C6188">
              <w:rPr>
                <w:b/>
              </w:rPr>
              <w:t>989</w:t>
            </w:r>
          </w:p>
        </w:tc>
      </w:tr>
    </w:tbl>
    <w:p w:rsidR="00114CB8" w:rsidRPr="009C6188" w:rsidRDefault="00ED3373" w:rsidP="00297209">
      <w:pPr>
        <w:pStyle w:val="Zdroj"/>
        <w:sectPr w:rsidR="00114CB8" w:rsidRPr="009C6188" w:rsidSect="0080557D">
          <w:pgSz w:w="16838" w:h="11906" w:orient="landscape"/>
          <w:pgMar w:top="993" w:right="1417" w:bottom="993" w:left="1417" w:header="708" w:footer="708" w:gutter="0"/>
          <w:cols w:space="708"/>
          <w:docGrid w:linePitch="360"/>
        </w:sectPr>
      </w:pPr>
      <w:r w:rsidRPr="009C6188">
        <w:t>Zdroj: ČÚZK</w:t>
      </w:r>
      <w:r w:rsidR="00114CB8" w:rsidRPr="009C6188">
        <w:br w:type="page"/>
      </w:r>
    </w:p>
    <w:p w:rsidR="00ED3373" w:rsidRPr="009C6188" w:rsidRDefault="00ED3373" w:rsidP="00626DAF">
      <w:pPr>
        <w:pStyle w:val="POHzkladntext"/>
      </w:pPr>
      <w:r w:rsidRPr="009C6188">
        <w:rPr>
          <w:rFonts w:eastAsiaTheme="minorEastAsia"/>
        </w:rPr>
        <w:lastRenderedPageBreak/>
        <w:t xml:space="preserve">V </w:t>
      </w:r>
      <w:r w:rsidR="000302A7" w:rsidRPr="009C6188">
        <w:rPr>
          <w:rFonts w:eastAsiaTheme="minorEastAsia"/>
        </w:rPr>
        <w:t>MSK</w:t>
      </w:r>
      <w:r w:rsidRPr="009C6188">
        <w:rPr>
          <w:rFonts w:eastAsiaTheme="minorEastAsia"/>
        </w:rPr>
        <w:t xml:space="preserve"> jsou v</w:t>
      </w:r>
      <w:r w:rsidRPr="009C6188">
        <w:t>ýznamně zastoupeny znevýhodněné oblasti, které musí projít</w:t>
      </w:r>
      <w:r w:rsidR="00045E01" w:rsidRPr="009C6188">
        <w:t xml:space="preserve"> </w:t>
      </w:r>
      <w:r w:rsidRPr="009C6188">
        <w:t>restrukturalizací a diverzifikací do doplňkových zemědělských i nezemědělských</w:t>
      </w:r>
      <w:r w:rsidR="00045E01" w:rsidRPr="009C6188">
        <w:t xml:space="preserve"> </w:t>
      </w:r>
      <w:r w:rsidRPr="009C6188">
        <w:t>aktivit</w:t>
      </w:r>
      <w:r w:rsidR="00045E01" w:rsidRPr="009C6188">
        <w:t>,</w:t>
      </w:r>
      <w:r w:rsidRPr="009C6188">
        <w:t xml:space="preserve"> s orientací na rozvoj multifunkčního zemědělství a environmentální služby.</w:t>
      </w:r>
      <w:r w:rsidR="00045E01" w:rsidRPr="009C6188">
        <w:t xml:space="preserve"> </w:t>
      </w:r>
      <w:r w:rsidRPr="009C6188">
        <w:t>Významný, avšak doposud nevyužitý ekonomický potenciál je v lesním a vodním</w:t>
      </w:r>
      <w:r w:rsidR="00045E01" w:rsidRPr="009C6188">
        <w:t xml:space="preserve"> </w:t>
      </w:r>
      <w:r w:rsidRPr="009C6188">
        <w:rPr>
          <w:spacing w:val="-1"/>
        </w:rPr>
        <w:t>hospodářství a navazujícím zpracovatelském průmyslu</w:t>
      </w:r>
      <w:r w:rsidRPr="009C6188">
        <w:t xml:space="preserve">. Mezi hlavní plodiny pěstované na území kraje patří cukrovka, pšenice, sladovnický ječmen, kukuřice na zrno, olejniny, zelenina a víceleté pícniny. V živočišné výrobě převažuje chov krav. </w:t>
      </w:r>
    </w:p>
    <w:p w:rsidR="00ED3373" w:rsidRPr="009C6188" w:rsidRDefault="00ED3373" w:rsidP="00626DAF">
      <w:pPr>
        <w:pStyle w:val="POHzkladntext"/>
      </w:pPr>
      <w:r w:rsidRPr="009C6188">
        <w:rPr>
          <w:rFonts w:eastAsiaTheme="minorEastAsia"/>
        </w:rPr>
        <w:t>Zam</w:t>
      </w:r>
      <w:r w:rsidRPr="009C6188">
        <w:t>ěstnanost v zemědělství a lesnictví v kraji v roce 2013 činila 2,3 %. Tato hodnota odpovídá zaměstnanosti v zemědělství za celou ČR. Podíl zemědělství a lesnictví na hrubé přidané hodnotě kraje v roce 2013 činil 1,7 %. Podíl priméru v kraji byl o 0,9 % nižší než v celé ČR.</w:t>
      </w:r>
    </w:p>
    <w:p w:rsidR="00ED3373" w:rsidRPr="009C6188" w:rsidRDefault="00ED3373" w:rsidP="00626DAF">
      <w:pPr>
        <w:pStyle w:val="POHzkladntext"/>
        <w:rPr>
          <w:rFonts w:eastAsiaTheme="minorEastAsia"/>
        </w:rPr>
      </w:pPr>
      <w:r w:rsidRPr="009C6188">
        <w:rPr>
          <w:rFonts w:eastAsiaTheme="minorEastAsia"/>
        </w:rPr>
        <w:t xml:space="preserve">V </w:t>
      </w:r>
      <w:r w:rsidR="000302A7" w:rsidRPr="009C6188">
        <w:rPr>
          <w:rFonts w:eastAsiaTheme="minorEastAsia"/>
        </w:rPr>
        <w:t>MSK</w:t>
      </w:r>
      <w:r w:rsidRPr="009C6188">
        <w:rPr>
          <w:rFonts w:eastAsiaTheme="minorEastAsia"/>
        </w:rPr>
        <w:t xml:space="preserve"> je dostate</w:t>
      </w:r>
      <w:r w:rsidRPr="009C6188">
        <w:t xml:space="preserve">čná kapacita zpracovatelského a potravinářského průmyslu, který se postupně modernizuje, nicméně vyžaduje investice do nových technologií. Odběratelské a zpracovatelské subjekty v regionu představující nákupní podniky rostlinné produkce, sklady (zelenina, ovoce), bramborárny, mrazírny, míchárny a výrobny krmiv, zpracovatelský průmysl (jatka a menší zpracovatelé masa včetně drůbeže, řezníci, uzenáři, mlékárny především Mlékárna Kunín, Cukrovar Opava, mlýn Šenov a Herber Opava, lihovary, vinařské závody, a dále </w:t>
      </w:r>
      <w:r w:rsidRPr="009C6188">
        <w:rPr>
          <w:spacing w:val="-1"/>
        </w:rPr>
        <w:t>zpracovatelé speciálních plodin - lnu, l</w:t>
      </w:r>
      <w:r w:rsidR="00045E01" w:rsidRPr="009C6188">
        <w:rPr>
          <w:spacing w:val="-1"/>
        </w:rPr>
        <w:t xml:space="preserve">éčivých a aromatických rostlin – </w:t>
      </w:r>
      <w:r w:rsidR="00251A60" w:rsidRPr="009C6188">
        <w:rPr>
          <w:spacing w:val="-1"/>
        </w:rPr>
        <w:t>TEVA</w:t>
      </w:r>
      <w:r w:rsidRPr="009C6188">
        <w:rPr>
          <w:spacing w:val="-1"/>
        </w:rPr>
        <w:t xml:space="preserve"> Opava).</w:t>
      </w:r>
    </w:p>
    <w:p w:rsidR="00ED3373" w:rsidRPr="009C6188" w:rsidRDefault="00ED3373" w:rsidP="00344691">
      <w:pPr>
        <w:pStyle w:val="Nadpis4"/>
        <w:rPr>
          <w:rFonts w:cs="Tahoma"/>
        </w:rPr>
      </w:pPr>
      <w:r w:rsidRPr="009C6188">
        <w:rPr>
          <w:rFonts w:cs="Tahoma"/>
        </w:rPr>
        <w:t>Průmysl a stavebnictví</w:t>
      </w:r>
    </w:p>
    <w:p w:rsidR="00C1237F" w:rsidRPr="009C6188" w:rsidRDefault="000302A7" w:rsidP="00626DAF">
      <w:pPr>
        <w:pStyle w:val="POHzkladntext"/>
      </w:pPr>
      <w:r w:rsidRPr="009C6188">
        <w:t>MSK</w:t>
      </w:r>
      <w:r w:rsidR="00ED3373" w:rsidRPr="009C6188">
        <w:t xml:space="preserve"> má v dnešní době poměrně nepříznivou strukturu hospodářství. Tato struktura je dána historicky již od dob Rakouska-Uherska. V období po druhé světové válce se tato skutečnost ještě prohloubila. </w:t>
      </w:r>
      <w:r w:rsidR="00C1237F" w:rsidRPr="009C6188">
        <w:t xml:space="preserve">Kraj byl dlouhodobě zaměřen na hrubou průmyslovou výrobu, a to především na těžbu uhlí a zpracování železné rudy. </w:t>
      </w:r>
      <w:r w:rsidR="00AA76AA" w:rsidRPr="009C6188">
        <w:t>V průmyslu bylo v roce 2013 v rámci kraje zaměstnáno 219</w:t>
      </w:r>
      <w:r w:rsidR="00ED3373" w:rsidRPr="009C6188">
        <w:t xml:space="preserve"> tisíc lidí. Tento počet představoval </w:t>
      </w:r>
      <w:r w:rsidR="00AA76AA" w:rsidRPr="009C6188">
        <w:t>téměř</w:t>
      </w:r>
      <w:r w:rsidR="00ED3373" w:rsidRPr="009C6188">
        <w:t xml:space="preserve"> 12 % všech zaměstnanců v průmyslu v ČR. </w:t>
      </w:r>
    </w:p>
    <w:p w:rsidR="00ED3373" w:rsidRPr="009C6188" w:rsidRDefault="00ED3373" w:rsidP="00626DAF">
      <w:pPr>
        <w:pStyle w:val="POHzkladntext"/>
      </w:pPr>
      <w:r w:rsidRPr="009C6188">
        <w:t xml:space="preserve">Problémy v sektoru zpracování železné rudy stále přetrvávají a to i přes úspěch některých podniků. Stále se jedná o nestálé a ohrožené odvětví v rámci </w:t>
      </w:r>
      <w:r w:rsidR="000302A7" w:rsidRPr="009C6188">
        <w:t>MSK</w:t>
      </w:r>
      <w:r w:rsidRPr="009C6188">
        <w:t>. Zaměstnan</w:t>
      </w:r>
      <w:r w:rsidR="00AA76AA" w:rsidRPr="009C6188">
        <w:t>ost v tomto odvětví je vysoká.</w:t>
      </w:r>
    </w:p>
    <w:p w:rsidR="00ED3373" w:rsidRPr="009C6188" w:rsidRDefault="00ED3373" w:rsidP="00626DAF">
      <w:pPr>
        <w:pStyle w:val="POHzkladntext"/>
      </w:pPr>
      <w:r w:rsidRPr="009C6188">
        <w:t>Odvětví těžby a zpracování černého uhlí je od restrukturalizace ekonomiky</w:t>
      </w:r>
      <w:r w:rsidR="00AA76AA" w:rsidRPr="009C6188">
        <w:t xml:space="preserve"> v neustálém útlumu. V roce 2012</w:t>
      </w:r>
      <w:r w:rsidRPr="009C6188">
        <w:t xml:space="preserve"> bylo v odvětví dobývání nerostných surovin</w:t>
      </w:r>
      <w:r w:rsidR="00AA76AA" w:rsidRPr="009C6188">
        <w:t xml:space="preserve"> v rámci kraje zaměstnáno přes 15</w:t>
      </w:r>
      <w:r w:rsidRPr="009C6188">
        <w:t xml:space="preserve"> tisíc lidí z celkového počtu </w:t>
      </w:r>
      <w:r w:rsidR="00AA76AA" w:rsidRPr="009C6188">
        <w:t>33,6</w:t>
      </w:r>
      <w:r w:rsidRPr="009C6188">
        <w:t xml:space="preserve"> tisíc lidí zaměstnaných v </w:t>
      </w:r>
      <w:r w:rsidR="00AA76AA" w:rsidRPr="009C6188">
        <w:t>celé ČR. To představuje 44,5</w:t>
      </w:r>
      <w:r w:rsidRPr="009C6188">
        <w:t xml:space="preserve"> % zaměstnanců v celém odvětví. Lze ovšem očekávat, že toto číslo se bude postupem času v dlouhodobém horizontu snižovat. </w:t>
      </w:r>
    </w:p>
    <w:p w:rsidR="00ED3373" w:rsidRPr="009C6188" w:rsidRDefault="00ED3373" w:rsidP="00626DAF">
      <w:pPr>
        <w:pStyle w:val="POHzkladntext"/>
      </w:pPr>
      <w:r w:rsidRPr="009C6188">
        <w:t xml:space="preserve">Strojírenský průmysl je zastoupen automobilovým průmyslem a výrobou strojních zařízení. V roce 2009 byl v Nošovicích otevřen automobilový výrobní závod, který zaměstnává kolem 3 300 lidí. </w:t>
      </w:r>
      <w:r w:rsidRPr="009C6188">
        <w:rPr>
          <w:rFonts w:eastAsia="Times New Roman"/>
        </w:rPr>
        <w:t xml:space="preserve">V chemickém průmyslu </w:t>
      </w:r>
      <w:r w:rsidR="000302A7" w:rsidRPr="009C6188">
        <w:rPr>
          <w:rFonts w:eastAsia="Times New Roman"/>
        </w:rPr>
        <w:t>MSK</w:t>
      </w:r>
      <w:r w:rsidRPr="009C6188">
        <w:rPr>
          <w:rFonts w:eastAsia="Times New Roman"/>
        </w:rPr>
        <w:t xml:space="preserve"> jsou zastoupeny většinou objemové chemikálie</w:t>
      </w:r>
      <w:r w:rsidR="007A29DB" w:rsidRPr="009C6188">
        <w:rPr>
          <w:rFonts w:eastAsia="Times New Roman"/>
        </w:rPr>
        <w:t>, a to</w:t>
      </w:r>
      <w:r w:rsidRPr="009C6188">
        <w:rPr>
          <w:rFonts w:eastAsia="Times New Roman"/>
        </w:rPr>
        <w:t xml:space="preserve"> jako primární produkt nebo meziprodukt určený pro další následné zpracování.</w:t>
      </w:r>
      <w:r w:rsidRPr="009C6188">
        <w:t xml:space="preserve">  </w:t>
      </w:r>
    </w:p>
    <w:p w:rsidR="00ED3373" w:rsidRPr="009C6188" w:rsidRDefault="00ED3373" w:rsidP="00626DAF">
      <w:pPr>
        <w:pStyle w:val="POHzkladntext"/>
        <w:rPr>
          <w:rFonts w:eastAsia="Times New Roman"/>
        </w:rPr>
      </w:pPr>
      <w:r w:rsidRPr="009C6188">
        <w:t>Zna</w:t>
      </w:r>
      <w:r w:rsidRPr="009C6188">
        <w:rPr>
          <w:rFonts w:eastAsia="Times New Roman"/>
        </w:rPr>
        <w:t>čnou dynamiku výroby vykazuje průmysl potravinářský, kde</w:t>
      </w:r>
      <w:r w:rsidR="007A29DB" w:rsidRPr="009C6188">
        <w:rPr>
          <w:rFonts w:eastAsia="Times New Roman"/>
          <w:spacing w:val="-1"/>
        </w:rPr>
        <w:t xml:space="preserve"> se</w:t>
      </w:r>
      <w:r w:rsidRPr="009C6188">
        <w:rPr>
          <w:rFonts w:eastAsia="Times New Roman"/>
        </w:rPr>
        <w:t xml:space="preserve"> především </w:t>
      </w:r>
      <w:r w:rsidRPr="009C6188">
        <w:rPr>
          <w:rFonts w:eastAsia="Times New Roman"/>
          <w:spacing w:val="-1"/>
        </w:rPr>
        <w:t xml:space="preserve">výroba piva a zpracování masa </w:t>
      </w:r>
      <w:r w:rsidR="007A29DB" w:rsidRPr="009C6188">
        <w:rPr>
          <w:rFonts w:eastAsia="Times New Roman"/>
          <w:spacing w:val="-1"/>
        </w:rPr>
        <w:t>prosazují</w:t>
      </w:r>
      <w:r w:rsidRPr="009C6188">
        <w:rPr>
          <w:rFonts w:eastAsia="Times New Roman"/>
          <w:spacing w:val="-1"/>
        </w:rPr>
        <w:t xml:space="preserve"> nejen na tuzemském, ale i zahraničním </w:t>
      </w:r>
      <w:r w:rsidRPr="009C6188">
        <w:rPr>
          <w:rFonts w:eastAsia="Times New Roman"/>
        </w:rPr>
        <w:t xml:space="preserve">trhu. Na tradici navazující textilní průmysl a </w:t>
      </w:r>
      <w:r w:rsidR="00626DAF" w:rsidRPr="009C6188">
        <w:rPr>
          <w:rFonts w:eastAsia="Times New Roman"/>
        </w:rPr>
        <w:t>p</w:t>
      </w:r>
      <w:r w:rsidR="007A29DB" w:rsidRPr="009C6188">
        <w:rPr>
          <w:rFonts w:eastAsia="Times New Roman"/>
        </w:rPr>
        <w:t>růmysl zpracování dřeva také dosahují</w:t>
      </w:r>
      <w:r w:rsidRPr="009C6188">
        <w:rPr>
          <w:rFonts w:eastAsia="Times New Roman"/>
        </w:rPr>
        <w:t xml:space="preserve"> dobré úrovně.</w:t>
      </w:r>
    </w:p>
    <w:p w:rsidR="00ED3373" w:rsidRPr="009C6188" w:rsidRDefault="0050343D" w:rsidP="00626DAF">
      <w:pPr>
        <w:pStyle w:val="POHzkladntext"/>
        <w:rPr>
          <w:rFonts w:eastAsia="Times New Roman"/>
        </w:rPr>
      </w:pPr>
      <w:r w:rsidRPr="009C6188">
        <w:rPr>
          <w:rFonts w:eastAsia="Times New Roman"/>
        </w:rPr>
        <w:t>Vývoj p</w:t>
      </w:r>
      <w:r w:rsidR="00ED3373" w:rsidRPr="009C6188">
        <w:rPr>
          <w:rFonts w:eastAsia="Times New Roman"/>
        </w:rPr>
        <w:t>očt</w:t>
      </w:r>
      <w:r w:rsidRPr="009C6188">
        <w:rPr>
          <w:rFonts w:eastAsia="Times New Roman"/>
        </w:rPr>
        <w:t>u</w:t>
      </w:r>
      <w:r w:rsidR="00ED3373" w:rsidRPr="009C6188">
        <w:rPr>
          <w:rFonts w:eastAsia="Times New Roman"/>
        </w:rPr>
        <w:t xml:space="preserve"> podniků a z</w:t>
      </w:r>
      <w:r w:rsidRPr="009C6188">
        <w:rPr>
          <w:rFonts w:eastAsia="Times New Roman"/>
        </w:rPr>
        <w:t>aměstnanců dlouhodobě odpovídá</w:t>
      </w:r>
      <w:r w:rsidR="00ED3373" w:rsidRPr="009C6188">
        <w:rPr>
          <w:rFonts w:eastAsia="Times New Roman"/>
        </w:rPr>
        <w:t xml:space="preserve"> trendům české ekonomiky, tedy</w:t>
      </w:r>
      <w:r w:rsidR="000302A7" w:rsidRPr="009C6188">
        <w:rPr>
          <w:rFonts w:eastAsia="Times New Roman"/>
        </w:rPr>
        <w:t xml:space="preserve"> ro</w:t>
      </w:r>
      <w:r w:rsidRPr="009C6188">
        <w:rPr>
          <w:rFonts w:eastAsia="Times New Roman"/>
        </w:rPr>
        <w:t>stoucímu</w:t>
      </w:r>
      <w:r w:rsidR="00ED3373" w:rsidRPr="009C6188">
        <w:rPr>
          <w:rFonts w:eastAsia="Times New Roman"/>
        </w:rPr>
        <w:t xml:space="preserve"> zaměření na služby a odliv zaměstnanců a podniků do terciérního sektoru. I přes tento fakt tržby v sekt</w:t>
      </w:r>
      <w:r w:rsidR="007A29DB" w:rsidRPr="009C6188">
        <w:rPr>
          <w:rFonts w:eastAsia="Times New Roman"/>
        </w:rPr>
        <w:t>oru průmyslu dlouhodobě rostou.</w:t>
      </w:r>
    </w:p>
    <w:p w:rsidR="00ED3373" w:rsidRPr="009C6188" w:rsidRDefault="00ED3373" w:rsidP="00626DAF">
      <w:pPr>
        <w:pStyle w:val="POHzkladntext"/>
        <w:rPr>
          <w:rFonts w:eastAsia="Times New Roman"/>
        </w:rPr>
      </w:pPr>
      <w:r w:rsidRPr="009C6188">
        <w:rPr>
          <w:rFonts w:eastAsia="Times New Roman"/>
        </w:rPr>
        <w:t xml:space="preserve">Průmysl výrazně přispívá k hrubé přidané hodnotě kraje. V roce 2013 tento podíl představoval 47,1 %. V porovnání s rokem 2008 jde o více než 2% pokles. Na druhou stranu v porovnání s celostátním trendem jde stále o vysoké číslo. </w:t>
      </w:r>
    </w:p>
    <w:p w:rsidR="00ED3373" w:rsidRPr="009C6188" w:rsidRDefault="00ED3373" w:rsidP="00626DAF">
      <w:pPr>
        <w:pStyle w:val="POHzkladntext"/>
      </w:pPr>
      <w:r w:rsidRPr="009C6188">
        <w:t xml:space="preserve">V tabulce jsou uvedeny počty </w:t>
      </w:r>
      <w:r w:rsidR="00235AE3" w:rsidRPr="009C6188">
        <w:t>subjektů působících v sektoru průmyslu</w:t>
      </w:r>
      <w:r w:rsidRPr="009C6188">
        <w:t xml:space="preserve"> v</w:t>
      </w:r>
      <w:r w:rsidR="00235AE3" w:rsidRPr="009C6188">
        <w:t xml:space="preserve"> rámci kraje</w:t>
      </w:r>
      <w:r w:rsidRPr="009C6188">
        <w:t xml:space="preserve"> a jejich vývoj.</w:t>
      </w:r>
    </w:p>
    <w:p w:rsidR="00626DAF" w:rsidRPr="009C6188" w:rsidRDefault="00626DAF" w:rsidP="00626DAF">
      <w:pPr>
        <w:pStyle w:val="Titulek"/>
      </w:pPr>
      <w:r w:rsidRPr="009C6188">
        <w:lastRenderedPageBreak/>
        <w:t xml:space="preserve">Tabulka č. </w:t>
      </w:r>
      <w:r w:rsidR="00711C58">
        <w:fldChar w:fldCharType="begin"/>
      </w:r>
      <w:r w:rsidR="00711C58">
        <w:instrText xml:space="preserve"> SEQ Tabulka_č. \* ARABIC </w:instrText>
      </w:r>
      <w:r w:rsidR="00711C58">
        <w:fldChar w:fldCharType="separate"/>
      </w:r>
      <w:r w:rsidR="00C45D55">
        <w:rPr>
          <w:noProof/>
        </w:rPr>
        <w:t>10</w:t>
      </w:r>
      <w:r w:rsidR="00711C58">
        <w:rPr>
          <w:noProof/>
        </w:rPr>
        <w:fldChar w:fldCharType="end"/>
      </w:r>
      <w:r w:rsidRPr="009C6188">
        <w:t>: Průmyslové ukazatele okresů a kraje v letech 2010, 2011 a 2012</w:t>
      </w:r>
    </w:p>
    <w:tbl>
      <w:tblPr>
        <w:tblW w:w="10213" w:type="dxa"/>
        <w:jc w:val="center"/>
        <w:tblLayout w:type="fixed"/>
        <w:tblCellMar>
          <w:left w:w="40" w:type="dxa"/>
          <w:right w:w="40" w:type="dxa"/>
        </w:tblCellMar>
        <w:tblLook w:val="0000" w:firstRow="0" w:lastRow="0" w:firstColumn="0" w:lastColumn="0" w:noHBand="0" w:noVBand="0"/>
      </w:tblPr>
      <w:tblGrid>
        <w:gridCol w:w="997"/>
        <w:gridCol w:w="1417"/>
        <w:gridCol w:w="1621"/>
        <w:gridCol w:w="1498"/>
        <w:gridCol w:w="1430"/>
        <w:gridCol w:w="1546"/>
        <w:gridCol w:w="1704"/>
      </w:tblGrid>
      <w:tr w:rsidR="003D1906" w:rsidRPr="009C6188" w:rsidTr="003D1906">
        <w:trPr>
          <w:trHeight w:val="312"/>
          <w:jc w:val="center"/>
        </w:trPr>
        <w:tc>
          <w:tcPr>
            <w:tcW w:w="997" w:type="dxa"/>
            <w:vMerge w:val="restart"/>
            <w:tcBorders>
              <w:top w:val="single" w:sz="6" w:space="0" w:color="auto"/>
              <w:left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Spr</w:t>
            </w:r>
            <w:r w:rsidRPr="009C6188">
              <w:rPr>
                <w:rFonts w:eastAsia="Times New Roman"/>
                <w:b/>
              </w:rPr>
              <w:t>ávní</w:t>
            </w:r>
          </w:p>
          <w:p w:rsidR="003D1906" w:rsidRPr="009C6188" w:rsidRDefault="003D1906" w:rsidP="003D1906">
            <w:pPr>
              <w:pStyle w:val="POHtextvtabulce"/>
              <w:rPr>
                <w:b/>
              </w:rPr>
            </w:pPr>
            <w:r w:rsidRPr="009C6188">
              <w:rPr>
                <w:b/>
              </w:rPr>
              <w:t>jednotka</w:t>
            </w:r>
          </w:p>
        </w:tc>
        <w:tc>
          <w:tcPr>
            <w:tcW w:w="1417"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w:t>
            </w:r>
          </w:p>
          <w:p w:rsidR="003D1906" w:rsidRPr="009C6188" w:rsidRDefault="003D1906" w:rsidP="003D1906">
            <w:pPr>
              <w:pStyle w:val="POHtextvtabulce"/>
              <w:rPr>
                <w:b/>
              </w:rPr>
            </w:pPr>
            <w:r w:rsidRPr="009C6188">
              <w:rPr>
                <w:b/>
              </w:rPr>
              <w:t>subjektů</w:t>
            </w:r>
          </w:p>
        </w:tc>
        <w:tc>
          <w:tcPr>
            <w:tcW w:w="1621"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w:t>
            </w:r>
          </w:p>
          <w:p w:rsidR="003D1906" w:rsidRPr="009C6188" w:rsidRDefault="003D1906" w:rsidP="003D1906">
            <w:pPr>
              <w:pStyle w:val="POHtextvtabulce"/>
              <w:rPr>
                <w:b/>
              </w:rPr>
            </w:pPr>
            <w:r w:rsidRPr="009C6188">
              <w:rPr>
                <w:b/>
              </w:rPr>
              <w:t>zam</w:t>
            </w:r>
            <w:r w:rsidRPr="009C6188">
              <w:rPr>
                <w:rFonts w:eastAsia="Times New Roman"/>
                <w:b/>
              </w:rPr>
              <w:t>ěst.</w:t>
            </w:r>
          </w:p>
        </w:tc>
        <w:tc>
          <w:tcPr>
            <w:tcW w:w="1498"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 subjektů</w:t>
            </w:r>
          </w:p>
        </w:tc>
        <w:tc>
          <w:tcPr>
            <w:tcW w:w="1430"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w:t>
            </w:r>
          </w:p>
          <w:p w:rsidR="003D1906" w:rsidRPr="009C6188" w:rsidRDefault="003D1906" w:rsidP="003D1906">
            <w:pPr>
              <w:pStyle w:val="POHtextvtabulce"/>
              <w:rPr>
                <w:b/>
              </w:rPr>
            </w:pPr>
            <w:r w:rsidRPr="009C6188">
              <w:rPr>
                <w:b/>
              </w:rPr>
              <w:t>zam</w:t>
            </w:r>
            <w:r w:rsidRPr="009C6188">
              <w:rPr>
                <w:rFonts w:eastAsia="Times New Roman"/>
                <w:b/>
              </w:rPr>
              <w:t>ěst.</w:t>
            </w:r>
          </w:p>
        </w:tc>
        <w:tc>
          <w:tcPr>
            <w:tcW w:w="1546"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 subjektů</w:t>
            </w:r>
          </w:p>
        </w:tc>
        <w:tc>
          <w:tcPr>
            <w:tcW w:w="1704" w:type="dxa"/>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rPr>
            </w:pPr>
            <w:r w:rsidRPr="009C6188">
              <w:rPr>
                <w:b/>
              </w:rPr>
              <w:t>Po</w:t>
            </w:r>
            <w:r w:rsidRPr="009C6188">
              <w:rPr>
                <w:rFonts w:eastAsia="Times New Roman"/>
                <w:b/>
              </w:rPr>
              <w:t>čet</w:t>
            </w:r>
          </w:p>
          <w:p w:rsidR="003D1906" w:rsidRPr="009C6188" w:rsidRDefault="003D1906" w:rsidP="003D1906">
            <w:pPr>
              <w:pStyle w:val="POHtextvtabulce"/>
              <w:rPr>
                <w:b/>
              </w:rPr>
            </w:pPr>
            <w:r w:rsidRPr="009C6188">
              <w:rPr>
                <w:b/>
              </w:rPr>
              <w:t>zam</w:t>
            </w:r>
            <w:r w:rsidRPr="009C6188">
              <w:rPr>
                <w:rFonts w:eastAsia="Times New Roman"/>
                <w:b/>
              </w:rPr>
              <w:t>ěst.</w:t>
            </w:r>
          </w:p>
        </w:tc>
      </w:tr>
      <w:tr w:rsidR="003D1906" w:rsidRPr="009C6188" w:rsidTr="003D1906">
        <w:trPr>
          <w:trHeight w:val="312"/>
          <w:jc w:val="center"/>
        </w:trPr>
        <w:tc>
          <w:tcPr>
            <w:tcW w:w="997" w:type="dxa"/>
            <w:vMerge/>
            <w:tcBorders>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p>
        </w:tc>
        <w:tc>
          <w:tcPr>
            <w:tcW w:w="303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pPr>
            <w:r w:rsidRPr="009C6188">
              <w:t>Rok 2011</w:t>
            </w:r>
          </w:p>
        </w:tc>
        <w:tc>
          <w:tcPr>
            <w:tcW w:w="292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pPr>
            <w:r w:rsidRPr="009C6188">
              <w:t>Rok 2012</w:t>
            </w:r>
          </w:p>
        </w:tc>
        <w:tc>
          <w:tcPr>
            <w:tcW w:w="325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pPr>
            <w:r w:rsidRPr="009C6188">
              <w:t>Rok 2013</w:t>
            </w:r>
          </w:p>
        </w:tc>
      </w:tr>
      <w:tr w:rsidR="003D1906" w:rsidRPr="009C6188" w:rsidTr="003D1906">
        <w:trPr>
          <w:trHeight w:val="312"/>
          <w:jc w:val="center"/>
        </w:trPr>
        <w:tc>
          <w:tcPr>
            <w:tcW w:w="997"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MSK</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4 042</w:t>
            </w:r>
          </w:p>
        </w:tc>
        <w:tc>
          <w:tcPr>
            <w:tcW w:w="1621"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rPr>
                <w:spacing w:val="-1"/>
              </w:rPr>
              <w:t>196 400</w:t>
            </w:r>
          </w:p>
        </w:tc>
        <w:tc>
          <w:tcPr>
            <w:tcW w:w="1498"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3 878</w:t>
            </w:r>
          </w:p>
        </w:tc>
        <w:tc>
          <w:tcPr>
            <w:tcW w:w="1430"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rPr>
                <w:spacing w:val="-1"/>
              </w:rPr>
              <w:t>190 300</w:t>
            </w:r>
          </w:p>
        </w:tc>
        <w:tc>
          <w:tcPr>
            <w:tcW w:w="1546"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3 837</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178 300</w:t>
            </w:r>
          </w:p>
        </w:tc>
      </w:tr>
      <w:tr w:rsidR="003D1906" w:rsidRPr="009C6188" w:rsidTr="003D1906">
        <w:trPr>
          <w:trHeight w:val="312"/>
          <w:jc w:val="center"/>
        </w:trPr>
        <w:tc>
          <w:tcPr>
            <w:tcW w:w="997"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rPr>
                <w:rFonts w:eastAsia="Times New Roman"/>
              </w:rPr>
            </w:pPr>
            <w:r w:rsidRPr="009C6188">
              <w:rPr>
                <w:rFonts w:eastAsia="Times New Roman"/>
              </w:rPr>
              <w:t>ČR</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39 275</w:t>
            </w:r>
          </w:p>
        </w:tc>
        <w:tc>
          <w:tcPr>
            <w:tcW w:w="1621"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rPr>
                <w:spacing w:val="-1"/>
              </w:rPr>
              <w:t>1 442 400</w:t>
            </w:r>
          </w:p>
        </w:tc>
        <w:tc>
          <w:tcPr>
            <w:tcW w:w="1498"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38 260</w:t>
            </w:r>
          </w:p>
        </w:tc>
        <w:tc>
          <w:tcPr>
            <w:tcW w:w="1430"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rPr>
                <w:spacing w:val="-1"/>
              </w:rPr>
              <w:t> 1 439 300</w:t>
            </w:r>
          </w:p>
        </w:tc>
        <w:tc>
          <w:tcPr>
            <w:tcW w:w="1546"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38 055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pPr>
            <w:r w:rsidRPr="009C6188">
              <w:t>1 431 700</w:t>
            </w:r>
          </w:p>
        </w:tc>
      </w:tr>
    </w:tbl>
    <w:p w:rsidR="00626DAF" w:rsidRPr="009C6188" w:rsidRDefault="0050343D" w:rsidP="0050343D">
      <w:pPr>
        <w:pStyle w:val="Zdroj"/>
        <w:spacing w:after="0"/>
        <w:rPr>
          <w:rFonts w:eastAsiaTheme="minorEastAsia"/>
        </w:rPr>
      </w:pPr>
      <w:r w:rsidRPr="009C6188">
        <w:t>Počet podniků u</w:t>
      </w:r>
      <w:r w:rsidR="00626DAF" w:rsidRPr="009C6188">
        <w:t xml:space="preserve">kazuje počet sledovaných průmyslových podniků </w:t>
      </w:r>
      <w:r w:rsidR="003D1906" w:rsidRPr="009C6188">
        <w:t>s alespoň jedním nahlášeným zaměstnancem a působících v kraji.</w:t>
      </w:r>
    </w:p>
    <w:p w:rsidR="00626DAF" w:rsidRPr="009C6188" w:rsidRDefault="00626DAF" w:rsidP="0050343D">
      <w:pPr>
        <w:pStyle w:val="Zdroj"/>
        <w:spacing w:before="0" w:after="0"/>
        <w:rPr>
          <w:rFonts w:eastAsiaTheme="minorEastAsia"/>
          <w:spacing w:val="-16"/>
        </w:rPr>
      </w:pPr>
      <w:r w:rsidRPr="009C6188">
        <w:rPr>
          <w:rFonts w:eastAsiaTheme="minorEastAsia"/>
          <w:spacing w:val="-1"/>
        </w:rPr>
        <w:t>Po</w:t>
      </w:r>
      <w:r w:rsidRPr="009C6188">
        <w:rPr>
          <w:spacing w:val="-1"/>
        </w:rPr>
        <w:t>čet podniků vyjadřuje průměrný počet podniků v roce v absolutním vyjádření.</w:t>
      </w:r>
    </w:p>
    <w:p w:rsidR="00626DAF" w:rsidRPr="009C6188" w:rsidRDefault="00626DAF" w:rsidP="0050343D">
      <w:pPr>
        <w:pStyle w:val="Zdroj"/>
        <w:spacing w:before="0" w:after="0"/>
      </w:pPr>
      <w:r w:rsidRPr="009C6188">
        <w:rPr>
          <w:rFonts w:eastAsiaTheme="minorEastAsia"/>
          <w:spacing w:val="-1"/>
        </w:rPr>
        <w:t xml:space="preserve"> Po</w:t>
      </w:r>
      <w:r w:rsidRPr="009C6188">
        <w:rPr>
          <w:spacing w:val="-1"/>
        </w:rPr>
        <w:t>čet zaměstnanců je vyjádřen průměrem fyzických osob</w:t>
      </w:r>
    </w:p>
    <w:p w:rsidR="00ED3373" w:rsidRPr="009C6188" w:rsidRDefault="00ED3373" w:rsidP="0050343D">
      <w:pPr>
        <w:pStyle w:val="Zdroj"/>
        <w:spacing w:before="0"/>
        <w:rPr>
          <w:rFonts w:eastAsiaTheme="minorEastAsia"/>
        </w:rPr>
      </w:pPr>
      <w:r w:rsidRPr="009C6188">
        <w:rPr>
          <w:rFonts w:eastAsiaTheme="minorEastAsia"/>
        </w:rPr>
        <w:t>Zdroj: ČSÚ, RIS</w:t>
      </w:r>
    </w:p>
    <w:p w:rsidR="00ED3373" w:rsidRPr="009C6188" w:rsidRDefault="00ED3373" w:rsidP="00ED3373">
      <w:pPr>
        <w:widowControl w:val="0"/>
        <w:autoSpaceDE w:val="0"/>
        <w:autoSpaceDN w:val="0"/>
        <w:adjustRightInd w:val="0"/>
        <w:spacing w:after="14" w:line="240" w:lineRule="auto"/>
        <w:contextualSpacing/>
        <w:rPr>
          <w:rFonts w:ascii="Tahoma" w:eastAsiaTheme="minorEastAsia" w:hAnsi="Tahoma" w:cs="Tahoma"/>
          <w:sz w:val="2"/>
          <w:szCs w:val="2"/>
          <w:lang w:val="en-US"/>
        </w:rPr>
      </w:pPr>
    </w:p>
    <w:p w:rsidR="00FA3910" w:rsidRPr="009C6188" w:rsidRDefault="00FA3910" w:rsidP="00626DAF">
      <w:pPr>
        <w:pStyle w:val="POHPopiskygrafatd"/>
      </w:pPr>
    </w:p>
    <w:p w:rsidR="00626DAF" w:rsidRPr="009C6188" w:rsidRDefault="00626DAF" w:rsidP="00626DAF">
      <w:pPr>
        <w:pStyle w:val="POHPopiskygrafatd"/>
      </w:pPr>
      <w:r w:rsidRPr="009C6188">
        <w:t xml:space="preserve">Tabulka č. </w:t>
      </w:r>
      <w:r w:rsidR="00711C58">
        <w:fldChar w:fldCharType="begin"/>
      </w:r>
      <w:r w:rsidR="00711C58">
        <w:instrText xml:space="preserve"> SEQ Tabulka_č. \* ARABIC </w:instrText>
      </w:r>
      <w:r w:rsidR="00711C58">
        <w:fldChar w:fldCharType="separate"/>
      </w:r>
      <w:r w:rsidR="00C45D55">
        <w:rPr>
          <w:noProof/>
        </w:rPr>
        <w:t>11</w:t>
      </w:r>
      <w:r w:rsidR="00711C58">
        <w:rPr>
          <w:noProof/>
        </w:rPr>
        <w:fldChar w:fldCharType="end"/>
      </w:r>
      <w:r w:rsidRPr="009C6188">
        <w:rPr>
          <w:lang w:val="en-US"/>
        </w:rPr>
        <w:t>: Stavebnictví v okresech a kraji v roce 2006, 2007 a 2008</w:t>
      </w:r>
    </w:p>
    <w:tbl>
      <w:tblPr>
        <w:tblW w:w="5596" w:type="pct"/>
        <w:jc w:val="center"/>
        <w:tblCellMar>
          <w:left w:w="40" w:type="dxa"/>
          <w:right w:w="40" w:type="dxa"/>
        </w:tblCellMar>
        <w:tblLook w:val="0000" w:firstRow="0" w:lastRow="0" w:firstColumn="0" w:lastColumn="0" w:noHBand="0" w:noVBand="0"/>
      </w:tblPr>
      <w:tblGrid>
        <w:gridCol w:w="972"/>
        <w:gridCol w:w="1486"/>
        <w:gridCol w:w="1547"/>
        <w:gridCol w:w="1561"/>
        <w:gridCol w:w="1418"/>
        <w:gridCol w:w="1559"/>
        <w:gridCol w:w="1700"/>
      </w:tblGrid>
      <w:tr w:rsidR="003D1906" w:rsidRPr="009C6188" w:rsidTr="003D1906">
        <w:trPr>
          <w:trHeight w:val="312"/>
          <w:jc w:val="center"/>
        </w:trPr>
        <w:tc>
          <w:tcPr>
            <w:tcW w:w="474" w:type="pct"/>
            <w:vMerge w:val="restart"/>
            <w:tcBorders>
              <w:top w:val="single" w:sz="6" w:space="0" w:color="auto"/>
              <w:left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Spr</w:t>
            </w:r>
            <w:r w:rsidRPr="009C6188">
              <w:rPr>
                <w:rFonts w:eastAsia="Times New Roman"/>
                <w:b/>
                <w:lang w:val="en-US"/>
              </w:rPr>
              <w:t>ávní</w:t>
            </w:r>
          </w:p>
          <w:p w:rsidR="003D1906" w:rsidRPr="009C6188" w:rsidRDefault="003D1906" w:rsidP="003D1906">
            <w:pPr>
              <w:pStyle w:val="POHtextvtabulce"/>
              <w:rPr>
                <w:b/>
                <w:lang w:val="en-US"/>
              </w:rPr>
            </w:pPr>
            <w:r w:rsidRPr="009C6188">
              <w:rPr>
                <w:b/>
                <w:lang w:val="en-US"/>
              </w:rPr>
              <w:t>jednotka</w:t>
            </w:r>
          </w:p>
          <w:p w:rsidR="003D1906" w:rsidRPr="009C6188" w:rsidRDefault="003D1906" w:rsidP="003D1906">
            <w:pPr>
              <w:pStyle w:val="POHtextvtabulce"/>
              <w:rPr>
                <w:b/>
                <w:lang w:val="en-US"/>
              </w:rPr>
            </w:pPr>
          </w:p>
        </w:tc>
        <w:tc>
          <w:tcPr>
            <w:tcW w:w="726"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w:t>
            </w:r>
          </w:p>
          <w:p w:rsidR="003D1906" w:rsidRPr="009C6188" w:rsidRDefault="003D1906" w:rsidP="003D1906">
            <w:pPr>
              <w:pStyle w:val="POHtextvtabulce"/>
              <w:rPr>
                <w:b/>
              </w:rPr>
            </w:pPr>
            <w:r w:rsidRPr="009C6188">
              <w:rPr>
                <w:b/>
                <w:lang w:val="en-US"/>
              </w:rPr>
              <w:t>subjektů</w:t>
            </w:r>
          </w:p>
        </w:tc>
        <w:tc>
          <w:tcPr>
            <w:tcW w:w="754"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 zaměstnanců</w:t>
            </w:r>
          </w:p>
        </w:tc>
        <w:tc>
          <w:tcPr>
            <w:tcW w:w="762"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 subjektů</w:t>
            </w:r>
          </w:p>
        </w:tc>
        <w:tc>
          <w:tcPr>
            <w:tcW w:w="692"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w:t>
            </w:r>
          </w:p>
          <w:p w:rsidR="003D1906" w:rsidRPr="009C6188" w:rsidRDefault="003D1906" w:rsidP="003D1906">
            <w:pPr>
              <w:pStyle w:val="POHtextvtabulce"/>
              <w:rPr>
                <w:b/>
                <w:lang w:val="en-US"/>
              </w:rPr>
            </w:pPr>
            <w:r w:rsidRPr="009C6188">
              <w:rPr>
                <w:b/>
                <w:lang w:val="en-US"/>
              </w:rPr>
              <w:t>zam</w:t>
            </w:r>
            <w:r w:rsidRPr="009C6188">
              <w:rPr>
                <w:rFonts w:eastAsia="Times New Roman"/>
                <w:b/>
                <w:lang w:val="en-US"/>
              </w:rPr>
              <w:t>ěstna</w:t>
            </w:r>
            <w:r w:rsidRPr="009C6188">
              <w:rPr>
                <w:b/>
                <w:lang w:val="en-US"/>
              </w:rPr>
              <w:t>nc</w:t>
            </w:r>
            <w:r w:rsidRPr="009C6188">
              <w:rPr>
                <w:rFonts w:eastAsia="Times New Roman"/>
                <w:b/>
                <w:lang w:val="en-US"/>
              </w:rPr>
              <w:t>ů</w:t>
            </w:r>
          </w:p>
        </w:tc>
        <w:tc>
          <w:tcPr>
            <w:tcW w:w="761"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 subjektů</w:t>
            </w:r>
          </w:p>
        </w:tc>
        <w:tc>
          <w:tcPr>
            <w:tcW w:w="830" w:type="pct"/>
            <w:tcBorders>
              <w:top w:val="single" w:sz="6" w:space="0" w:color="auto"/>
              <w:left w:val="single" w:sz="6" w:space="0" w:color="auto"/>
              <w:bottom w:val="single" w:sz="6" w:space="0" w:color="auto"/>
              <w:right w:val="single" w:sz="6" w:space="0" w:color="auto"/>
            </w:tcBorders>
            <w:shd w:val="clear" w:color="auto" w:fill="FFC000"/>
            <w:vAlign w:val="center"/>
          </w:tcPr>
          <w:p w:rsidR="003D1906" w:rsidRPr="009C6188" w:rsidRDefault="003D1906" w:rsidP="003D1906">
            <w:pPr>
              <w:pStyle w:val="POHtextvtabulce"/>
              <w:rPr>
                <w:b/>
                <w:lang w:val="en-US"/>
              </w:rPr>
            </w:pPr>
            <w:r w:rsidRPr="009C6188">
              <w:rPr>
                <w:b/>
                <w:lang w:val="en-US"/>
              </w:rPr>
              <w:t>Po</w:t>
            </w:r>
            <w:r w:rsidRPr="009C6188">
              <w:rPr>
                <w:rFonts w:eastAsia="Times New Roman"/>
                <w:b/>
                <w:lang w:val="en-US"/>
              </w:rPr>
              <w:t>čet</w:t>
            </w:r>
          </w:p>
          <w:p w:rsidR="003D1906" w:rsidRPr="009C6188" w:rsidRDefault="003D1906" w:rsidP="003D1906">
            <w:pPr>
              <w:pStyle w:val="POHtextvtabulce"/>
              <w:rPr>
                <w:b/>
                <w:lang w:val="en-US"/>
              </w:rPr>
            </w:pPr>
            <w:r w:rsidRPr="009C6188">
              <w:rPr>
                <w:b/>
                <w:lang w:val="en-US"/>
              </w:rPr>
              <w:t>zam</w:t>
            </w:r>
            <w:r w:rsidRPr="009C6188">
              <w:rPr>
                <w:rFonts w:eastAsia="Times New Roman"/>
                <w:b/>
                <w:lang w:val="en-US"/>
              </w:rPr>
              <w:t>ěstnan</w:t>
            </w:r>
            <w:r w:rsidRPr="009C6188">
              <w:rPr>
                <w:b/>
                <w:lang w:val="en-US"/>
              </w:rPr>
              <w:t>c</w:t>
            </w:r>
            <w:r w:rsidRPr="009C6188">
              <w:rPr>
                <w:rFonts w:eastAsia="Times New Roman"/>
                <w:b/>
                <w:lang w:val="en-US"/>
              </w:rPr>
              <w:t>ů</w:t>
            </w:r>
          </w:p>
        </w:tc>
      </w:tr>
      <w:tr w:rsidR="003D1906" w:rsidRPr="009C6188" w:rsidTr="003D1906">
        <w:trPr>
          <w:trHeight w:val="312"/>
          <w:jc w:val="center"/>
        </w:trPr>
        <w:tc>
          <w:tcPr>
            <w:tcW w:w="474" w:type="pct"/>
            <w:vMerge/>
            <w:tcBorders>
              <w:left w:val="single" w:sz="6" w:space="0" w:color="auto"/>
              <w:bottom w:val="single" w:sz="6" w:space="0" w:color="auto"/>
              <w:right w:val="single" w:sz="6" w:space="0" w:color="auto"/>
            </w:tcBorders>
            <w:shd w:val="clear" w:color="auto" w:fill="FFFFFF"/>
            <w:vAlign w:val="center"/>
          </w:tcPr>
          <w:p w:rsidR="003D1906" w:rsidRPr="009C6188" w:rsidRDefault="003D1906" w:rsidP="003D1906">
            <w:pPr>
              <w:pStyle w:val="POHtextvtabulce"/>
              <w:rPr>
                <w:lang w:val="en-US"/>
              </w:rPr>
            </w:pPr>
          </w:p>
        </w:tc>
        <w:tc>
          <w:tcPr>
            <w:tcW w:w="1481"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rPr>
                <w:lang w:val="en-US"/>
              </w:rPr>
            </w:pPr>
            <w:r w:rsidRPr="009C6188">
              <w:rPr>
                <w:lang w:val="en-US"/>
              </w:rPr>
              <w:t>Rok 2011</w:t>
            </w:r>
          </w:p>
        </w:tc>
        <w:tc>
          <w:tcPr>
            <w:tcW w:w="145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rPr>
                <w:lang w:val="en-US"/>
              </w:rPr>
            </w:pPr>
            <w:r w:rsidRPr="009C6188">
              <w:rPr>
                <w:lang w:val="en-US"/>
              </w:rPr>
              <w:t>Rok 2012</w:t>
            </w:r>
          </w:p>
        </w:tc>
        <w:tc>
          <w:tcPr>
            <w:tcW w:w="1591"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3D1906" w:rsidRPr="009C6188" w:rsidRDefault="003D1906" w:rsidP="003D1906">
            <w:pPr>
              <w:pStyle w:val="POHtextvtabulce"/>
              <w:rPr>
                <w:lang w:val="en-US"/>
              </w:rPr>
            </w:pPr>
            <w:r w:rsidRPr="009C6188">
              <w:rPr>
                <w:lang w:val="en-US"/>
              </w:rPr>
              <w:t>Rok 2013</w:t>
            </w:r>
          </w:p>
        </w:tc>
      </w:tr>
      <w:tr w:rsidR="003D1906" w:rsidRPr="009C6188" w:rsidTr="003D1906">
        <w:trPr>
          <w:trHeight w:val="312"/>
          <w:jc w:val="center"/>
        </w:trPr>
        <w:tc>
          <w:tcPr>
            <w:tcW w:w="474"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lang w:val="en-US"/>
              </w:rPr>
            </w:pPr>
            <w:r w:rsidRPr="009C6188">
              <w:rPr>
                <w:lang w:val="en-US"/>
              </w:rPr>
              <w:t>MSK</w:t>
            </w:r>
          </w:p>
        </w:tc>
        <w:tc>
          <w:tcPr>
            <w:tcW w:w="726"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2 817</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pacing w:val="-2"/>
                <w:szCs w:val="16"/>
                <w:lang w:val="en-US"/>
              </w:rPr>
              <w:t>39 500</w:t>
            </w:r>
          </w:p>
        </w:tc>
        <w:tc>
          <w:tcPr>
            <w:tcW w:w="762"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2 758</w:t>
            </w:r>
          </w:p>
        </w:tc>
        <w:tc>
          <w:tcPr>
            <w:tcW w:w="692"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39 200</w:t>
            </w:r>
          </w:p>
        </w:tc>
        <w:tc>
          <w:tcPr>
            <w:tcW w:w="761"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2 605</w:t>
            </w:r>
          </w:p>
        </w:tc>
        <w:tc>
          <w:tcPr>
            <w:tcW w:w="830"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41 400</w:t>
            </w:r>
          </w:p>
        </w:tc>
      </w:tr>
      <w:tr w:rsidR="003D1906" w:rsidRPr="009C6188" w:rsidTr="003D1906">
        <w:trPr>
          <w:trHeight w:val="312"/>
          <w:jc w:val="center"/>
        </w:trPr>
        <w:tc>
          <w:tcPr>
            <w:tcW w:w="474"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lang w:val="en-US"/>
              </w:rPr>
            </w:pPr>
            <w:r w:rsidRPr="009C6188">
              <w:rPr>
                <w:rFonts w:eastAsia="Times New Roman"/>
                <w:lang w:val="en-US"/>
              </w:rPr>
              <w:t>ČR</w:t>
            </w:r>
          </w:p>
        </w:tc>
        <w:tc>
          <w:tcPr>
            <w:tcW w:w="726"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pacing w:val="-1"/>
                <w:szCs w:val="16"/>
                <w:lang w:val="en-US"/>
              </w:rPr>
              <w:t>25 171</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pacing w:val="-2"/>
                <w:szCs w:val="16"/>
                <w:lang w:val="en-US"/>
              </w:rPr>
              <w:t>431 000</w:t>
            </w:r>
          </w:p>
        </w:tc>
        <w:tc>
          <w:tcPr>
            <w:tcW w:w="762"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pacing w:val="-1"/>
                <w:szCs w:val="16"/>
                <w:lang w:val="en-US"/>
              </w:rPr>
              <w:t>25 558</w:t>
            </w:r>
          </w:p>
        </w:tc>
        <w:tc>
          <w:tcPr>
            <w:tcW w:w="692"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pacing w:val="-2"/>
                <w:szCs w:val="16"/>
                <w:lang w:val="en-US"/>
              </w:rPr>
              <w:t>425 000</w:t>
            </w:r>
          </w:p>
        </w:tc>
        <w:tc>
          <w:tcPr>
            <w:tcW w:w="761"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24 745</w:t>
            </w:r>
          </w:p>
        </w:tc>
        <w:tc>
          <w:tcPr>
            <w:tcW w:w="830" w:type="pct"/>
            <w:tcBorders>
              <w:top w:val="single" w:sz="6" w:space="0" w:color="auto"/>
              <w:left w:val="single" w:sz="6" w:space="0" w:color="auto"/>
              <w:bottom w:val="single" w:sz="6" w:space="0" w:color="auto"/>
              <w:right w:val="single" w:sz="6" w:space="0" w:color="auto"/>
            </w:tcBorders>
            <w:shd w:val="clear" w:color="auto" w:fill="auto"/>
            <w:vAlign w:val="center"/>
          </w:tcPr>
          <w:p w:rsidR="003D1906" w:rsidRPr="009C6188" w:rsidRDefault="003D1906" w:rsidP="003D1906">
            <w:pPr>
              <w:pStyle w:val="POHtextvtabulce"/>
              <w:rPr>
                <w:szCs w:val="16"/>
                <w:lang w:val="en-US"/>
              </w:rPr>
            </w:pPr>
            <w:r w:rsidRPr="009C6188">
              <w:rPr>
                <w:szCs w:val="16"/>
                <w:lang w:val="en-US"/>
              </w:rPr>
              <w:t>420 300</w:t>
            </w:r>
          </w:p>
        </w:tc>
      </w:tr>
    </w:tbl>
    <w:p w:rsidR="003D1906" w:rsidRPr="009C6188" w:rsidRDefault="003D1906" w:rsidP="003D1906">
      <w:pPr>
        <w:pStyle w:val="POHPopiskygrafatd"/>
      </w:pPr>
      <w:r w:rsidRPr="009C6188">
        <w:t>Počet subjektů ukazuje počet sledovaných průmyslových podniků s alespoň jedním nahlášeným zaměstnancem a působících v kraji</w:t>
      </w:r>
    </w:p>
    <w:p w:rsidR="00ED3373" w:rsidRPr="009C6188" w:rsidRDefault="00ED3373" w:rsidP="00626DAF">
      <w:pPr>
        <w:pStyle w:val="Zdroj"/>
      </w:pPr>
      <w:r w:rsidRPr="009C6188">
        <w:t>Zdroj: RIS</w:t>
      </w:r>
      <w:r w:rsidR="003D1906" w:rsidRPr="009C6188">
        <w:t>, ČSÚ</w:t>
      </w:r>
    </w:p>
    <w:p w:rsidR="00FA3910" w:rsidRPr="009C6188" w:rsidRDefault="00FA3910" w:rsidP="00FA3910">
      <w:pPr>
        <w:pStyle w:val="POHzkladntext"/>
        <w:rPr>
          <w:sz w:val="8"/>
          <w:szCs w:val="8"/>
        </w:rPr>
      </w:pPr>
    </w:p>
    <w:p w:rsidR="00ED3373" w:rsidRPr="009C6188" w:rsidRDefault="00ED3373" w:rsidP="00344691">
      <w:pPr>
        <w:pStyle w:val="Nadpis4"/>
        <w:rPr>
          <w:rFonts w:eastAsia="Calibri" w:cs="Tahoma"/>
        </w:rPr>
      </w:pPr>
      <w:r w:rsidRPr="009C6188">
        <w:rPr>
          <w:rFonts w:eastAsia="Calibri" w:cs="Tahoma"/>
        </w:rPr>
        <w:t xml:space="preserve">Energetika Moravskoslezského kraje </w:t>
      </w:r>
    </w:p>
    <w:p w:rsidR="00ED3373" w:rsidRPr="009C6188" w:rsidRDefault="00ED3373" w:rsidP="00626DAF">
      <w:pPr>
        <w:pStyle w:val="POHzkladntext"/>
      </w:pPr>
      <w:r w:rsidRPr="009C6188">
        <w:t xml:space="preserve">V souvislosti s cíli plánu odpadového hospodářství České republiky se energetika stala významným partnerem pro odpadové hospodářství. Význam tohoto odvětví pro nakládání s odpady je zásadní ze dvou pohledů. Jednak tradičně je energetika producentem významných objemů produktů, které je nutné využít a nakládat s nimi ve smyslu pravidel daných mimo jiné zákonem o odpadech. Druhý zásadní význam má energetika ve využití vysokého energetického potenciálu mnohých druhů odpadů vznikajících, jak v průmyslové sféře, tak </w:t>
      </w:r>
      <w:r w:rsidR="0050343D" w:rsidRPr="009C6188">
        <w:t>na</w:t>
      </w:r>
      <w:r w:rsidRPr="009C6188">
        <w:t xml:space="preserve"> živnostenské i komunální úrovni. V této oblasti je díky vysoké míře koncentrace energetických zdrojů Moravskoslezský kraj jedním z nejvhodnějších v celé České republice pro plánování a realizaci projektů pro energetické využívání odpadů.</w:t>
      </w:r>
    </w:p>
    <w:p w:rsidR="00ED3373" w:rsidRPr="009C6188" w:rsidRDefault="00ED3373" w:rsidP="00626DAF">
      <w:pPr>
        <w:pStyle w:val="POHzkladntext"/>
      </w:pPr>
      <w:r w:rsidRPr="009C6188">
        <w:t>Energetika a odpadové hospodářství mají mnoho společných charakteristik. Obě odvětví jsou nepostradatelná a jejich fungování musí být jistě a řádně zajišťováno. Energetika a nakládání s odpady mají výrazný charakter veřejné služby, ovlivňující hospodářský a společenský život kraje. Obě odvětví musí mít a mají plošné pokrytí na území ce</w:t>
      </w:r>
      <w:r w:rsidR="0050343D" w:rsidRPr="009C6188">
        <w:t>lého kraje. Zvýšené nároky na</w:t>
      </w:r>
      <w:r w:rsidRPr="009C6188">
        <w:t xml:space="preserve"> obě odvětví </w:t>
      </w:r>
      <w:r w:rsidR="0050343D" w:rsidRPr="009C6188">
        <w:t xml:space="preserve">jsou zejména </w:t>
      </w:r>
      <w:r w:rsidRPr="009C6188">
        <w:t>v aglomeracích s</w:t>
      </w:r>
      <w:r w:rsidR="0050343D" w:rsidRPr="009C6188">
        <w:t xml:space="preserve"> vysokou</w:t>
      </w:r>
      <w:r w:rsidRPr="009C6188">
        <w:t xml:space="preserve"> koncentrací průmyslu a obyvatel. V těchto lokalitách je vyšší </w:t>
      </w:r>
      <w:r w:rsidR="0050343D" w:rsidRPr="009C6188">
        <w:t>s</w:t>
      </w:r>
      <w:r w:rsidRPr="009C6188">
        <w:t xml:space="preserve">potřeba energií a současně zde vzniká i více komunálních odpadů. Totožnost těchto lokalit nahrává využití energetického potenciálu </w:t>
      </w:r>
      <w:r w:rsidR="0050343D" w:rsidRPr="009C6188">
        <w:t>komunálních odpadů a tím zajištění</w:t>
      </w:r>
      <w:r w:rsidRPr="009C6188">
        <w:t xml:space="preserve"> výrob</w:t>
      </w:r>
      <w:r w:rsidR="0050343D" w:rsidRPr="009C6188">
        <w:t>y</w:t>
      </w:r>
      <w:r w:rsidRPr="009C6188">
        <w:t xml:space="preserve"> potřebné energie z místních zdrojů. </w:t>
      </w:r>
    </w:p>
    <w:p w:rsidR="00ED3373" w:rsidRPr="009C6188" w:rsidRDefault="00ED3373" w:rsidP="00626DAF">
      <w:pPr>
        <w:pStyle w:val="POHzkladntext"/>
      </w:pPr>
      <w:r w:rsidRPr="009C6188">
        <w:t>Smyslem hledání vzájemných vazeb mezi odpady, zejména komunálními</w:t>
      </w:r>
      <w:r w:rsidR="00265FA9" w:rsidRPr="009C6188">
        <w:t>,</w:t>
      </w:r>
      <w:r w:rsidRPr="009C6188">
        <w:t xml:space="preserve"> jako energetického paliva</w:t>
      </w:r>
      <w:r w:rsidR="00265FA9" w:rsidRPr="009C6188">
        <w:t>,</w:t>
      </w:r>
      <w:r w:rsidRPr="009C6188">
        <w:t xml:space="preserve"> a energiemi, jako prodejným výstupem konverze energetického potenciálu odpadů, je tvorba optimálního systému využívajícího pozitiv obou komodit a potlačování jejich negativních vlivů s cílem poskytování sociálně únosné a ekologicky přijatelné veřejné služby. </w:t>
      </w:r>
    </w:p>
    <w:p w:rsidR="00ED3373" w:rsidRPr="009C6188" w:rsidRDefault="00ED3373" w:rsidP="00626DAF">
      <w:pPr>
        <w:pStyle w:val="POHzkladntext"/>
      </w:pPr>
      <w:r w:rsidRPr="009C6188">
        <w:lastRenderedPageBreak/>
        <w:t>V této kapitole je stručně charakterizována energetická situace v regionu Moravskoslezského kraje s ohledem na možnosti začlenění nových energetických zdrojů využívajících odpady. Jsou popsány především systémy centrálního zásobování teplem větších výkonů, které jsou základním předpokladem pro možnost začlenění energetických zdrojů</w:t>
      </w:r>
      <w:r w:rsidR="00265FA9" w:rsidRPr="009C6188">
        <w:t>,</w:t>
      </w:r>
      <w:r w:rsidRPr="009C6188">
        <w:t xml:space="preserve"> využívajících k výrobě energií odpady. </w:t>
      </w:r>
    </w:p>
    <w:p w:rsidR="00ED3373" w:rsidRPr="009C6188" w:rsidRDefault="00ED3373" w:rsidP="00626DAF">
      <w:pPr>
        <w:pStyle w:val="POHzkladntext"/>
      </w:pPr>
      <w:r w:rsidRPr="009C6188">
        <w:t>Energetika</w:t>
      </w:r>
      <w:r w:rsidR="00265FA9" w:rsidRPr="009C6188">
        <w:t>,</w:t>
      </w:r>
      <w:r w:rsidRPr="009C6188">
        <w:t xml:space="preserve"> jako obor</w:t>
      </w:r>
      <w:r w:rsidR="00265FA9" w:rsidRPr="009C6188">
        <w:t>,</w:t>
      </w:r>
      <w:r w:rsidRPr="009C6188">
        <w:t xml:space="preserve"> má široký záběr tím, že zasahuje</w:t>
      </w:r>
      <w:r w:rsidR="00265FA9" w:rsidRPr="009C6188">
        <w:t>,</w:t>
      </w:r>
      <w:r w:rsidRPr="009C6188">
        <w:t xml:space="preserve"> přímo nebo nepřímo</w:t>
      </w:r>
      <w:r w:rsidR="00265FA9" w:rsidRPr="009C6188">
        <w:t>,</w:t>
      </w:r>
      <w:r w:rsidRPr="009C6188">
        <w:t xml:space="preserve"> prakticky do veškerého dění v kraji. Pro potřeby zpracované koncepce je podstatné analyzovat především systémy výroby a distribuce elektrické energie a tepelné systémy</w:t>
      </w:r>
      <w:r w:rsidR="00265FA9" w:rsidRPr="009C6188">
        <w:t>,</w:t>
      </w:r>
      <w:r w:rsidR="00A26F7D" w:rsidRPr="009C6188">
        <w:t xml:space="preserve"> a to</w:t>
      </w:r>
      <w:r w:rsidRPr="009C6188">
        <w:t xml:space="preserve"> zejména z pohledu vybraných měst, případně ucelených aglomerací. </w:t>
      </w:r>
    </w:p>
    <w:p w:rsidR="00ED3373" w:rsidRPr="009C6188" w:rsidRDefault="00ED3373" w:rsidP="00344691">
      <w:pPr>
        <w:pStyle w:val="Nadpis5"/>
        <w:rPr>
          <w:rFonts w:eastAsia="Calibri" w:cs="Tahoma"/>
        </w:rPr>
      </w:pPr>
      <w:r w:rsidRPr="009C6188">
        <w:rPr>
          <w:rFonts w:eastAsia="Calibri" w:cs="Tahoma"/>
        </w:rPr>
        <w:t>Elektroenergetická rozvodná soustava</w:t>
      </w:r>
    </w:p>
    <w:p w:rsidR="00ED3373" w:rsidRPr="009C6188" w:rsidRDefault="00ED3373" w:rsidP="00626DAF">
      <w:pPr>
        <w:pStyle w:val="POHzkladntext"/>
      </w:pPr>
      <w:r w:rsidRPr="009C6188">
        <w:t>Elektroenergetická rozvodná soustava regionu je tvořena především rozvodnou sítí 110 kV. Ta je napájena jednak transformací z nadřazené soustavy 220 kV a 400 kV</w:t>
      </w:r>
      <w:r w:rsidR="00265FA9" w:rsidRPr="009C6188">
        <w:t>,</w:t>
      </w:r>
      <w:r w:rsidRPr="009C6188">
        <w:t xml:space="preserve"> </w:t>
      </w:r>
      <w:r w:rsidR="00265FA9" w:rsidRPr="009C6188">
        <w:t>jednak</w:t>
      </w:r>
      <w:r w:rsidRPr="009C6188">
        <w:t xml:space="preserve"> ze zdrojů nacházejících se na území kraje. </w:t>
      </w:r>
    </w:p>
    <w:p w:rsidR="00626DAF" w:rsidRPr="009C6188" w:rsidRDefault="00626DAF" w:rsidP="00626DAF">
      <w:pPr>
        <w:pStyle w:val="Titulek"/>
      </w:pPr>
      <w:bookmarkStart w:id="9" w:name="_Toc437023334"/>
      <w:r w:rsidRPr="009C6188">
        <w:t xml:space="preserve">Obrázek č. </w:t>
      </w:r>
      <w:r w:rsidR="00711C58">
        <w:fldChar w:fldCharType="begin"/>
      </w:r>
      <w:r w:rsidR="00711C58">
        <w:instrText xml:space="preserve"> SEQ Obrázek_č. \* ARABIC </w:instrText>
      </w:r>
      <w:r w:rsidR="00711C58">
        <w:fldChar w:fldCharType="separate"/>
      </w:r>
      <w:r w:rsidR="00C45D55">
        <w:rPr>
          <w:noProof/>
        </w:rPr>
        <w:t>1</w:t>
      </w:r>
      <w:r w:rsidR="00711C58">
        <w:rPr>
          <w:noProof/>
        </w:rPr>
        <w:fldChar w:fldCharType="end"/>
      </w:r>
      <w:r w:rsidRPr="009C6188">
        <w:t>: Mapa rozvodné soustavy MSK</w:t>
      </w:r>
      <w:bookmarkEnd w:id="9"/>
    </w:p>
    <w:p w:rsidR="00ED3373" w:rsidRPr="009C6188" w:rsidRDefault="00ED3373" w:rsidP="00ED3373">
      <w:pPr>
        <w:pStyle w:val="Default"/>
        <w:ind w:left="360"/>
        <w:jc w:val="center"/>
        <w:rPr>
          <w:rFonts w:ascii="Tahoma" w:hAnsi="Tahoma" w:cs="Tahoma"/>
          <w:sz w:val="23"/>
          <w:szCs w:val="23"/>
        </w:rPr>
      </w:pPr>
      <w:r w:rsidRPr="005C635D">
        <w:rPr>
          <w:rFonts w:ascii="Tahoma" w:hAnsi="Tahoma" w:cs="Tahoma"/>
          <w:noProof/>
          <w:sz w:val="23"/>
          <w:szCs w:val="23"/>
          <w:lang w:eastAsia="cs-CZ"/>
        </w:rPr>
        <w:drawing>
          <wp:inline distT="0" distB="0" distL="0" distR="0" wp14:anchorId="4FC6B763" wp14:editId="15762F87">
            <wp:extent cx="2542995" cy="2711347"/>
            <wp:effectExtent l="19050" t="0" r="0" b="0"/>
            <wp:docPr id="2" name="Obrázek 1" descr="Mapa sítí M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sítí MSK.PNG"/>
                    <pic:cNvPicPr/>
                  </pic:nvPicPr>
                  <pic:blipFill>
                    <a:blip r:embed="rId21"/>
                    <a:stretch>
                      <a:fillRect/>
                    </a:stretch>
                  </pic:blipFill>
                  <pic:spPr>
                    <a:xfrm>
                      <a:off x="0" y="0"/>
                      <a:ext cx="2543489" cy="2711874"/>
                    </a:xfrm>
                    <a:prstGeom prst="rect">
                      <a:avLst/>
                    </a:prstGeom>
                  </pic:spPr>
                </pic:pic>
              </a:graphicData>
            </a:graphic>
          </wp:inline>
        </w:drawing>
      </w:r>
    </w:p>
    <w:p w:rsidR="00ED3373" w:rsidRPr="009C6188" w:rsidRDefault="00626DAF" w:rsidP="00626DAF">
      <w:pPr>
        <w:pStyle w:val="Zdroj"/>
      </w:pPr>
      <w:r w:rsidRPr="009C6188">
        <w:t>Z</w:t>
      </w:r>
      <w:r w:rsidR="00ED3373" w:rsidRPr="009C6188">
        <w:t>droj</w:t>
      </w:r>
      <w:r w:rsidRPr="009C6188">
        <w:t>:</w:t>
      </w:r>
      <w:r w:rsidR="00FA3910" w:rsidRPr="009C6188">
        <w:t xml:space="preserve"> </w:t>
      </w:r>
      <w:r w:rsidR="00ED3373" w:rsidRPr="009C6188">
        <w:t>ČEPS, a.s.</w:t>
      </w:r>
    </w:p>
    <w:p w:rsidR="00ED3373" w:rsidRPr="009C6188" w:rsidRDefault="00ED3373" w:rsidP="00626DAF">
      <w:pPr>
        <w:pStyle w:val="POHzkladntext"/>
      </w:pPr>
      <w:r w:rsidRPr="009C6188">
        <w:t>Dodávky elektrické energie pro maloodběratele i velkoodběratele</w:t>
      </w:r>
      <w:r w:rsidR="00265FA9" w:rsidRPr="009C6188">
        <w:t xml:space="preserve"> poté</w:t>
      </w:r>
      <w:r w:rsidRPr="009C6188">
        <w:t xml:space="preserve"> </w:t>
      </w:r>
      <w:r w:rsidR="00265FA9" w:rsidRPr="009C6188">
        <w:t>z</w:t>
      </w:r>
      <w:r w:rsidRPr="009C6188">
        <w:t>ajišťuje</w:t>
      </w:r>
      <w:r w:rsidR="00265FA9" w:rsidRPr="009C6188">
        <w:t>,</w:t>
      </w:r>
      <w:r w:rsidRPr="009C6188">
        <w:t xml:space="preserve"> po převzetí Severomoravských energetických závodů a.s.</w:t>
      </w:r>
      <w:r w:rsidR="00265FA9" w:rsidRPr="009C6188">
        <w:t>, skupina ČEZ a.s.</w:t>
      </w:r>
      <w:r w:rsidRPr="009C6188">
        <w:t xml:space="preserve"> </w:t>
      </w:r>
      <w:r w:rsidR="00265FA9" w:rsidRPr="009C6188">
        <w:t>zajišťuje dodávky elektrické</w:t>
      </w:r>
      <w:r w:rsidRPr="009C6188">
        <w:t xml:space="preserve"> energie i mimo území Moravskoslezského kraje. Hlavním úkolem distributora elektrické energie je provoz a údržba distribuční soustavy včetně transformoven 110/</w:t>
      </w:r>
      <w:r w:rsidR="00167BB6" w:rsidRPr="009C6188">
        <w:t xml:space="preserve"> </w:t>
      </w:r>
      <w:r w:rsidRPr="009C6188">
        <w:t>22 kV, rozvod v</w:t>
      </w:r>
      <w:r w:rsidR="00265FA9" w:rsidRPr="009C6188">
        <w:t>ysokého napětí</w:t>
      </w:r>
      <w:r w:rsidRPr="009C6188">
        <w:t>, rozvod n</w:t>
      </w:r>
      <w:r w:rsidR="00265FA9" w:rsidRPr="009C6188">
        <w:t>ízkého napětí</w:t>
      </w:r>
      <w:r w:rsidRPr="009C6188">
        <w:t xml:space="preserve">, prodej elektrické energie, elektromontážní práce spojené s dodávkou a odběrem elektřiny, dispečerské řízení elektrizační soustavy a údržba rozvodného zařízení. </w:t>
      </w:r>
    </w:p>
    <w:p w:rsidR="00ED3373" w:rsidRPr="009C6188" w:rsidRDefault="00ED3373" w:rsidP="00626DAF">
      <w:pPr>
        <w:pStyle w:val="POHzkladntext"/>
      </w:pPr>
      <w:r w:rsidRPr="009C6188">
        <w:t>Hlavními dodavateli elektrické energie do rozvodných sítí jsou ČEZ a.s.</w:t>
      </w:r>
      <w:r w:rsidR="00A26F7D" w:rsidRPr="009C6188">
        <w:t>,</w:t>
      </w:r>
      <w:r w:rsidRPr="009C6188">
        <w:t xml:space="preserve"> se svým energetickým zdrojem Elektrárna Dětmarovice, Veolia Energie ČR, a.s.</w:t>
      </w:r>
      <w:r w:rsidR="00A26F7D" w:rsidRPr="009C6188">
        <w:t>,</w:t>
      </w:r>
      <w:r w:rsidRPr="009C6188">
        <w:t xml:space="preserve"> dále pak energetické zdroje hutních podniků, a to ArcelorMittal Ostrava a.s. a Třinecké železárny a.s., a další. </w:t>
      </w:r>
    </w:p>
    <w:p w:rsidR="00ED3373" w:rsidRPr="009C6188" w:rsidRDefault="00ED3373" w:rsidP="00344691">
      <w:pPr>
        <w:pStyle w:val="Nadpis5"/>
        <w:rPr>
          <w:rFonts w:eastAsia="Calibri" w:cs="Tahoma"/>
        </w:rPr>
      </w:pPr>
      <w:r w:rsidRPr="009C6188">
        <w:rPr>
          <w:rFonts w:eastAsia="Calibri" w:cs="Tahoma"/>
        </w:rPr>
        <w:t>Zdroje energie – zdroje znečištění ovzduší</w:t>
      </w:r>
    </w:p>
    <w:p w:rsidR="00626DAF" w:rsidRPr="009C6188" w:rsidRDefault="00ED3373" w:rsidP="00626DAF">
      <w:pPr>
        <w:pStyle w:val="POHzkladntext"/>
      </w:pPr>
      <w:r w:rsidRPr="009C6188">
        <w:t xml:space="preserve">Zdroje pro výrobu tepelné a elektrické energie jsou evidovány dle své velikosti v Registru emisí a zdrojů znečišťování ovzduší (REZZO) dle velikostí jednotlivých zdrojů. Významné pro energetickou situaci jsou zdroje REZZO 1 a REZZO 2, kdy zdroje REZZO 1 spotřebují cca 85 % celkové spotřeby primárních paliv přepočtených na GJ z celkové spotřeby paliv pro výrobu energií v kraji. Celkový počet </w:t>
      </w:r>
      <w:r w:rsidRPr="009C6188">
        <w:lastRenderedPageBreak/>
        <w:t>registrovaných zdrojů v období od 2008 do roku 2012 klesá</w:t>
      </w:r>
      <w:r w:rsidR="0073624E" w:rsidRPr="009C6188">
        <w:t xml:space="preserve"> – v</w:t>
      </w:r>
      <w:r w:rsidRPr="009C6188">
        <w:t xml:space="preserve"> rozdělení do ORP je uveden v následující tabulce. V roce 2012 je v kraji registro</w:t>
      </w:r>
      <w:r w:rsidR="0073624E" w:rsidRPr="009C6188">
        <w:t xml:space="preserve">váno 250 zdrojů kategorie 1 a 1 </w:t>
      </w:r>
      <w:r w:rsidRPr="009C6188">
        <w:t>462 zdrojů kategorie 2, celkem tedy pro Moravskoslezský kraj 1</w:t>
      </w:r>
      <w:r w:rsidR="0073624E" w:rsidRPr="009C6188">
        <w:t xml:space="preserve"> </w:t>
      </w:r>
      <w:r w:rsidRPr="009C6188">
        <w:t>712 vyjmenovaných stacionárních zdrojů.</w:t>
      </w:r>
      <w:r w:rsidR="00F214E9" w:rsidRPr="009C6188">
        <w:t xml:space="preserve"> Data pro období od roku 2013 dále vychází ze změny definice a rozdělení zdrojů znečišťování, proto nelze porovnávat registry REZZO 1 a REZZO 2 s předcházejícím obdobím.</w:t>
      </w:r>
    </w:p>
    <w:p w:rsidR="00626DAF" w:rsidRPr="009C6188" w:rsidRDefault="00626DAF" w:rsidP="00626DAF">
      <w:pPr>
        <w:pStyle w:val="POHPopiskygrafatd"/>
      </w:pPr>
      <w:bookmarkStart w:id="10" w:name="_Toc437023335"/>
      <w:r w:rsidRPr="009C6188">
        <w:t xml:space="preserve">Obrázek č. </w:t>
      </w:r>
      <w:r w:rsidR="00711C58">
        <w:fldChar w:fldCharType="begin"/>
      </w:r>
      <w:r w:rsidR="00711C58">
        <w:instrText xml:space="preserve"> SEQ Obrázek_č. \* ARABIC </w:instrText>
      </w:r>
      <w:r w:rsidR="00711C58">
        <w:fldChar w:fldCharType="separate"/>
      </w:r>
      <w:r w:rsidR="00C45D55">
        <w:rPr>
          <w:noProof/>
        </w:rPr>
        <w:t>2</w:t>
      </w:r>
      <w:r w:rsidR="00711C58">
        <w:rPr>
          <w:noProof/>
        </w:rPr>
        <w:fldChar w:fldCharType="end"/>
      </w:r>
      <w:r w:rsidRPr="009C6188">
        <w:t>: Přehled stacionárních zdrojů</w:t>
      </w:r>
      <w:bookmarkEnd w:id="10"/>
    </w:p>
    <w:p w:rsidR="00ED3373" w:rsidRPr="009C6188" w:rsidRDefault="00ED3373" w:rsidP="00ED3373">
      <w:pPr>
        <w:pStyle w:val="Default"/>
        <w:jc w:val="both"/>
        <w:rPr>
          <w:rFonts w:ascii="Tahoma" w:hAnsi="Tahoma" w:cs="Tahoma"/>
          <w:color w:val="auto"/>
          <w:sz w:val="23"/>
          <w:szCs w:val="23"/>
        </w:rPr>
      </w:pPr>
      <w:r w:rsidRPr="005C635D">
        <w:rPr>
          <w:rFonts w:ascii="Tahoma" w:hAnsi="Tahoma" w:cs="Tahoma"/>
          <w:noProof/>
          <w:color w:val="auto"/>
          <w:sz w:val="23"/>
          <w:szCs w:val="23"/>
          <w:lang w:eastAsia="cs-CZ"/>
        </w:rPr>
        <w:drawing>
          <wp:inline distT="0" distB="0" distL="0" distR="0" wp14:anchorId="720A0A5C" wp14:editId="063C4DBB">
            <wp:extent cx="5760720" cy="5096510"/>
            <wp:effectExtent l="19050" t="0" r="0" b="0"/>
            <wp:docPr id="5" name="Obrázek 4" descr="stacionární zdroje REZZO 1 a 2 MSK 2008_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cionární zdroje REZZO 1 a 2 MSK 2008_2012.png"/>
                    <pic:cNvPicPr/>
                  </pic:nvPicPr>
                  <pic:blipFill>
                    <a:blip r:embed="rId22"/>
                    <a:stretch>
                      <a:fillRect/>
                    </a:stretch>
                  </pic:blipFill>
                  <pic:spPr>
                    <a:xfrm>
                      <a:off x="0" y="0"/>
                      <a:ext cx="5760720" cy="5096510"/>
                    </a:xfrm>
                    <a:prstGeom prst="rect">
                      <a:avLst/>
                    </a:prstGeom>
                  </pic:spPr>
                </pic:pic>
              </a:graphicData>
            </a:graphic>
          </wp:inline>
        </w:drawing>
      </w:r>
    </w:p>
    <w:p w:rsidR="00ED3373" w:rsidRPr="009C6188" w:rsidRDefault="0073624E" w:rsidP="0073624E">
      <w:pPr>
        <w:pStyle w:val="Zdroj"/>
      </w:pPr>
      <w:r w:rsidRPr="009C6188">
        <w:t>Z</w:t>
      </w:r>
      <w:r w:rsidR="00ED3373" w:rsidRPr="009C6188">
        <w:t>droj: Moravskoslezský energetický klastr, a.s.</w:t>
      </w:r>
    </w:p>
    <w:p w:rsidR="00ED3373" w:rsidRPr="009C6188" w:rsidRDefault="00ED3373" w:rsidP="003B1BBC">
      <w:pPr>
        <w:pStyle w:val="POHzkladntext"/>
      </w:pPr>
      <w:r w:rsidRPr="009C6188">
        <w:t>Územně je 94</w:t>
      </w:r>
      <w:r w:rsidR="00167BB6" w:rsidRPr="009C6188">
        <w:t xml:space="preserve"> </w:t>
      </w:r>
      <w:r w:rsidRPr="009C6188">
        <w:t xml:space="preserve">% spotřeby paliv ve stacionárních zdrojích REZZO 1 a REZZO 2 realizováno pouze ve čtyřech ORP kraje, konkrétně v ORP Ostrava, Třinec, Karviná a Frýdek-Místek. Územní rozdělení spotřeby paliv ve stacionárních registrovaných zdrojích je patrné z následující mapy </w:t>
      </w:r>
      <w:r w:rsidR="00167BB6" w:rsidRPr="009C6188">
        <w:t>MSK</w:t>
      </w:r>
      <w:r w:rsidRPr="009C6188">
        <w:t>:</w:t>
      </w:r>
    </w:p>
    <w:p w:rsidR="003B1BBC" w:rsidRPr="009C6188" w:rsidRDefault="003B1BBC" w:rsidP="00FA3910">
      <w:pPr>
        <w:pStyle w:val="Titulek"/>
      </w:pPr>
      <w:bookmarkStart w:id="11" w:name="_Toc437023336"/>
      <w:r w:rsidRPr="009C6188">
        <w:lastRenderedPageBreak/>
        <w:t xml:space="preserve">Obrázek č. </w:t>
      </w:r>
      <w:r w:rsidR="00711C58">
        <w:fldChar w:fldCharType="begin"/>
      </w:r>
      <w:r w:rsidR="00711C58">
        <w:instrText xml:space="preserve"> SEQ Obrázek_č. \* ARABIC</w:instrText>
      </w:r>
      <w:r w:rsidR="00711C58">
        <w:instrText xml:space="preserve"> </w:instrText>
      </w:r>
      <w:r w:rsidR="00711C58">
        <w:fldChar w:fldCharType="separate"/>
      </w:r>
      <w:r w:rsidR="00C45D55">
        <w:rPr>
          <w:noProof/>
        </w:rPr>
        <w:t>3</w:t>
      </w:r>
      <w:r w:rsidR="00711C58">
        <w:rPr>
          <w:noProof/>
        </w:rPr>
        <w:fldChar w:fldCharType="end"/>
      </w:r>
      <w:r w:rsidRPr="009C6188">
        <w:t>: Mapa primární spotřeby paliv ve stacionárních zdrojích</w:t>
      </w:r>
      <w:bookmarkEnd w:id="11"/>
    </w:p>
    <w:p w:rsidR="00ED3373" w:rsidRPr="009C6188" w:rsidRDefault="00ED3373" w:rsidP="00ED3373">
      <w:pPr>
        <w:pStyle w:val="Default"/>
        <w:jc w:val="both"/>
        <w:rPr>
          <w:rFonts w:ascii="Tahoma" w:hAnsi="Tahoma" w:cs="Tahoma"/>
          <w:color w:val="auto"/>
          <w:sz w:val="20"/>
          <w:szCs w:val="20"/>
        </w:rPr>
      </w:pPr>
      <w:r w:rsidRPr="005C635D">
        <w:rPr>
          <w:rFonts w:ascii="Tahoma" w:hAnsi="Tahoma" w:cs="Tahoma"/>
          <w:noProof/>
          <w:color w:val="auto"/>
          <w:sz w:val="20"/>
          <w:szCs w:val="20"/>
          <w:lang w:eastAsia="cs-CZ"/>
        </w:rPr>
        <w:drawing>
          <wp:inline distT="0" distB="0" distL="0" distR="0" wp14:anchorId="527EBE66" wp14:editId="635B231F">
            <wp:extent cx="5760720" cy="4108450"/>
            <wp:effectExtent l="19050" t="0" r="0" b="0"/>
            <wp:docPr id="6" name="Obrázek 5" descr="MSK spotřeba paliv dle ORP m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 spotřeba paliv dle ORP mapa.png"/>
                    <pic:cNvPicPr/>
                  </pic:nvPicPr>
                  <pic:blipFill>
                    <a:blip r:embed="rId23"/>
                    <a:stretch>
                      <a:fillRect/>
                    </a:stretch>
                  </pic:blipFill>
                  <pic:spPr>
                    <a:xfrm>
                      <a:off x="0" y="0"/>
                      <a:ext cx="5760720" cy="4108450"/>
                    </a:xfrm>
                    <a:prstGeom prst="rect">
                      <a:avLst/>
                    </a:prstGeom>
                  </pic:spPr>
                </pic:pic>
              </a:graphicData>
            </a:graphic>
          </wp:inline>
        </w:drawing>
      </w:r>
    </w:p>
    <w:p w:rsidR="00ED3373" w:rsidRPr="009C6188" w:rsidRDefault="00FA3910" w:rsidP="00FA3910">
      <w:pPr>
        <w:pStyle w:val="Default"/>
        <w:jc w:val="center"/>
        <w:rPr>
          <w:rFonts w:ascii="Tahoma" w:hAnsi="Tahoma" w:cs="Tahoma"/>
          <w:i/>
          <w:color w:val="auto"/>
          <w:sz w:val="20"/>
          <w:szCs w:val="20"/>
        </w:rPr>
      </w:pPr>
      <w:r w:rsidRPr="009C6188">
        <w:rPr>
          <w:rFonts w:ascii="Tahoma" w:hAnsi="Tahoma" w:cs="Tahoma"/>
          <w:i/>
          <w:color w:val="auto"/>
          <w:sz w:val="20"/>
          <w:szCs w:val="20"/>
        </w:rPr>
        <w:t>Zdroj: ČHMÚ</w:t>
      </w:r>
    </w:p>
    <w:p w:rsidR="00167BB6" w:rsidRPr="009C6188" w:rsidRDefault="00167BB6" w:rsidP="00ED3373">
      <w:pPr>
        <w:pStyle w:val="Default"/>
        <w:jc w:val="both"/>
        <w:rPr>
          <w:rFonts w:ascii="Tahoma" w:hAnsi="Tahoma" w:cs="Tahoma"/>
          <w:color w:val="auto"/>
          <w:sz w:val="20"/>
          <w:szCs w:val="20"/>
        </w:rPr>
      </w:pPr>
    </w:p>
    <w:p w:rsidR="00FA3910" w:rsidRPr="009C6188" w:rsidRDefault="00FA3910" w:rsidP="00ED3373">
      <w:pPr>
        <w:pStyle w:val="Default"/>
        <w:jc w:val="both"/>
        <w:rPr>
          <w:rFonts w:ascii="Tahoma" w:hAnsi="Tahoma" w:cs="Tahoma"/>
          <w:color w:val="auto"/>
          <w:sz w:val="20"/>
          <w:szCs w:val="20"/>
        </w:rPr>
      </w:pPr>
    </w:p>
    <w:p w:rsidR="00ED3373" w:rsidRPr="009C6188" w:rsidRDefault="00ED3373" w:rsidP="003B1BBC">
      <w:pPr>
        <w:pStyle w:val="POHzkladntext"/>
      </w:pPr>
      <w:r w:rsidRPr="009C6188">
        <w:t>Díky této situaci je i zcela zřejmé do jakých lokalit je účelné a i žádoucí plánovat využívání energie z odpadů. Dalším nutným faktorem pro efektivní energetické využívání odpadů je přítomnost existujících systémů centrálního zásobování teplem, které zajistí nejefektivnější uplatnění vyrobené energie.</w:t>
      </w:r>
    </w:p>
    <w:p w:rsidR="00F214E9" w:rsidRPr="009C6188" w:rsidRDefault="00F214E9" w:rsidP="00F214E9">
      <w:pPr>
        <w:pStyle w:val="POHzkladntext"/>
      </w:pPr>
      <w:r w:rsidRPr="009C6188">
        <w:t>Údaje pro roky 2013 a 2014 poskytnuté ČHMÚ v srpnu 2015 jsou zpracovány dle kategorií evidence a počtu evidovaných zdrojů. Kvalitativní data pro rok 2014 budou ověřena cca do března 2016.</w:t>
      </w:r>
    </w:p>
    <w:p w:rsidR="00F214E9" w:rsidRPr="009C6188" w:rsidRDefault="00F214E9" w:rsidP="003B1BBC">
      <w:pPr>
        <w:pStyle w:val="POHzkladntext"/>
      </w:pPr>
      <w:r w:rsidRPr="005C635D">
        <w:rPr>
          <w:noProof/>
          <w:lang w:eastAsia="cs-CZ"/>
        </w:rPr>
        <w:drawing>
          <wp:inline distT="0" distB="0" distL="0" distR="0" wp14:anchorId="3A5F54D2" wp14:editId="7645E017">
            <wp:extent cx="5760720" cy="1543061"/>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0720" cy="1543061"/>
                    </a:xfrm>
                    <a:prstGeom prst="rect">
                      <a:avLst/>
                    </a:prstGeom>
                  </pic:spPr>
                </pic:pic>
              </a:graphicData>
            </a:graphic>
          </wp:inline>
        </w:drawing>
      </w:r>
    </w:p>
    <w:p w:rsidR="00F214E9" w:rsidRPr="009C6188" w:rsidRDefault="00F214E9" w:rsidP="00F214E9">
      <w:pPr>
        <w:pStyle w:val="POHzkladntext"/>
        <w:jc w:val="center"/>
        <w:rPr>
          <w:i/>
        </w:rPr>
      </w:pPr>
      <w:r w:rsidRPr="009C6188">
        <w:rPr>
          <w:i/>
        </w:rPr>
        <w:t>Zdroj: ČHMÚ</w:t>
      </w:r>
    </w:p>
    <w:p w:rsidR="00F214E9" w:rsidRPr="009C6188" w:rsidRDefault="00F214E9" w:rsidP="00F214E9">
      <w:pPr>
        <w:pStyle w:val="POHzkladntext"/>
        <w:jc w:val="center"/>
        <w:rPr>
          <w:i/>
        </w:rPr>
      </w:pPr>
    </w:p>
    <w:p w:rsidR="00ED3373" w:rsidRPr="009C6188" w:rsidRDefault="00ED3373" w:rsidP="00344691">
      <w:pPr>
        <w:pStyle w:val="Nadpis5"/>
        <w:rPr>
          <w:rFonts w:eastAsia="Calibri" w:cs="Tahoma"/>
        </w:rPr>
      </w:pPr>
      <w:r w:rsidRPr="009C6188">
        <w:rPr>
          <w:rFonts w:eastAsia="Calibri" w:cs="Tahoma"/>
        </w:rPr>
        <w:lastRenderedPageBreak/>
        <w:t>Energetika a obnovitelné zdroje energie včetně odpadů</w:t>
      </w:r>
    </w:p>
    <w:p w:rsidR="00ED3373" w:rsidRPr="009C6188" w:rsidRDefault="00ED3373" w:rsidP="003B1BBC">
      <w:pPr>
        <w:pStyle w:val="POHzkladntext"/>
      </w:pPr>
      <w:r w:rsidRPr="009C6188">
        <w:t xml:space="preserve">V průběhu posledních let dochází </w:t>
      </w:r>
      <w:r w:rsidR="0073624E" w:rsidRPr="009C6188">
        <w:t xml:space="preserve">v kraji </w:t>
      </w:r>
      <w:r w:rsidRPr="009C6188">
        <w:t>k postupnému pře</w:t>
      </w:r>
      <w:r w:rsidR="0073624E" w:rsidRPr="009C6188">
        <w:t xml:space="preserve">chodu </w:t>
      </w:r>
      <w:r w:rsidRPr="009C6188">
        <w:t>od dominantn</w:t>
      </w:r>
      <w:r w:rsidR="0073624E" w:rsidRPr="009C6188">
        <w:t>ích tradičních fosilních paliv</w:t>
      </w:r>
      <w:r w:rsidRPr="009C6188">
        <w:t xml:space="preserve">, tj. od černého uhlí. Vývoj v přerozdělování paliv spotřebovaných v procesech a technologiích v kraji je patrný </w:t>
      </w:r>
      <w:r w:rsidR="0073624E" w:rsidRPr="009C6188">
        <w:t>z </w:t>
      </w:r>
      <w:r w:rsidRPr="009C6188">
        <w:t>následující</w:t>
      </w:r>
      <w:r w:rsidR="0073624E" w:rsidRPr="009C6188">
        <w:t xml:space="preserve">ho </w:t>
      </w:r>
      <w:r w:rsidRPr="009C6188">
        <w:t xml:space="preserve">porovnání </w:t>
      </w:r>
      <w:r w:rsidR="0073624E" w:rsidRPr="009C6188">
        <w:t>pro roky</w:t>
      </w:r>
      <w:r w:rsidRPr="009C6188">
        <w:t xml:space="preserve"> 2008 - 2012</w:t>
      </w:r>
      <w:r w:rsidR="00F214E9" w:rsidRPr="009C6188">
        <w:t xml:space="preserve">. Vzhledem k zákonné změně evidence zdrojů znečištění od roku 2013 nelze tato data porovnávat s předcházejícím obdobím a dle sdělení ČHMÚ (08/ 2015) budou kvalitativní data za rok 2014 zpracována cca do 03/ 2016. </w:t>
      </w:r>
    </w:p>
    <w:p w:rsidR="003B1BBC" w:rsidRPr="009C6188" w:rsidRDefault="003B1BBC" w:rsidP="003B1BBC">
      <w:pPr>
        <w:pStyle w:val="Titulek"/>
        <w:jc w:val="both"/>
        <w:rPr>
          <w:lang w:val="en-US"/>
        </w:rPr>
      </w:pPr>
      <w:bookmarkStart w:id="12" w:name="_Toc437023337"/>
      <w:r w:rsidRPr="009C6188">
        <w:t xml:space="preserve">Obrázek č. </w:t>
      </w:r>
      <w:r w:rsidR="00711C58">
        <w:fldChar w:fldCharType="begin"/>
      </w:r>
      <w:r w:rsidR="00711C58">
        <w:instrText xml:space="preserve"> SEQ Obrázek_č. \* ARABIC </w:instrText>
      </w:r>
      <w:r w:rsidR="00711C58">
        <w:fldChar w:fldCharType="separate"/>
      </w:r>
      <w:r w:rsidR="00C45D55">
        <w:rPr>
          <w:noProof/>
        </w:rPr>
        <w:t>4</w:t>
      </w:r>
      <w:r w:rsidR="00711C58">
        <w:rPr>
          <w:noProof/>
        </w:rPr>
        <w:fldChar w:fldCharType="end"/>
      </w:r>
      <w:r w:rsidRPr="009C6188">
        <w:t xml:space="preserve">: Vývoj spotřeby paliv ve stacionárních zdrojích REZZO 1 a REZZO 2 </w:t>
      </w:r>
      <w:r w:rsidRPr="009C6188">
        <w:rPr>
          <w:lang w:val="en-US"/>
        </w:rPr>
        <w:t>[TJ]</w:t>
      </w:r>
      <w:r w:rsidR="00F214E9" w:rsidRPr="009C6188">
        <w:rPr>
          <w:lang w:val="en-US"/>
        </w:rPr>
        <w:t xml:space="preserve"> v MSK</w:t>
      </w:r>
      <w:bookmarkEnd w:id="12"/>
    </w:p>
    <w:p w:rsidR="00ED3373" w:rsidRPr="009C6188" w:rsidRDefault="00ED3373" w:rsidP="00ED3373">
      <w:pPr>
        <w:pStyle w:val="Default"/>
        <w:jc w:val="both"/>
        <w:rPr>
          <w:rFonts w:ascii="Tahoma" w:hAnsi="Tahoma" w:cs="Tahoma"/>
          <w:color w:val="auto"/>
          <w:sz w:val="20"/>
          <w:szCs w:val="20"/>
        </w:rPr>
      </w:pPr>
      <w:r w:rsidRPr="005C635D">
        <w:rPr>
          <w:rFonts w:ascii="Tahoma" w:hAnsi="Tahoma" w:cs="Tahoma"/>
          <w:noProof/>
          <w:color w:val="auto"/>
          <w:sz w:val="20"/>
          <w:szCs w:val="20"/>
          <w:lang w:eastAsia="cs-CZ"/>
        </w:rPr>
        <w:drawing>
          <wp:inline distT="0" distB="0" distL="0" distR="0" wp14:anchorId="71B2D075" wp14:editId="73F40D50">
            <wp:extent cx="5760720" cy="2562860"/>
            <wp:effectExtent l="19050" t="0" r="0" b="0"/>
            <wp:docPr id="9" name="Obrázek 8" descr="MSK spotřeba paliv 2008 _ 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 spotřeba paliv 2008 _ 2012.PNG"/>
                    <pic:cNvPicPr/>
                  </pic:nvPicPr>
                  <pic:blipFill>
                    <a:blip r:embed="rId25"/>
                    <a:stretch>
                      <a:fillRect/>
                    </a:stretch>
                  </pic:blipFill>
                  <pic:spPr>
                    <a:xfrm>
                      <a:off x="0" y="0"/>
                      <a:ext cx="5760720" cy="2562860"/>
                    </a:xfrm>
                    <a:prstGeom prst="rect">
                      <a:avLst/>
                    </a:prstGeom>
                  </pic:spPr>
                </pic:pic>
              </a:graphicData>
            </a:graphic>
          </wp:inline>
        </w:drawing>
      </w:r>
    </w:p>
    <w:p w:rsidR="00ED3373" w:rsidRPr="009C6188" w:rsidRDefault="00436B00" w:rsidP="00436B00">
      <w:pPr>
        <w:pStyle w:val="Default"/>
        <w:jc w:val="center"/>
        <w:rPr>
          <w:rFonts w:ascii="Tahoma" w:hAnsi="Tahoma" w:cs="Tahoma"/>
          <w:i/>
          <w:color w:val="auto"/>
          <w:sz w:val="20"/>
          <w:szCs w:val="20"/>
        </w:rPr>
      </w:pPr>
      <w:r w:rsidRPr="009C6188">
        <w:rPr>
          <w:rFonts w:ascii="Tahoma" w:hAnsi="Tahoma" w:cs="Tahoma"/>
          <w:i/>
          <w:color w:val="auto"/>
          <w:sz w:val="20"/>
          <w:szCs w:val="20"/>
        </w:rPr>
        <w:t>Zdroj: ČHMÚ</w:t>
      </w:r>
      <w:r w:rsidR="00F214E9" w:rsidRPr="009C6188">
        <w:rPr>
          <w:rFonts w:ascii="Tahoma" w:hAnsi="Tahoma" w:cs="Tahoma"/>
          <w:i/>
          <w:color w:val="auto"/>
          <w:sz w:val="20"/>
          <w:szCs w:val="20"/>
        </w:rPr>
        <w:t xml:space="preserve"> </w:t>
      </w:r>
    </w:p>
    <w:p w:rsidR="00436B00" w:rsidRPr="009C6188" w:rsidRDefault="00436B00" w:rsidP="00ED3373">
      <w:pPr>
        <w:pStyle w:val="Default"/>
        <w:jc w:val="both"/>
        <w:rPr>
          <w:rFonts w:ascii="Tahoma" w:hAnsi="Tahoma" w:cs="Tahoma"/>
          <w:color w:val="auto"/>
          <w:sz w:val="20"/>
          <w:szCs w:val="20"/>
        </w:rPr>
      </w:pPr>
    </w:p>
    <w:p w:rsidR="00ED3373" w:rsidRPr="009C6188" w:rsidRDefault="003B1BBC" w:rsidP="0073624E">
      <w:pPr>
        <w:pStyle w:val="POHzkladntextnadodrkami"/>
      </w:pPr>
      <w:r w:rsidRPr="009C6188">
        <w:t>Jednotlivá paliva jsou rozdělena</w:t>
      </w:r>
      <w:r w:rsidR="00ED3373" w:rsidRPr="009C6188">
        <w:t xml:space="preserve"> následovně:</w:t>
      </w:r>
    </w:p>
    <w:p w:rsidR="00ED3373" w:rsidRPr="009C6188" w:rsidRDefault="00ED3373" w:rsidP="00167BB6">
      <w:pPr>
        <w:pStyle w:val="POHodrazky"/>
        <w:jc w:val="both"/>
      </w:pPr>
      <w:r w:rsidRPr="009C6188">
        <w:rPr>
          <w:u w:val="single"/>
        </w:rPr>
        <w:t>ostatní pevná paliva</w:t>
      </w:r>
      <w:r w:rsidRPr="009C6188">
        <w:t xml:space="preserve">: černé uhlí tříděné a prachové, hnědé uhlí tříděné a prachové, brikety, proplástek, jiná tuhá paliva; </w:t>
      </w:r>
    </w:p>
    <w:p w:rsidR="00ED3373" w:rsidRPr="009C6188" w:rsidRDefault="00ED3373" w:rsidP="00167BB6">
      <w:pPr>
        <w:pStyle w:val="POHodrazky"/>
        <w:jc w:val="both"/>
      </w:pPr>
      <w:r w:rsidRPr="009C6188">
        <w:rPr>
          <w:u w:val="single"/>
        </w:rPr>
        <w:t>kapalná paliva</w:t>
      </w:r>
      <w:r w:rsidRPr="009C6188">
        <w:t>: těžký topný olej, lehký topný olej, extralehký topný olej, nafta, jiná kapalná paliva;</w:t>
      </w:r>
    </w:p>
    <w:p w:rsidR="00ED3373" w:rsidRPr="009C6188" w:rsidRDefault="00ED3373" w:rsidP="00167BB6">
      <w:pPr>
        <w:pStyle w:val="POHodrazky"/>
        <w:jc w:val="both"/>
      </w:pPr>
      <w:r w:rsidRPr="009C6188">
        <w:rPr>
          <w:u w:val="single"/>
        </w:rPr>
        <w:t>plynná paliva</w:t>
      </w:r>
      <w:r w:rsidRPr="009C6188">
        <w:t>: zemní plyn, propan-butan, jiná plynná paliva;</w:t>
      </w:r>
    </w:p>
    <w:p w:rsidR="00ED3373" w:rsidRPr="009C6188" w:rsidRDefault="00ED3373" w:rsidP="00167BB6">
      <w:pPr>
        <w:pStyle w:val="POHodrazky"/>
        <w:jc w:val="both"/>
      </w:pPr>
      <w:r w:rsidRPr="009C6188">
        <w:rPr>
          <w:u w:val="single"/>
        </w:rPr>
        <w:t>OZE</w:t>
      </w:r>
      <w:r w:rsidRPr="009C6188">
        <w:t>: koksárenský plyn, vysokopecní plyn, bioplyn, komunální odpad, dřevo, sláma, jiný druh biomasy.</w:t>
      </w:r>
    </w:p>
    <w:p w:rsidR="00ED3373" w:rsidRPr="009C6188" w:rsidRDefault="00ED3373" w:rsidP="003B1BBC">
      <w:pPr>
        <w:pStyle w:val="POHzkladntext"/>
      </w:pPr>
      <w:r w:rsidRPr="009C6188">
        <w:t>Rozdíl mezi jednotlivými druhy využívaných paliv pro výrobu energie je možné vyjádřit i podílem vůči spotřebě v roce 2001.</w:t>
      </w:r>
    </w:p>
    <w:p w:rsidR="003B1BBC" w:rsidRPr="009C6188" w:rsidRDefault="003B1BBC" w:rsidP="003B1BBC">
      <w:pPr>
        <w:pStyle w:val="POHPopiskygrafatd"/>
      </w:pPr>
      <w:r w:rsidRPr="009C6188">
        <w:lastRenderedPageBreak/>
        <w:t xml:space="preserve">Tabulka č. </w:t>
      </w:r>
      <w:r w:rsidR="00711C58">
        <w:fldChar w:fldCharType="begin"/>
      </w:r>
      <w:r w:rsidR="00711C58">
        <w:instrText xml:space="preserve"> SEQ Tabulka_č. \* ARABIC </w:instrText>
      </w:r>
      <w:r w:rsidR="00711C58">
        <w:fldChar w:fldCharType="separate"/>
      </w:r>
      <w:r w:rsidR="00C45D55">
        <w:rPr>
          <w:noProof/>
        </w:rPr>
        <w:t>12</w:t>
      </w:r>
      <w:r w:rsidR="00711C58">
        <w:rPr>
          <w:noProof/>
        </w:rPr>
        <w:fldChar w:fldCharType="end"/>
      </w:r>
      <w:r w:rsidRPr="009C6188">
        <w:t>: Porovnání spotřeby primárních paliv a dovozu elektřiny [GJ/</w:t>
      </w:r>
      <w:r w:rsidR="00C20461" w:rsidRPr="009C6188">
        <w:t xml:space="preserve"> </w:t>
      </w:r>
      <w:r w:rsidRPr="009C6188">
        <w:t>r], stav roku 2001 a 2011</w:t>
      </w:r>
    </w:p>
    <w:p w:rsidR="00ED3373" w:rsidRPr="009C6188" w:rsidRDefault="00ED3373" w:rsidP="00ED3373">
      <w:pPr>
        <w:pStyle w:val="Default"/>
        <w:jc w:val="both"/>
        <w:rPr>
          <w:rFonts w:ascii="Tahoma" w:hAnsi="Tahoma" w:cs="Tahoma"/>
          <w:color w:val="auto"/>
          <w:sz w:val="20"/>
          <w:szCs w:val="20"/>
        </w:rPr>
      </w:pPr>
      <w:r w:rsidRPr="005C635D">
        <w:rPr>
          <w:rFonts w:ascii="Tahoma" w:hAnsi="Tahoma" w:cs="Tahoma"/>
          <w:noProof/>
          <w:color w:val="auto"/>
          <w:sz w:val="20"/>
          <w:szCs w:val="20"/>
          <w:lang w:eastAsia="cs-CZ"/>
        </w:rPr>
        <w:drawing>
          <wp:inline distT="0" distB="0" distL="0" distR="0" wp14:anchorId="74AFBD28" wp14:editId="14F8948E">
            <wp:extent cx="5760720" cy="2388235"/>
            <wp:effectExtent l="19050" t="0" r="0" b="0"/>
            <wp:docPr id="8" name="Obrázek 7" descr="MSK spotřeba paliv porovnání 2001 vs 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 spotřeba paliv porovnání 2001 vs 2011.PNG"/>
                    <pic:cNvPicPr/>
                  </pic:nvPicPr>
                  <pic:blipFill>
                    <a:blip r:embed="rId26"/>
                    <a:stretch>
                      <a:fillRect/>
                    </a:stretch>
                  </pic:blipFill>
                  <pic:spPr>
                    <a:xfrm>
                      <a:off x="0" y="0"/>
                      <a:ext cx="5760720" cy="2388235"/>
                    </a:xfrm>
                    <a:prstGeom prst="rect">
                      <a:avLst/>
                    </a:prstGeom>
                  </pic:spPr>
                </pic:pic>
              </a:graphicData>
            </a:graphic>
          </wp:inline>
        </w:drawing>
      </w:r>
    </w:p>
    <w:p w:rsidR="00ED3373" w:rsidRPr="009C6188" w:rsidRDefault="0073624E" w:rsidP="0073624E">
      <w:pPr>
        <w:pStyle w:val="Zdroj"/>
      </w:pPr>
      <w:r w:rsidRPr="009C6188">
        <w:t>Z</w:t>
      </w:r>
      <w:r w:rsidR="00ED3373" w:rsidRPr="009C6188">
        <w:t>droj: Moravskoslezský energetický klastr, a.s.</w:t>
      </w:r>
    </w:p>
    <w:p w:rsidR="00ED3373" w:rsidRPr="009C6188" w:rsidRDefault="00ED3373" w:rsidP="003B1BBC">
      <w:pPr>
        <w:pStyle w:val="POHzkladntext"/>
      </w:pPr>
      <w:r w:rsidRPr="009C6188">
        <w:t>Je zřejmé, že podíl tradičních paliv dlouhodobě klesá a to hlavně na úkor obnovitelných zdrojů energie. Tento trend je žádoucí a další hledání obnovitelných</w:t>
      </w:r>
      <w:r w:rsidR="0073624E" w:rsidRPr="009C6188">
        <w:t>,</w:t>
      </w:r>
      <w:r w:rsidRPr="009C6188">
        <w:t xml:space="preserve"> a přitom ekonomicky i environmentálně udržitelných zdrojů energie</w:t>
      </w:r>
      <w:r w:rsidR="0073624E" w:rsidRPr="009C6188">
        <w:t>,</w:t>
      </w:r>
      <w:r w:rsidRPr="009C6188">
        <w:t xml:space="preserve"> má za úkol i odvětví odpadového hospodářství. Právě proto hraje energetika takový význam pro rozvoj a strategii zavádění nových technologií do systémů nakládání s</w:t>
      </w:r>
      <w:r w:rsidR="0073624E" w:rsidRPr="009C6188">
        <w:t> </w:t>
      </w:r>
      <w:r w:rsidRPr="009C6188">
        <w:t>odpady</w:t>
      </w:r>
      <w:r w:rsidR="0073624E" w:rsidRPr="009C6188">
        <w:t>, a to</w:t>
      </w:r>
      <w:r w:rsidRPr="009C6188">
        <w:t xml:space="preserve"> jak na republikové</w:t>
      </w:r>
      <w:r w:rsidR="0073624E" w:rsidRPr="009C6188">
        <w:t>,</w:t>
      </w:r>
      <w:r w:rsidRPr="009C6188">
        <w:t xml:space="preserve"> tak především na regionální úrovni. Tento trend je zřejmý i z vývoje výroby elektřiny </w:t>
      </w:r>
      <w:r w:rsidR="0073624E" w:rsidRPr="009C6188">
        <w:t>z</w:t>
      </w:r>
      <w:r w:rsidRPr="009C6188">
        <w:t xml:space="preserve"> obnovitelných zdrojů v celé ČR</w:t>
      </w:r>
      <w:r w:rsidR="00F214E9" w:rsidRPr="009C6188">
        <w:t xml:space="preserve"> viz tabulka č. 13</w:t>
      </w:r>
      <w:r w:rsidRPr="009C6188">
        <w:t>.</w:t>
      </w:r>
    </w:p>
    <w:p w:rsidR="003B1BBC" w:rsidRPr="009C6188" w:rsidRDefault="003B1BBC" w:rsidP="0073624E">
      <w:pPr>
        <w:pStyle w:val="POHPopiskygrafatd"/>
        <w:rPr>
          <w:lang w:val="en-US"/>
        </w:rPr>
      </w:pPr>
      <w:r w:rsidRPr="009C6188">
        <w:t xml:space="preserve">Tabulka č. </w:t>
      </w:r>
      <w:r w:rsidR="00711C58">
        <w:fldChar w:fldCharType="begin"/>
      </w:r>
      <w:r w:rsidR="00711C58">
        <w:instrText xml:space="preserve"> SEQ Tabulka_č. \* ARABIC </w:instrText>
      </w:r>
      <w:r w:rsidR="00711C58">
        <w:fldChar w:fldCharType="separate"/>
      </w:r>
      <w:r w:rsidR="00C45D55">
        <w:rPr>
          <w:noProof/>
        </w:rPr>
        <w:t>13</w:t>
      </w:r>
      <w:r w:rsidR="00711C58">
        <w:rPr>
          <w:noProof/>
        </w:rPr>
        <w:fldChar w:fldCharType="end"/>
      </w:r>
      <w:r w:rsidR="003B4B03" w:rsidRPr="009C6188">
        <w:t>: Vývoj výroby elektřiny z</w:t>
      </w:r>
      <w:r w:rsidRPr="009C6188">
        <w:t xml:space="preserve"> OZE a její podíl na hrubé domácí spotřebě </w:t>
      </w:r>
      <w:r w:rsidRPr="009C6188">
        <w:rPr>
          <w:lang w:val="en-US"/>
        </w:rPr>
        <w:t>[TWh]</w:t>
      </w:r>
      <w:r w:rsidR="00F214E9" w:rsidRPr="009C6188">
        <w:rPr>
          <w:lang w:val="en-US"/>
        </w:rPr>
        <w:t xml:space="preserve"> v ČR</w:t>
      </w:r>
    </w:p>
    <w:p w:rsidR="00ED3373" w:rsidRPr="009C6188" w:rsidRDefault="0073624E" w:rsidP="00ED3373">
      <w:pPr>
        <w:pStyle w:val="Default"/>
        <w:jc w:val="both"/>
        <w:rPr>
          <w:rFonts w:ascii="Tahoma" w:hAnsi="Tahoma" w:cs="Tahoma"/>
          <w:color w:val="auto"/>
          <w:sz w:val="23"/>
          <w:szCs w:val="23"/>
        </w:rPr>
      </w:pPr>
      <w:r w:rsidRPr="005C635D">
        <w:rPr>
          <w:rFonts w:ascii="Tahoma" w:hAnsi="Tahoma" w:cs="Tahoma"/>
          <w:noProof/>
          <w:color w:val="auto"/>
          <w:sz w:val="23"/>
          <w:szCs w:val="23"/>
          <w:lang w:eastAsia="cs-CZ"/>
        </w:rPr>
        <mc:AlternateContent>
          <mc:Choice Requires="wps">
            <w:drawing>
              <wp:anchor distT="0" distB="0" distL="114300" distR="114300" simplePos="0" relativeHeight="251659264" behindDoc="0" locked="0" layoutInCell="1" allowOverlap="1" wp14:anchorId="1F67CA27" wp14:editId="6BC30757">
                <wp:simplePos x="0" y="0"/>
                <wp:positionH relativeFrom="column">
                  <wp:posOffset>1199667</wp:posOffset>
                </wp:positionH>
                <wp:positionV relativeFrom="paragraph">
                  <wp:posOffset>43307</wp:posOffset>
                </wp:positionV>
                <wp:extent cx="3416199" cy="226771"/>
                <wp:effectExtent l="0" t="0" r="0" b="1905"/>
                <wp:wrapNone/>
                <wp:docPr id="12" name="Rectangle 12"/>
                <wp:cNvGraphicFramePr/>
                <a:graphic xmlns:a="http://schemas.openxmlformats.org/drawingml/2006/main">
                  <a:graphicData uri="http://schemas.microsoft.com/office/word/2010/wordprocessingShape">
                    <wps:wsp>
                      <wps:cNvSpPr/>
                      <wps:spPr>
                        <a:xfrm>
                          <a:off x="0" y="0"/>
                          <a:ext cx="3416199" cy="226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B8639E6" id="Rectangle 12" o:spid="_x0000_s1026" style="position:absolute;margin-left:94.45pt;margin-top:3.4pt;width:269pt;height:1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" fillcolor="white [3212]" stroked="f" strokeweight="2pt"/>
            </w:pict>
          </mc:Fallback>
        </mc:AlternateContent>
      </w:r>
      <w:r w:rsidR="00ED3373" w:rsidRPr="006B7AE7">
        <w:rPr>
          <w:rFonts w:ascii="Tahoma" w:hAnsi="Tahoma" w:cs="Tahoma"/>
          <w:noProof/>
          <w:color w:val="auto"/>
          <w:sz w:val="23"/>
          <w:szCs w:val="23"/>
          <w:lang w:eastAsia="cs-CZ"/>
        </w:rPr>
        <w:drawing>
          <wp:inline distT="0" distB="0" distL="0" distR="0" wp14:anchorId="33FD9841" wp14:editId="22C6D500">
            <wp:extent cx="5761264" cy="3278777"/>
            <wp:effectExtent l="0" t="0" r="0" b="0"/>
            <wp:docPr id="3" name="Obrázek 2" descr="graf Výroba EL z OZE v ČR 0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 Výroba EL z OZE v ČR 04_13.PNG"/>
                    <pic:cNvPicPr/>
                  </pic:nvPicPr>
                  <pic:blipFill>
                    <a:blip r:embed="rId27"/>
                    <a:stretch>
                      <a:fillRect/>
                    </a:stretch>
                  </pic:blipFill>
                  <pic:spPr>
                    <a:xfrm>
                      <a:off x="0" y="0"/>
                      <a:ext cx="5760720" cy="3278467"/>
                    </a:xfrm>
                    <a:prstGeom prst="rect">
                      <a:avLst/>
                    </a:prstGeom>
                  </pic:spPr>
                </pic:pic>
              </a:graphicData>
            </a:graphic>
          </wp:inline>
        </w:drawing>
      </w:r>
    </w:p>
    <w:p w:rsidR="00ED3373" w:rsidRPr="009C6188" w:rsidRDefault="003B1BBC" w:rsidP="003B1BBC">
      <w:pPr>
        <w:pStyle w:val="Zdroj"/>
      </w:pPr>
      <w:r w:rsidRPr="009C6188">
        <w:t>Z</w:t>
      </w:r>
      <w:r w:rsidR="00ED3373" w:rsidRPr="009C6188">
        <w:t>droj: ERÚ</w:t>
      </w:r>
    </w:p>
    <w:p w:rsidR="00ED3373" w:rsidRPr="009C6188" w:rsidRDefault="00ED3373" w:rsidP="00ED3373">
      <w:pPr>
        <w:pStyle w:val="Default"/>
        <w:jc w:val="both"/>
        <w:rPr>
          <w:rFonts w:ascii="Tahoma" w:hAnsi="Tahoma" w:cs="Tahoma"/>
          <w:color w:val="auto"/>
          <w:sz w:val="23"/>
          <w:szCs w:val="23"/>
        </w:rPr>
      </w:pPr>
    </w:p>
    <w:p w:rsidR="00ED3373" w:rsidRPr="009C6188" w:rsidRDefault="00ED3373" w:rsidP="003B1BBC">
      <w:pPr>
        <w:pStyle w:val="POHzkladntext"/>
      </w:pPr>
      <w:r w:rsidRPr="009C6188">
        <w:t xml:space="preserve">S nárůstem podílu OZE na výrobě energií je v kraji počítáno i do dalšího období. V </w:t>
      </w:r>
      <w:r w:rsidR="00167BB6" w:rsidRPr="009C6188">
        <w:t>MSK</w:t>
      </w:r>
      <w:r w:rsidRPr="009C6188">
        <w:t xml:space="preserve"> se již postupně daří energetické využívání biomasy</w:t>
      </w:r>
      <w:r w:rsidR="0073624E" w:rsidRPr="009C6188">
        <w:t>,</w:t>
      </w:r>
      <w:r w:rsidRPr="009C6188">
        <w:t xml:space="preserve"> a to jak přímo pěstované a vyráběné jako energetické palivo, tak </w:t>
      </w:r>
      <w:r w:rsidRPr="009C6188">
        <w:lastRenderedPageBreak/>
        <w:t>biomasy odpadní</w:t>
      </w:r>
      <w:r w:rsidR="0073624E" w:rsidRPr="009C6188">
        <w:t>. Jedná se</w:t>
      </w:r>
      <w:r w:rsidRPr="009C6188">
        <w:t xml:space="preserve"> především</w:t>
      </w:r>
      <w:r w:rsidR="00F231B3" w:rsidRPr="009C6188">
        <w:t xml:space="preserve"> o biomasu</w:t>
      </w:r>
      <w:r w:rsidRPr="009C6188">
        <w:t xml:space="preserve"> z dřevní výroby, papírenského průmyslu</w:t>
      </w:r>
      <w:r w:rsidR="00F231B3" w:rsidRPr="009C6188">
        <w:t xml:space="preserve"> – </w:t>
      </w:r>
      <w:r w:rsidRPr="009C6188">
        <w:t>zejména výroby celulózy</w:t>
      </w:r>
      <w:r w:rsidR="00F231B3" w:rsidRPr="009C6188">
        <w:t xml:space="preserve"> – a ze zemědělství – </w:t>
      </w:r>
      <w:r w:rsidRPr="009C6188">
        <w:t>hlavně v podobě odpadní slámy z pěstování obilí a řepky</w:t>
      </w:r>
      <w:r w:rsidR="00F231B3" w:rsidRPr="009C6188">
        <w:t xml:space="preserve"> – </w:t>
      </w:r>
      <w:r w:rsidRPr="009C6188">
        <w:t xml:space="preserve">a z údržby lesních porostů. </w:t>
      </w:r>
    </w:p>
    <w:p w:rsidR="00ED3373" w:rsidRPr="009C6188" w:rsidRDefault="00F231B3" w:rsidP="003B1BBC">
      <w:pPr>
        <w:pStyle w:val="POHzkladntext"/>
      </w:pPr>
      <w:r w:rsidRPr="009C6188">
        <w:t>Na druhou stranu je zřejmé,</w:t>
      </w:r>
      <w:r w:rsidR="00ED3373" w:rsidRPr="009C6188">
        <w:t xml:space="preserve"> že tento nárůst kopíruje hlavně programy dotační podpory (přímé či nepřímé) jednotlivých typů OZE</w:t>
      </w:r>
      <w:r w:rsidRPr="009C6188">
        <w:t>,</w:t>
      </w:r>
      <w:r w:rsidR="00ED3373" w:rsidRPr="009C6188">
        <w:t xml:space="preserve"> a to mnohdy na úkor ekonomického hlediska dlouhodobého provozu takových zařízení (viz např. fotovoltaika). </w:t>
      </w:r>
    </w:p>
    <w:p w:rsidR="003B1BBC" w:rsidRPr="009C6188" w:rsidRDefault="003B1BBC" w:rsidP="003B1BBC">
      <w:pPr>
        <w:pStyle w:val="POHPopiskygrafatd"/>
      </w:pPr>
      <w:bookmarkStart w:id="13" w:name="_Toc437023338"/>
      <w:r w:rsidRPr="009C6188">
        <w:t xml:space="preserve">Obrázek č. </w:t>
      </w:r>
      <w:r w:rsidR="00711C58">
        <w:fldChar w:fldCharType="begin"/>
      </w:r>
      <w:r w:rsidR="00711C58">
        <w:instrText xml:space="preserve"> SEQ Obrázek_č. \* ARABIC </w:instrText>
      </w:r>
      <w:r w:rsidR="00711C58">
        <w:fldChar w:fldCharType="separate"/>
      </w:r>
      <w:r w:rsidR="00C45D55">
        <w:rPr>
          <w:noProof/>
        </w:rPr>
        <w:t>5</w:t>
      </w:r>
      <w:r w:rsidR="00711C58">
        <w:rPr>
          <w:noProof/>
        </w:rPr>
        <w:fldChar w:fldCharType="end"/>
      </w:r>
      <w:r w:rsidRPr="009C6188">
        <w:t>: Přehled tepláren využívajících k výrobě energií biomasu, 2014</w:t>
      </w:r>
      <w:bookmarkEnd w:id="13"/>
    </w:p>
    <w:p w:rsidR="00ED3373" w:rsidRPr="009C6188" w:rsidRDefault="00ED3373" w:rsidP="00ED3373">
      <w:pPr>
        <w:pStyle w:val="Default"/>
        <w:jc w:val="center"/>
        <w:rPr>
          <w:rFonts w:ascii="Tahoma" w:hAnsi="Tahoma" w:cs="Tahoma"/>
          <w:sz w:val="23"/>
          <w:szCs w:val="23"/>
        </w:rPr>
      </w:pPr>
      <w:r w:rsidRPr="005C635D">
        <w:rPr>
          <w:rFonts w:ascii="Tahoma" w:hAnsi="Tahoma" w:cs="Tahoma"/>
          <w:noProof/>
          <w:sz w:val="23"/>
          <w:szCs w:val="23"/>
          <w:lang w:eastAsia="cs-CZ"/>
        </w:rPr>
        <w:drawing>
          <wp:inline distT="0" distB="0" distL="0" distR="0" wp14:anchorId="40E61D3E" wp14:editId="56FCAEDC">
            <wp:extent cx="3475264" cy="3216305"/>
            <wp:effectExtent l="19050" t="0" r="0" b="0"/>
            <wp:docPr id="11" name="Obrázek 10" descr="Mapa tepláren na biomasu MSK 2014 _ REST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tepláren na biomasu MSK 2014 _ RESTEP.PNG"/>
                    <pic:cNvPicPr/>
                  </pic:nvPicPr>
                  <pic:blipFill>
                    <a:blip r:embed="rId28"/>
                    <a:stretch>
                      <a:fillRect/>
                    </a:stretch>
                  </pic:blipFill>
                  <pic:spPr>
                    <a:xfrm>
                      <a:off x="0" y="0"/>
                      <a:ext cx="3474936" cy="3216001"/>
                    </a:xfrm>
                    <a:prstGeom prst="rect">
                      <a:avLst/>
                    </a:prstGeom>
                  </pic:spPr>
                </pic:pic>
              </a:graphicData>
            </a:graphic>
          </wp:inline>
        </w:drawing>
      </w:r>
    </w:p>
    <w:p w:rsidR="00ED3373" w:rsidRPr="009C6188" w:rsidRDefault="003B1BBC" w:rsidP="003B1BBC">
      <w:pPr>
        <w:pStyle w:val="Zdroj"/>
      </w:pPr>
      <w:r w:rsidRPr="009C6188">
        <w:t>Z</w:t>
      </w:r>
      <w:r w:rsidR="00ED3373" w:rsidRPr="009C6188">
        <w:t>droj: restep.vumop.cz</w:t>
      </w:r>
    </w:p>
    <w:p w:rsidR="00ED3373" w:rsidRPr="009C6188" w:rsidRDefault="00ED3373" w:rsidP="003B1BBC">
      <w:pPr>
        <w:pStyle w:val="POHzkladntext"/>
      </w:pPr>
      <w:r w:rsidRPr="009C6188">
        <w:t>Pro výrobu energií z odpadů z komunální sféry není v současné době v Moravskoslezském kraji využíván žádný zdroj</w:t>
      </w:r>
      <w:r w:rsidR="005542B0" w:rsidRPr="009C6188">
        <w:t>,</w:t>
      </w:r>
      <w:r w:rsidRPr="009C6188">
        <w:t xml:space="preserve"> a to ani pro přímé využívání odpadů v zařízení pro využívání odpadů</w:t>
      </w:r>
      <w:r w:rsidR="005542B0" w:rsidRPr="009C6188">
        <w:t>,</w:t>
      </w:r>
      <w:r w:rsidRPr="009C6188">
        <w:t xml:space="preserve"> ani ve formě spoluspalování odpadů v energetickém zařízení. Ke spoluspalování dochází mimo území </w:t>
      </w:r>
      <w:r w:rsidR="00167BB6" w:rsidRPr="009C6188">
        <w:t>MSK</w:t>
      </w:r>
      <w:r w:rsidRPr="009C6188">
        <w:t xml:space="preserve"> v cementárnách. Formou spalování jsou odstraňovány odpady průmyslové a nemocniční ve spalovnách průmyslových odpadů</w:t>
      </w:r>
      <w:r w:rsidR="005542B0" w:rsidRPr="009C6188">
        <w:t>. Toto</w:t>
      </w:r>
      <w:r w:rsidRPr="009C6188">
        <w:t xml:space="preserve"> </w:t>
      </w:r>
      <w:r w:rsidR="005542B0" w:rsidRPr="009C6188">
        <w:t>z</w:t>
      </w:r>
      <w:r w:rsidRPr="009C6188">
        <w:t xml:space="preserve">ařízení jsou </w:t>
      </w:r>
      <w:r w:rsidR="005542B0" w:rsidRPr="009C6188">
        <w:t xml:space="preserve">ovšem </w:t>
      </w:r>
      <w:r w:rsidRPr="009C6188">
        <w:t>provozována primárně k odstraňování odpadů</w:t>
      </w:r>
      <w:r w:rsidR="005542B0" w:rsidRPr="009C6188">
        <w:t>. Přestože</w:t>
      </w:r>
      <w:r w:rsidRPr="009C6188">
        <w:t xml:space="preserve"> </w:t>
      </w:r>
      <w:r w:rsidR="005542B0" w:rsidRPr="009C6188">
        <w:t xml:space="preserve">tato zařízení </w:t>
      </w:r>
      <w:r w:rsidRPr="009C6188">
        <w:t>předávají teplo vyrobené při procesu spalování, nemají žádný význam pro výrobu energií v kraji.</w:t>
      </w:r>
    </w:p>
    <w:p w:rsidR="00ED3373" w:rsidRPr="009C6188" w:rsidRDefault="00ED3373" w:rsidP="00344691">
      <w:pPr>
        <w:pStyle w:val="Nadpis5"/>
        <w:rPr>
          <w:rFonts w:eastAsia="Calibri" w:cs="Tahoma"/>
        </w:rPr>
      </w:pPr>
      <w:r w:rsidRPr="009C6188">
        <w:rPr>
          <w:rFonts w:eastAsia="Calibri" w:cs="Tahoma"/>
        </w:rPr>
        <w:t>Tepelná energie a systémy centrálního zásobování teplem</w:t>
      </w:r>
    </w:p>
    <w:p w:rsidR="00ED3373" w:rsidRPr="009C6188" w:rsidRDefault="00ED3373" w:rsidP="003B1BBC">
      <w:pPr>
        <w:pStyle w:val="POHzkladntext"/>
      </w:pPr>
      <w:r w:rsidRPr="009C6188">
        <w:t>Paliva a další energetické vstupy pro zajištění hospodářského života jsou převážně transformovány na tepelnou energii, která je využívána přímo pro technologické účely, pro výrobu jiné energie (mechanická, elektrická a podobně), pro vytápění a ohřev teplé vody. Nemalá část tepelné energie</w:t>
      </w:r>
      <w:r w:rsidR="005542B0" w:rsidRPr="009C6188">
        <w:t>,</w:t>
      </w:r>
      <w:r w:rsidRPr="009C6188">
        <w:t xml:space="preserve"> i přes programy a snahy o zlepšení v posledních letech</w:t>
      </w:r>
      <w:r w:rsidR="005542B0" w:rsidRPr="009C6188">
        <w:t>,</w:t>
      </w:r>
      <w:r w:rsidRPr="009C6188">
        <w:t xml:space="preserve"> není využívána vůbec. </w:t>
      </w:r>
      <w:r w:rsidR="005542B0" w:rsidRPr="009C6188">
        <w:t>Jedná se zejména o technologické</w:t>
      </w:r>
      <w:r w:rsidRPr="009C6188">
        <w:t xml:space="preserve"> </w:t>
      </w:r>
      <w:r w:rsidR="005542B0" w:rsidRPr="009C6188">
        <w:t>ztráty</w:t>
      </w:r>
      <w:r w:rsidRPr="009C6188">
        <w:t xml:space="preserve"> při výrobě elektrické energie, v hutních provozech, při přenosu ene</w:t>
      </w:r>
      <w:r w:rsidR="005542B0" w:rsidRPr="009C6188">
        <w:t>rgií v rozvodných systémech a řadu</w:t>
      </w:r>
      <w:r w:rsidRPr="009C6188">
        <w:t xml:space="preserve"> dalších ztrát </w:t>
      </w:r>
      <w:r w:rsidR="005542B0" w:rsidRPr="009C6188">
        <w:t>způsobenou nedostatečnou</w:t>
      </w:r>
      <w:r w:rsidRPr="009C6188">
        <w:t xml:space="preserve"> energetick</w:t>
      </w:r>
      <w:r w:rsidR="005542B0" w:rsidRPr="009C6188">
        <w:t>ou</w:t>
      </w:r>
      <w:r w:rsidRPr="009C6188">
        <w:t xml:space="preserve"> účinnost</w:t>
      </w:r>
      <w:r w:rsidR="005542B0" w:rsidRPr="009C6188">
        <w:t>í</w:t>
      </w:r>
      <w:r w:rsidRPr="009C6188">
        <w:t xml:space="preserve"> systémů.</w:t>
      </w:r>
    </w:p>
    <w:p w:rsidR="00ED3373" w:rsidRPr="009C6188" w:rsidRDefault="00ED3373" w:rsidP="003B1BBC">
      <w:pPr>
        <w:pStyle w:val="POHzkladntext"/>
      </w:pPr>
      <w:r w:rsidRPr="009C6188">
        <w:t>Část Moravskoslezského kraje, zejména Ostravsko – karvinskou aglomeraci včetně Třince</w:t>
      </w:r>
      <w:r w:rsidR="005542B0" w:rsidRPr="009C6188">
        <w:t>,</w:t>
      </w:r>
      <w:r w:rsidRPr="009C6188">
        <w:t xml:space="preserve"> je možno hodnotit jako oblast s nadprodukcí tepelné energie, která však není vždy</w:t>
      </w:r>
      <w:r w:rsidR="005542B0" w:rsidRPr="009C6188">
        <w:t>,</w:t>
      </w:r>
      <w:r w:rsidRPr="009C6188">
        <w:t xml:space="preserve"> i přes výrazné zlepšení v posledních letech</w:t>
      </w:r>
      <w:r w:rsidR="005542B0" w:rsidRPr="009C6188">
        <w:t>,</w:t>
      </w:r>
      <w:r w:rsidRPr="009C6188">
        <w:t xml:space="preserve"> využitelná.</w:t>
      </w:r>
    </w:p>
    <w:p w:rsidR="00ED3373" w:rsidRPr="009C6188" w:rsidRDefault="00ED3373" w:rsidP="003B1BBC">
      <w:pPr>
        <w:pStyle w:val="POHzkladntext"/>
      </w:pPr>
      <w:r w:rsidRPr="009C6188">
        <w:lastRenderedPageBreak/>
        <w:t>Z celkového instalovaného tepelného výkonu pro Moravskoslezský kraj připadá na zdroje kategorie REZZO 1 cca 88</w:t>
      </w:r>
      <w:r w:rsidR="00167BB6" w:rsidRPr="009C6188">
        <w:t xml:space="preserve"> </w:t>
      </w:r>
      <w:r w:rsidRPr="009C6188">
        <w:t>%.</w:t>
      </w:r>
    </w:p>
    <w:p w:rsidR="003B1BBC" w:rsidRPr="009C6188" w:rsidRDefault="003B1BBC" w:rsidP="005542B0">
      <w:pPr>
        <w:pStyle w:val="POHPopiskygrafatd"/>
        <w:rPr>
          <w:lang w:val="en-US"/>
        </w:rPr>
      </w:pPr>
      <w:bookmarkStart w:id="14" w:name="_Toc437023339"/>
      <w:r w:rsidRPr="009C6188">
        <w:t xml:space="preserve">Obrázek č. </w:t>
      </w:r>
      <w:r w:rsidR="00711C58">
        <w:fldChar w:fldCharType="begin"/>
      </w:r>
      <w:r w:rsidR="00711C58">
        <w:instrText xml:space="preserve"> SEQ Obrázek_č. \* AR</w:instrText>
      </w:r>
      <w:r w:rsidR="00711C58">
        <w:instrText xml:space="preserve">ABIC </w:instrText>
      </w:r>
      <w:r w:rsidR="00711C58">
        <w:fldChar w:fldCharType="separate"/>
      </w:r>
      <w:r w:rsidR="00C45D55">
        <w:rPr>
          <w:noProof/>
        </w:rPr>
        <w:t>6</w:t>
      </w:r>
      <w:r w:rsidR="00711C58">
        <w:rPr>
          <w:noProof/>
        </w:rPr>
        <w:fldChar w:fldCharType="end"/>
      </w:r>
      <w:r w:rsidRPr="009C6188">
        <w:t xml:space="preserve">: Vývoj instalovaného tepelného výkonu zdrojů REZZO 1 a REZZO 2 </w:t>
      </w:r>
      <w:r w:rsidRPr="009C6188">
        <w:rPr>
          <w:lang w:val="en-US"/>
        </w:rPr>
        <w:t>[MW</w:t>
      </w:r>
      <w:r w:rsidRPr="009C6188">
        <w:rPr>
          <w:vertAlign w:val="subscript"/>
          <w:lang w:val="en-US"/>
        </w:rPr>
        <w:t>t</w:t>
      </w:r>
      <w:r w:rsidRPr="009C6188">
        <w:rPr>
          <w:lang w:val="en-US"/>
        </w:rPr>
        <w:t>]</w:t>
      </w:r>
      <w:r w:rsidR="003434B9" w:rsidRPr="009C6188">
        <w:rPr>
          <w:lang w:val="en-US"/>
        </w:rPr>
        <w:t xml:space="preserve"> v MSK</w:t>
      </w:r>
      <w:bookmarkEnd w:id="14"/>
    </w:p>
    <w:p w:rsidR="003B1BBC" w:rsidRPr="009C6188" w:rsidRDefault="00ED3373" w:rsidP="00ED3373">
      <w:pPr>
        <w:pStyle w:val="Default"/>
        <w:jc w:val="both"/>
        <w:rPr>
          <w:rFonts w:ascii="Tahoma" w:hAnsi="Tahoma" w:cs="Tahoma"/>
          <w:color w:val="auto"/>
          <w:sz w:val="23"/>
          <w:szCs w:val="23"/>
        </w:rPr>
      </w:pPr>
      <w:r w:rsidRPr="005C635D">
        <w:rPr>
          <w:rFonts w:ascii="Tahoma" w:hAnsi="Tahoma" w:cs="Tahoma"/>
          <w:noProof/>
          <w:color w:val="auto"/>
          <w:sz w:val="23"/>
          <w:szCs w:val="23"/>
          <w:lang w:eastAsia="cs-CZ"/>
        </w:rPr>
        <w:drawing>
          <wp:inline distT="0" distB="0" distL="0" distR="0" wp14:anchorId="36CD17DF" wp14:editId="751999B4">
            <wp:extent cx="5760720" cy="2500630"/>
            <wp:effectExtent l="19050" t="0" r="0" b="0"/>
            <wp:docPr id="7" name="Obrázek 6" descr="MSK Instalovaný tepelný výkon 2008 _ 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 Instalovaný tepelný výkon 2008 _ 2012.PNG"/>
                    <pic:cNvPicPr/>
                  </pic:nvPicPr>
                  <pic:blipFill>
                    <a:blip r:embed="rId29"/>
                    <a:stretch>
                      <a:fillRect/>
                    </a:stretch>
                  </pic:blipFill>
                  <pic:spPr>
                    <a:xfrm>
                      <a:off x="0" y="0"/>
                      <a:ext cx="5760720" cy="2500630"/>
                    </a:xfrm>
                    <a:prstGeom prst="rect">
                      <a:avLst/>
                    </a:prstGeom>
                  </pic:spPr>
                </pic:pic>
              </a:graphicData>
            </a:graphic>
          </wp:inline>
        </w:drawing>
      </w:r>
    </w:p>
    <w:p w:rsidR="00167BB6" w:rsidRPr="009C6188" w:rsidRDefault="004F7CE7" w:rsidP="004F7CE7">
      <w:pPr>
        <w:pStyle w:val="POHzkladntext"/>
        <w:jc w:val="center"/>
        <w:rPr>
          <w:i/>
        </w:rPr>
      </w:pPr>
      <w:r w:rsidRPr="009C6188">
        <w:rPr>
          <w:i/>
        </w:rPr>
        <w:t>Zdroj: ČHMÚ</w:t>
      </w:r>
    </w:p>
    <w:p w:rsidR="004F7CE7" w:rsidRPr="009C6188" w:rsidRDefault="004F7CE7" w:rsidP="003B1BBC">
      <w:pPr>
        <w:pStyle w:val="POHzkladntext"/>
        <w:rPr>
          <w:b/>
        </w:rPr>
      </w:pPr>
    </w:p>
    <w:p w:rsidR="00ED3373" w:rsidRPr="009C6188" w:rsidRDefault="00ED3373" w:rsidP="003B1BBC">
      <w:pPr>
        <w:pStyle w:val="POHzkladntext"/>
        <w:rPr>
          <w:b/>
        </w:rPr>
      </w:pPr>
      <w:r w:rsidRPr="009C6188">
        <w:rPr>
          <w:b/>
        </w:rPr>
        <w:t>Centrální zásobování teplem</w:t>
      </w:r>
    </w:p>
    <w:p w:rsidR="00ED3373" w:rsidRPr="009C6188" w:rsidRDefault="00ED3373" w:rsidP="003B1BBC">
      <w:pPr>
        <w:pStyle w:val="POHzkladntext"/>
      </w:pPr>
      <w:r w:rsidRPr="009C6188">
        <w:t>Díky výše zmíněné koncentraci průmyslové výroby a výskytu fosilních paliv v</w:t>
      </w:r>
      <w:r w:rsidR="005542B0" w:rsidRPr="009C6188">
        <w:t> </w:t>
      </w:r>
      <w:r w:rsidR="00167BB6" w:rsidRPr="009C6188">
        <w:t>MSK</w:t>
      </w:r>
      <w:r w:rsidR="005542B0" w:rsidRPr="009C6188">
        <w:t>,</w:t>
      </w:r>
      <w:r w:rsidRPr="009C6188">
        <w:t xml:space="preserve"> jsou </w:t>
      </w:r>
      <w:r w:rsidR="00361073" w:rsidRPr="009C6188">
        <w:t>v kraji vybudovány i</w:t>
      </w:r>
      <w:r w:rsidRPr="009C6188">
        <w:t xml:space="preserve"> systémy centrálního vytápění teplem </w:t>
      </w:r>
      <w:r w:rsidR="00361073" w:rsidRPr="009C6188">
        <w:t>– a jejich využití je také na vysoké úrovni</w:t>
      </w:r>
      <w:r w:rsidRPr="009C6188">
        <w:t>. Přehled měst s centrálním zásobováním teplem</w:t>
      </w:r>
      <w:r w:rsidR="00361073" w:rsidRPr="009C6188">
        <w:t>,</w:t>
      </w:r>
      <w:r w:rsidRPr="009C6188">
        <w:t xml:space="preserve"> včetně vlastníků rozvodů a dodavatelů energií</w:t>
      </w:r>
      <w:r w:rsidR="00361073" w:rsidRPr="009C6188">
        <w:t>,</w:t>
      </w:r>
      <w:r w:rsidRPr="009C6188">
        <w:t xml:space="preserve"> je uveden v</w:t>
      </w:r>
      <w:r w:rsidR="00361073" w:rsidRPr="009C6188">
        <w:t xml:space="preserve"> následující tabulce. Je zřejmé,</w:t>
      </w:r>
      <w:r w:rsidRPr="009C6188">
        <w:t xml:space="preserve"> že největší podíl na výrobě a dodávkách tepla má stále č</w:t>
      </w:r>
      <w:r w:rsidR="003B1BBC" w:rsidRPr="009C6188">
        <w:t>erné uhlí.</w:t>
      </w:r>
    </w:p>
    <w:p w:rsidR="003B1BBC" w:rsidRPr="009C6188" w:rsidRDefault="003B1BBC" w:rsidP="003B1BBC">
      <w:pPr>
        <w:pStyle w:val="POHPopiskygrafatd"/>
      </w:pPr>
      <w:r w:rsidRPr="009C6188">
        <w:t xml:space="preserve">Tabulka č. </w:t>
      </w:r>
      <w:r w:rsidR="00711C58">
        <w:fldChar w:fldCharType="begin"/>
      </w:r>
      <w:r w:rsidR="00711C58">
        <w:instrText xml:space="preserve"> SEQ Tabulka_č. \* ARABIC </w:instrText>
      </w:r>
      <w:r w:rsidR="00711C58">
        <w:fldChar w:fldCharType="separate"/>
      </w:r>
      <w:r w:rsidR="00C45D55">
        <w:rPr>
          <w:noProof/>
        </w:rPr>
        <w:t>14</w:t>
      </w:r>
      <w:r w:rsidR="00711C58">
        <w:rPr>
          <w:noProof/>
        </w:rPr>
        <w:fldChar w:fldCharType="end"/>
      </w:r>
      <w:r w:rsidRPr="009C6188">
        <w:t>: Přehled systémů centrálního zásobování teplem (CZT) v Moravskoslezském kraji:</w:t>
      </w:r>
    </w:p>
    <w:p w:rsidR="00ED3373" w:rsidRPr="009C6188" w:rsidRDefault="00ED3373" w:rsidP="003B1BBC">
      <w:pPr>
        <w:pStyle w:val="Zdroj"/>
      </w:pPr>
      <w:r w:rsidRPr="005C635D">
        <w:rPr>
          <w:noProof/>
          <w:sz w:val="23"/>
          <w:szCs w:val="23"/>
          <w:lang w:eastAsia="cs-CZ"/>
        </w:rPr>
        <w:drawing>
          <wp:inline distT="0" distB="0" distL="0" distR="0" wp14:anchorId="722A8A78" wp14:editId="650F1600">
            <wp:extent cx="5760720" cy="2242185"/>
            <wp:effectExtent l="19050" t="0" r="0" b="0"/>
            <wp:docPr id="14" name="Obrázek 13" descr="MSK tabulka CZT přeh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 tabulka CZT přehled.PNG"/>
                    <pic:cNvPicPr/>
                  </pic:nvPicPr>
                  <pic:blipFill>
                    <a:blip r:embed="rId30"/>
                    <a:stretch>
                      <a:fillRect/>
                    </a:stretch>
                  </pic:blipFill>
                  <pic:spPr>
                    <a:xfrm>
                      <a:off x="0" y="0"/>
                      <a:ext cx="5760720" cy="2242185"/>
                    </a:xfrm>
                    <a:prstGeom prst="rect">
                      <a:avLst/>
                    </a:prstGeom>
                  </pic:spPr>
                </pic:pic>
              </a:graphicData>
            </a:graphic>
          </wp:inline>
        </w:drawing>
      </w:r>
      <w:r w:rsidR="00361073" w:rsidRPr="009C6188">
        <w:t>Z</w:t>
      </w:r>
      <w:r w:rsidRPr="009C6188">
        <w:t>droj: naseteplo.cz</w:t>
      </w:r>
    </w:p>
    <w:p w:rsidR="00ED3373" w:rsidRPr="009C6188" w:rsidRDefault="00ED3373" w:rsidP="003B1BBC">
      <w:pPr>
        <w:pStyle w:val="POHzkladntext"/>
      </w:pPr>
      <w:r w:rsidRPr="009C6188">
        <w:t>K údajům v předcházející tabulce je nutné doplnit i dodávky tepla z energetického zdroje ArcelorMittal Ostrava a.s., který částečně dodává teplo do sítě v Ostravě a ve Vrati</w:t>
      </w:r>
      <w:r w:rsidR="00361073" w:rsidRPr="009C6188">
        <w:t>mově, kde zásobuje teplem cca 3 </w:t>
      </w:r>
      <w:r w:rsidRPr="009C6188">
        <w:t>000 domácností.</w:t>
      </w:r>
    </w:p>
    <w:p w:rsidR="00ED3373" w:rsidRPr="009C6188" w:rsidRDefault="00ED3373" w:rsidP="003B1BBC">
      <w:pPr>
        <w:pStyle w:val="POHzkladntext"/>
      </w:pPr>
      <w:r w:rsidRPr="009C6188">
        <w:t>V poslední době dochází především u nových objektů</w:t>
      </w:r>
      <w:r w:rsidR="00361073" w:rsidRPr="009C6188">
        <w:t>,</w:t>
      </w:r>
      <w:r w:rsidRPr="009C6188">
        <w:t xml:space="preserve"> případně u rekonstrukcí</w:t>
      </w:r>
      <w:r w:rsidR="00361073" w:rsidRPr="009C6188">
        <w:t>,</w:t>
      </w:r>
      <w:r w:rsidRPr="009C6188">
        <w:t xml:space="preserve"> </w:t>
      </w:r>
      <w:r w:rsidR="00361073" w:rsidRPr="009C6188">
        <w:t xml:space="preserve">k odklonu od centrálních zdrojů a jejich nahrazení </w:t>
      </w:r>
      <w:r w:rsidRPr="009C6188">
        <w:t>lokální</w:t>
      </w:r>
      <w:r w:rsidR="00361073" w:rsidRPr="009C6188">
        <w:t>mi</w:t>
      </w:r>
      <w:r w:rsidRPr="009C6188">
        <w:t xml:space="preserve"> zdroj</w:t>
      </w:r>
      <w:r w:rsidR="00361073" w:rsidRPr="009C6188">
        <w:t>i</w:t>
      </w:r>
      <w:r w:rsidRPr="009C6188">
        <w:t xml:space="preserve"> energie pro vytápění a zásobování teplou vodou. </w:t>
      </w:r>
      <w:r w:rsidRPr="009C6188">
        <w:lastRenderedPageBreak/>
        <w:t xml:space="preserve">Zdrojem energií jsou </w:t>
      </w:r>
      <w:r w:rsidR="00361073" w:rsidRPr="009C6188">
        <w:t>poté</w:t>
      </w:r>
      <w:r w:rsidRPr="009C6188">
        <w:t xml:space="preserve"> lokální plynové kotelny, tepelná čerpadla nebo v menší míře solární energie. Tato decentralizace dodávek tepla je do značné míry poplatná dotačním programům, kdy se investoři při volbě způsobu dodávek tepla orientují dle možností získat pro investici dota</w:t>
      </w:r>
      <w:r w:rsidR="00F214E9" w:rsidRPr="009C6188">
        <w:t>ční podporu z</w:t>
      </w:r>
      <w:r w:rsidRPr="009C6188">
        <w:t xml:space="preserve"> národních dotačních programů. </w:t>
      </w:r>
      <w:r w:rsidR="00361073" w:rsidRPr="009C6188">
        <w:t>Díky tomu bývá</w:t>
      </w:r>
      <w:r w:rsidRPr="009C6188">
        <w:t xml:space="preserve"> volba systému dodávky tepelné energie motivována investi</w:t>
      </w:r>
      <w:r w:rsidR="00361073" w:rsidRPr="009C6188">
        <w:t>ční podporou</w:t>
      </w:r>
      <w:r w:rsidRPr="009C6188">
        <w:t xml:space="preserve"> do pořízení zdroje</w:t>
      </w:r>
      <w:r w:rsidR="00361073" w:rsidRPr="009C6188">
        <w:t>, a ne jen</w:t>
      </w:r>
      <w:r w:rsidRPr="009C6188">
        <w:t xml:space="preserve"> posouzením dlouhodobé efektivity provozu zdroje. </w:t>
      </w:r>
    </w:p>
    <w:p w:rsidR="00ED3373" w:rsidRPr="009C6188" w:rsidRDefault="00ED3373" w:rsidP="003B1BBC">
      <w:pPr>
        <w:pStyle w:val="Nadpis5"/>
        <w:rPr>
          <w:rFonts w:eastAsia="Calibri" w:cs="Tahoma"/>
        </w:rPr>
      </w:pPr>
      <w:r w:rsidRPr="009C6188">
        <w:rPr>
          <w:rFonts w:eastAsia="Calibri" w:cs="Tahoma"/>
        </w:rPr>
        <w:t>Komentář k souča</w:t>
      </w:r>
      <w:r w:rsidR="003B1BBC" w:rsidRPr="009C6188">
        <w:rPr>
          <w:rFonts w:eastAsia="Calibri" w:cs="Tahoma"/>
        </w:rPr>
        <w:t>sné energetické situaci v kraji</w:t>
      </w:r>
    </w:p>
    <w:p w:rsidR="00ED3373" w:rsidRPr="009C6188" w:rsidRDefault="00ED3373" w:rsidP="003B1BBC">
      <w:pPr>
        <w:pStyle w:val="POHzkladntext"/>
      </w:pPr>
      <w:r w:rsidRPr="009C6188">
        <w:t>Energetika</w:t>
      </w:r>
      <w:r w:rsidR="00361073" w:rsidRPr="009C6188">
        <w:t>,</w:t>
      </w:r>
      <w:r w:rsidRPr="009C6188">
        <w:t xml:space="preserve"> jako obor</w:t>
      </w:r>
      <w:r w:rsidR="00361073" w:rsidRPr="009C6188">
        <w:t>,</w:t>
      </w:r>
      <w:r w:rsidRPr="009C6188">
        <w:t xml:space="preserve"> je charakteristická tím, že inovační cykly jsou dlouhodobé</w:t>
      </w:r>
      <w:r w:rsidR="00422726" w:rsidRPr="009C6188">
        <w:t xml:space="preserve">. Rovněž </w:t>
      </w:r>
      <w:r w:rsidRPr="009C6188">
        <w:t>plánování a příprava výstavby nebo modernizace energetických zařízení j</w:t>
      </w:r>
      <w:r w:rsidR="00422726" w:rsidRPr="009C6188">
        <w:t>sou</w:t>
      </w:r>
      <w:r w:rsidRPr="009C6188">
        <w:t xml:space="preserve"> dlouhodob</w:t>
      </w:r>
      <w:r w:rsidR="00422726" w:rsidRPr="009C6188">
        <w:t>é</w:t>
      </w:r>
      <w:r w:rsidRPr="009C6188">
        <w:t>, komplikovan</w:t>
      </w:r>
      <w:r w:rsidR="00422726" w:rsidRPr="009C6188">
        <w:t>é</w:t>
      </w:r>
      <w:r w:rsidRPr="009C6188">
        <w:t xml:space="preserve"> a investičně náročn</w:t>
      </w:r>
      <w:r w:rsidR="00422726" w:rsidRPr="009C6188">
        <w:t>é</w:t>
      </w:r>
      <w:r w:rsidRPr="009C6188">
        <w:t xml:space="preserve"> proces</w:t>
      </w:r>
      <w:r w:rsidR="00422726" w:rsidRPr="009C6188">
        <w:t>y</w:t>
      </w:r>
      <w:r w:rsidRPr="009C6188">
        <w:t xml:space="preserve">. </w:t>
      </w:r>
    </w:p>
    <w:p w:rsidR="00ED3373" w:rsidRPr="009C6188" w:rsidRDefault="00ED3373" w:rsidP="003B1BBC">
      <w:pPr>
        <w:pStyle w:val="POHzkladntext"/>
      </w:pPr>
      <w:r w:rsidRPr="009C6188">
        <w:t>Současná situace v Moravskoslezském kraji se v oblasti energetiky v posledních letech stabilizovala</w:t>
      </w:r>
      <w:r w:rsidR="00422726" w:rsidRPr="009C6188">
        <w:t>. Z toho důvodu, a také díky</w:t>
      </w:r>
      <w:r w:rsidRPr="009C6188">
        <w:t xml:space="preserve"> projektům ekologizace zdrojů energií a navyšování podílu obnovitelných zdrojů</w:t>
      </w:r>
      <w:r w:rsidR="00422726" w:rsidRPr="009C6188">
        <w:t>,</w:t>
      </w:r>
      <w:r w:rsidRPr="009C6188">
        <w:t xml:space="preserve"> se nabízí možnost realizace projektů spojených s energetickým využíváním odpadů. Pro úspěch takových projektů je </w:t>
      </w:r>
      <w:r w:rsidR="00422726" w:rsidRPr="009C6188">
        <w:t>ovšem</w:t>
      </w:r>
      <w:r w:rsidRPr="009C6188">
        <w:t xml:space="preserve"> nutné nastavit vhodně podmínky, </w:t>
      </w:r>
      <w:r w:rsidR="00422726" w:rsidRPr="009C6188">
        <w:t xml:space="preserve">a to </w:t>
      </w:r>
      <w:r w:rsidRPr="009C6188">
        <w:t>jak na straně energetiky, tak především na straně systémů v odpadovém hospodářství</w:t>
      </w:r>
      <w:r w:rsidR="00497625" w:rsidRPr="009C6188">
        <w:t xml:space="preserve">, </w:t>
      </w:r>
      <w:r w:rsidR="006B13F8" w:rsidRPr="009C6188">
        <w:t>při</w:t>
      </w:r>
      <w:r w:rsidR="00BE7EF5" w:rsidRPr="009C6188">
        <w:t xml:space="preserve"> </w:t>
      </w:r>
      <w:r w:rsidR="00497625" w:rsidRPr="009C6188">
        <w:t xml:space="preserve">dodržení hierarchie nakládání s odpady. </w:t>
      </w:r>
      <w:r w:rsidR="006B7AE7">
        <w:t xml:space="preserve"> </w:t>
      </w:r>
      <w:r w:rsidR="006B7AE7" w:rsidRPr="006B7AE7">
        <w:t>Pro úspěch takových projektů je ovšem nutné nastavit vhodně podmínky, a to jak na straně energetiky, tak především na straně systémů v odpadovém hospodářství, při dodržení hierarchie nakládání s odpady. Jedná se především o odklon odpadů od jejich ukládání na skládky za podpory nakládání dle vyšších stupňů hierarchie, tedy moderní technologie pro recyklaci a využití odpadů, včetně energetického. Nejoptimálnější a zároveň nejproblematičtější kategorií odpadů, které je možné energeticky využívat, je směsný komunální odpad po vytřídění materiálově využitelných složek, nebezpečných složek a biologicky rozložitelných komunálních odpadů.</w:t>
      </w:r>
      <w:r w:rsidRPr="009C6188">
        <w:t xml:space="preserve">Pro volbu optimální varianty v dané lokalitě je vždy nutné počítat se zabezpečením dlouhodobého nastavení systému na straně energetiky i na straně systému nakládání s odpady, kdy producentem komunálních odpadů jsou obce, které rozhodují o způsobu nakládání s komunálním odpadem. K tomu je však nutné zavedení ekonomického nástroje, který vyrovná rozdíl mezi náklady na odstraňování odpadů ukládáním na skládky a </w:t>
      </w:r>
      <w:r w:rsidR="00422726" w:rsidRPr="009C6188">
        <w:t xml:space="preserve">různými </w:t>
      </w:r>
      <w:r w:rsidRPr="009C6188">
        <w:t xml:space="preserve">způsoby </w:t>
      </w:r>
      <w:r w:rsidR="00422726" w:rsidRPr="009C6188">
        <w:t xml:space="preserve">jejich </w:t>
      </w:r>
      <w:r w:rsidRPr="009C6188">
        <w:t xml:space="preserve">energetického využívání. </w:t>
      </w:r>
    </w:p>
    <w:p w:rsidR="00ED3373" w:rsidRPr="009C6188" w:rsidRDefault="00ED3373" w:rsidP="003B1BBC">
      <w:pPr>
        <w:pStyle w:val="POHzkladntext"/>
      </w:pPr>
      <w:r w:rsidRPr="009C6188">
        <w:t>V rámci projektů spojených s využíváním odpadů jako paliva</w:t>
      </w:r>
      <w:r w:rsidR="00422726" w:rsidRPr="009C6188">
        <w:t>,</w:t>
      </w:r>
      <w:r w:rsidRPr="009C6188">
        <w:t xml:space="preserve"> je nutné posoudit varianty, které se dle dnešního stavu technologií pro energetické využívání nabízejí. Jednak odpady mohou být pro energetické zdroje připraveny a přepracovány na certifikované palivo</w:t>
      </w:r>
      <w:r w:rsidR="00A17F1F" w:rsidRPr="009C6188">
        <w:t>,</w:t>
      </w:r>
      <w:r w:rsidRPr="009C6188">
        <w:t xml:space="preserve"> a takto deklarovány využit</w:t>
      </w:r>
      <w:r w:rsidR="00A17F1F" w:rsidRPr="009C6188">
        <w:t>y</w:t>
      </w:r>
      <w:r w:rsidRPr="009C6188">
        <w:t xml:space="preserve"> </w:t>
      </w:r>
      <w:r w:rsidR="00A17F1F" w:rsidRPr="009C6188">
        <w:t>ve</w:t>
      </w:r>
      <w:r w:rsidRPr="009C6188">
        <w:t xml:space="preserve"> stávající</w:t>
      </w:r>
      <w:r w:rsidR="00A17F1F" w:rsidRPr="009C6188">
        <w:t>ch</w:t>
      </w:r>
      <w:r w:rsidRPr="009C6188">
        <w:t xml:space="preserve"> energetick</w:t>
      </w:r>
      <w:r w:rsidR="00A17F1F" w:rsidRPr="009C6188">
        <w:t>ých</w:t>
      </w:r>
      <w:r w:rsidRPr="009C6188">
        <w:t xml:space="preserve"> zdroj</w:t>
      </w:r>
      <w:r w:rsidR="00A17F1F" w:rsidRPr="009C6188">
        <w:t>ích</w:t>
      </w:r>
      <w:r w:rsidRPr="009C6188">
        <w:t xml:space="preserve">, </w:t>
      </w:r>
      <w:r w:rsidR="00A17F1F" w:rsidRPr="009C6188">
        <w:t xml:space="preserve">jež budou pro tento účel </w:t>
      </w:r>
      <w:r w:rsidRPr="009C6188">
        <w:t>upraven</w:t>
      </w:r>
      <w:r w:rsidR="00A17F1F" w:rsidRPr="009C6188">
        <w:t>é</w:t>
      </w:r>
      <w:r w:rsidRPr="009C6188">
        <w:t xml:space="preserve">. Další možností je úprava odpadů do podoby, která umožní jejich využití formou spoluspalování s primárním palivem v energetickém zdroji. </w:t>
      </w:r>
      <w:r w:rsidR="000F4694" w:rsidRPr="009C6188">
        <w:t xml:space="preserve">Poslední možností je využití komunálních odpadů po vytřídění materiálově využitelných složek, nebezpečných složek a biologicky rozložitelných komunálních odpadů v zařízení pro energetické využití odpadů. </w:t>
      </w:r>
      <w:r w:rsidRPr="009C6188">
        <w:t xml:space="preserve">kde účinnost takových </w:t>
      </w:r>
      <w:r w:rsidR="000A6335" w:rsidRPr="009C6188">
        <w:t>zařízení musí být minimálně 65</w:t>
      </w:r>
      <w:r w:rsidR="00167BB6" w:rsidRPr="009C6188">
        <w:t xml:space="preserve"> </w:t>
      </w:r>
      <w:r w:rsidR="000A6335" w:rsidRPr="009C6188">
        <w:t>%.</w:t>
      </w:r>
      <w:r w:rsidRPr="009C6188">
        <w:t xml:space="preserve"> </w:t>
      </w:r>
      <w:r w:rsidR="000A6335" w:rsidRPr="009C6188">
        <w:t>T</w:t>
      </w:r>
      <w:r w:rsidRPr="009C6188">
        <w:t>ento požadavek je splnitelný pouze za předpokladu napojení na vyvedení energie ve formě tepla, tj. při napojení na stávající CZT.</w:t>
      </w:r>
    </w:p>
    <w:p w:rsidR="00ED3373" w:rsidRPr="009C6188" w:rsidRDefault="00ED3373" w:rsidP="003B1BBC">
      <w:pPr>
        <w:pStyle w:val="POHzkladntext"/>
      </w:pPr>
      <w:r w:rsidRPr="009C6188">
        <w:t>Vzhledem k tomu, že pro tyto varianty je nutné nastavení i legislativních podmínek, je časový rámec pro realizaci projektů s uvedením do provozu nejpozději v roce 2023 už nyní napjatý.</w:t>
      </w:r>
    </w:p>
    <w:p w:rsidR="000A6335" w:rsidRPr="009C6188" w:rsidRDefault="000A6335" w:rsidP="000A6335">
      <w:pPr>
        <w:pStyle w:val="Nadpis4"/>
        <w:rPr>
          <w:rFonts w:cs="Tahoma"/>
        </w:rPr>
      </w:pPr>
      <w:r w:rsidRPr="009C6188">
        <w:rPr>
          <w:rFonts w:cs="Tahoma"/>
        </w:rPr>
        <w:t>Podnikatelské prostředí</w:t>
      </w:r>
    </w:p>
    <w:p w:rsidR="000A6335" w:rsidRPr="009C6188" w:rsidRDefault="000A6335" w:rsidP="000A6335">
      <w:pPr>
        <w:pStyle w:val="POHzkladntext"/>
      </w:pPr>
      <w:r w:rsidRPr="009C6188">
        <w:t xml:space="preserve">Podnikání a jeho podpora jsou v posledních letech, spolu s životním prostředím, nejvíce akcentovanými tématy v politice Moravskoslezského kraje. Kraj potřebu podpory podnikání zahrnul jako svůj první globální cíl do dokumentu Strategie rozvoje Moravskoslezského kraje na léta 2009 – 2020 – </w:t>
      </w:r>
      <w:r w:rsidRPr="009C6188">
        <w:rPr>
          <w:i/>
        </w:rPr>
        <w:t xml:space="preserve">„Globální cíl 1 - Konkurenceschopná, inovačně založená ekonomika“ </w:t>
      </w:r>
      <w:r w:rsidRPr="009C6188">
        <w:t xml:space="preserve">(viz kapitola </w:t>
      </w:r>
      <w:r w:rsidRPr="006B7AE7">
        <w:fldChar w:fldCharType="begin"/>
      </w:r>
      <w:r w:rsidRPr="009C6188">
        <w:instrText xml:space="preserve"> REF _Ref420919351 \r \h </w:instrText>
      </w:r>
      <w:r w:rsidR="00081942" w:rsidRPr="009C6188">
        <w:instrText xml:space="preserve"> \* MERGEFORMAT </w:instrText>
      </w:r>
      <w:r w:rsidRPr="006B7AE7">
        <w:fldChar w:fldCharType="separate"/>
      </w:r>
      <w:r w:rsidR="00C45D55">
        <w:t>1.1.6.1</w:t>
      </w:r>
      <w:r w:rsidRPr="006B7AE7">
        <w:fldChar w:fldCharType="end"/>
      </w:r>
      <w:r w:rsidRPr="009C6188">
        <w:t xml:space="preserve">). </w:t>
      </w:r>
      <w:r w:rsidR="00167BB6" w:rsidRPr="009C6188">
        <w:t>MSK</w:t>
      </w:r>
      <w:r w:rsidRPr="009C6188">
        <w:t xml:space="preserve">, respektive podnikatelské subjekty v kraji, také patří mezi </w:t>
      </w:r>
      <w:r w:rsidR="00A17F1F" w:rsidRPr="009C6188">
        <w:t xml:space="preserve">nejúspěšnější žadatele </w:t>
      </w:r>
      <w:r w:rsidRPr="009C6188">
        <w:t>dota</w:t>
      </w:r>
      <w:r w:rsidR="00A17F1F" w:rsidRPr="009C6188">
        <w:t>cí</w:t>
      </w:r>
      <w:r w:rsidRPr="009C6188">
        <w:t xml:space="preserve"> </w:t>
      </w:r>
      <w:r w:rsidR="00A17F1F" w:rsidRPr="009C6188">
        <w:t xml:space="preserve">z </w:t>
      </w:r>
      <w:r w:rsidR="00167BB6" w:rsidRPr="009C6188">
        <w:t xml:space="preserve">programu </w:t>
      </w:r>
      <w:r w:rsidRPr="009C6188">
        <w:t xml:space="preserve">OPPI – Operační program Podnikání a </w:t>
      </w:r>
      <w:r w:rsidR="004F7CE7" w:rsidRPr="009C6188">
        <w:t>I</w:t>
      </w:r>
      <w:r w:rsidRPr="009C6188">
        <w:t>novace</w:t>
      </w:r>
      <w:r w:rsidR="00A17F1F" w:rsidRPr="009C6188">
        <w:t>.</w:t>
      </w:r>
      <w:r w:rsidRPr="009C6188">
        <w:t xml:space="preserve"> </w:t>
      </w:r>
      <w:r w:rsidR="00A17F1F" w:rsidRPr="009C6188">
        <w:t>N</w:t>
      </w:r>
      <w:r w:rsidRPr="009C6188">
        <w:t xml:space="preserve">a jeho základě je České republice </w:t>
      </w:r>
      <w:r w:rsidRPr="009C6188">
        <w:lastRenderedPageBreak/>
        <w:t xml:space="preserve">poskytována finanční podpora podnikatelům, a to jak ze zdrojů státního rozpočtu, tak z prostředků Evropské unie. </w:t>
      </w:r>
    </w:p>
    <w:p w:rsidR="000A6335" w:rsidRPr="009C6188" w:rsidRDefault="000A6335" w:rsidP="000A6335">
      <w:pPr>
        <w:pStyle w:val="POHzkladntext"/>
      </w:pPr>
      <w:r w:rsidRPr="009C6188">
        <w:t>Globálním cílem tohoto programu je</w:t>
      </w:r>
      <w:r w:rsidR="00A17F1F" w:rsidRPr="009C6188">
        <w:t>,</w:t>
      </w:r>
      <w:r w:rsidRPr="009C6188">
        <w:t xml:space="preserve"> dle internetových stánek agentury CzechInvest</w:t>
      </w:r>
      <w:r w:rsidR="00A17F1F" w:rsidRPr="009C6188">
        <w:t>,</w:t>
      </w:r>
      <w:r w:rsidRPr="009C6188">
        <w:t xml:space="preserve"> zvýšení konkurenceschopnosti sektoru průmyslu a služeb a rozvoj podnikání, udržení přitažlivosti České republiky, regionů a měst pro investory, podpora inovací, stimulace poptávky po výsledcích výzkumu a vývoje, komercializace výsledků výzkumu a vývoje, podpora podnikatelského ducha a růstu hospodářství založeného na znalostech pomocí kapacit pro zavádění nových technologií a inovovaných výrobků, včetně nových informačních a komunikačních technologií. </w:t>
      </w:r>
    </w:p>
    <w:p w:rsidR="00C45D55" w:rsidRPr="009C6188" w:rsidRDefault="000A6335" w:rsidP="00C45D55">
      <w:pPr>
        <w:pStyle w:val="POHzkladntext"/>
      </w:pPr>
      <w:r w:rsidRPr="009C6188">
        <w:t>V Moravskoslezském kraji bylo z OPPI k 31.</w:t>
      </w:r>
      <w:r w:rsidR="00D71B36" w:rsidRPr="009C6188">
        <w:t xml:space="preserve"> </w:t>
      </w:r>
      <w:r w:rsidRPr="009C6188">
        <w:t>5.</w:t>
      </w:r>
      <w:r w:rsidR="00D71B36" w:rsidRPr="009C6188">
        <w:t xml:space="preserve"> </w:t>
      </w:r>
      <w:r w:rsidRPr="009C6188">
        <w:t>2015</w:t>
      </w:r>
      <w:r w:rsidR="00167BB6" w:rsidRPr="009C6188">
        <w:t xml:space="preserve"> podpořeno 1 690 projektů, </w:t>
      </w:r>
      <w:r w:rsidR="003A1325" w:rsidRPr="009C6188">
        <w:t>více projektů bylo podpořenou pouze v Jihomoravském kraji, kde jich dotaci získalo celkem 1</w:t>
      </w:r>
      <w:r w:rsidR="00D71B36" w:rsidRPr="009C6188">
        <w:t xml:space="preserve"> </w:t>
      </w:r>
      <w:r w:rsidR="003A1325" w:rsidRPr="009C6188">
        <w:t xml:space="preserve">826. Celková výše podpory pro subjekty v Moravskoslezském kraji dosáhla téměř 13 miliard korun. Více než subjekty v MSK </w:t>
      </w:r>
      <w:r w:rsidR="00D71B36" w:rsidRPr="009C6188">
        <w:t>čerpali</w:t>
      </w:r>
      <w:r w:rsidR="003A1325" w:rsidRPr="009C6188">
        <w:t xml:space="preserve"> pouze podnikatelé v Jihomoravském (téměř 1</w:t>
      </w:r>
      <w:r w:rsidR="00ED3C37" w:rsidRPr="009C6188">
        <w:t>5 miliard korun) a Středočeském</w:t>
      </w:r>
      <w:r w:rsidR="003A1325" w:rsidRPr="009C6188">
        <w:t xml:space="preserve"> kraji</w:t>
      </w:r>
      <w:r w:rsidR="00ED3C37" w:rsidRPr="009C6188">
        <w:t xml:space="preserve"> (více než 13 miliard korun)</w:t>
      </w:r>
      <w:r w:rsidR="003A1325" w:rsidRPr="009C6188">
        <w:t>. Téměř 80 % podpořených projektů působilo ve Zpracovatelském průmyslu, významná část podpory směřovala také do projektů v Informační a komunikační činnosti (7 %).</w:t>
      </w:r>
      <w:r w:rsidR="00A17AD7" w:rsidRPr="009C6188">
        <w:t xml:space="preserve"> Statistiky čerpaní dotací z OPPI ukazují </w:t>
      </w:r>
      <w:r w:rsidR="0058019E" w:rsidRPr="009C6188">
        <w:t xml:space="preserve">grafy (viz </w:t>
      </w:r>
      <w:r w:rsidR="00A17AD7" w:rsidRPr="006B7AE7">
        <w:fldChar w:fldCharType="begin"/>
      </w:r>
      <w:r w:rsidR="00A17AD7" w:rsidRPr="009C6188">
        <w:instrText xml:space="preserve"> REF _Ref420933703 \h  \* MERGEFORMAT </w:instrText>
      </w:r>
      <w:r w:rsidR="00A17AD7" w:rsidRPr="006B7AE7">
        <w:fldChar w:fldCharType="separate"/>
      </w:r>
      <w:r w:rsidR="00C45D55" w:rsidRPr="009C6188">
        <w:t xml:space="preserve">Graf č. </w:t>
      </w:r>
      <w:r w:rsidR="00C45D55">
        <w:rPr>
          <w:noProof/>
        </w:rPr>
        <w:t>1</w:t>
      </w:r>
      <w:r w:rsidR="00A17AD7" w:rsidRPr="006B7AE7">
        <w:fldChar w:fldCharType="end"/>
      </w:r>
      <w:r w:rsidR="00A17AD7" w:rsidRPr="009C6188">
        <w:t xml:space="preserve"> a </w:t>
      </w:r>
      <w:r w:rsidR="00A17AD7" w:rsidRPr="006B7AE7">
        <w:fldChar w:fldCharType="begin"/>
      </w:r>
      <w:r w:rsidR="00A17AD7" w:rsidRPr="009C6188">
        <w:instrText xml:space="preserve"> REF _Ref420933705 \h  \* MERGEFORMAT </w:instrText>
      </w:r>
      <w:r w:rsidR="00A17AD7" w:rsidRPr="006B7AE7">
        <w:fldChar w:fldCharType="separate"/>
      </w:r>
    </w:p>
    <w:p w:rsidR="000A6335" w:rsidRPr="009C6188" w:rsidRDefault="00C45D55" w:rsidP="000A6335">
      <w:pPr>
        <w:pStyle w:val="POHzkladntext"/>
      </w:pPr>
      <w:r w:rsidRPr="009C6188">
        <w:t xml:space="preserve">Graf </w:t>
      </w:r>
      <w:r w:rsidRPr="009C6188">
        <w:rPr>
          <w:noProof/>
        </w:rPr>
        <w:t xml:space="preserve">č. </w:t>
      </w:r>
      <w:r>
        <w:rPr>
          <w:noProof/>
        </w:rPr>
        <w:t>2</w:t>
      </w:r>
      <w:r w:rsidR="00A17AD7" w:rsidRPr="006B7AE7">
        <w:fldChar w:fldCharType="end"/>
      </w:r>
      <w:r w:rsidR="0058019E" w:rsidRPr="009C6188">
        <w:t>)</w:t>
      </w:r>
      <w:r w:rsidR="00A17AD7" w:rsidRPr="009C6188">
        <w:t>.</w:t>
      </w:r>
    </w:p>
    <w:p w:rsidR="00A17AD7" w:rsidRPr="009C6188" w:rsidRDefault="00A17AD7" w:rsidP="00A17AD7">
      <w:pPr>
        <w:pStyle w:val="POHPopiskygrafatd"/>
      </w:pPr>
      <w:bookmarkStart w:id="15" w:name="_Ref420933703"/>
      <w:bookmarkStart w:id="16" w:name="_Ref421207916"/>
      <w:bookmarkStart w:id="17" w:name="_Toc437023323"/>
      <w:r w:rsidRPr="009C6188">
        <w:t xml:space="preserve">Graf č. </w:t>
      </w:r>
      <w:r w:rsidR="00711C58">
        <w:fldChar w:fldCharType="begin"/>
      </w:r>
      <w:r w:rsidR="00711C58">
        <w:instrText xml:space="preserve"> SEQ Graf_č. \* ARABIC </w:instrText>
      </w:r>
      <w:r w:rsidR="00711C58">
        <w:fldChar w:fldCharType="separate"/>
      </w:r>
      <w:r w:rsidR="00C45D55">
        <w:rPr>
          <w:noProof/>
        </w:rPr>
        <w:t>1</w:t>
      </w:r>
      <w:r w:rsidR="00711C58">
        <w:rPr>
          <w:noProof/>
        </w:rPr>
        <w:fldChar w:fldCharType="end"/>
      </w:r>
      <w:bookmarkEnd w:id="15"/>
      <w:r w:rsidRPr="009C6188">
        <w:t>: Celková výše vyplacené podpory z OPPI</w:t>
      </w:r>
      <w:bookmarkEnd w:id="16"/>
      <w:bookmarkEnd w:id="17"/>
    </w:p>
    <w:p w:rsidR="000A6335" w:rsidRPr="009C6188" w:rsidRDefault="00A17AD7" w:rsidP="000A6335">
      <w:pPr>
        <w:pStyle w:val="POHzkladntext"/>
        <w:rPr>
          <w:color w:val="E36C0A" w:themeColor="accent6" w:themeShade="BF"/>
        </w:rPr>
      </w:pPr>
      <w:r w:rsidRPr="005C635D">
        <w:rPr>
          <w:noProof/>
          <w:color w:val="F79646" w:themeColor="accent6"/>
          <w:lang w:eastAsia="cs-CZ"/>
        </w:rPr>
        <w:drawing>
          <wp:inline distT="0" distB="0" distL="0" distR="0" wp14:anchorId="34AEC692" wp14:editId="30049360">
            <wp:extent cx="5486400" cy="1947553"/>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17AD7" w:rsidRPr="009C6188" w:rsidRDefault="00A17AD7" w:rsidP="00A17AD7">
      <w:pPr>
        <w:pStyle w:val="Zdroj"/>
      </w:pPr>
      <w:r w:rsidRPr="009C6188">
        <w:t>Zdroj: CzechInvest</w:t>
      </w:r>
    </w:p>
    <w:p w:rsidR="004F7CE7" w:rsidRPr="009C6188" w:rsidRDefault="004F7CE7" w:rsidP="00A17AD7">
      <w:pPr>
        <w:pStyle w:val="POHPopiskygrafatd"/>
      </w:pPr>
      <w:bookmarkStart w:id="18" w:name="_Ref420933705"/>
      <w:bookmarkStart w:id="19" w:name="_Ref421207921"/>
    </w:p>
    <w:p w:rsidR="00A17AD7" w:rsidRPr="009C6188" w:rsidRDefault="00A17AD7" w:rsidP="00A17AD7">
      <w:pPr>
        <w:pStyle w:val="POHPopiskygrafatd"/>
      </w:pPr>
      <w:bookmarkStart w:id="20" w:name="_Toc437023324"/>
      <w:r w:rsidRPr="009C6188">
        <w:t xml:space="preserve">Graf č. </w:t>
      </w:r>
      <w:r w:rsidR="00497625" w:rsidRPr="005C635D">
        <w:fldChar w:fldCharType="begin"/>
      </w:r>
      <w:r w:rsidR="00497625" w:rsidRPr="009C6188">
        <w:instrText xml:space="preserve"> SEQ Graf_č. \* ARABIC </w:instrText>
      </w:r>
      <w:r w:rsidR="00497625" w:rsidRPr="005C635D">
        <w:fldChar w:fldCharType="separate"/>
      </w:r>
      <w:r w:rsidR="00C45D55">
        <w:rPr>
          <w:noProof/>
        </w:rPr>
        <w:t>2</w:t>
      </w:r>
      <w:r w:rsidR="00497625" w:rsidRPr="005C635D">
        <w:rPr>
          <w:noProof/>
        </w:rPr>
        <w:fldChar w:fldCharType="end"/>
      </w:r>
      <w:bookmarkEnd w:id="18"/>
      <w:r w:rsidRPr="009C6188">
        <w:t>: Počet projektů podpořených z OPPI</w:t>
      </w:r>
      <w:bookmarkEnd w:id="19"/>
      <w:bookmarkEnd w:id="20"/>
    </w:p>
    <w:p w:rsidR="00A17AD7" w:rsidRPr="009C6188" w:rsidRDefault="00A17AD7" w:rsidP="000A6335">
      <w:pPr>
        <w:pStyle w:val="POHzkladntext"/>
        <w:rPr>
          <w:color w:val="E36C0A" w:themeColor="accent6" w:themeShade="BF"/>
        </w:rPr>
      </w:pPr>
      <w:r w:rsidRPr="005C635D">
        <w:rPr>
          <w:noProof/>
          <w:color w:val="F79646" w:themeColor="accent6"/>
          <w:lang w:eastAsia="cs-CZ"/>
        </w:rPr>
        <w:drawing>
          <wp:inline distT="0" distB="0" distL="0" distR="0" wp14:anchorId="34AB2619" wp14:editId="24E1595C">
            <wp:extent cx="5486400" cy="1947553"/>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17AD7" w:rsidRPr="009C6188" w:rsidRDefault="00A17AD7" w:rsidP="00A17AD7">
      <w:pPr>
        <w:pStyle w:val="Zdroj"/>
      </w:pPr>
      <w:r w:rsidRPr="009C6188">
        <w:t>Zdroj: CzechInvest</w:t>
      </w:r>
    </w:p>
    <w:p w:rsidR="004F7CE7" w:rsidRPr="009C6188" w:rsidRDefault="004F7CE7" w:rsidP="004F7CE7">
      <w:pPr>
        <w:pStyle w:val="POHzkladntext"/>
      </w:pPr>
    </w:p>
    <w:p w:rsidR="00ED3373" w:rsidRPr="009C6188" w:rsidRDefault="00ED3373" w:rsidP="00344691">
      <w:pPr>
        <w:pStyle w:val="Nadpis3"/>
        <w:rPr>
          <w:rFonts w:cs="Tahoma"/>
        </w:rPr>
      </w:pPr>
      <w:bookmarkStart w:id="21" w:name="_Toc437442839"/>
      <w:r w:rsidRPr="009C6188">
        <w:rPr>
          <w:rFonts w:cs="Tahoma"/>
        </w:rPr>
        <w:t>Návaznost na strategické dokumenty kraje</w:t>
      </w:r>
      <w:bookmarkEnd w:id="21"/>
    </w:p>
    <w:p w:rsidR="00ED3373" w:rsidRPr="009C6188" w:rsidRDefault="00EF294D" w:rsidP="001A7068">
      <w:pPr>
        <w:pStyle w:val="Nadpis4"/>
        <w:rPr>
          <w:rFonts w:cs="Tahoma"/>
        </w:rPr>
      </w:pPr>
      <w:bookmarkStart w:id="22" w:name="_Ref420919351"/>
      <w:r w:rsidRPr="009C6188">
        <w:rPr>
          <w:rFonts w:cs="Tahoma"/>
        </w:rPr>
        <w:t>Strategická vize rozvoje MSK</w:t>
      </w:r>
      <w:bookmarkEnd w:id="22"/>
    </w:p>
    <w:p w:rsidR="003D1906" w:rsidRPr="009C6188" w:rsidRDefault="00ED3373" w:rsidP="003D1906">
      <w:pPr>
        <w:pStyle w:val="POHzkladntext"/>
      </w:pPr>
      <w:r w:rsidRPr="009C6188">
        <w:t>Strategie rozvoje Moravskoslezského kraje na léta 2</w:t>
      </w:r>
      <w:r w:rsidR="000E17EE" w:rsidRPr="009C6188">
        <w:t>009 – 2020 definovala</w:t>
      </w:r>
      <w:r w:rsidRPr="009C6188">
        <w:t xml:space="preserve"> rozvojovou vizi kraje a vytyč</w:t>
      </w:r>
      <w:r w:rsidR="000E17EE" w:rsidRPr="009C6188">
        <w:t>ila</w:t>
      </w:r>
      <w:r w:rsidRPr="009C6188">
        <w:t xml:space="preserve"> pět globálních strategických cílů, které </w:t>
      </w:r>
      <w:r w:rsidR="000E17EE" w:rsidRPr="009C6188">
        <w:t>byly</w:t>
      </w:r>
      <w:r w:rsidRPr="009C6188">
        <w:t xml:space="preserve"> dále rozpracovány do </w:t>
      </w:r>
      <w:r w:rsidR="000E17EE" w:rsidRPr="009C6188">
        <w:t xml:space="preserve">31 </w:t>
      </w:r>
      <w:r w:rsidRPr="009C6188">
        <w:t xml:space="preserve">specifických strategických cílů. Realizace strategických cílů </w:t>
      </w:r>
      <w:r w:rsidR="000E17EE" w:rsidRPr="009C6188">
        <w:t>by měla probíhat</w:t>
      </w:r>
      <w:r w:rsidRPr="009C6188">
        <w:t xml:space="preserve"> pomocí konkrétních aktivit a projektů s využitím identifikovaných zdrojů financování. </w:t>
      </w:r>
    </w:p>
    <w:p w:rsidR="00ED3373" w:rsidRPr="009C6188" w:rsidRDefault="006B7AE7" w:rsidP="00EF294D">
      <w:pPr>
        <w:pStyle w:val="POHzkladntext"/>
      </w:pPr>
      <w:r w:rsidRPr="006B7AE7">
        <w:t>Jeden z těchto strategických cílů se tematicky dotýká odpadů. Jedná se o cíl č. 4.4 – „Podstatně zlepšit kvalitu ovzduší v kraji a rozvíjet technické podmínky nezbytné pro kvalitní životní prostředí“. V tomto cíli je zejména akcentována potřeba vytvořit podmínky pro přechod od skládkování komunálních odpadů k vyšším stupňům</w:t>
      </w:r>
      <w:r w:rsidR="005605CE">
        <w:t xml:space="preserve"> hierarchie nakládání s odpady.</w:t>
      </w:r>
      <w:r w:rsidR="00B22684" w:rsidRPr="009C6188">
        <w:t xml:space="preserve"> </w:t>
      </w:r>
      <w:r w:rsidR="00B07DCA" w:rsidRPr="009C6188">
        <w:t>Strategie také definovala</w:t>
      </w:r>
      <w:r w:rsidR="00ED3373" w:rsidRPr="009C6188">
        <w:t xml:space="preserve"> 3 projekty, které naznačují, jak tohoto cíle dosáhnout:</w:t>
      </w:r>
    </w:p>
    <w:p w:rsidR="00EF294D" w:rsidRPr="009C6188" w:rsidRDefault="00EF294D" w:rsidP="00297209">
      <w:pPr>
        <w:pStyle w:val="POHzkladntext"/>
      </w:pPr>
      <w:bookmarkStart w:id="23" w:name="_Toc420658667"/>
      <w:bookmarkStart w:id="24" w:name="_Toc422062260"/>
      <w:bookmarkStart w:id="25" w:name="_Toc437442840"/>
      <w:r w:rsidRPr="009C6188">
        <w:rPr>
          <w:rStyle w:val="Nadpis3Char"/>
          <w:rFonts w:eastAsiaTheme="minorHAnsi" w:cs="Tahoma"/>
          <w:bCs w:val="0"/>
          <w:sz w:val="20"/>
        </w:rPr>
        <w:t>Krajské integrované centrum využívání komunálních odpadů</w:t>
      </w:r>
      <w:bookmarkEnd w:id="23"/>
      <w:bookmarkEnd w:id="24"/>
      <w:bookmarkEnd w:id="25"/>
      <w:r w:rsidRPr="009C6188">
        <w:t xml:space="preserve"> </w:t>
      </w:r>
    </w:p>
    <w:p w:rsidR="00EF294D" w:rsidRPr="009C6188" w:rsidRDefault="00EF294D" w:rsidP="00EF294D">
      <w:pPr>
        <w:pStyle w:val="POHzkladntext"/>
      </w:pPr>
      <w:r w:rsidRPr="009C6188">
        <w:t xml:space="preserve">Cílem projektu </w:t>
      </w:r>
      <w:r w:rsidR="00F3329D" w:rsidRPr="009C6188">
        <w:t>bylo</w:t>
      </w:r>
      <w:r w:rsidRPr="009C6188">
        <w:t xml:space="preserve"> doplnit systém zařízení pro nakládání s komunálními odpady v Moravskoslezském kraji o chybějící článek a to zařízení pro energetické využívání odpadů. </w:t>
      </w:r>
    </w:p>
    <w:p w:rsidR="00EF294D" w:rsidRPr="009C6188" w:rsidRDefault="00EF294D" w:rsidP="00297209">
      <w:pPr>
        <w:pStyle w:val="POHzkladntext"/>
      </w:pPr>
      <w:bookmarkStart w:id="26" w:name="_Toc420658668"/>
      <w:bookmarkStart w:id="27" w:name="_Toc422062261"/>
      <w:bookmarkStart w:id="28" w:name="_Toc437442841"/>
      <w:r w:rsidRPr="009C6188">
        <w:rPr>
          <w:rStyle w:val="Nadpis3Char"/>
          <w:rFonts w:eastAsiaTheme="minorHAnsi" w:cs="Tahoma"/>
          <w:bCs w:val="0"/>
          <w:sz w:val="20"/>
        </w:rPr>
        <w:t>Intenzifikace odděleného sběru využití komunálních odpadů včetně obalové složky</w:t>
      </w:r>
      <w:bookmarkEnd w:id="26"/>
      <w:bookmarkEnd w:id="27"/>
      <w:bookmarkEnd w:id="28"/>
      <w:r w:rsidRPr="009C6188">
        <w:t xml:space="preserve"> </w:t>
      </w:r>
    </w:p>
    <w:p w:rsidR="00EF294D" w:rsidRPr="009C6188" w:rsidRDefault="00EF294D" w:rsidP="00EF294D">
      <w:pPr>
        <w:pStyle w:val="POHzkladntext"/>
      </w:pPr>
      <w:r w:rsidRPr="009C6188">
        <w:t xml:space="preserve">Záměrem </w:t>
      </w:r>
      <w:r w:rsidR="00F3329D" w:rsidRPr="009C6188">
        <w:t>bylo</w:t>
      </w:r>
      <w:r w:rsidRPr="009C6188">
        <w:t xml:space="preserve"> vytvoření funkčního a efektivního systému odděleného sběru komodit komunálních a obalových odpadů, bioodpadů a kalů v Moravskoslezském kraji mj. intenzifikací sítě zařízení pro nakládání s těmito odpady.</w:t>
      </w:r>
    </w:p>
    <w:p w:rsidR="00EF294D" w:rsidRPr="009C6188" w:rsidRDefault="00EF294D" w:rsidP="00297209">
      <w:pPr>
        <w:pStyle w:val="POHzkladntext"/>
        <w:rPr>
          <w:b/>
        </w:rPr>
      </w:pPr>
      <w:r w:rsidRPr="009C6188">
        <w:rPr>
          <w:b/>
        </w:rPr>
        <w:t xml:space="preserve">Rozvoj sběru použitých elektrozařízení </w:t>
      </w:r>
    </w:p>
    <w:p w:rsidR="00C164FD" w:rsidRPr="009C6188" w:rsidRDefault="00C164FD" w:rsidP="00297209">
      <w:pPr>
        <w:pStyle w:val="POHzkladntext"/>
        <w:rPr>
          <w:b/>
        </w:rPr>
      </w:pPr>
    </w:p>
    <w:p w:rsidR="00ED3373" w:rsidRPr="009C6188" w:rsidRDefault="00ED3373" w:rsidP="00344691">
      <w:pPr>
        <w:pStyle w:val="Nadpis4"/>
        <w:rPr>
          <w:rFonts w:cs="Tahoma"/>
        </w:rPr>
      </w:pPr>
      <w:r w:rsidRPr="009C6188">
        <w:rPr>
          <w:rFonts w:cs="Tahoma"/>
        </w:rPr>
        <w:t>Programové prohlášení Rady Moravskoslezského kraje pro období 2013–2016</w:t>
      </w:r>
    </w:p>
    <w:p w:rsidR="00ED3373" w:rsidRPr="009C6188" w:rsidRDefault="00ED3373" w:rsidP="00EF294D">
      <w:pPr>
        <w:pStyle w:val="POHzkladntext"/>
      </w:pPr>
      <w:r w:rsidRPr="009C6188">
        <w:t>Progra</w:t>
      </w:r>
      <w:r w:rsidR="000E17EE" w:rsidRPr="009C6188">
        <w:t>mové prohlášení Rady MSK ukaz</w:t>
      </w:r>
      <w:r w:rsidR="00E51E07" w:rsidRPr="009C6188">
        <w:t>uje</w:t>
      </w:r>
      <w:r w:rsidRPr="009C6188">
        <w:t xml:space="preserve"> základní principy, na kterých ch</w:t>
      </w:r>
      <w:r w:rsidR="000E17EE" w:rsidRPr="009C6188">
        <w:t>tělo</w:t>
      </w:r>
      <w:r w:rsidRPr="009C6188">
        <w:t xml:space="preserve"> veden</w:t>
      </w:r>
      <w:r w:rsidR="00445EBA" w:rsidRPr="009C6188">
        <w:t>í kraje,</w:t>
      </w:r>
      <w:r w:rsidRPr="009C6188">
        <w:t xml:space="preserve"> zvolené v říjnu roku 2012, stavět</w:t>
      </w:r>
      <w:r w:rsidR="000E17EE" w:rsidRPr="009C6188">
        <w:t xml:space="preserve"> v letech 2013-2016</w:t>
      </w:r>
      <w:r w:rsidRPr="009C6188">
        <w:t>. V části týkající se životního prostředí, v níž je zmíněno i nakl</w:t>
      </w:r>
      <w:r w:rsidR="000E17EE" w:rsidRPr="009C6188">
        <w:t>ádání s odpady, se Rada odvolávala</w:t>
      </w:r>
      <w:r w:rsidRPr="009C6188">
        <w:t xml:space="preserve"> na dokument Politika životního prostředí Moravskoslezského kraje. Návaznost Plánu odpadového hospodářství na Programové prohlášení Rady je tedy stejná, jako v případě návaznosti na Politiku životního prostředí Moravskoslezského kraje</w:t>
      </w:r>
      <w:r w:rsidR="00ED3C37" w:rsidRPr="009C6188">
        <w:t>. Ta je rozvedena v navazující kapitole</w:t>
      </w:r>
      <w:r w:rsidRPr="009C6188">
        <w:t>.</w:t>
      </w:r>
    </w:p>
    <w:p w:rsidR="00ED3373" w:rsidRPr="009C6188" w:rsidRDefault="00ED3373" w:rsidP="00344691">
      <w:pPr>
        <w:pStyle w:val="Nadpis4"/>
        <w:rPr>
          <w:rFonts w:cs="Tahoma"/>
        </w:rPr>
      </w:pPr>
      <w:r w:rsidRPr="009C6188">
        <w:rPr>
          <w:rFonts w:cs="Tahoma"/>
        </w:rPr>
        <w:t>Politika životního prostředí Moravskoslezského kraje</w:t>
      </w:r>
    </w:p>
    <w:p w:rsidR="00ED3373" w:rsidRPr="009C6188" w:rsidRDefault="00ED3373" w:rsidP="00EF294D">
      <w:pPr>
        <w:pStyle w:val="POHzkladntext"/>
      </w:pPr>
      <w:r w:rsidRPr="009C6188">
        <w:t>Prioritním tématem Politiky životního prostředí MSK v oblasti Odpadového hospodářství</w:t>
      </w:r>
      <w:r w:rsidR="000E17EE" w:rsidRPr="009C6188">
        <w:t xml:space="preserve"> bylo</w:t>
      </w:r>
      <w:r w:rsidRPr="009C6188">
        <w:t xml:space="preserve"> nakládání s komunálními odpady, s primárním důrazem na co možná největší využív</w:t>
      </w:r>
      <w:r w:rsidR="001A764B" w:rsidRPr="009C6188">
        <w:t>ání odpadu, a to jak energetického</w:t>
      </w:r>
      <w:r w:rsidRPr="009C6188">
        <w:t>, tak materiálov</w:t>
      </w:r>
      <w:r w:rsidR="001A764B" w:rsidRPr="009C6188">
        <w:t>ého</w:t>
      </w:r>
      <w:r w:rsidRPr="009C6188">
        <w:t xml:space="preserve">. </w:t>
      </w:r>
    </w:p>
    <w:p w:rsidR="00ED3373" w:rsidRPr="009C6188" w:rsidRDefault="00ED3373" w:rsidP="00EF294D">
      <w:pPr>
        <w:pStyle w:val="POHzkladntext"/>
      </w:pPr>
      <w:r w:rsidRPr="009C6188">
        <w:t>Tato stěžejní myšlenka</w:t>
      </w:r>
      <w:r w:rsidR="000E17EE" w:rsidRPr="009C6188">
        <w:t xml:space="preserve"> byla</w:t>
      </w:r>
      <w:r w:rsidRPr="009C6188">
        <w:t xml:space="preserve"> reflektována v pěti opatření</w:t>
      </w:r>
      <w:r w:rsidR="0038639E" w:rsidRPr="009C6188">
        <w:t>ch</w:t>
      </w:r>
      <w:r w:rsidRPr="009C6188">
        <w:t xml:space="preserve"> pro oblast OH, jež dokument předkládá. Shrnutí těchto opatření ukazuje</w:t>
      </w:r>
      <w:r w:rsidR="001A764B" w:rsidRPr="009C6188">
        <w:t xml:space="preserve"> </w:t>
      </w:r>
      <w:r w:rsidR="0058019E" w:rsidRPr="009C6188">
        <w:t xml:space="preserve">tabulka (viz </w:t>
      </w:r>
      <w:r w:rsidR="001A764B" w:rsidRPr="005C635D">
        <w:rPr>
          <w:highlight w:val="yellow"/>
        </w:rPr>
        <w:fldChar w:fldCharType="begin"/>
      </w:r>
      <w:r w:rsidR="001A764B" w:rsidRPr="009C6188">
        <w:rPr>
          <w:highlight w:val="yellow"/>
        </w:rPr>
        <w:instrText xml:space="preserve"> REF _Ref421114869 \h </w:instrText>
      </w:r>
      <w:r w:rsidR="00081942" w:rsidRPr="009C6188">
        <w:rPr>
          <w:highlight w:val="yellow"/>
        </w:rPr>
        <w:instrText xml:space="preserve"> \* MERGEFORMAT </w:instrText>
      </w:r>
      <w:r w:rsidR="001A764B" w:rsidRPr="005C635D">
        <w:rPr>
          <w:highlight w:val="yellow"/>
        </w:rPr>
      </w:r>
      <w:r w:rsidR="001A764B" w:rsidRPr="005C635D">
        <w:rPr>
          <w:highlight w:val="yellow"/>
        </w:rPr>
        <w:fldChar w:fldCharType="separate"/>
      </w:r>
      <w:r w:rsidR="00C45D55" w:rsidRPr="009C6188">
        <w:t xml:space="preserve">Tabulka č. </w:t>
      </w:r>
      <w:r w:rsidR="00C45D55">
        <w:rPr>
          <w:noProof/>
        </w:rPr>
        <w:t>15</w:t>
      </w:r>
      <w:r w:rsidR="001A764B" w:rsidRPr="005C635D">
        <w:rPr>
          <w:highlight w:val="yellow"/>
        </w:rPr>
        <w:fldChar w:fldCharType="end"/>
      </w:r>
      <w:r w:rsidR="0058019E" w:rsidRPr="009C6188">
        <w:t>)</w:t>
      </w:r>
      <w:r w:rsidR="001A764B" w:rsidRPr="009C6188">
        <w:t>.</w:t>
      </w:r>
      <w:r w:rsidRPr="009C6188">
        <w:t xml:space="preserve"> Při tvorbě tohoto dokumentu budou opatření definovaná v Politice životního prostředí, s výjimkou dnes již neaktuálních či nerelevantních bodů (např. ZEVO v lokalitě Barbora)</w:t>
      </w:r>
      <w:r w:rsidR="00445EBA" w:rsidRPr="009C6188">
        <w:t>, zohledněna</w:t>
      </w:r>
      <w:r w:rsidRPr="009C6188">
        <w:t>.</w:t>
      </w:r>
    </w:p>
    <w:p w:rsidR="00EF294D" w:rsidRPr="009C6188" w:rsidRDefault="00EF294D" w:rsidP="00EF294D">
      <w:pPr>
        <w:pStyle w:val="Titulek"/>
      </w:pPr>
      <w:bookmarkStart w:id="29" w:name="_Ref421114869"/>
      <w:bookmarkStart w:id="30" w:name="_Ref421114863"/>
      <w:r w:rsidRPr="009C6188">
        <w:lastRenderedPageBreak/>
        <w:t xml:space="preserve">Tabulka č. </w:t>
      </w:r>
      <w:r w:rsidR="00711C58">
        <w:fldChar w:fldCharType="begin"/>
      </w:r>
      <w:r w:rsidR="00711C58">
        <w:instrText xml:space="preserve"> SEQ Tabulka_č. \* ARABIC </w:instrText>
      </w:r>
      <w:r w:rsidR="00711C58">
        <w:fldChar w:fldCharType="separate"/>
      </w:r>
      <w:r w:rsidR="00C45D55">
        <w:rPr>
          <w:noProof/>
        </w:rPr>
        <w:t>15</w:t>
      </w:r>
      <w:r w:rsidR="00711C58">
        <w:rPr>
          <w:noProof/>
        </w:rPr>
        <w:fldChar w:fldCharType="end"/>
      </w:r>
      <w:bookmarkEnd w:id="29"/>
      <w:r w:rsidRPr="009C6188">
        <w:t>: Shrnutí opatření pro oblast odpadového hospodářství</w:t>
      </w:r>
      <w:bookmarkEnd w:id="30"/>
    </w:p>
    <w:tbl>
      <w:tblPr>
        <w:tblStyle w:val="POHtabulka2"/>
        <w:tblW w:w="5010" w:type="pct"/>
        <w:tblLook w:val="04A0" w:firstRow="1" w:lastRow="0" w:firstColumn="1" w:lastColumn="0" w:noHBand="0" w:noVBand="1"/>
      </w:tblPr>
      <w:tblGrid>
        <w:gridCol w:w="1062"/>
        <w:gridCol w:w="1897"/>
        <w:gridCol w:w="2346"/>
        <w:gridCol w:w="2947"/>
        <w:gridCol w:w="1055"/>
      </w:tblGrid>
      <w:tr w:rsidR="00540366" w:rsidRPr="009C6188" w:rsidTr="00ED3C37">
        <w:trPr>
          <w:cnfStyle w:val="100000000000" w:firstRow="1" w:lastRow="0" w:firstColumn="0" w:lastColumn="0" w:oddVBand="0" w:evenVBand="0" w:oddHBand="0" w:evenHBand="0" w:firstRowFirstColumn="0" w:firstRowLastColumn="0" w:lastRowFirstColumn="0" w:lastRowLastColumn="0"/>
          <w:trHeight w:val="312"/>
        </w:trPr>
        <w:tc>
          <w:tcPr>
            <w:tcW w:w="587" w:type="pct"/>
            <w:hideMark/>
          </w:tcPr>
          <w:p w:rsidR="00540366" w:rsidRPr="009C6188" w:rsidRDefault="00540366" w:rsidP="00540366">
            <w:pPr>
              <w:pStyle w:val="POHtextvtabulce"/>
            </w:pPr>
            <w:r w:rsidRPr="009C6188">
              <w:t>Číslo opatření</w:t>
            </w:r>
          </w:p>
        </w:tc>
        <w:tc>
          <w:tcPr>
            <w:tcW w:w="924" w:type="pct"/>
            <w:hideMark/>
          </w:tcPr>
          <w:p w:rsidR="00540366" w:rsidRPr="009C6188" w:rsidRDefault="00540366" w:rsidP="00540366">
            <w:pPr>
              <w:pStyle w:val="POHtextvtabulce"/>
            </w:pPr>
            <w:r w:rsidRPr="009C6188">
              <w:t>Název opatření</w:t>
            </w:r>
          </w:p>
        </w:tc>
        <w:tc>
          <w:tcPr>
            <w:tcW w:w="1294" w:type="pct"/>
            <w:hideMark/>
          </w:tcPr>
          <w:p w:rsidR="00540366" w:rsidRPr="009C6188" w:rsidRDefault="00540366" w:rsidP="00540366">
            <w:pPr>
              <w:pStyle w:val="POHtextvtabulce"/>
            </w:pPr>
            <w:r w:rsidRPr="009C6188">
              <w:t>Stručný popis opatření</w:t>
            </w:r>
          </w:p>
        </w:tc>
        <w:tc>
          <w:tcPr>
            <w:tcW w:w="1609" w:type="pct"/>
            <w:hideMark/>
          </w:tcPr>
          <w:p w:rsidR="00540366" w:rsidRPr="009C6188" w:rsidRDefault="00540366" w:rsidP="00540366">
            <w:pPr>
              <w:pStyle w:val="POHtextvtabulce"/>
            </w:pPr>
            <w:r w:rsidRPr="009C6188">
              <w:t>Aktivity/typové projekty/příklad konkrétního projektu</w:t>
            </w:r>
          </w:p>
        </w:tc>
        <w:tc>
          <w:tcPr>
            <w:tcW w:w="586" w:type="pct"/>
            <w:hideMark/>
          </w:tcPr>
          <w:p w:rsidR="00540366" w:rsidRPr="009C6188" w:rsidRDefault="00540366" w:rsidP="00540366">
            <w:pPr>
              <w:pStyle w:val="POHtextvtabulce"/>
            </w:pPr>
            <w:r w:rsidRPr="009C6188">
              <w:t>Časový horizont</w:t>
            </w:r>
          </w:p>
        </w:tc>
      </w:tr>
      <w:tr w:rsidR="00540366" w:rsidRPr="009C6188" w:rsidTr="00ED3C37">
        <w:trPr>
          <w:trHeight w:val="312"/>
        </w:trPr>
        <w:tc>
          <w:tcPr>
            <w:tcW w:w="587" w:type="pct"/>
            <w:hideMark/>
          </w:tcPr>
          <w:p w:rsidR="00540366" w:rsidRPr="009C6188" w:rsidRDefault="00540366" w:rsidP="00540366">
            <w:pPr>
              <w:pStyle w:val="POHtextvtabulce"/>
            </w:pPr>
            <w:r w:rsidRPr="009C6188">
              <w:t>OH1</w:t>
            </w:r>
          </w:p>
        </w:tc>
        <w:tc>
          <w:tcPr>
            <w:tcW w:w="924" w:type="pct"/>
            <w:hideMark/>
          </w:tcPr>
          <w:p w:rsidR="00540366" w:rsidRPr="009C6188" w:rsidRDefault="00540366" w:rsidP="00540366">
            <w:pPr>
              <w:pStyle w:val="POHtextvtabulce"/>
            </w:pPr>
            <w:r w:rsidRPr="009C6188">
              <w:t>Energetické využívání směsných komunálních odpadů</w:t>
            </w:r>
          </w:p>
        </w:tc>
        <w:tc>
          <w:tcPr>
            <w:tcW w:w="1294" w:type="pct"/>
            <w:hideMark/>
          </w:tcPr>
          <w:p w:rsidR="00540366" w:rsidRPr="009C6188" w:rsidRDefault="00540366" w:rsidP="00540366">
            <w:pPr>
              <w:pStyle w:val="POHtextvtabulce"/>
            </w:pPr>
            <w:r w:rsidRPr="009C6188">
              <w:t>Zajistit kapacitu pro energetické využívání celé produkce směsných komunálních odpadů v MSK.</w:t>
            </w:r>
          </w:p>
        </w:tc>
        <w:tc>
          <w:tcPr>
            <w:tcW w:w="1609" w:type="pct"/>
            <w:hideMark/>
          </w:tcPr>
          <w:p w:rsidR="00540366" w:rsidRPr="009C6188" w:rsidRDefault="00540366" w:rsidP="00540366">
            <w:pPr>
              <w:pStyle w:val="POHtextvtabulce"/>
            </w:pPr>
            <w:r w:rsidRPr="009C6188">
              <w:t>Dokončení projektu ZEVO Barbora, případně výstavba jednotky ZEVO v další lokalitě MSK.</w:t>
            </w:r>
          </w:p>
        </w:tc>
        <w:tc>
          <w:tcPr>
            <w:tcW w:w="586" w:type="pct"/>
            <w:hideMark/>
          </w:tcPr>
          <w:p w:rsidR="00540366" w:rsidRPr="009C6188" w:rsidRDefault="00540366" w:rsidP="00540366">
            <w:pPr>
              <w:pStyle w:val="POHtextvtabulce"/>
            </w:pPr>
            <w:r w:rsidRPr="009C6188">
              <w:t>2017</w:t>
            </w:r>
          </w:p>
        </w:tc>
      </w:tr>
      <w:tr w:rsidR="00540366" w:rsidRPr="009C6188" w:rsidTr="00ED3C37">
        <w:trPr>
          <w:trHeight w:val="312"/>
        </w:trPr>
        <w:tc>
          <w:tcPr>
            <w:tcW w:w="587" w:type="pct"/>
            <w:hideMark/>
          </w:tcPr>
          <w:p w:rsidR="00540366" w:rsidRPr="009C6188" w:rsidRDefault="00540366" w:rsidP="00540366">
            <w:pPr>
              <w:pStyle w:val="POHtextvtabulce"/>
            </w:pPr>
            <w:r w:rsidRPr="009C6188">
              <w:t>OH2</w:t>
            </w:r>
          </w:p>
        </w:tc>
        <w:tc>
          <w:tcPr>
            <w:tcW w:w="924" w:type="pct"/>
            <w:hideMark/>
          </w:tcPr>
          <w:p w:rsidR="00540366" w:rsidRPr="009C6188" w:rsidRDefault="00540366" w:rsidP="00540366">
            <w:pPr>
              <w:pStyle w:val="POHtextvtabulce"/>
            </w:pPr>
            <w:r w:rsidRPr="009C6188">
              <w:t>Optimální nastavení poplatku za skládkování</w:t>
            </w:r>
          </w:p>
        </w:tc>
        <w:tc>
          <w:tcPr>
            <w:tcW w:w="1294" w:type="pct"/>
            <w:hideMark/>
          </w:tcPr>
          <w:p w:rsidR="00540366" w:rsidRPr="009C6188" w:rsidRDefault="00540366" w:rsidP="00540366">
            <w:pPr>
              <w:pStyle w:val="POHtextvtabulce"/>
            </w:pPr>
            <w:r w:rsidRPr="009C6188">
              <w:t>Aktivní účast reprezentace kraje, místních samospráv obcí na jednáních o výši a rozdělení skládkovacího poplatku.</w:t>
            </w:r>
          </w:p>
        </w:tc>
        <w:tc>
          <w:tcPr>
            <w:tcW w:w="1609" w:type="pct"/>
            <w:hideMark/>
          </w:tcPr>
          <w:p w:rsidR="00540366" w:rsidRPr="009C6188" w:rsidRDefault="00540366" w:rsidP="00540366">
            <w:pPr>
              <w:pStyle w:val="POHtextvtabulce"/>
            </w:pPr>
            <w:r w:rsidRPr="009C6188">
              <w:t>Účast a aktivní přístup na jednáních pracovních skupin MŽP, asociace krajů a Svazu měst a obcí, které mají za cíl definovat optimální výši, harmonogram přijetí a rozdělování tzn. Poplatku za skládkování odpadů.</w:t>
            </w:r>
          </w:p>
        </w:tc>
        <w:tc>
          <w:tcPr>
            <w:tcW w:w="586" w:type="pct"/>
            <w:hideMark/>
          </w:tcPr>
          <w:p w:rsidR="00540366" w:rsidRPr="009C6188" w:rsidRDefault="00540366" w:rsidP="00540366">
            <w:pPr>
              <w:pStyle w:val="POHtextvtabulce"/>
            </w:pPr>
            <w:r w:rsidRPr="009C6188">
              <w:t>2012 - 2013</w:t>
            </w:r>
          </w:p>
        </w:tc>
      </w:tr>
      <w:tr w:rsidR="00540366" w:rsidRPr="009C6188" w:rsidTr="00ED3C37">
        <w:trPr>
          <w:trHeight w:val="312"/>
        </w:trPr>
        <w:tc>
          <w:tcPr>
            <w:tcW w:w="587" w:type="pct"/>
            <w:hideMark/>
          </w:tcPr>
          <w:p w:rsidR="00540366" w:rsidRPr="009C6188" w:rsidRDefault="00540366" w:rsidP="00540366">
            <w:pPr>
              <w:pStyle w:val="POHtextvtabulce"/>
            </w:pPr>
            <w:r w:rsidRPr="009C6188">
              <w:t>OH3</w:t>
            </w:r>
          </w:p>
        </w:tc>
        <w:tc>
          <w:tcPr>
            <w:tcW w:w="924" w:type="pct"/>
            <w:hideMark/>
          </w:tcPr>
          <w:p w:rsidR="00540366" w:rsidRPr="009C6188" w:rsidRDefault="00540366" w:rsidP="00540366">
            <w:pPr>
              <w:pStyle w:val="POHtextvtabulce"/>
            </w:pPr>
            <w:r w:rsidRPr="009C6188">
              <w:t>Podporovat realizace zařízení na zpracování odpadů nebo druhotných surovin na území Moravskoslezského o kraje</w:t>
            </w:r>
          </w:p>
        </w:tc>
        <w:tc>
          <w:tcPr>
            <w:tcW w:w="1294" w:type="pct"/>
            <w:hideMark/>
          </w:tcPr>
          <w:p w:rsidR="00540366" w:rsidRPr="009C6188" w:rsidRDefault="00540366" w:rsidP="00540366">
            <w:pPr>
              <w:pStyle w:val="POHtextvtabulce"/>
            </w:pPr>
            <w:r w:rsidRPr="009C6188">
              <w:t>Podporovat vznik nových koncových zařízení, která jsou schopná využívat separované odpady.</w:t>
            </w:r>
          </w:p>
        </w:tc>
        <w:tc>
          <w:tcPr>
            <w:tcW w:w="1609" w:type="pct"/>
            <w:hideMark/>
          </w:tcPr>
          <w:p w:rsidR="00540366" w:rsidRPr="009C6188" w:rsidRDefault="00540366" w:rsidP="00540366">
            <w:pPr>
              <w:pStyle w:val="POHtextvtabulce"/>
            </w:pPr>
            <w:r w:rsidRPr="009C6188">
              <w:t>Mediální a legislativní podpora popř. podpora při rozdělování dotačních titulů.</w:t>
            </w:r>
          </w:p>
        </w:tc>
        <w:tc>
          <w:tcPr>
            <w:tcW w:w="586" w:type="pct"/>
            <w:hideMark/>
          </w:tcPr>
          <w:p w:rsidR="00540366" w:rsidRPr="009C6188" w:rsidRDefault="00540366" w:rsidP="00540366">
            <w:pPr>
              <w:pStyle w:val="POHtextvtabulce"/>
            </w:pPr>
            <w:r w:rsidRPr="009C6188">
              <w:t>-</w:t>
            </w:r>
          </w:p>
        </w:tc>
      </w:tr>
      <w:tr w:rsidR="00540366" w:rsidRPr="009C6188" w:rsidTr="00ED3C37">
        <w:trPr>
          <w:trHeight w:val="312"/>
        </w:trPr>
        <w:tc>
          <w:tcPr>
            <w:tcW w:w="587" w:type="pct"/>
            <w:hideMark/>
          </w:tcPr>
          <w:p w:rsidR="00540366" w:rsidRPr="009C6188" w:rsidRDefault="00540366" w:rsidP="00540366">
            <w:pPr>
              <w:pStyle w:val="POHtextvtabulce"/>
            </w:pPr>
            <w:r w:rsidRPr="009C6188">
              <w:t>OH4</w:t>
            </w:r>
          </w:p>
        </w:tc>
        <w:tc>
          <w:tcPr>
            <w:tcW w:w="924" w:type="pct"/>
            <w:hideMark/>
          </w:tcPr>
          <w:p w:rsidR="00540366" w:rsidRPr="009C6188" w:rsidRDefault="00540366" w:rsidP="00540366">
            <w:pPr>
              <w:pStyle w:val="POHtextvtabulce"/>
            </w:pPr>
            <w:r w:rsidRPr="009C6188">
              <w:t>Zajištění separace a využívání biologicky rozložitelných odpadů na celém území kraje</w:t>
            </w:r>
          </w:p>
        </w:tc>
        <w:tc>
          <w:tcPr>
            <w:tcW w:w="1294" w:type="pct"/>
            <w:hideMark/>
          </w:tcPr>
          <w:p w:rsidR="00540366" w:rsidRPr="009C6188" w:rsidRDefault="00540366" w:rsidP="00540366">
            <w:pPr>
              <w:pStyle w:val="POHtextvtabulce"/>
            </w:pPr>
            <w:r w:rsidRPr="009C6188">
              <w:t>Zajistit plošnou separaci vhodných biologicky rozložitelných odpadů (odpady ze zahrad a údržby zeleně) v MSK ve vhodném typu zástavby (vesnická, vilová zástavba)a zároveň podporovat využívání těchto odpadů.</w:t>
            </w:r>
          </w:p>
        </w:tc>
        <w:tc>
          <w:tcPr>
            <w:tcW w:w="1609" w:type="pct"/>
            <w:hideMark/>
          </w:tcPr>
          <w:p w:rsidR="00540366" w:rsidRPr="009C6188" w:rsidRDefault="00540366" w:rsidP="00540366">
            <w:pPr>
              <w:pStyle w:val="POHtextvtabulce"/>
            </w:pPr>
            <w:r w:rsidRPr="009C6188">
              <w:t>V rámci legislativy (nový POH). Aktivní podpora domácího kompostování, zavedení systémů sběru a využití biologicky rozložitelných odpadů ve vesnických oblastech a zástavby rodinných domků ve městech a obcích MSK.</w:t>
            </w:r>
          </w:p>
        </w:tc>
        <w:tc>
          <w:tcPr>
            <w:tcW w:w="586" w:type="pct"/>
            <w:hideMark/>
          </w:tcPr>
          <w:p w:rsidR="00540366" w:rsidRPr="009C6188" w:rsidRDefault="00540366" w:rsidP="00540366">
            <w:pPr>
              <w:pStyle w:val="POHtextvtabulce"/>
            </w:pPr>
            <w:r w:rsidRPr="009C6188">
              <w:t>2012 - 2016</w:t>
            </w:r>
          </w:p>
        </w:tc>
      </w:tr>
      <w:tr w:rsidR="00540366" w:rsidRPr="009C6188" w:rsidTr="00ED3C37">
        <w:trPr>
          <w:trHeight w:val="312"/>
        </w:trPr>
        <w:tc>
          <w:tcPr>
            <w:tcW w:w="587" w:type="pct"/>
            <w:hideMark/>
          </w:tcPr>
          <w:p w:rsidR="00540366" w:rsidRPr="009C6188" w:rsidRDefault="00540366" w:rsidP="00540366">
            <w:pPr>
              <w:pStyle w:val="POHtextvtabulce"/>
            </w:pPr>
            <w:r w:rsidRPr="009C6188">
              <w:t>OH5</w:t>
            </w:r>
          </w:p>
        </w:tc>
        <w:tc>
          <w:tcPr>
            <w:tcW w:w="924" w:type="pct"/>
            <w:hideMark/>
          </w:tcPr>
          <w:p w:rsidR="00540366" w:rsidRPr="009C6188" w:rsidRDefault="00540366" w:rsidP="001A764B">
            <w:pPr>
              <w:pStyle w:val="POHtextvtabulce"/>
            </w:pPr>
            <w:r w:rsidRPr="009C6188">
              <w:t>Navýšení separace</w:t>
            </w:r>
            <w:r w:rsidR="001A764B" w:rsidRPr="009C6188">
              <w:t xml:space="preserve"> </w:t>
            </w:r>
            <w:r w:rsidRPr="009C6188">
              <w:t>využitelných složek komunálního odpadu (plasty, papír, sklo, kovy, tetrapak) v kraji</w:t>
            </w:r>
          </w:p>
        </w:tc>
        <w:tc>
          <w:tcPr>
            <w:tcW w:w="1294" w:type="pct"/>
            <w:hideMark/>
          </w:tcPr>
          <w:p w:rsidR="00540366" w:rsidRPr="009C6188" w:rsidRDefault="00540366" w:rsidP="001A764B">
            <w:pPr>
              <w:pStyle w:val="POHtextvtabulce"/>
            </w:pPr>
            <w:r w:rsidRPr="009C6188">
              <w:t>Zajistit další navyšování separace využitelných složek z komunálních odpadů na úroveň zákonných limitů plošně na</w:t>
            </w:r>
            <w:r w:rsidR="001A764B" w:rsidRPr="009C6188">
              <w:t xml:space="preserve"> </w:t>
            </w:r>
            <w:r w:rsidRPr="009C6188">
              <w:t>celém území kraje, důsledná kontrola separace u podnikatelských subjektů.</w:t>
            </w:r>
          </w:p>
        </w:tc>
        <w:tc>
          <w:tcPr>
            <w:tcW w:w="1609" w:type="pct"/>
            <w:hideMark/>
          </w:tcPr>
          <w:p w:rsidR="00540366" w:rsidRPr="009C6188" w:rsidRDefault="00540366" w:rsidP="00540366">
            <w:pPr>
              <w:pStyle w:val="POHtextvtabulce"/>
            </w:pPr>
            <w:r w:rsidRPr="009C6188">
              <w:t>Postupné další navyšování počtu separačních nádob v kraji, osvětové a propagační akce na podporu třídění, legislativní vymáhání separace u podnikatelských subjektů.</w:t>
            </w:r>
          </w:p>
        </w:tc>
        <w:tc>
          <w:tcPr>
            <w:tcW w:w="586" w:type="pct"/>
            <w:hideMark/>
          </w:tcPr>
          <w:p w:rsidR="00540366" w:rsidRPr="009C6188" w:rsidRDefault="00540366" w:rsidP="001A764B">
            <w:pPr>
              <w:pStyle w:val="POHtextvtabulce"/>
            </w:pPr>
            <w:r w:rsidRPr="009C6188">
              <w:t>Cca do roku</w:t>
            </w:r>
            <w:r w:rsidR="001A764B" w:rsidRPr="009C6188">
              <w:t xml:space="preserve"> </w:t>
            </w:r>
            <w:r w:rsidRPr="009C6188">
              <w:t>2017</w:t>
            </w:r>
          </w:p>
        </w:tc>
      </w:tr>
    </w:tbl>
    <w:p w:rsidR="00540366" w:rsidRPr="009C6188" w:rsidRDefault="00540366" w:rsidP="00540366">
      <w:pPr>
        <w:pStyle w:val="Zdroj"/>
      </w:pPr>
      <w:r w:rsidRPr="009C6188">
        <w:t>Zdroj: Politika životního prostředí Moravskoslezského kraje</w:t>
      </w:r>
    </w:p>
    <w:p w:rsidR="00ED3C37" w:rsidRPr="009C6188" w:rsidRDefault="00ED3C37" w:rsidP="00ED3C37">
      <w:pPr>
        <w:pStyle w:val="POHzkladntext"/>
      </w:pPr>
    </w:p>
    <w:p w:rsidR="00ED3373" w:rsidRPr="009C6188" w:rsidRDefault="00ED3373" w:rsidP="00344691">
      <w:pPr>
        <w:pStyle w:val="Nadpis4"/>
        <w:rPr>
          <w:rFonts w:cs="Tahoma"/>
        </w:rPr>
      </w:pPr>
      <w:r w:rsidRPr="009C6188">
        <w:rPr>
          <w:rFonts w:cs="Tahoma"/>
        </w:rPr>
        <w:lastRenderedPageBreak/>
        <w:t>Územní energetická koncepce kraje</w:t>
      </w:r>
    </w:p>
    <w:p w:rsidR="00ED3373" w:rsidRPr="009C6188" w:rsidRDefault="00ED3373" w:rsidP="00EF294D">
      <w:pPr>
        <w:pStyle w:val="POHzkladntext"/>
      </w:pPr>
      <w:r w:rsidRPr="009C6188">
        <w:t>Plán odpadového hospodářství by měl</w:t>
      </w:r>
      <w:r w:rsidR="000E17EE" w:rsidRPr="009C6188">
        <w:t xml:space="preserve"> také</w:t>
      </w:r>
      <w:r w:rsidRPr="009C6188">
        <w:t xml:space="preserve"> ve svých návrzích respektovat obsah energetické koncepce kraje. Jedná se zejména o dodržování regulativy pro stanovení způsobu energetického zásobování územních jednotek, jež limituje kombinovanou výrobu elektřiny a tepla na bázi spalování komunálních odpadů ve většině obcí MSK (výjimku tvoří Karviná a Ostrava). Toto omezení by mělo být reflektováno v</w:t>
      </w:r>
      <w:r w:rsidR="0038639E" w:rsidRPr="009C6188">
        <w:t> </w:t>
      </w:r>
      <w:r w:rsidRPr="009C6188">
        <w:t>kapitolách</w:t>
      </w:r>
      <w:r w:rsidR="0038639E" w:rsidRPr="009C6188">
        <w:t xml:space="preserve"> POH</w:t>
      </w:r>
      <w:r w:rsidRPr="009C6188">
        <w:t xml:space="preserve"> týkající</w:t>
      </w:r>
      <w:r w:rsidR="0038639E" w:rsidRPr="009C6188">
        <w:t>ch</w:t>
      </w:r>
      <w:r w:rsidRPr="009C6188">
        <w:t xml:space="preserve"> se rozvoje sítě zařízení v kraji.</w:t>
      </w:r>
    </w:p>
    <w:p w:rsidR="00ED3373" w:rsidRPr="009C6188" w:rsidRDefault="00ED3373" w:rsidP="00344691">
      <w:pPr>
        <w:pStyle w:val="Nadpis4"/>
        <w:rPr>
          <w:rFonts w:cs="Tahoma"/>
        </w:rPr>
      </w:pPr>
      <w:r w:rsidRPr="009C6188">
        <w:rPr>
          <w:rFonts w:cs="Tahoma"/>
        </w:rPr>
        <w:t>Koncepce environmentálního vzdělávání, výchovy a osvěty Moravskoslezského kraje</w:t>
      </w:r>
    </w:p>
    <w:p w:rsidR="00ED3373" w:rsidRPr="009C6188" w:rsidRDefault="00ED3373" w:rsidP="00EF294D">
      <w:pPr>
        <w:pStyle w:val="POHzkladntext"/>
      </w:pPr>
      <w:r w:rsidRPr="009C6188">
        <w:t>Dalším dokumentem s návaznosti n</w:t>
      </w:r>
      <w:r w:rsidR="00107310" w:rsidRPr="009C6188">
        <w:t xml:space="preserve">a zpracovávaný dokument POH je </w:t>
      </w:r>
      <w:r w:rsidRPr="009C6188">
        <w:t>Koncepce environmentálního vzdělávání, výchovy a osvěty Moravskoslezského kraje. Tato koncepce se v několika bodech dotýká téma odpadů.</w:t>
      </w:r>
      <w:r w:rsidR="000E17EE" w:rsidRPr="009C6188">
        <w:t xml:space="preserve"> Koncepce zejména akcentovala</w:t>
      </w:r>
      <w:r w:rsidRPr="009C6188">
        <w:t xml:space="preserve"> potřebu získání podpory veřejnosti a obcí při ř</w:t>
      </w:r>
      <w:r w:rsidR="000E17EE" w:rsidRPr="009C6188">
        <w:t>ešení problematiky odpadů. Jednalo</w:t>
      </w:r>
      <w:r w:rsidRPr="009C6188">
        <w:t xml:space="preserve"> se například o získání </w:t>
      </w:r>
      <w:r w:rsidR="004F7CE7" w:rsidRPr="009C6188">
        <w:t>podpory pro změnu nakládání s komunálními odpady</w:t>
      </w:r>
      <w:r w:rsidRPr="009C6188">
        <w:t xml:space="preserve">, či tlak obcí na snižování produkce odpadů v jejich jurisdikci. Nutnost podpory ze strany obcí a obyvatel bude stěžejní </w:t>
      </w:r>
      <w:r w:rsidR="00E40D66" w:rsidRPr="009C6188">
        <w:t>i</w:t>
      </w:r>
      <w:r w:rsidRPr="009C6188">
        <w:t xml:space="preserve"> pro</w:t>
      </w:r>
      <w:r w:rsidR="00E40D66" w:rsidRPr="009C6188">
        <w:t xml:space="preserve"> některá z navrhovaných opatření</w:t>
      </w:r>
      <w:r w:rsidRPr="009C6188">
        <w:t xml:space="preserve"> v dalších částech tohoto dokumentu. Dále Koncepce zmiň</w:t>
      </w:r>
      <w:r w:rsidR="000E17EE" w:rsidRPr="009C6188">
        <w:t>ovala</w:t>
      </w:r>
      <w:r w:rsidRPr="009C6188">
        <w:t xml:space="preserve"> nutnost osvěty obyvatel v oblasti třídění odpadů již od útlého věku – zde je návaznost zejména na opatření OH5 Politiky životního prostředí MSK.</w:t>
      </w:r>
    </w:p>
    <w:p w:rsidR="00ED3C37" w:rsidRPr="009C6188" w:rsidRDefault="00ED3C37" w:rsidP="00090400">
      <w:pPr>
        <w:pStyle w:val="Nadpis3"/>
        <w:numPr>
          <w:ilvl w:val="0"/>
          <w:numId w:val="0"/>
        </w:numPr>
        <w:rPr>
          <w:rFonts w:cs="Tahoma"/>
        </w:rPr>
      </w:pPr>
      <w:r w:rsidRPr="009C6188">
        <w:rPr>
          <w:rFonts w:cs="Tahoma"/>
        </w:rPr>
        <w:br w:type="page"/>
      </w:r>
    </w:p>
    <w:p w:rsidR="00F55350" w:rsidRPr="005605CE" w:rsidRDefault="00F55350" w:rsidP="005605CE">
      <w:pPr>
        <w:rPr>
          <w:rFonts w:cs="Tahoma"/>
          <w:sz w:val="32"/>
          <w:u w:val="single"/>
        </w:rPr>
      </w:pPr>
      <w:bookmarkStart w:id="31" w:name="_Toc422062263"/>
      <w:r w:rsidRPr="005605CE">
        <w:rPr>
          <w:rFonts w:ascii="Tahoma" w:hAnsi="Tahoma" w:cs="Tahoma"/>
          <w:b/>
          <w:sz w:val="32"/>
          <w:u w:val="single"/>
        </w:rPr>
        <w:lastRenderedPageBreak/>
        <w:t>P</w:t>
      </w:r>
      <w:r w:rsidRPr="005605CE">
        <w:rPr>
          <w:rFonts w:ascii="Tahoma" w:hAnsi="Tahoma" w:cs="Tahoma" w:hint="eastAsia"/>
          <w:b/>
          <w:sz w:val="32"/>
          <w:u w:val="single"/>
        </w:rPr>
        <w:t>ří</w:t>
      </w:r>
      <w:r w:rsidRPr="005605CE">
        <w:rPr>
          <w:rFonts w:ascii="Tahoma" w:hAnsi="Tahoma" w:cs="Tahoma"/>
          <w:b/>
          <w:sz w:val="32"/>
          <w:u w:val="single"/>
        </w:rPr>
        <w:t xml:space="preserve">loha </w:t>
      </w:r>
      <w:r w:rsidRPr="005605CE">
        <w:rPr>
          <w:rFonts w:ascii="Tahoma" w:hAnsi="Tahoma" w:cs="Tahoma" w:hint="eastAsia"/>
          <w:b/>
          <w:sz w:val="32"/>
          <w:u w:val="single"/>
        </w:rPr>
        <w:t>č</w:t>
      </w:r>
      <w:r w:rsidRPr="005605CE">
        <w:rPr>
          <w:rFonts w:ascii="Tahoma" w:hAnsi="Tahoma" w:cs="Tahoma"/>
          <w:b/>
          <w:sz w:val="32"/>
          <w:u w:val="single"/>
        </w:rPr>
        <w:t>. 1</w:t>
      </w:r>
      <w:bookmarkEnd w:id="31"/>
      <w:r w:rsidR="001F0A8A" w:rsidRPr="005605CE">
        <w:rPr>
          <w:rFonts w:ascii="Tahoma" w:hAnsi="Tahoma" w:cs="Tahoma"/>
          <w:b/>
          <w:sz w:val="32"/>
          <w:u w:val="single"/>
        </w:rPr>
        <w:t>: Seznam použitých zkratek</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CO</w:t>
      </w:r>
      <w:r w:rsidRPr="009C6188">
        <w:rPr>
          <w:rFonts w:ascii="Tahoma" w:hAnsi="Tahoma" w:cs="Tahoma"/>
          <w:sz w:val="20"/>
          <w:szCs w:val="20"/>
        </w:rPr>
        <w:tab/>
      </w:r>
      <w:r w:rsidRPr="009C6188">
        <w:rPr>
          <w:rFonts w:ascii="Tahoma" w:hAnsi="Tahoma" w:cs="Tahoma"/>
          <w:sz w:val="20"/>
          <w:szCs w:val="20"/>
        </w:rPr>
        <w:tab/>
        <w:t>Oxid uhelnatý</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CZT</w:t>
      </w:r>
      <w:r w:rsidRPr="009C6188">
        <w:rPr>
          <w:rFonts w:ascii="Tahoma" w:hAnsi="Tahoma" w:cs="Tahoma"/>
          <w:sz w:val="20"/>
          <w:szCs w:val="20"/>
        </w:rPr>
        <w:tab/>
      </w:r>
      <w:r w:rsidRPr="009C6188">
        <w:rPr>
          <w:rFonts w:ascii="Tahoma" w:hAnsi="Tahoma" w:cs="Tahoma"/>
          <w:sz w:val="20"/>
          <w:szCs w:val="20"/>
        </w:rPr>
        <w:tab/>
        <w:t>Centrální zásobování teplem</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ČHMÚ</w:t>
      </w:r>
      <w:r w:rsidRPr="009C6188">
        <w:rPr>
          <w:rFonts w:ascii="Tahoma" w:hAnsi="Tahoma" w:cs="Tahoma"/>
          <w:sz w:val="20"/>
          <w:szCs w:val="20"/>
        </w:rPr>
        <w:tab/>
      </w:r>
      <w:r w:rsidRPr="009C6188">
        <w:rPr>
          <w:rFonts w:ascii="Tahoma" w:hAnsi="Tahoma" w:cs="Tahoma"/>
          <w:sz w:val="20"/>
          <w:szCs w:val="20"/>
        </w:rPr>
        <w:tab/>
        <w:t>Český hydrometeorologický ústav</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ČOV</w:t>
      </w:r>
      <w:r w:rsidRPr="009C6188">
        <w:rPr>
          <w:rFonts w:ascii="Tahoma" w:hAnsi="Tahoma" w:cs="Tahoma"/>
          <w:sz w:val="20"/>
          <w:szCs w:val="20"/>
        </w:rPr>
        <w:tab/>
      </w:r>
      <w:r w:rsidRPr="009C6188">
        <w:rPr>
          <w:rFonts w:ascii="Tahoma" w:hAnsi="Tahoma" w:cs="Tahoma"/>
          <w:sz w:val="20"/>
          <w:szCs w:val="20"/>
        </w:rPr>
        <w:tab/>
        <w:t>Čistička odpadních vod</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ČR</w:t>
      </w:r>
      <w:r w:rsidRPr="009C6188">
        <w:rPr>
          <w:rFonts w:ascii="Tahoma" w:hAnsi="Tahoma" w:cs="Tahoma"/>
          <w:sz w:val="20"/>
          <w:szCs w:val="20"/>
        </w:rPr>
        <w:tab/>
      </w:r>
      <w:r w:rsidRPr="009C6188">
        <w:rPr>
          <w:rFonts w:ascii="Tahoma" w:hAnsi="Tahoma" w:cs="Tahoma"/>
          <w:sz w:val="20"/>
          <w:szCs w:val="20"/>
        </w:rPr>
        <w:tab/>
        <w:t>Česká republika</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ČSÚ</w:t>
      </w:r>
      <w:r w:rsidRPr="009C6188">
        <w:rPr>
          <w:rFonts w:ascii="Tahoma" w:hAnsi="Tahoma" w:cs="Tahoma"/>
          <w:sz w:val="20"/>
          <w:szCs w:val="20"/>
        </w:rPr>
        <w:tab/>
      </w:r>
      <w:r w:rsidRPr="009C6188">
        <w:rPr>
          <w:rFonts w:ascii="Tahoma" w:hAnsi="Tahoma" w:cs="Tahoma"/>
          <w:sz w:val="20"/>
          <w:szCs w:val="20"/>
        </w:rPr>
        <w:tab/>
        <w:t>Český statistický úřad</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ČÚZK</w:t>
      </w:r>
      <w:r w:rsidRPr="009C6188">
        <w:rPr>
          <w:rFonts w:ascii="Tahoma" w:hAnsi="Tahoma" w:cs="Tahoma"/>
          <w:sz w:val="20"/>
          <w:szCs w:val="20"/>
        </w:rPr>
        <w:tab/>
      </w:r>
      <w:r w:rsidRPr="009C6188">
        <w:rPr>
          <w:rFonts w:ascii="Tahoma" w:hAnsi="Tahoma" w:cs="Tahoma"/>
          <w:sz w:val="20"/>
          <w:szCs w:val="20"/>
        </w:rPr>
        <w:tab/>
        <w:t>Český úřad zeměměřičský a katastrální</w:t>
      </w:r>
    </w:p>
    <w:p w:rsidR="00A75529" w:rsidRPr="009C6188" w:rsidRDefault="00A75529" w:rsidP="00F55350">
      <w:pPr>
        <w:contextualSpacing/>
        <w:rPr>
          <w:rFonts w:ascii="Tahoma" w:hAnsi="Tahoma" w:cs="Tahoma"/>
          <w:sz w:val="20"/>
          <w:szCs w:val="20"/>
          <w:vertAlign w:val="superscript"/>
        </w:rPr>
      </w:pPr>
      <w:r w:rsidRPr="009C6188">
        <w:rPr>
          <w:rFonts w:ascii="Tahoma" w:hAnsi="Tahoma" w:cs="Tahoma"/>
          <w:sz w:val="20"/>
          <w:szCs w:val="20"/>
        </w:rPr>
        <w:t>EIB</w:t>
      </w:r>
      <w:r w:rsidRPr="009C6188">
        <w:rPr>
          <w:rFonts w:ascii="Tahoma" w:hAnsi="Tahoma" w:cs="Tahoma"/>
          <w:sz w:val="20"/>
          <w:szCs w:val="20"/>
        </w:rPr>
        <w:tab/>
      </w:r>
      <w:r w:rsidRPr="009C6188">
        <w:rPr>
          <w:rFonts w:ascii="Tahoma" w:hAnsi="Tahoma" w:cs="Tahoma"/>
          <w:sz w:val="20"/>
          <w:szCs w:val="20"/>
        </w:rPr>
        <w:tab/>
        <w:t>Evropská investiční banka</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ERÚ</w:t>
      </w:r>
      <w:r w:rsidRPr="009C6188">
        <w:rPr>
          <w:rFonts w:ascii="Tahoma" w:hAnsi="Tahoma" w:cs="Tahoma"/>
          <w:sz w:val="20"/>
          <w:szCs w:val="20"/>
        </w:rPr>
        <w:tab/>
      </w:r>
      <w:r w:rsidRPr="009C6188">
        <w:rPr>
          <w:rFonts w:ascii="Tahoma" w:hAnsi="Tahoma" w:cs="Tahoma"/>
          <w:sz w:val="20"/>
          <w:szCs w:val="20"/>
        </w:rPr>
        <w:tab/>
        <w:t>Energetický regulační úřad</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ESÚS</w:t>
      </w:r>
      <w:r w:rsidRPr="009C6188">
        <w:rPr>
          <w:rFonts w:ascii="Tahoma" w:hAnsi="Tahoma" w:cs="Tahoma"/>
          <w:sz w:val="20"/>
          <w:szCs w:val="20"/>
        </w:rPr>
        <w:tab/>
      </w:r>
      <w:r w:rsidRPr="009C6188">
        <w:rPr>
          <w:rFonts w:ascii="Tahoma" w:hAnsi="Tahoma" w:cs="Tahoma"/>
          <w:sz w:val="20"/>
          <w:szCs w:val="20"/>
        </w:rPr>
        <w:tab/>
        <w:t>Evropské seskupení pro územní spolupráci</w:t>
      </w:r>
    </w:p>
    <w:p w:rsidR="00A75529" w:rsidRPr="009C6188" w:rsidRDefault="00A75529" w:rsidP="00827C55">
      <w:pPr>
        <w:contextualSpacing/>
        <w:rPr>
          <w:rFonts w:ascii="Tahoma" w:hAnsi="Tahoma" w:cs="Tahoma"/>
          <w:sz w:val="20"/>
          <w:szCs w:val="20"/>
        </w:rPr>
      </w:pPr>
      <w:r w:rsidRPr="009C6188">
        <w:rPr>
          <w:rFonts w:ascii="Tahoma" w:hAnsi="Tahoma" w:cs="Tahoma"/>
          <w:sz w:val="20"/>
          <w:szCs w:val="20"/>
        </w:rPr>
        <w:t>EU</w:t>
      </w:r>
      <w:r w:rsidRPr="009C6188">
        <w:rPr>
          <w:rFonts w:ascii="Tahoma" w:hAnsi="Tahoma" w:cs="Tahoma"/>
          <w:sz w:val="20"/>
          <w:szCs w:val="20"/>
        </w:rPr>
        <w:tab/>
      </w:r>
      <w:r w:rsidRPr="009C6188">
        <w:rPr>
          <w:rFonts w:ascii="Tahoma" w:hAnsi="Tahoma" w:cs="Tahoma"/>
          <w:sz w:val="20"/>
          <w:szCs w:val="20"/>
        </w:rPr>
        <w:tab/>
        <w:t>Evropská unie</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GJ</w:t>
      </w:r>
      <w:r w:rsidRPr="009C6188">
        <w:rPr>
          <w:rFonts w:ascii="Tahoma" w:hAnsi="Tahoma" w:cs="Tahoma"/>
          <w:sz w:val="20"/>
          <w:szCs w:val="20"/>
        </w:rPr>
        <w:tab/>
      </w:r>
      <w:r w:rsidRPr="009C6188">
        <w:rPr>
          <w:rFonts w:ascii="Tahoma" w:hAnsi="Tahoma" w:cs="Tahoma"/>
          <w:sz w:val="20"/>
          <w:szCs w:val="20"/>
        </w:rPr>
        <w:tab/>
        <w:t>Gigajoule</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Ha</w:t>
      </w:r>
      <w:r w:rsidRPr="009C6188">
        <w:rPr>
          <w:rFonts w:ascii="Tahoma" w:hAnsi="Tahoma" w:cs="Tahoma"/>
          <w:sz w:val="20"/>
          <w:szCs w:val="20"/>
        </w:rPr>
        <w:tab/>
      </w:r>
      <w:r w:rsidRPr="009C6188">
        <w:rPr>
          <w:rFonts w:ascii="Tahoma" w:hAnsi="Tahoma" w:cs="Tahoma"/>
          <w:sz w:val="20"/>
          <w:szCs w:val="20"/>
        </w:rPr>
        <w:tab/>
        <w:t>Hektar</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CHKO</w:t>
      </w:r>
      <w:r w:rsidRPr="009C6188">
        <w:rPr>
          <w:rFonts w:ascii="Tahoma" w:hAnsi="Tahoma" w:cs="Tahoma"/>
          <w:sz w:val="20"/>
          <w:szCs w:val="20"/>
        </w:rPr>
        <w:tab/>
      </w:r>
      <w:r w:rsidRPr="009C6188">
        <w:rPr>
          <w:rFonts w:ascii="Tahoma" w:hAnsi="Tahoma" w:cs="Tahoma"/>
          <w:sz w:val="20"/>
          <w:szCs w:val="20"/>
        </w:rPr>
        <w:tab/>
        <w:t>Chráněná krajinná oblast</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kV</w:t>
      </w:r>
      <w:r w:rsidRPr="009C6188">
        <w:rPr>
          <w:rFonts w:ascii="Tahoma" w:hAnsi="Tahoma" w:cs="Tahoma"/>
          <w:sz w:val="20"/>
          <w:szCs w:val="20"/>
        </w:rPr>
        <w:tab/>
      </w:r>
      <w:r w:rsidRPr="009C6188">
        <w:rPr>
          <w:rFonts w:ascii="Tahoma" w:hAnsi="Tahoma" w:cs="Tahoma"/>
          <w:sz w:val="20"/>
          <w:szCs w:val="20"/>
        </w:rPr>
        <w:tab/>
        <w:t>Kilovolt</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MMR</w:t>
      </w:r>
      <w:r w:rsidRPr="009C6188">
        <w:rPr>
          <w:rFonts w:ascii="Tahoma" w:hAnsi="Tahoma" w:cs="Tahoma"/>
          <w:sz w:val="20"/>
          <w:szCs w:val="20"/>
        </w:rPr>
        <w:tab/>
      </w:r>
      <w:r w:rsidRPr="009C6188">
        <w:rPr>
          <w:rFonts w:ascii="Tahoma" w:hAnsi="Tahoma" w:cs="Tahoma"/>
          <w:sz w:val="20"/>
          <w:szCs w:val="20"/>
        </w:rPr>
        <w:tab/>
        <w:t>Ministerstvo pro místní rozvoj</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MSK</w:t>
      </w:r>
      <w:r w:rsidRPr="009C6188">
        <w:rPr>
          <w:rFonts w:ascii="Tahoma" w:hAnsi="Tahoma" w:cs="Tahoma"/>
          <w:sz w:val="20"/>
          <w:szCs w:val="20"/>
        </w:rPr>
        <w:tab/>
      </w:r>
      <w:r w:rsidRPr="009C6188">
        <w:rPr>
          <w:rFonts w:ascii="Tahoma" w:hAnsi="Tahoma" w:cs="Tahoma"/>
          <w:sz w:val="20"/>
          <w:szCs w:val="20"/>
        </w:rPr>
        <w:tab/>
        <w:t>Moravskoslezský kraj</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NO</w:t>
      </w:r>
      <w:r w:rsidRPr="009C6188">
        <w:rPr>
          <w:rFonts w:ascii="Tahoma" w:hAnsi="Tahoma" w:cs="Tahoma"/>
          <w:sz w:val="20"/>
          <w:szCs w:val="20"/>
          <w:vertAlign w:val="subscript"/>
        </w:rPr>
        <w:t>x</w:t>
      </w:r>
      <w:r w:rsidRPr="009C6188">
        <w:rPr>
          <w:rFonts w:ascii="Tahoma" w:hAnsi="Tahoma" w:cs="Tahoma"/>
          <w:sz w:val="20"/>
          <w:szCs w:val="20"/>
        </w:rPr>
        <w:tab/>
      </w:r>
      <w:r w:rsidRPr="009C6188">
        <w:rPr>
          <w:rFonts w:ascii="Tahoma" w:hAnsi="Tahoma" w:cs="Tahoma"/>
          <w:sz w:val="20"/>
          <w:szCs w:val="20"/>
        </w:rPr>
        <w:tab/>
        <w:t>Oxidy dusíku</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OH</w:t>
      </w:r>
      <w:r w:rsidRPr="009C6188">
        <w:rPr>
          <w:rFonts w:ascii="Tahoma" w:hAnsi="Tahoma" w:cs="Tahoma"/>
          <w:sz w:val="20"/>
          <w:szCs w:val="20"/>
        </w:rPr>
        <w:tab/>
      </w:r>
      <w:r w:rsidRPr="009C6188">
        <w:rPr>
          <w:rFonts w:ascii="Tahoma" w:hAnsi="Tahoma" w:cs="Tahoma"/>
          <w:sz w:val="20"/>
          <w:szCs w:val="20"/>
        </w:rPr>
        <w:tab/>
        <w:t>Odpadové hospodářství</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OPPI</w:t>
      </w:r>
      <w:r w:rsidRPr="009C6188">
        <w:rPr>
          <w:rFonts w:ascii="Tahoma" w:hAnsi="Tahoma" w:cs="Tahoma"/>
          <w:sz w:val="20"/>
          <w:szCs w:val="20"/>
        </w:rPr>
        <w:tab/>
      </w:r>
      <w:r w:rsidRPr="009C6188">
        <w:rPr>
          <w:rFonts w:ascii="Tahoma" w:hAnsi="Tahoma" w:cs="Tahoma"/>
          <w:sz w:val="20"/>
          <w:szCs w:val="20"/>
        </w:rPr>
        <w:tab/>
        <w:t>Operační program podnikání a inovace</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OPŽP</w:t>
      </w:r>
      <w:r w:rsidRPr="009C6188">
        <w:rPr>
          <w:rFonts w:ascii="Tahoma" w:hAnsi="Tahoma" w:cs="Tahoma"/>
          <w:sz w:val="20"/>
          <w:szCs w:val="20"/>
        </w:rPr>
        <w:tab/>
      </w:r>
      <w:r w:rsidRPr="009C6188">
        <w:rPr>
          <w:rFonts w:ascii="Tahoma" w:hAnsi="Tahoma" w:cs="Tahoma"/>
          <w:sz w:val="20"/>
          <w:szCs w:val="20"/>
        </w:rPr>
        <w:tab/>
        <w:t>Operační program Životní prostředí</w:t>
      </w:r>
    </w:p>
    <w:p w:rsidR="00A75529" w:rsidRPr="009C6188" w:rsidRDefault="00A75529" w:rsidP="00827C55">
      <w:pPr>
        <w:contextualSpacing/>
        <w:rPr>
          <w:rFonts w:ascii="Tahoma" w:hAnsi="Tahoma" w:cs="Tahoma"/>
          <w:sz w:val="20"/>
          <w:szCs w:val="20"/>
        </w:rPr>
      </w:pPr>
      <w:r w:rsidRPr="009C6188">
        <w:rPr>
          <w:rFonts w:ascii="Tahoma" w:hAnsi="Tahoma" w:cs="Tahoma"/>
          <w:sz w:val="20"/>
          <w:szCs w:val="20"/>
        </w:rPr>
        <w:t>ORP</w:t>
      </w:r>
      <w:r w:rsidRPr="009C6188">
        <w:rPr>
          <w:rFonts w:ascii="Tahoma" w:hAnsi="Tahoma" w:cs="Tahoma"/>
          <w:sz w:val="20"/>
          <w:szCs w:val="20"/>
        </w:rPr>
        <w:tab/>
      </w:r>
      <w:r w:rsidRPr="009C6188">
        <w:rPr>
          <w:rFonts w:ascii="Tahoma" w:hAnsi="Tahoma" w:cs="Tahoma"/>
          <w:sz w:val="20"/>
          <w:szCs w:val="20"/>
        </w:rPr>
        <w:tab/>
        <w:t>Obec s rozšířenou působností</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OZE</w:t>
      </w:r>
      <w:r w:rsidRPr="009C6188">
        <w:rPr>
          <w:rFonts w:ascii="Tahoma" w:hAnsi="Tahoma" w:cs="Tahoma"/>
          <w:sz w:val="20"/>
          <w:szCs w:val="20"/>
        </w:rPr>
        <w:tab/>
      </w:r>
      <w:r w:rsidRPr="009C6188">
        <w:rPr>
          <w:rFonts w:ascii="Tahoma" w:hAnsi="Tahoma" w:cs="Tahoma"/>
          <w:sz w:val="20"/>
          <w:szCs w:val="20"/>
        </w:rPr>
        <w:tab/>
        <w:t>Obnovitelné zdroje energie</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PO</w:t>
      </w:r>
      <w:r w:rsidRPr="009C6188">
        <w:rPr>
          <w:rFonts w:ascii="Tahoma" w:hAnsi="Tahoma" w:cs="Tahoma"/>
          <w:sz w:val="20"/>
          <w:szCs w:val="20"/>
        </w:rPr>
        <w:tab/>
      </w:r>
      <w:r w:rsidRPr="009C6188">
        <w:rPr>
          <w:rFonts w:ascii="Tahoma" w:hAnsi="Tahoma" w:cs="Tahoma"/>
          <w:sz w:val="20"/>
          <w:szCs w:val="20"/>
        </w:rPr>
        <w:tab/>
        <w:t>Ptačí oblast</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POH</w:t>
      </w:r>
      <w:r w:rsidRPr="009C6188">
        <w:rPr>
          <w:rFonts w:ascii="Tahoma" w:hAnsi="Tahoma" w:cs="Tahoma"/>
          <w:sz w:val="20"/>
          <w:szCs w:val="20"/>
        </w:rPr>
        <w:tab/>
      </w:r>
      <w:r w:rsidRPr="009C6188">
        <w:rPr>
          <w:rFonts w:ascii="Tahoma" w:hAnsi="Tahoma" w:cs="Tahoma"/>
          <w:sz w:val="20"/>
          <w:szCs w:val="20"/>
        </w:rPr>
        <w:tab/>
        <w:t>Plán odpadového hospodářství</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REZZO</w:t>
      </w:r>
      <w:r w:rsidRPr="009C6188">
        <w:rPr>
          <w:rFonts w:ascii="Tahoma" w:hAnsi="Tahoma" w:cs="Tahoma"/>
          <w:sz w:val="20"/>
          <w:szCs w:val="20"/>
        </w:rPr>
        <w:tab/>
      </w:r>
      <w:r w:rsidRPr="009C6188">
        <w:rPr>
          <w:rFonts w:ascii="Tahoma" w:hAnsi="Tahoma" w:cs="Tahoma"/>
          <w:sz w:val="20"/>
          <w:szCs w:val="20"/>
        </w:rPr>
        <w:tab/>
        <w:t>Registr emisí a zdrojů znečištění ovzduší</w:t>
      </w:r>
    </w:p>
    <w:p w:rsidR="00A75529" w:rsidRPr="009C6188" w:rsidRDefault="00A75529" w:rsidP="00827C55">
      <w:pPr>
        <w:contextualSpacing/>
        <w:rPr>
          <w:rFonts w:ascii="Tahoma" w:hAnsi="Tahoma" w:cs="Tahoma"/>
          <w:sz w:val="20"/>
          <w:szCs w:val="20"/>
        </w:rPr>
      </w:pPr>
      <w:r w:rsidRPr="009C6188">
        <w:rPr>
          <w:rFonts w:ascii="Tahoma" w:hAnsi="Tahoma" w:cs="Tahoma"/>
          <w:sz w:val="20"/>
          <w:szCs w:val="20"/>
        </w:rPr>
        <w:t>RIS</w:t>
      </w:r>
      <w:r w:rsidRPr="009C6188">
        <w:rPr>
          <w:rFonts w:ascii="Tahoma" w:hAnsi="Tahoma" w:cs="Tahoma"/>
          <w:sz w:val="20"/>
          <w:szCs w:val="20"/>
        </w:rPr>
        <w:tab/>
      </w:r>
      <w:r w:rsidRPr="009C6188">
        <w:rPr>
          <w:rFonts w:ascii="Tahoma" w:hAnsi="Tahoma" w:cs="Tahoma"/>
          <w:sz w:val="20"/>
          <w:szCs w:val="20"/>
        </w:rPr>
        <w:tab/>
        <w:t>Regionální informační systém</w:t>
      </w:r>
    </w:p>
    <w:p w:rsidR="00A75529" w:rsidRPr="009C6188" w:rsidRDefault="00A75529" w:rsidP="00827C55">
      <w:pPr>
        <w:contextualSpacing/>
        <w:rPr>
          <w:rFonts w:ascii="Tahoma" w:hAnsi="Tahoma" w:cs="Tahoma"/>
          <w:sz w:val="20"/>
          <w:szCs w:val="20"/>
        </w:rPr>
      </w:pPr>
      <w:r w:rsidRPr="009C6188">
        <w:rPr>
          <w:rFonts w:ascii="Tahoma" w:hAnsi="Tahoma" w:cs="Tahoma"/>
          <w:sz w:val="20"/>
          <w:szCs w:val="20"/>
        </w:rPr>
        <w:t>SO</w:t>
      </w:r>
      <w:r w:rsidRPr="009C6188">
        <w:rPr>
          <w:rFonts w:ascii="Tahoma" w:hAnsi="Tahoma" w:cs="Tahoma"/>
          <w:sz w:val="20"/>
          <w:szCs w:val="20"/>
        </w:rPr>
        <w:tab/>
      </w:r>
      <w:r w:rsidRPr="009C6188">
        <w:rPr>
          <w:rFonts w:ascii="Tahoma" w:hAnsi="Tahoma" w:cs="Tahoma"/>
          <w:sz w:val="20"/>
          <w:szCs w:val="20"/>
        </w:rPr>
        <w:tab/>
        <w:t>Správní obvod</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SO</w:t>
      </w:r>
      <w:r w:rsidRPr="009C6188">
        <w:rPr>
          <w:rFonts w:ascii="Tahoma" w:hAnsi="Tahoma" w:cs="Tahoma"/>
          <w:sz w:val="20"/>
          <w:szCs w:val="20"/>
          <w:vertAlign w:val="subscript"/>
        </w:rPr>
        <w:t>2</w:t>
      </w:r>
      <w:r w:rsidRPr="009C6188">
        <w:rPr>
          <w:rFonts w:ascii="Tahoma" w:hAnsi="Tahoma" w:cs="Tahoma"/>
          <w:sz w:val="20"/>
          <w:szCs w:val="20"/>
        </w:rPr>
        <w:tab/>
      </w:r>
      <w:r w:rsidRPr="009C6188">
        <w:rPr>
          <w:rFonts w:ascii="Tahoma" w:hAnsi="Tahoma" w:cs="Tahoma"/>
          <w:sz w:val="20"/>
          <w:szCs w:val="20"/>
        </w:rPr>
        <w:tab/>
        <w:t>Oxid siřičitý</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SSC</w:t>
      </w:r>
      <w:r w:rsidRPr="009C6188">
        <w:rPr>
          <w:rFonts w:ascii="Tahoma" w:hAnsi="Tahoma" w:cs="Tahoma"/>
          <w:sz w:val="20"/>
          <w:szCs w:val="20"/>
        </w:rPr>
        <w:tab/>
      </w:r>
      <w:r w:rsidRPr="009C6188">
        <w:rPr>
          <w:rFonts w:ascii="Tahoma" w:hAnsi="Tahoma" w:cs="Tahoma"/>
          <w:sz w:val="20"/>
          <w:szCs w:val="20"/>
        </w:rPr>
        <w:tab/>
        <w:t>Specifický strategický cíl</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TEN-T</w:t>
      </w:r>
      <w:r w:rsidRPr="009C6188">
        <w:rPr>
          <w:rFonts w:ascii="Tahoma" w:hAnsi="Tahoma" w:cs="Tahoma"/>
          <w:sz w:val="20"/>
          <w:szCs w:val="20"/>
        </w:rPr>
        <w:tab/>
      </w:r>
      <w:r w:rsidRPr="009C6188">
        <w:rPr>
          <w:rFonts w:ascii="Tahoma" w:hAnsi="Tahoma" w:cs="Tahoma"/>
          <w:sz w:val="20"/>
          <w:szCs w:val="20"/>
        </w:rPr>
        <w:tab/>
        <w:t>Transevropská dopravní síť</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TP</w:t>
      </w:r>
      <w:r w:rsidRPr="009C6188">
        <w:rPr>
          <w:rFonts w:ascii="Tahoma" w:hAnsi="Tahoma" w:cs="Tahoma"/>
          <w:sz w:val="20"/>
          <w:szCs w:val="20"/>
        </w:rPr>
        <w:tab/>
      </w:r>
      <w:r w:rsidRPr="009C6188">
        <w:rPr>
          <w:rFonts w:ascii="Tahoma" w:hAnsi="Tahoma" w:cs="Tahoma"/>
          <w:sz w:val="20"/>
          <w:szCs w:val="20"/>
        </w:rPr>
        <w:tab/>
        <w:t>Tuhé palivo</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TWh</w:t>
      </w:r>
      <w:r w:rsidRPr="009C6188">
        <w:rPr>
          <w:rFonts w:ascii="Tahoma" w:hAnsi="Tahoma" w:cs="Tahoma"/>
          <w:sz w:val="20"/>
          <w:szCs w:val="20"/>
        </w:rPr>
        <w:tab/>
      </w:r>
      <w:r w:rsidRPr="009C6188">
        <w:rPr>
          <w:rFonts w:ascii="Tahoma" w:hAnsi="Tahoma" w:cs="Tahoma"/>
          <w:sz w:val="20"/>
          <w:szCs w:val="20"/>
        </w:rPr>
        <w:tab/>
        <w:t>Terawatthodina</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TZL</w:t>
      </w:r>
      <w:r w:rsidRPr="009C6188">
        <w:rPr>
          <w:rFonts w:ascii="Tahoma" w:hAnsi="Tahoma" w:cs="Tahoma"/>
          <w:sz w:val="20"/>
          <w:szCs w:val="20"/>
        </w:rPr>
        <w:tab/>
      </w:r>
      <w:r w:rsidRPr="009C6188">
        <w:rPr>
          <w:rFonts w:ascii="Tahoma" w:hAnsi="Tahoma" w:cs="Tahoma"/>
          <w:sz w:val="20"/>
          <w:szCs w:val="20"/>
        </w:rPr>
        <w:tab/>
        <w:t>Tuhé znečišťující látky</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VOC</w:t>
      </w:r>
      <w:r w:rsidRPr="009C6188">
        <w:rPr>
          <w:rFonts w:ascii="Tahoma" w:hAnsi="Tahoma" w:cs="Tahoma"/>
          <w:sz w:val="20"/>
          <w:szCs w:val="20"/>
        </w:rPr>
        <w:tab/>
      </w:r>
      <w:r w:rsidRPr="009C6188">
        <w:rPr>
          <w:rFonts w:ascii="Tahoma" w:hAnsi="Tahoma" w:cs="Tahoma"/>
          <w:sz w:val="20"/>
          <w:szCs w:val="20"/>
        </w:rPr>
        <w:tab/>
        <w:t>Těkavé organické látky</w:t>
      </w:r>
    </w:p>
    <w:p w:rsidR="00A75529" w:rsidRPr="009C6188" w:rsidRDefault="00A75529" w:rsidP="00F55350">
      <w:pPr>
        <w:contextualSpacing/>
        <w:rPr>
          <w:rFonts w:ascii="Tahoma" w:hAnsi="Tahoma" w:cs="Tahoma"/>
          <w:sz w:val="20"/>
          <w:szCs w:val="20"/>
        </w:rPr>
      </w:pPr>
      <w:r w:rsidRPr="009C6188">
        <w:rPr>
          <w:rFonts w:ascii="Tahoma" w:hAnsi="Tahoma" w:cs="Tahoma"/>
          <w:sz w:val="20"/>
          <w:szCs w:val="20"/>
        </w:rPr>
        <w:t>ZEVO</w:t>
      </w:r>
      <w:r w:rsidRPr="009C6188">
        <w:rPr>
          <w:rFonts w:ascii="Tahoma" w:hAnsi="Tahoma" w:cs="Tahoma"/>
          <w:sz w:val="20"/>
          <w:szCs w:val="20"/>
        </w:rPr>
        <w:tab/>
      </w:r>
      <w:r w:rsidRPr="009C6188">
        <w:rPr>
          <w:rFonts w:ascii="Tahoma" w:hAnsi="Tahoma" w:cs="Tahoma"/>
          <w:sz w:val="20"/>
          <w:szCs w:val="20"/>
        </w:rPr>
        <w:tab/>
        <w:t>Zařízení na energetické využití odpadů</w:t>
      </w:r>
    </w:p>
    <w:p w:rsidR="00FA3910" w:rsidRPr="009C6188" w:rsidRDefault="00FA3910" w:rsidP="00F55350">
      <w:pPr>
        <w:contextualSpacing/>
        <w:rPr>
          <w:rFonts w:ascii="Tahoma" w:hAnsi="Tahoma" w:cs="Tahoma"/>
          <w:sz w:val="20"/>
          <w:szCs w:val="20"/>
        </w:rPr>
      </w:pPr>
    </w:p>
    <w:p w:rsidR="00827C55" w:rsidRPr="005C635D" w:rsidRDefault="00827C55" w:rsidP="00090400">
      <w:pPr>
        <w:pStyle w:val="Nadpis3"/>
        <w:numPr>
          <w:ilvl w:val="0"/>
          <w:numId w:val="0"/>
        </w:numPr>
        <w:rPr>
          <w:rFonts w:cs="Tahoma"/>
        </w:rPr>
      </w:pPr>
      <w:r w:rsidRPr="005C635D">
        <w:rPr>
          <w:rFonts w:cs="Tahoma"/>
        </w:rPr>
        <w:br w:type="page"/>
      </w:r>
    </w:p>
    <w:p w:rsidR="00F55350" w:rsidRPr="005605CE" w:rsidRDefault="00F55350" w:rsidP="005605CE">
      <w:pPr>
        <w:rPr>
          <w:rFonts w:cs="Tahoma"/>
          <w:sz w:val="32"/>
          <w:u w:val="single"/>
        </w:rPr>
      </w:pPr>
      <w:bookmarkStart w:id="32" w:name="_Toc422062265"/>
      <w:r w:rsidRPr="005605CE">
        <w:rPr>
          <w:rFonts w:ascii="Tahoma" w:hAnsi="Tahoma" w:cs="Tahoma"/>
          <w:b/>
          <w:sz w:val="32"/>
          <w:u w:val="single"/>
        </w:rPr>
        <w:lastRenderedPageBreak/>
        <w:t>P</w:t>
      </w:r>
      <w:r w:rsidRPr="005605CE">
        <w:rPr>
          <w:rFonts w:ascii="Tahoma" w:hAnsi="Tahoma" w:cs="Tahoma" w:hint="eastAsia"/>
          <w:b/>
          <w:sz w:val="32"/>
          <w:u w:val="single"/>
        </w:rPr>
        <w:t>ří</w:t>
      </w:r>
      <w:r w:rsidRPr="005605CE">
        <w:rPr>
          <w:rFonts w:ascii="Tahoma" w:hAnsi="Tahoma" w:cs="Tahoma"/>
          <w:b/>
          <w:sz w:val="32"/>
          <w:u w:val="single"/>
        </w:rPr>
        <w:t xml:space="preserve">loha </w:t>
      </w:r>
      <w:r w:rsidRPr="005605CE">
        <w:rPr>
          <w:rFonts w:ascii="Tahoma" w:hAnsi="Tahoma" w:cs="Tahoma" w:hint="eastAsia"/>
          <w:b/>
          <w:sz w:val="32"/>
          <w:u w:val="single"/>
        </w:rPr>
        <w:t>č</w:t>
      </w:r>
      <w:r w:rsidRPr="005605CE">
        <w:rPr>
          <w:rFonts w:ascii="Tahoma" w:hAnsi="Tahoma" w:cs="Tahoma"/>
          <w:b/>
          <w:sz w:val="32"/>
          <w:u w:val="single"/>
        </w:rPr>
        <w:t>. 2</w:t>
      </w:r>
      <w:bookmarkEnd w:id="32"/>
      <w:r w:rsidR="001F0A8A" w:rsidRPr="005605CE">
        <w:rPr>
          <w:rFonts w:ascii="Tahoma" w:hAnsi="Tahoma" w:cs="Tahoma"/>
          <w:b/>
          <w:sz w:val="32"/>
          <w:u w:val="single"/>
        </w:rPr>
        <w:t>: Zdroje</w:t>
      </w:r>
    </w:p>
    <w:p w:rsidR="00A75529" w:rsidRPr="009C6188" w:rsidRDefault="00A75529" w:rsidP="00A75529">
      <w:pPr>
        <w:pStyle w:val="POHzkladntext"/>
      </w:pPr>
      <w:r w:rsidRPr="009C6188">
        <w:t>ACCENDO – Centrum pro vědu a výzkum, o.p.s., Hruška, L., a kol, Socioekonomický atlas Moravskoslezského kraje, 2012</w:t>
      </w:r>
    </w:p>
    <w:p w:rsidR="00A75529" w:rsidRPr="009C6188" w:rsidRDefault="00A75529" w:rsidP="00A75529">
      <w:pPr>
        <w:pStyle w:val="POHzkladntext"/>
      </w:pPr>
      <w:r w:rsidRPr="009C6188">
        <w:t>Aktualizace Koncepce rozvoje zemědělství a venkova v Moravskoslezském kraji, 2008</w:t>
      </w:r>
    </w:p>
    <w:p w:rsidR="00A75529" w:rsidRPr="009C6188" w:rsidRDefault="00A75529" w:rsidP="00A75529">
      <w:pPr>
        <w:pStyle w:val="POHzkladntext"/>
      </w:pPr>
      <w:r w:rsidRPr="009C6188">
        <w:t>CzechInvest</w:t>
      </w:r>
    </w:p>
    <w:p w:rsidR="00A75529" w:rsidRPr="009C6188" w:rsidRDefault="00A75529" w:rsidP="00A75529">
      <w:pPr>
        <w:pStyle w:val="POHzkladntext"/>
      </w:pPr>
      <w:r w:rsidRPr="009C6188">
        <w:t>ČEPS, a.s.</w:t>
      </w:r>
    </w:p>
    <w:p w:rsidR="00A75529" w:rsidRPr="009C6188" w:rsidRDefault="00A75529" w:rsidP="00A75529">
      <w:pPr>
        <w:pStyle w:val="POHzkladntext"/>
      </w:pPr>
      <w:r w:rsidRPr="009C6188">
        <w:t>Data Českého statistického úřadu</w:t>
      </w:r>
    </w:p>
    <w:p w:rsidR="00A75529" w:rsidRPr="009C6188" w:rsidRDefault="00A75529" w:rsidP="00A75529">
      <w:pPr>
        <w:pStyle w:val="POHzkladntext"/>
      </w:pPr>
      <w:r w:rsidRPr="009C6188">
        <w:t>Data Český hydrometeorologický ústav</w:t>
      </w:r>
    </w:p>
    <w:p w:rsidR="00A75529" w:rsidRPr="009C6188" w:rsidRDefault="00A75529" w:rsidP="00A75529">
      <w:pPr>
        <w:pStyle w:val="POHzkladntext"/>
      </w:pPr>
      <w:r w:rsidRPr="009C6188">
        <w:t>Data Český úřad zeměměřičský a katastrální</w:t>
      </w:r>
    </w:p>
    <w:p w:rsidR="00A75529" w:rsidRPr="009C6188" w:rsidRDefault="00A75529" w:rsidP="00A75529">
      <w:pPr>
        <w:pStyle w:val="POHzkladntext"/>
      </w:pPr>
      <w:r w:rsidRPr="009C6188">
        <w:t>Data Energetický regulační úřad</w:t>
      </w:r>
    </w:p>
    <w:p w:rsidR="00A75529" w:rsidRPr="009C6188" w:rsidRDefault="00A75529" w:rsidP="00A75529">
      <w:pPr>
        <w:pStyle w:val="POHzkladntext"/>
      </w:pPr>
      <w:r w:rsidRPr="009C6188">
        <w:t>Data města Ostravy</w:t>
      </w:r>
    </w:p>
    <w:p w:rsidR="00A75529" w:rsidRPr="009C6188" w:rsidRDefault="00A75529" w:rsidP="00A75529">
      <w:pPr>
        <w:pStyle w:val="POHzkladntext"/>
      </w:pPr>
      <w:r w:rsidRPr="009C6188">
        <w:t>Data Ministerstva pro místní rozvoj</w:t>
      </w:r>
    </w:p>
    <w:p w:rsidR="00A75529" w:rsidRPr="009C6188" w:rsidRDefault="00A75529" w:rsidP="00A75529">
      <w:pPr>
        <w:pStyle w:val="POHzkladntext"/>
      </w:pPr>
      <w:r w:rsidRPr="009C6188">
        <w:t>Data Regionálního informačního systému</w:t>
      </w:r>
    </w:p>
    <w:p w:rsidR="00A75529" w:rsidRPr="009C6188" w:rsidRDefault="00A75529" w:rsidP="00A75529">
      <w:pPr>
        <w:pStyle w:val="POHzkladntext"/>
      </w:pPr>
      <w:r w:rsidRPr="009C6188">
        <w:t>Environmentální prohlášení Krajského úřadu Moravskoslezského kraje za rok 2013</w:t>
      </w:r>
    </w:p>
    <w:p w:rsidR="00A75529" w:rsidRPr="009C6188" w:rsidRDefault="00A75529" w:rsidP="00A75529">
      <w:pPr>
        <w:pStyle w:val="POHzkladntext"/>
      </w:pPr>
      <w:r w:rsidRPr="009C6188">
        <w:t>Informační systém životního prostředí Moravskoslezského kraje</w:t>
      </w:r>
    </w:p>
    <w:p w:rsidR="00A75529" w:rsidRPr="009C6188" w:rsidRDefault="00A75529" w:rsidP="00A75529">
      <w:pPr>
        <w:pStyle w:val="POHzkladntext"/>
      </w:pPr>
      <w:r w:rsidRPr="009C6188">
        <w:t>Koncepce environmentálního vzdělávání, výchovy a osvěty Moravskoslezského kraje</w:t>
      </w:r>
    </w:p>
    <w:p w:rsidR="00A75529" w:rsidRPr="009C6188" w:rsidRDefault="00A75529" w:rsidP="00A75529">
      <w:pPr>
        <w:pStyle w:val="POHzkladntext"/>
      </w:pPr>
      <w:r w:rsidRPr="009C6188">
        <w:t>Moravskoslezský energetický klastr, a.s.</w:t>
      </w:r>
    </w:p>
    <w:p w:rsidR="00A75529" w:rsidRPr="009C6188" w:rsidRDefault="00A75529" w:rsidP="00A75529">
      <w:pPr>
        <w:pStyle w:val="POHzkladntext"/>
      </w:pPr>
      <w:r w:rsidRPr="009C6188">
        <w:t>naseteplo.cz</w:t>
      </w:r>
    </w:p>
    <w:p w:rsidR="00A75529" w:rsidRPr="009C6188" w:rsidRDefault="00A75529" w:rsidP="00A75529">
      <w:pPr>
        <w:pStyle w:val="POHzkladntext"/>
      </w:pPr>
      <w:r w:rsidRPr="009C6188">
        <w:t>Plán odpadového hospodářství Moravskoslezského kraje 2004-2013</w:t>
      </w:r>
    </w:p>
    <w:p w:rsidR="00A75529" w:rsidRPr="009C6188" w:rsidRDefault="00A75529" w:rsidP="00A75529">
      <w:pPr>
        <w:pStyle w:val="POHzkladntext"/>
      </w:pPr>
      <w:r w:rsidRPr="009C6188">
        <w:t>Politika životního prostředí Moravskoslezského kraje</w:t>
      </w:r>
    </w:p>
    <w:p w:rsidR="00A75529" w:rsidRPr="009C6188" w:rsidRDefault="00A75529" w:rsidP="00A75529">
      <w:pPr>
        <w:pStyle w:val="POHzkladntext"/>
      </w:pPr>
      <w:r w:rsidRPr="009C6188">
        <w:t>Portál Moravskoslezského kraje</w:t>
      </w:r>
    </w:p>
    <w:p w:rsidR="00A75529" w:rsidRPr="009C6188" w:rsidRDefault="00A75529" w:rsidP="00A75529">
      <w:pPr>
        <w:pStyle w:val="POHzkladntext"/>
      </w:pPr>
      <w:r w:rsidRPr="009C6188">
        <w:t>PROCES – Centrum pro rozvoj obcí a regionů, s.r.o., Hruška – Tvrdý, L., a kol., Studie sídelní struktury Moravskoslezského kraje, 2012</w:t>
      </w:r>
    </w:p>
    <w:p w:rsidR="00A75529" w:rsidRPr="009C6188" w:rsidRDefault="00A75529" w:rsidP="00A75529">
      <w:pPr>
        <w:pStyle w:val="POHzkladntext"/>
      </w:pPr>
      <w:r w:rsidRPr="009C6188">
        <w:t>Programové prohlášení Rady Moravskoslezského kraje pro období 2013–2016</w:t>
      </w:r>
    </w:p>
    <w:p w:rsidR="00A75529" w:rsidRPr="009C6188" w:rsidRDefault="00A75529" w:rsidP="00A75529">
      <w:pPr>
        <w:pStyle w:val="POHzkladntext"/>
      </w:pPr>
      <w:r w:rsidRPr="009C6188">
        <w:t>Regionální Informační Servis</w:t>
      </w:r>
    </w:p>
    <w:p w:rsidR="00A75529" w:rsidRPr="009C6188" w:rsidRDefault="00A75529" w:rsidP="00A75529">
      <w:pPr>
        <w:pStyle w:val="POHzkladntext"/>
      </w:pPr>
      <w:r w:rsidRPr="009C6188">
        <w:t>restep.vumop.cz</w:t>
      </w:r>
    </w:p>
    <w:p w:rsidR="00A75529" w:rsidRPr="009C6188" w:rsidRDefault="00A75529" w:rsidP="00A75529">
      <w:pPr>
        <w:pStyle w:val="POHzkladntext"/>
      </w:pPr>
      <w:r w:rsidRPr="009C6188">
        <w:t>Situační zpráva o kvalitě ovzduší na území Moravskoslezského kraje za kalendářní rok 2012</w:t>
      </w:r>
    </w:p>
    <w:p w:rsidR="00A75529" w:rsidRPr="009C6188" w:rsidRDefault="00A75529" w:rsidP="00A75529">
      <w:pPr>
        <w:pStyle w:val="POHzkladntext"/>
      </w:pPr>
      <w:r w:rsidRPr="009C6188">
        <w:t>Sociodemografická analýza Moravskoslezského kraje, 2012</w:t>
      </w:r>
    </w:p>
    <w:p w:rsidR="00A75529" w:rsidRPr="009C6188" w:rsidRDefault="00A75529" w:rsidP="00A75529">
      <w:pPr>
        <w:pStyle w:val="POHzkladntext"/>
      </w:pPr>
      <w:r w:rsidRPr="009C6188">
        <w:t>Souhrnné přehledy o půdním fondu z údajů katastru nemovitostí České republiky, Český úřad zeměměřičský a katastrální, 2014</w:t>
      </w:r>
    </w:p>
    <w:p w:rsidR="00A75529" w:rsidRPr="009C6188" w:rsidRDefault="00A75529" w:rsidP="00A75529">
      <w:pPr>
        <w:pStyle w:val="POHzkladntext"/>
      </w:pPr>
      <w:r w:rsidRPr="009C6188">
        <w:lastRenderedPageBreak/>
        <w:t>Strategie rozvoje Moravskoslezského kraje na léta 2009 – 2020</w:t>
      </w:r>
    </w:p>
    <w:p w:rsidR="00A75529" w:rsidRPr="009C6188" w:rsidRDefault="00A75529" w:rsidP="00A75529">
      <w:pPr>
        <w:pStyle w:val="POHzkladntext"/>
      </w:pPr>
      <w:r w:rsidRPr="009C6188">
        <w:t>Územní energetická koncepce kraje</w:t>
      </w:r>
    </w:p>
    <w:p w:rsidR="00A75529" w:rsidRPr="009C6188" w:rsidRDefault="00A75529" w:rsidP="00A75529">
      <w:pPr>
        <w:pStyle w:val="POHzkladntext"/>
      </w:pPr>
      <w:r w:rsidRPr="009C6188">
        <w:t>Webové stránky euroregionů</w:t>
      </w:r>
    </w:p>
    <w:p w:rsidR="00436B00" w:rsidRPr="009C6188" w:rsidRDefault="00436B00" w:rsidP="00436B00">
      <w:pPr>
        <w:pStyle w:val="POHodrazky"/>
        <w:numPr>
          <w:ilvl w:val="0"/>
          <w:numId w:val="0"/>
        </w:numPr>
        <w:ind w:left="714"/>
      </w:pPr>
    </w:p>
    <w:p w:rsidR="001E517D" w:rsidRPr="009C6188" w:rsidRDefault="001E517D" w:rsidP="00ED3373">
      <w:pPr>
        <w:rPr>
          <w:rFonts w:ascii="Tahoma" w:hAnsi="Tahoma" w:cs="Tahoma"/>
        </w:rPr>
      </w:pPr>
    </w:p>
    <w:sectPr w:rsidR="001E517D" w:rsidRPr="009C61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2FF" w:rsidRDefault="006522FF" w:rsidP="000B5C02">
      <w:pPr>
        <w:spacing w:after="0" w:line="240" w:lineRule="auto"/>
      </w:pPr>
      <w:r>
        <w:separator/>
      </w:r>
    </w:p>
  </w:endnote>
  <w:endnote w:type="continuationSeparator" w:id="0">
    <w:p w:rsidR="006522FF" w:rsidRDefault="006522FF" w:rsidP="000B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A33" w:rsidRDefault="00402A33">
    <w:pPr>
      <w:pStyle w:val="Zpat"/>
      <w:jc w:val="center"/>
    </w:pPr>
  </w:p>
  <w:p w:rsidR="00402A33" w:rsidRDefault="00402A33">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A33" w:rsidRDefault="00402A33" w:rsidP="00530733">
    <w:pPr>
      <w:pStyle w:val="Zpat"/>
      <w:jc w:val="center"/>
    </w:pPr>
    <w:r>
      <w:rPr>
        <w:noProof/>
        <w:lang w:eastAsia="cs-CZ"/>
      </w:rPr>
      <w:drawing>
        <wp:inline distT="0" distB="0" distL="0" distR="0" wp14:anchorId="65C4D126" wp14:editId="4A988262">
          <wp:extent cx="1502796" cy="558713"/>
          <wp:effectExtent l="0" t="0" r="2540" b="0"/>
          <wp:docPr id="1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9503" cy="557489"/>
                  </a:xfrm>
                  <a:prstGeom prst="rect">
                    <a:avLst/>
                  </a:prstGeom>
                </pic:spPr>
              </pic:pic>
            </a:graphicData>
          </a:graphic>
        </wp:inline>
      </w:drawing>
    </w:r>
    <w:r>
      <w:t xml:space="preserve">  </w:t>
    </w:r>
    <w:r>
      <w:tab/>
      <w:t xml:space="preserve">  </w:t>
    </w:r>
    <w:r>
      <w:rPr>
        <w:rFonts w:ascii="Tahoma" w:eastAsia="Times New Roman" w:hAnsi="Tahoma" w:cs="Tahoma"/>
        <w:b/>
        <w:bCs/>
        <w:noProof/>
        <w:sz w:val="24"/>
        <w:szCs w:val="24"/>
        <w:lang w:eastAsia="cs-CZ"/>
      </w:rPr>
      <w:drawing>
        <wp:inline distT="0" distB="0" distL="0" distR="0" wp14:anchorId="57CED2CD" wp14:editId="3479DD36">
          <wp:extent cx="1463040" cy="522011"/>
          <wp:effectExtent l="0" t="0" r="3810" b="0"/>
          <wp:docPr id="1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2641" cy="529004"/>
                  </a:xfrm>
                  <a:prstGeom prst="rect">
                    <a:avLst/>
                  </a:prstGeom>
                </pic:spPr>
              </pic:pic>
            </a:graphicData>
          </a:graphic>
        </wp:inline>
      </w:drawing>
    </w:r>
    <w:r>
      <w:t xml:space="preserve">    </w:t>
    </w:r>
  </w:p>
  <w:p w:rsidR="00402A33" w:rsidRPr="00EA6270" w:rsidRDefault="00402A33" w:rsidP="00530733">
    <w:pPr>
      <w:pStyle w:val="Zpat"/>
      <w:jc w:val="center"/>
      <w:rPr>
        <w:sz w:val="16"/>
        <w:szCs w:val="16"/>
      </w:rPr>
    </w:pPr>
  </w:p>
  <w:p w:rsidR="00402A33" w:rsidRPr="00EA6270" w:rsidRDefault="00402A33" w:rsidP="000816CF">
    <w:pPr>
      <w:jc w:val="center"/>
      <w:rPr>
        <w:rFonts w:ascii="Tahoma" w:eastAsia="Times New Roman" w:hAnsi="Tahoma" w:cs="Tahoma"/>
        <w:i/>
        <w:sz w:val="24"/>
        <w:szCs w:val="24"/>
        <w:lang w:eastAsia="cs-CZ"/>
      </w:rPr>
    </w:pPr>
    <w:r w:rsidRPr="00EA6270">
      <w:rPr>
        <w:rFonts w:ascii="Tahoma" w:hAnsi="Tahoma" w:cs="Tahoma"/>
        <w:i/>
        <w:sz w:val="18"/>
        <w:szCs w:val="18"/>
      </w:rPr>
      <w:t>Tento dokument byl vytvořen za</w:t>
    </w:r>
    <w:r>
      <w:rPr>
        <w:rFonts w:ascii="Tahoma" w:hAnsi="Tahoma" w:cs="Tahoma"/>
        <w:i/>
        <w:sz w:val="18"/>
        <w:szCs w:val="18"/>
      </w:rPr>
      <w:t xml:space="preserve"> finanční podpory SFŽP ČR a MŽP </w:t>
    </w:r>
    <w:r w:rsidRPr="000816CF">
      <w:rPr>
        <w:rFonts w:ascii="Tahoma" w:hAnsi="Tahoma" w:cs="Tahoma"/>
        <w:i/>
        <w:sz w:val="18"/>
        <w:szCs w:val="18"/>
      </w:rPr>
      <w:t>(</w:t>
    </w:r>
    <w:hyperlink r:id="rId3" w:history="1">
      <w:r w:rsidRPr="000816CF">
        <w:rPr>
          <w:rFonts w:ascii="Tahoma" w:hAnsi="Tahoma" w:cs="Tahoma"/>
          <w:i/>
          <w:sz w:val="18"/>
          <w:szCs w:val="18"/>
        </w:rPr>
        <w:t>www.sfzp.cz</w:t>
      </w:r>
    </w:hyperlink>
    <w:r>
      <w:rPr>
        <w:rFonts w:ascii="Tahoma" w:hAnsi="Tahoma" w:cs="Tahoma"/>
        <w:i/>
        <w:sz w:val="18"/>
        <w:szCs w:val="18"/>
      </w:rPr>
      <w:t xml:space="preserve"> a </w:t>
    </w:r>
    <w:hyperlink r:id="rId4" w:history="1">
      <w:r w:rsidRPr="000816CF">
        <w:rPr>
          <w:rFonts w:ascii="Tahoma" w:hAnsi="Tahoma" w:cs="Tahoma"/>
          <w:i/>
          <w:sz w:val="18"/>
          <w:szCs w:val="18"/>
        </w:rPr>
        <w:t>www.mzp.cz</w:t>
      </w:r>
    </w:hyperlink>
    <w:r w:rsidRPr="000816CF">
      <w:rPr>
        <w:rFonts w:ascii="Tahoma" w:hAnsi="Tahoma" w:cs="Tahoma"/>
        <w:i/>
        <w:sz w:val="18"/>
        <w:szCs w:val="18"/>
      </w:rPr>
      <w:t>)</w:t>
    </w:r>
    <w:r>
      <w:rPr>
        <w:rFonts w:ascii="Tahoma" w:hAnsi="Tahoma" w:cs="Tahoma"/>
        <w:i/>
        <w:sz w:val="18"/>
        <w:szCs w:val="18"/>
      </w:rPr>
      <w:t>.</w:t>
    </w:r>
  </w:p>
  <w:p w:rsidR="00402A33" w:rsidRPr="00EA6270" w:rsidRDefault="00402A33" w:rsidP="00530733">
    <w:pPr>
      <w:pStyle w:val="Zpat"/>
      <w:jc w:val="center"/>
      <w:rPr>
        <w:rFonts w:ascii="Tahoma" w:hAnsi="Tahoma" w:cs="Tahoma"/>
        <w:i/>
        <w:sz w:val="18"/>
        <w:szCs w:val="18"/>
      </w:rPr>
    </w:pPr>
    <w:r>
      <w:rPr>
        <w:noProof/>
        <w:lang w:eastAsia="cs-CZ"/>
      </w:rPr>
      <w:drawing>
        <wp:anchor distT="0" distB="0" distL="114300" distR="114300" simplePos="0" relativeHeight="251659264" behindDoc="0" locked="0" layoutInCell="1" allowOverlap="1" wp14:anchorId="4228392F" wp14:editId="1C268E60">
          <wp:simplePos x="0" y="0"/>
          <wp:positionH relativeFrom="column">
            <wp:posOffset>3514592</wp:posOffset>
          </wp:positionH>
          <wp:positionV relativeFrom="paragraph">
            <wp:posOffset>57605</wp:posOffset>
          </wp:positionV>
          <wp:extent cx="353940" cy="511253"/>
          <wp:effectExtent l="0" t="0" r="8255" b="3175"/>
          <wp:wrapNone/>
          <wp:docPr id="19" name="Obrázek 53" descr="D:\Loga\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D:\Loga\emas.png"/>
                  <pic:cNvPicPr>
                    <a:picLocks noChangeAspect="1"/>
                  </pic:cNvPicPr>
                </pic:nvPicPr>
                <pic:blipFill rotWithShape="1">
                  <a:blip r:embed="rId5" cstate="print">
                    <a:extLst>
                      <a:ext uri="{28A0092B-C50C-407E-A947-70E740481C1C}">
                        <a14:useLocalDpi xmlns:a14="http://schemas.microsoft.com/office/drawing/2010/main" val="0"/>
                      </a:ext>
                    </a:extLst>
                  </a:blip>
                  <a:srcRect b="21370"/>
                  <a:stretch/>
                </pic:blipFill>
                <pic:spPr bwMode="auto">
                  <a:xfrm>
                    <a:off x="0" y="0"/>
                    <a:ext cx="353940" cy="511253"/>
                  </a:xfrm>
                  <a:prstGeom prst="rect">
                    <a:avLst/>
                  </a:prstGeom>
                  <a:noFill/>
                  <a:ln>
                    <a:noFill/>
                  </a:ln>
                  <a:extLst>
                    <a:ext uri="{53640926-AAD7-44D8-BBD7-CCE9431645EC}">
                      <a14:shadowObscured xmlns:a14="http://schemas.microsoft.com/office/drawing/2010/main"/>
                    </a:ext>
                  </a:extLst>
                </pic:spPr>
              </pic:pic>
            </a:graphicData>
          </a:graphic>
        </wp:anchor>
      </w:drawing>
    </w:r>
  </w:p>
  <w:p w:rsidR="00402A33" w:rsidRDefault="00402A33" w:rsidP="00530733">
    <w:pPr>
      <w:pStyle w:val="Zpat"/>
    </w:pPr>
  </w:p>
  <w:p w:rsidR="00402A33" w:rsidRDefault="00402A33" w:rsidP="00530733">
    <w:pPr>
      <w:pStyle w:val="Zpat"/>
    </w:pPr>
  </w:p>
  <w:p w:rsidR="00402A33" w:rsidRPr="00F335D4" w:rsidRDefault="00402A33" w:rsidP="00530733">
    <w:pPr>
      <w:pStyle w:val="Zpat"/>
    </w:pPr>
  </w:p>
  <w:p w:rsidR="00402A33" w:rsidRDefault="00402A33" w:rsidP="00530733">
    <w:pPr>
      <w:pStyle w:val="Zpat"/>
      <w:jc w:val="center"/>
    </w:pPr>
    <w:r w:rsidRPr="00F335D4">
      <w:rPr>
        <w:rFonts w:ascii="Tahoma" w:hAnsi="Tahoma" w:cs="Tahoma"/>
        <w:sz w:val="18"/>
        <w:szCs w:val="18"/>
      </w:rPr>
      <w:t>Zavedli jsme systém environmentální řízení a auditu</w:t>
    </w:r>
  </w:p>
  <w:p w:rsidR="00402A33" w:rsidRDefault="00402A33">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211476"/>
      <w:docPartObj>
        <w:docPartGallery w:val="Page Numbers (Bottom of Page)"/>
        <w:docPartUnique/>
      </w:docPartObj>
    </w:sdtPr>
    <w:sdtEndPr/>
    <w:sdtContent>
      <w:p w:rsidR="00402A33" w:rsidRDefault="00402A33">
        <w:pPr>
          <w:pStyle w:val="Zpat"/>
          <w:jc w:val="center"/>
        </w:pPr>
        <w:r>
          <w:fldChar w:fldCharType="begin"/>
        </w:r>
        <w:r>
          <w:instrText>PAGE   \* MERGEFORMAT</w:instrText>
        </w:r>
        <w:r>
          <w:fldChar w:fldCharType="separate"/>
        </w:r>
        <w:r w:rsidR="00711C58">
          <w:rPr>
            <w:noProof/>
          </w:rPr>
          <w:t>6</w:t>
        </w:r>
        <w:r>
          <w:fldChar w:fldCharType="end"/>
        </w:r>
      </w:p>
    </w:sdtContent>
  </w:sdt>
  <w:p w:rsidR="00402A33" w:rsidRDefault="00402A3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2FF" w:rsidRDefault="006522FF" w:rsidP="000B5C02">
      <w:pPr>
        <w:spacing w:after="0" w:line="240" w:lineRule="auto"/>
      </w:pPr>
      <w:r>
        <w:separator/>
      </w:r>
    </w:p>
  </w:footnote>
  <w:footnote w:type="continuationSeparator" w:id="0">
    <w:p w:rsidR="006522FF" w:rsidRDefault="006522FF" w:rsidP="000B5C02">
      <w:pPr>
        <w:spacing w:after="0" w:line="240" w:lineRule="auto"/>
      </w:pPr>
      <w:r>
        <w:continuationSeparator/>
      </w:r>
    </w:p>
  </w:footnote>
  <w:footnote w:id="1">
    <w:p w:rsidR="00402A33" w:rsidRDefault="00402A33">
      <w:pPr>
        <w:pStyle w:val="Textpoznpodarou"/>
      </w:pPr>
      <w:r>
        <w:rPr>
          <w:rStyle w:val="Znakapoznpodarou"/>
        </w:rPr>
        <w:footnoteRef/>
      </w:r>
      <w:r>
        <w:t xml:space="preserve"> Aktuálnější informace nejsou v době zpracování POH MSK k dispozici.</w:t>
      </w:r>
    </w:p>
  </w:footnote>
  <w:footnote w:id="2">
    <w:p w:rsidR="00402A33" w:rsidRPr="009532E2" w:rsidRDefault="00402A33" w:rsidP="00BB0817">
      <w:pPr>
        <w:pStyle w:val="Textpoznpodarou"/>
      </w:pPr>
      <w:r>
        <w:rPr>
          <w:rStyle w:val="Znakapoznpodarou"/>
        </w:rPr>
        <w:footnoteRef/>
      </w:r>
      <w:r>
        <w:t xml:space="preserve"> </w:t>
      </w:r>
      <w:r w:rsidRPr="00B41D57">
        <w:t>Hodnoty hustoty</w:t>
      </w:r>
      <w:r>
        <w:t xml:space="preserve"> zalidnění za rok 2015 a rozdíly v hustotách zalidnění u ORP Bohumín, ORP Nový Jičín a ORP Orlová jsou zkreslené z důvodu změny výměry plochy těchto ORP v období mezi uvedenými roky 2001 a 2015.</w:t>
      </w:r>
    </w:p>
  </w:footnote>
  <w:footnote w:id="3">
    <w:p w:rsidR="00402A33" w:rsidRDefault="00402A33" w:rsidP="00ED3373">
      <w:pPr>
        <w:pStyle w:val="Textpoznpodarou"/>
      </w:pPr>
      <w:r>
        <w:rPr>
          <w:rStyle w:val="Znakapoznpodarou"/>
        </w:rPr>
        <w:footnoteRef/>
      </w:r>
      <w:r>
        <w:t xml:space="preserve"> Zdroj: Data MMR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9.75pt;height:147pt;visibility:visible;mso-wrap-style:square" o:bullet="t">
        <v:imagedata r:id="rId1" o:title=""/>
      </v:shape>
    </w:pict>
  </w:numPicBullet>
  <w:abstractNum w:abstractNumId="0">
    <w:nsid w:val="1E597758"/>
    <w:multiLevelType w:val="hybridMultilevel"/>
    <w:tmpl w:val="F0686888"/>
    <w:lvl w:ilvl="0" w:tplc="BA6079C0">
      <w:start w:val="1"/>
      <w:numFmt w:val="bullet"/>
      <w:lvlText w:val=""/>
      <w:lvlPicBulletId w:val="0"/>
      <w:lvlJc w:val="left"/>
      <w:pPr>
        <w:tabs>
          <w:tab w:val="num" w:pos="720"/>
        </w:tabs>
        <w:ind w:left="720" w:hanging="360"/>
      </w:pPr>
      <w:rPr>
        <w:rFonts w:ascii="Symbol" w:hAnsi="Symbol" w:hint="default"/>
      </w:rPr>
    </w:lvl>
    <w:lvl w:ilvl="1" w:tplc="6A42CD8A" w:tentative="1">
      <w:start w:val="1"/>
      <w:numFmt w:val="bullet"/>
      <w:lvlText w:val=""/>
      <w:lvlJc w:val="left"/>
      <w:pPr>
        <w:tabs>
          <w:tab w:val="num" w:pos="1440"/>
        </w:tabs>
        <w:ind w:left="1440" w:hanging="360"/>
      </w:pPr>
      <w:rPr>
        <w:rFonts w:ascii="Symbol" w:hAnsi="Symbol" w:hint="default"/>
      </w:rPr>
    </w:lvl>
    <w:lvl w:ilvl="2" w:tplc="E55A6BEC" w:tentative="1">
      <w:start w:val="1"/>
      <w:numFmt w:val="bullet"/>
      <w:lvlText w:val=""/>
      <w:lvlJc w:val="left"/>
      <w:pPr>
        <w:tabs>
          <w:tab w:val="num" w:pos="2160"/>
        </w:tabs>
        <w:ind w:left="2160" w:hanging="360"/>
      </w:pPr>
      <w:rPr>
        <w:rFonts w:ascii="Symbol" w:hAnsi="Symbol" w:hint="default"/>
      </w:rPr>
    </w:lvl>
    <w:lvl w:ilvl="3" w:tplc="A568084E" w:tentative="1">
      <w:start w:val="1"/>
      <w:numFmt w:val="bullet"/>
      <w:lvlText w:val=""/>
      <w:lvlJc w:val="left"/>
      <w:pPr>
        <w:tabs>
          <w:tab w:val="num" w:pos="2880"/>
        </w:tabs>
        <w:ind w:left="2880" w:hanging="360"/>
      </w:pPr>
      <w:rPr>
        <w:rFonts w:ascii="Symbol" w:hAnsi="Symbol" w:hint="default"/>
      </w:rPr>
    </w:lvl>
    <w:lvl w:ilvl="4" w:tplc="E554811C" w:tentative="1">
      <w:start w:val="1"/>
      <w:numFmt w:val="bullet"/>
      <w:lvlText w:val=""/>
      <w:lvlJc w:val="left"/>
      <w:pPr>
        <w:tabs>
          <w:tab w:val="num" w:pos="3600"/>
        </w:tabs>
        <w:ind w:left="3600" w:hanging="360"/>
      </w:pPr>
      <w:rPr>
        <w:rFonts w:ascii="Symbol" w:hAnsi="Symbol" w:hint="default"/>
      </w:rPr>
    </w:lvl>
    <w:lvl w:ilvl="5" w:tplc="911C5300" w:tentative="1">
      <w:start w:val="1"/>
      <w:numFmt w:val="bullet"/>
      <w:lvlText w:val=""/>
      <w:lvlJc w:val="left"/>
      <w:pPr>
        <w:tabs>
          <w:tab w:val="num" w:pos="4320"/>
        </w:tabs>
        <w:ind w:left="4320" w:hanging="360"/>
      </w:pPr>
      <w:rPr>
        <w:rFonts w:ascii="Symbol" w:hAnsi="Symbol" w:hint="default"/>
      </w:rPr>
    </w:lvl>
    <w:lvl w:ilvl="6" w:tplc="BC0CAF58" w:tentative="1">
      <w:start w:val="1"/>
      <w:numFmt w:val="bullet"/>
      <w:lvlText w:val=""/>
      <w:lvlJc w:val="left"/>
      <w:pPr>
        <w:tabs>
          <w:tab w:val="num" w:pos="5040"/>
        </w:tabs>
        <w:ind w:left="5040" w:hanging="360"/>
      </w:pPr>
      <w:rPr>
        <w:rFonts w:ascii="Symbol" w:hAnsi="Symbol" w:hint="default"/>
      </w:rPr>
    </w:lvl>
    <w:lvl w:ilvl="7" w:tplc="656A01D0" w:tentative="1">
      <w:start w:val="1"/>
      <w:numFmt w:val="bullet"/>
      <w:lvlText w:val=""/>
      <w:lvlJc w:val="left"/>
      <w:pPr>
        <w:tabs>
          <w:tab w:val="num" w:pos="5760"/>
        </w:tabs>
        <w:ind w:left="5760" w:hanging="360"/>
      </w:pPr>
      <w:rPr>
        <w:rFonts w:ascii="Symbol" w:hAnsi="Symbol" w:hint="default"/>
      </w:rPr>
    </w:lvl>
    <w:lvl w:ilvl="8" w:tplc="0B088B44" w:tentative="1">
      <w:start w:val="1"/>
      <w:numFmt w:val="bullet"/>
      <w:lvlText w:val=""/>
      <w:lvlJc w:val="left"/>
      <w:pPr>
        <w:tabs>
          <w:tab w:val="num" w:pos="6480"/>
        </w:tabs>
        <w:ind w:left="6480" w:hanging="360"/>
      </w:pPr>
      <w:rPr>
        <w:rFonts w:ascii="Symbol" w:hAnsi="Symbol" w:hint="default"/>
      </w:rPr>
    </w:lvl>
  </w:abstractNum>
  <w:abstractNum w:abstractNumId="1">
    <w:nsid w:val="3B446932"/>
    <w:multiLevelType w:val="hybridMultilevel"/>
    <w:tmpl w:val="1042F278"/>
    <w:lvl w:ilvl="0" w:tplc="7F48722A">
      <w:start w:val="1"/>
      <w:numFmt w:val="bullet"/>
      <w:pStyle w:val="POHodrazky"/>
      <w:lvlText w:val="►"/>
      <w:lvlJc w:val="left"/>
      <w:pPr>
        <w:ind w:left="720" w:hanging="360"/>
      </w:pPr>
      <w:rPr>
        <w:rFonts w:ascii="Arial" w:hAnsi="Arial" w:hint="default"/>
        <w:color w:val="FFC000"/>
        <w:sz w:val="16"/>
      </w:rPr>
    </w:lvl>
    <w:lvl w:ilvl="1" w:tplc="631245D4">
      <w:start w:val="1"/>
      <w:numFmt w:val="bullet"/>
      <w:lvlText w:val="►"/>
      <w:lvlJc w:val="left"/>
      <w:pPr>
        <w:ind w:left="1440" w:hanging="360"/>
      </w:pPr>
      <w:rPr>
        <w:rFonts w:ascii="Arial" w:hAnsi="Arial" w:cs="Times New Roman" w:hint="default"/>
        <w:color w:val="FFC000"/>
        <w:sz w:val="16"/>
      </w:rPr>
    </w:lvl>
    <w:lvl w:ilvl="2" w:tplc="631245D4">
      <w:start w:val="1"/>
      <w:numFmt w:val="bullet"/>
      <w:lvlText w:val="►"/>
      <w:lvlJc w:val="left"/>
      <w:pPr>
        <w:ind w:left="2160" w:hanging="360"/>
      </w:pPr>
      <w:rPr>
        <w:rFonts w:ascii="Arial" w:hAnsi="Arial" w:cs="Times New Roman" w:hint="default"/>
        <w:color w:val="FFC000"/>
        <w:sz w:val="16"/>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5EEF4DBF"/>
    <w:multiLevelType w:val="multilevel"/>
    <w:tmpl w:val="2FB6B7F8"/>
    <w:styleLink w:val="POHnadpisy"/>
    <w:lvl w:ilvl="0">
      <w:start w:val="1"/>
      <w:numFmt w:val="decimal"/>
      <w:pStyle w:val="Nadpis1"/>
      <w:suff w:val="space"/>
      <w:lvlText w:val="%1."/>
      <w:lvlJc w:val="left"/>
      <w:pPr>
        <w:ind w:left="0" w:firstLine="0"/>
      </w:pPr>
      <w:rPr>
        <w:rFonts w:ascii="Tahoma" w:hAnsi="Tahoma" w:hint="default"/>
        <w:b/>
        <w:i w:val="0"/>
        <w:sz w:val="32"/>
        <w:u w:val="single"/>
      </w:rPr>
    </w:lvl>
    <w:lvl w:ilvl="1">
      <w:start w:val="1"/>
      <w:numFmt w:val="decimal"/>
      <w:pStyle w:val="Nadpis2"/>
      <w:suff w:val="space"/>
      <w:lvlText w:val="%1.%2."/>
      <w:lvlJc w:val="left"/>
      <w:pPr>
        <w:ind w:left="0" w:firstLine="0"/>
      </w:pPr>
      <w:rPr>
        <w:rFonts w:ascii="Tahoma" w:hAnsi="Tahoma" w:hint="default"/>
        <w:b/>
        <w:i w:val="0"/>
        <w:sz w:val="28"/>
      </w:rPr>
    </w:lvl>
    <w:lvl w:ilvl="2">
      <w:start w:val="1"/>
      <w:numFmt w:val="decimal"/>
      <w:pStyle w:val="Nadpis3"/>
      <w:suff w:val="space"/>
      <w:lvlText w:val="%1.%2.%3."/>
      <w:lvlJc w:val="left"/>
      <w:pPr>
        <w:ind w:left="0" w:firstLine="0"/>
      </w:pPr>
      <w:rPr>
        <w:rFonts w:ascii="Tahoma" w:hAnsi="Tahoma" w:hint="default"/>
        <w:b/>
        <w:i w:val="0"/>
        <w:sz w:val="24"/>
      </w:rPr>
    </w:lvl>
    <w:lvl w:ilvl="3">
      <w:start w:val="1"/>
      <w:numFmt w:val="decimal"/>
      <w:pStyle w:val="Nadpis4"/>
      <w:suff w:val="space"/>
      <w:lvlText w:val="%1.%2.%3.%4"/>
      <w:lvlJc w:val="left"/>
      <w:pPr>
        <w:ind w:left="0" w:firstLine="0"/>
      </w:pPr>
      <w:rPr>
        <w:rFonts w:ascii="Tahoma" w:hAnsi="Tahoma" w:hint="default"/>
        <w:b/>
        <w:i w:val="0"/>
        <w:sz w:val="20"/>
      </w:rPr>
    </w:lvl>
    <w:lvl w:ilvl="4">
      <w:start w:val="1"/>
      <w:numFmt w:val="decimal"/>
      <w:pStyle w:val="Nadpis5"/>
      <w:suff w:val="space"/>
      <w:lvlText w:val="%1.%2.%3.%4.%5"/>
      <w:lvlJc w:val="left"/>
      <w:pPr>
        <w:ind w:left="0" w:firstLine="0"/>
      </w:pPr>
      <w:rPr>
        <w:rFonts w:ascii="Tahoma" w:hAnsi="Tahoma" w:hint="default"/>
        <w:sz w:val="20"/>
      </w:rPr>
    </w:lvl>
    <w:lvl w:ilvl="5">
      <w:start w:val="1"/>
      <w:numFmt w:val="none"/>
      <w:pStyle w:val="Nadpis6"/>
      <w:suff w:val="nothing"/>
      <w:lvlText w:val=""/>
      <w:lvlJc w:val="left"/>
      <w:pPr>
        <w:ind w:left="0" w:firstLine="0"/>
      </w:pPr>
      <w:rPr>
        <w:rFonts w:ascii="Tahoma" w:hAnsi="Tahoma"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63381D32"/>
    <w:multiLevelType w:val="hybridMultilevel"/>
    <w:tmpl w:val="80AE383E"/>
    <w:lvl w:ilvl="0" w:tplc="F4BC923E">
      <w:start w:val="1"/>
      <w:numFmt w:val="bullet"/>
      <w:lvlText w:val=""/>
      <w:lvlPicBulletId w:val="0"/>
      <w:lvlJc w:val="left"/>
      <w:pPr>
        <w:tabs>
          <w:tab w:val="num" w:pos="720"/>
        </w:tabs>
        <w:ind w:left="720" w:hanging="360"/>
      </w:pPr>
      <w:rPr>
        <w:rFonts w:ascii="Symbol" w:hAnsi="Symbol" w:hint="default"/>
      </w:rPr>
    </w:lvl>
    <w:lvl w:ilvl="1" w:tplc="E782F8F4" w:tentative="1">
      <w:start w:val="1"/>
      <w:numFmt w:val="bullet"/>
      <w:lvlText w:val=""/>
      <w:lvlJc w:val="left"/>
      <w:pPr>
        <w:tabs>
          <w:tab w:val="num" w:pos="1440"/>
        </w:tabs>
        <w:ind w:left="1440" w:hanging="360"/>
      </w:pPr>
      <w:rPr>
        <w:rFonts w:ascii="Symbol" w:hAnsi="Symbol" w:hint="default"/>
      </w:rPr>
    </w:lvl>
    <w:lvl w:ilvl="2" w:tplc="5EECDCA6" w:tentative="1">
      <w:start w:val="1"/>
      <w:numFmt w:val="bullet"/>
      <w:lvlText w:val=""/>
      <w:lvlJc w:val="left"/>
      <w:pPr>
        <w:tabs>
          <w:tab w:val="num" w:pos="2160"/>
        </w:tabs>
        <w:ind w:left="2160" w:hanging="360"/>
      </w:pPr>
      <w:rPr>
        <w:rFonts w:ascii="Symbol" w:hAnsi="Symbol" w:hint="default"/>
      </w:rPr>
    </w:lvl>
    <w:lvl w:ilvl="3" w:tplc="82E2BC7A" w:tentative="1">
      <w:start w:val="1"/>
      <w:numFmt w:val="bullet"/>
      <w:lvlText w:val=""/>
      <w:lvlJc w:val="left"/>
      <w:pPr>
        <w:tabs>
          <w:tab w:val="num" w:pos="2880"/>
        </w:tabs>
        <w:ind w:left="2880" w:hanging="360"/>
      </w:pPr>
      <w:rPr>
        <w:rFonts w:ascii="Symbol" w:hAnsi="Symbol" w:hint="default"/>
      </w:rPr>
    </w:lvl>
    <w:lvl w:ilvl="4" w:tplc="3E943C68" w:tentative="1">
      <w:start w:val="1"/>
      <w:numFmt w:val="bullet"/>
      <w:lvlText w:val=""/>
      <w:lvlJc w:val="left"/>
      <w:pPr>
        <w:tabs>
          <w:tab w:val="num" w:pos="3600"/>
        </w:tabs>
        <w:ind w:left="3600" w:hanging="360"/>
      </w:pPr>
      <w:rPr>
        <w:rFonts w:ascii="Symbol" w:hAnsi="Symbol" w:hint="default"/>
      </w:rPr>
    </w:lvl>
    <w:lvl w:ilvl="5" w:tplc="D3ECA410" w:tentative="1">
      <w:start w:val="1"/>
      <w:numFmt w:val="bullet"/>
      <w:lvlText w:val=""/>
      <w:lvlJc w:val="left"/>
      <w:pPr>
        <w:tabs>
          <w:tab w:val="num" w:pos="4320"/>
        </w:tabs>
        <w:ind w:left="4320" w:hanging="360"/>
      </w:pPr>
      <w:rPr>
        <w:rFonts w:ascii="Symbol" w:hAnsi="Symbol" w:hint="default"/>
      </w:rPr>
    </w:lvl>
    <w:lvl w:ilvl="6" w:tplc="70DE620A" w:tentative="1">
      <w:start w:val="1"/>
      <w:numFmt w:val="bullet"/>
      <w:lvlText w:val=""/>
      <w:lvlJc w:val="left"/>
      <w:pPr>
        <w:tabs>
          <w:tab w:val="num" w:pos="5040"/>
        </w:tabs>
        <w:ind w:left="5040" w:hanging="360"/>
      </w:pPr>
      <w:rPr>
        <w:rFonts w:ascii="Symbol" w:hAnsi="Symbol" w:hint="default"/>
      </w:rPr>
    </w:lvl>
    <w:lvl w:ilvl="7" w:tplc="A1BE5DEC" w:tentative="1">
      <w:start w:val="1"/>
      <w:numFmt w:val="bullet"/>
      <w:lvlText w:val=""/>
      <w:lvlJc w:val="left"/>
      <w:pPr>
        <w:tabs>
          <w:tab w:val="num" w:pos="5760"/>
        </w:tabs>
        <w:ind w:left="5760" w:hanging="360"/>
      </w:pPr>
      <w:rPr>
        <w:rFonts w:ascii="Symbol" w:hAnsi="Symbol" w:hint="default"/>
      </w:rPr>
    </w:lvl>
    <w:lvl w:ilvl="8" w:tplc="B0D2D658" w:tentative="1">
      <w:start w:val="1"/>
      <w:numFmt w:val="bullet"/>
      <w:lvlText w:val=""/>
      <w:lvlJc w:val="left"/>
      <w:pPr>
        <w:tabs>
          <w:tab w:val="num" w:pos="6480"/>
        </w:tabs>
        <w:ind w:left="6480" w:hanging="360"/>
      </w:pPr>
      <w:rPr>
        <w:rFonts w:ascii="Symbol" w:hAnsi="Symbol" w:hint="default"/>
      </w:rPr>
    </w:lvl>
  </w:abstractNum>
  <w:abstractNum w:abstractNumId="4">
    <w:nsid w:val="7461746A"/>
    <w:multiLevelType w:val="hybridMultilevel"/>
    <w:tmpl w:val="A29A5D5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lvlOverride w:ilvl="0">
      <w:lvl w:ilvl="0">
        <w:start w:val="1"/>
        <w:numFmt w:val="decimal"/>
        <w:pStyle w:val="Nadpis1"/>
        <w:suff w:val="space"/>
        <w:lvlText w:val="%1."/>
        <w:lvlJc w:val="left"/>
        <w:pPr>
          <w:ind w:left="0" w:firstLine="0"/>
        </w:pPr>
        <w:rPr>
          <w:rFonts w:ascii="Tahoma" w:hAnsi="Tahoma" w:hint="default"/>
          <w:b/>
          <w:i w:val="0"/>
          <w:sz w:val="32"/>
          <w:u w:val="single"/>
        </w:rPr>
      </w:lvl>
    </w:lvlOverride>
    <w:lvlOverride w:ilvl="1">
      <w:lvl w:ilvl="1">
        <w:start w:val="1"/>
        <w:numFmt w:val="decimal"/>
        <w:pStyle w:val="Nadpis2"/>
        <w:suff w:val="space"/>
        <w:lvlText w:val="%1.%2."/>
        <w:lvlJc w:val="left"/>
        <w:pPr>
          <w:ind w:left="0" w:firstLine="0"/>
        </w:pPr>
        <w:rPr>
          <w:rFonts w:ascii="Tahoma" w:hAnsi="Tahoma" w:hint="default"/>
          <w:b/>
          <w:i w:val="0"/>
          <w:sz w:val="28"/>
        </w:rPr>
      </w:lvl>
    </w:lvlOverride>
    <w:lvlOverride w:ilvl="2">
      <w:lvl w:ilvl="2">
        <w:start w:val="1"/>
        <w:numFmt w:val="decimal"/>
        <w:pStyle w:val="Nadpis3"/>
        <w:suff w:val="space"/>
        <w:lvlText w:val="%1.%2.%3."/>
        <w:lvlJc w:val="left"/>
        <w:pPr>
          <w:ind w:left="0" w:firstLine="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Nadpis4"/>
        <w:suff w:val="space"/>
        <w:lvlText w:val="%1.%2.%3.%4"/>
        <w:lvlJc w:val="left"/>
        <w:pPr>
          <w:ind w:left="0" w:firstLine="0"/>
        </w:pPr>
        <w:rPr>
          <w:rFonts w:ascii="Tahoma" w:hAnsi="Tahoma" w:hint="default"/>
          <w:b/>
          <w:i w:val="0"/>
          <w:sz w:val="20"/>
        </w:rPr>
      </w:lvl>
    </w:lvlOverride>
    <w:lvlOverride w:ilvl="4">
      <w:lvl w:ilvl="4">
        <w:start w:val="1"/>
        <w:numFmt w:val="decimal"/>
        <w:pStyle w:val="Nadpis5"/>
        <w:suff w:val="space"/>
        <w:lvlText w:val="%1.%2.%3.%4.%5"/>
        <w:lvlJc w:val="left"/>
        <w:pPr>
          <w:ind w:left="0" w:firstLine="0"/>
        </w:pPr>
        <w:rPr>
          <w:rFonts w:ascii="Tahoma" w:hAnsi="Tahoma" w:hint="default"/>
          <w:sz w:val="20"/>
        </w:rPr>
      </w:lvl>
    </w:lvlOverride>
    <w:lvlOverride w:ilvl="5">
      <w:lvl w:ilvl="5">
        <w:start w:val="1"/>
        <w:numFmt w:val="none"/>
        <w:pStyle w:val="Nadpis6"/>
        <w:suff w:val="nothing"/>
        <w:lvlText w:val="%6"/>
        <w:lvlJc w:val="left"/>
        <w:pPr>
          <w:ind w:left="0" w:firstLine="0"/>
        </w:pPr>
        <w:rPr>
          <w:rFonts w:ascii="Tahoma" w:hAnsi="Tahoma" w:hint="default"/>
          <w:b/>
          <w:i w:val="0"/>
          <w:sz w:val="20"/>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abstractNumId w:val="2"/>
  </w:num>
  <w:num w:numId="3">
    <w:abstractNumId w:val="1"/>
  </w:num>
  <w:num w:numId="4">
    <w:abstractNumId w:val="4"/>
  </w:num>
  <w:num w:numId="5">
    <w:abstractNumId w:val="2"/>
    <w:lvlOverride w:ilvl="0">
      <w:lvl w:ilvl="0">
        <w:start w:val="1"/>
        <w:numFmt w:val="decimal"/>
        <w:pStyle w:val="Nadpis1"/>
        <w:suff w:val="space"/>
        <w:lvlText w:val="%1."/>
        <w:lvlJc w:val="left"/>
        <w:pPr>
          <w:ind w:left="0" w:firstLine="0"/>
        </w:pPr>
        <w:rPr>
          <w:rFonts w:ascii="Tahoma" w:hAnsi="Tahoma" w:hint="default"/>
          <w:b/>
          <w:i w:val="0"/>
          <w:sz w:val="32"/>
          <w:u w:val="single"/>
        </w:rPr>
      </w:lvl>
    </w:lvlOverride>
    <w:lvlOverride w:ilvl="1">
      <w:lvl w:ilvl="1">
        <w:start w:val="1"/>
        <w:numFmt w:val="decimal"/>
        <w:pStyle w:val="Nadpis2"/>
        <w:suff w:val="space"/>
        <w:lvlText w:val="%1.%2."/>
        <w:lvlJc w:val="left"/>
        <w:pPr>
          <w:ind w:left="0" w:firstLine="0"/>
        </w:pPr>
        <w:rPr>
          <w:rFonts w:ascii="Tahoma" w:hAnsi="Tahoma" w:hint="default"/>
          <w:b/>
          <w:i w:val="0"/>
          <w:sz w:val="28"/>
        </w:rPr>
      </w:lvl>
    </w:lvlOverride>
    <w:lvlOverride w:ilvl="2">
      <w:lvl w:ilvl="2">
        <w:start w:val="1"/>
        <w:numFmt w:val="decimal"/>
        <w:pStyle w:val="Nadpis3"/>
        <w:suff w:val="space"/>
        <w:lvlText w:val="%1.%2.%3."/>
        <w:lvlJc w:val="left"/>
        <w:pPr>
          <w:ind w:left="0" w:firstLine="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Nadpis4"/>
        <w:suff w:val="space"/>
        <w:lvlText w:val="%1.%2.%3.%4"/>
        <w:lvlJc w:val="left"/>
        <w:pPr>
          <w:ind w:left="0" w:firstLine="0"/>
        </w:pPr>
        <w:rPr>
          <w:rFonts w:ascii="Tahoma" w:hAnsi="Tahoma" w:hint="default"/>
          <w:b/>
          <w:i w:val="0"/>
          <w:sz w:val="20"/>
        </w:rPr>
      </w:lvl>
    </w:lvlOverride>
    <w:lvlOverride w:ilvl="4">
      <w:lvl w:ilvl="4">
        <w:start w:val="1"/>
        <w:numFmt w:val="decimal"/>
        <w:pStyle w:val="Nadpis5"/>
        <w:suff w:val="space"/>
        <w:lvlText w:val="%1.%2.%3.%4.%5"/>
        <w:lvlJc w:val="left"/>
        <w:pPr>
          <w:ind w:left="0" w:firstLine="0"/>
        </w:pPr>
        <w:rPr>
          <w:rFonts w:ascii="Tahoma" w:hAnsi="Tahoma" w:hint="default"/>
          <w:sz w:val="20"/>
        </w:rPr>
      </w:lvl>
    </w:lvlOverride>
    <w:lvlOverride w:ilvl="5">
      <w:lvl w:ilvl="5">
        <w:start w:val="1"/>
        <w:numFmt w:val="none"/>
        <w:pStyle w:val="Nadpis6"/>
        <w:suff w:val="nothing"/>
        <w:lvlText w:val="%6"/>
        <w:lvlJc w:val="left"/>
        <w:pPr>
          <w:ind w:left="0" w:firstLine="0"/>
        </w:pPr>
        <w:rPr>
          <w:rFonts w:ascii="Tahoma" w:hAnsi="Tahoma" w:hint="default"/>
          <w:b/>
          <w:i w:val="0"/>
          <w:sz w:val="20"/>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2"/>
    <w:lvlOverride w:ilvl="0">
      <w:lvl w:ilvl="0">
        <w:start w:val="1"/>
        <w:numFmt w:val="decimal"/>
        <w:pStyle w:val="Nadpis1"/>
        <w:suff w:val="space"/>
        <w:lvlText w:val="%1."/>
        <w:lvlJc w:val="left"/>
        <w:pPr>
          <w:ind w:left="0" w:firstLine="0"/>
        </w:pPr>
        <w:rPr>
          <w:rFonts w:ascii="Tahoma" w:hAnsi="Tahoma" w:hint="default"/>
          <w:b/>
          <w:i w:val="0"/>
          <w:sz w:val="32"/>
          <w:u w:val="single"/>
        </w:rPr>
      </w:lvl>
    </w:lvlOverride>
    <w:lvlOverride w:ilvl="1">
      <w:lvl w:ilvl="1">
        <w:start w:val="1"/>
        <w:numFmt w:val="decimal"/>
        <w:pStyle w:val="Nadpis2"/>
        <w:suff w:val="space"/>
        <w:lvlText w:val="%1.%2."/>
        <w:lvlJc w:val="left"/>
        <w:pPr>
          <w:ind w:left="0" w:firstLine="0"/>
        </w:pPr>
        <w:rPr>
          <w:rFonts w:ascii="Tahoma" w:hAnsi="Tahoma" w:hint="default"/>
          <w:b/>
          <w:i w:val="0"/>
          <w:sz w:val="28"/>
        </w:rPr>
      </w:lvl>
    </w:lvlOverride>
    <w:lvlOverride w:ilvl="2">
      <w:lvl w:ilvl="2">
        <w:start w:val="1"/>
        <w:numFmt w:val="decimal"/>
        <w:pStyle w:val="Nadpis3"/>
        <w:suff w:val="space"/>
        <w:lvlText w:val="%1.%2.%3."/>
        <w:lvlJc w:val="left"/>
        <w:pPr>
          <w:ind w:left="0" w:firstLine="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Nadpis4"/>
        <w:suff w:val="space"/>
        <w:lvlText w:val="%1.%2.%3.%4"/>
        <w:lvlJc w:val="left"/>
        <w:pPr>
          <w:ind w:left="0" w:firstLine="0"/>
        </w:pPr>
        <w:rPr>
          <w:rFonts w:ascii="Tahoma" w:hAnsi="Tahoma" w:hint="default"/>
          <w:b/>
          <w:i w:val="0"/>
          <w:sz w:val="20"/>
        </w:rPr>
      </w:lvl>
    </w:lvlOverride>
    <w:lvlOverride w:ilvl="4">
      <w:lvl w:ilvl="4">
        <w:start w:val="1"/>
        <w:numFmt w:val="decimal"/>
        <w:pStyle w:val="Nadpis5"/>
        <w:suff w:val="space"/>
        <w:lvlText w:val="%1.%2.%3.%4.%5"/>
        <w:lvlJc w:val="left"/>
        <w:pPr>
          <w:ind w:left="0" w:firstLine="0"/>
        </w:pPr>
        <w:rPr>
          <w:rFonts w:ascii="Tahoma" w:hAnsi="Tahoma" w:hint="default"/>
          <w:sz w:val="20"/>
        </w:rPr>
      </w:lvl>
    </w:lvlOverride>
    <w:lvlOverride w:ilvl="5">
      <w:lvl w:ilvl="5">
        <w:start w:val="1"/>
        <w:numFmt w:val="none"/>
        <w:pStyle w:val="Nadpis6"/>
        <w:suff w:val="nothing"/>
        <w:lvlText w:val="%6"/>
        <w:lvlJc w:val="left"/>
        <w:pPr>
          <w:ind w:left="0" w:firstLine="0"/>
        </w:pPr>
        <w:rPr>
          <w:rFonts w:ascii="Tahoma" w:hAnsi="Tahoma" w:hint="default"/>
          <w:b/>
          <w:i w:val="0"/>
          <w:sz w:val="20"/>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0"/>
  </w:num>
  <w:num w:numId="8">
    <w:abstractNumId w:val="3"/>
  </w:num>
  <w:numIdMacAtCleanup w:val="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 Belinger">
    <w15:presenceInfo w15:providerId="AD" w15:userId="S-1-5-21-1644491937-1343024091-1801674531-781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efaultTableStyle w:val="POHtabulka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85"/>
    <w:rsid w:val="00001818"/>
    <w:rsid w:val="0002028C"/>
    <w:rsid w:val="00022E5F"/>
    <w:rsid w:val="000249F7"/>
    <w:rsid w:val="000302A7"/>
    <w:rsid w:val="000430A3"/>
    <w:rsid w:val="0004437C"/>
    <w:rsid w:val="00045E01"/>
    <w:rsid w:val="00055510"/>
    <w:rsid w:val="00063BD7"/>
    <w:rsid w:val="00075320"/>
    <w:rsid w:val="000816CF"/>
    <w:rsid w:val="00081942"/>
    <w:rsid w:val="00081DAC"/>
    <w:rsid w:val="00083B39"/>
    <w:rsid w:val="00090400"/>
    <w:rsid w:val="00091A7B"/>
    <w:rsid w:val="000A6335"/>
    <w:rsid w:val="000B090A"/>
    <w:rsid w:val="000B0D32"/>
    <w:rsid w:val="000B3DAC"/>
    <w:rsid w:val="000B5C02"/>
    <w:rsid w:val="000C0CD0"/>
    <w:rsid w:val="000D6636"/>
    <w:rsid w:val="000E17EE"/>
    <w:rsid w:val="000E4709"/>
    <w:rsid w:val="000E67D0"/>
    <w:rsid w:val="000F4694"/>
    <w:rsid w:val="000F72F7"/>
    <w:rsid w:val="00104512"/>
    <w:rsid w:val="00107310"/>
    <w:rsid w:val="001119F6"/>
    <w:rsid w:val="00114CB8"/>
    <w:rsid w:val="001153F9"/>
    <w:rsid w:val="00123E50"/>
    <w:rsid w:val="00124DA6"/>
    <w:rsid w:val="001433CE"/>
    <w:rsid w:val="00146B0F"/>
    <w:rsid w:val="00156BBA"/>
    <w:rsid w:val="00161AE5"/>
    <w:rsid w:val="00164A96"/>
    <w:rsid w:val="00165855"/>
    <w:rsid w:val="00167BB6"/>
    <w:rsid w:val="00180B86"/>
    <w:rsid w:val="00190D5D"/>
    <w:rsid w:val="00191D58"/>
    <w:rsid w:val="0019333B"/>
    <w:rsid w:val="001951E9"/>
    <w:rsid w:val="001A7068"/>
    <w:rsid w:val="001A764B"/>
    <w:rsid w:val="001B22AE"/>
    <w:rsid w:val="001B4821"/>
    <w:rsid w:val="001B704C"/>
    <w:rsid w:val="001C21DC"/>
    <w:rsid w:val="001D324E"/>
    <w:rsid w:val="001D3968"/>
    <w:rsid w:val="001E2058"/>
    <w:rsid w:val="001E517D"/>
    <w:rsid w:val="001E7BEE"/>
    <w:rsid w:val="001F0597"/>
    <w:rsid w:val="001F0A8A"/>
    <w:rsid w:val="001F775B"/>
    <w:rsid w:val="0020636A"/>
    <w:rsid w:val="00214784"/>
    <w:rsid w:val="00215503"/>
    <w:rsid w:val="0021560D"/>
    <w:rsid w:val="00217564"/>
    <w:rsid w:val="0022425F"/>
    <w:rsid w:val="00235AE3"/>
    <w:rsid w:val="00236B77"/>
    <w:rsid w:val="00240B06"/>
    <w:rsid w:val="00247AB7"/>
    <w:rsid w:val="00251A60"/>
    <w:rsid w:val="0026012C"/>
    <w:rsid w:val="00260442"/>
    <w:rsid w:val="00261C2F"/>
    <w:rsid w:val="00265FA9"/>
    <w:rsid w:val="0028678C"/>
    <w:rsid w:val="00293A48"/>
    <w:rsid w:val="00297209"/>
    <w:rsid w:val="002A6148"/>
    <w:rsid w:val="002B55CF"/>
    <w:rsid w:val="002D7E7F"/>
    <w:rsid w:val="002E2FEA"/>
    <w:rsid w:val="002E45CE"/>
    <w:rsid w:val="002F16EF"/>
    <w:rsid w:val="002F1FF5"/>
    <w:rsid w:val="00301B16"/>
    <w:rsid w:val="00306FA3"/>
    <w:rsid w:val="00317A7E"/>
    <w:rsid w:val="003238A7"/>
    <w:rsid w:val="003369F0"/>
    <w:rsid w:val="00336EF7"/>
    <w:rsid w:val="003434B9"/>
    <w:rsid w:val="00344691"/>
    <w:rsid w:val="003460F5"/>
    <w:rsid w:val="00361073"/>
    <w:rsid w:val="0036189B"/>
    <w:rsid w:val="00363679"/>
    <w:rsid w:val="003729A2"/>
    <w:rsid w:val="00373D9F"/>
    <w:rsid w:val="0037613A"/>
    <w:rsid w:val="00382DA2"/>
    <w:rsid w:val="00382ECC"/>
    <w:rsid w:val="0038639E"/>
    <w:rsid w:val="00395651"/>
    <w:rsid w:val="003972C5"/>
    <w:rsid w:val="003A1325"/>
    <w:rsid w:val="003A696E"/>
    <w:rsid w:val="003B1BBC"/>
    <w:rsid w:val="003B3D1E"/>
    <w:rsid w:val="003B4B03"/>
    <w:rsid w:val="003C21C7"/>
    <w:rsid w:val="003C390A"/>
    <w:rsid w:val="003C57A7"/>
    <w:rsid w:val="003D1507"/>
    <w:rsid w:val="003D1906"/>
    <w:rsid w:val="003E0960"/>
    <w:rsid w:val="003E7A20"/>
    <w:rsid w:val="003F17C1"/>
    <w:rsid w:val="003F381C"/>
    <w:rsid w:val="0040049B"/>
    <w:rsid w:val="00402A33"/>
    <w:rsid w:val="00403363"/>
    <w:rsid w:val="004064BF"/>
    <w:rsid w:val="00410953"/>
    <w:rsid w:val="00420947"/>
    <w:rsid w:val="00420DF5"/>
    <w:rsid w:val="00422726"/>
    <w:rsid w:val="004251B3"/>
    <w:rsid w:val="00427B6F"/>
    <w:rsid w:val="00431E5C"/>
    <w:rsid w:val="00436B00"/>
    <w:rsid w:val="00436CCB"/>
    <w:rsid w:val="004407DB"/>
    <w:rsid w:val="00440C4B"/>
    <w:rsid w:val="00441184"/>
    <w:rsid w:val="00442A5F"/>
    <w:rsid w:val="00445EBA"/>
    <w:rsid w:val="00455851"/>
    <w:rsid w:val="004562AD"/>
    <w:rsid w:val="00464A5D"/>
    <w:rsid w:val="004659A7"/>
    <w:rsid w:val="0046637C"/>
    <w:rsid w:val="004703CB"/>
    <w:rsid w:val="00470C4D"/>
    <w:rsid w:val="00471F80"/>
    <w:rsid w:val="00473918"/>
    <w:rsid w:val="00483A1C"/>
    <w:rsid w:val="00485719"/>
    <w:rsid w:val="0049004D"/>
    <w:rsid w:val="00490951"/>
    <w:rsid w:val="00491F05"/>
    <w:rsid w:val="004945C4"/>
    <w:rsid w:val="00497625"/>
    <w:rsid w:val="004A50EA"/>
    <w:rsid w:val="004A7038"/>
    <w:rsid w:val="004B1AD1"/>
    <w:rsid w:val="004C5555"/>
    <w:rsid w:val="004F407F"/>
    <w:rsid w:val="004F7CE7"/>
    <w:rsid w:val="0050343D"/>
    <w:rsid w:val="00503BCE"/>
    <w:rsid w:val="00505E3D"/>
    <w:rsid w:val="00506596"/>
    <w:rsid w:val="005160B9"/>
    <w:rsid w:val="0052199C"/>
    <w:rsid w:val="005236ED"/>
    <w:rsid w:val="005256EF"/>
    <w:rsid w:val="00530733"/>
    <w:rsid w:val="00540366"/>
    <w:rsid w:val="0054615B"/>
    <w:rsid w:val="00550C18"/>
    <w:rsid w:val="005519CF"/>
    <w:rsid w:val="00553960"/>
    <w:rsid w:val="005542B0"/>
    <w:rsid w:val="00555E71"/>
    <w:rsid w:val="005605CE"/>
    <w:rsid w:val="0056296B"/>
    <w:rsid w:val="00564E28"/>
    <w:rsid w:val="00567EBE"/>
    <w:rsid w:val="0058019E"/>
    <w:rsid w:val="005A2E06"/>
    <w:rsid w:val="005B154B"/>
    <w:rsid w:val="005B4273"/>
    <w:rsid w:val="005C635D"/>
    <w:rsid w:val="005E36A2"/>
    <w:rsid w:val="005F313C"/>
    <w:rsid w:val="00602343"/>
    <w:rsid w:val="00606775"/>
    <w:rsid w:val="00612717"/>
    <w:rsid w:val="00612D7E"/>
    <w:rsid w:val="00613116"/>
    <w:rsid w:val="00614BCF"/>
    <w:rsid w:val="0062413E"/>
    <w:rsid w:val="006262C6"/>
    <w:rsid w:val="006268F9"/>
    <w:rsid w:val="00626DAF"/>
    <w:rsid w:val="006522FF"/>
    <w:rsid w:val="0065493E"/>
    <w:rsid w:val="0065790E"/>
    <w:rsid w:val="00664637"/>
    <w:rsid w:val="00664CC0"/>
    <w:rsid w:val="00665BCE"/>
    <w:rsid w:val="006929B8"/>
    <w:rsid w:val="00693400"/>
    <w:rsid w:val="0069423E"/>
    <w:rsid w:val="00694CE4"/>
    <w:rsid w:val="006A2EA6"/>
    <w:rsid w:val="006B13F8"/>
    <w:rsid w:val="006B20CD"/>
    <w:rsid w:val="006B250F"/>
    <w:rsid w:val="006B74ED"/>
    <w:rsid w:val="006B7AE7"/>
    <w:rsid w:val="006D3B0B"/>
    <w:rsid w:val="006D7C08"/>
    <w:rsid w:val="006E6A73"/>
    <w:rsid w:val="006E7AE0"/>
    <w:rsid w:val="006F2752"/>
    <w:rsid w:val="006F746B"/>
    <w:rsid w:val="00707A46"/>
    <w:rsid w:val="007107BF"/>
    <w:rsid w:val="00711C58"/>
    <w:rsid w:val="007244AA"/>
    <w:rsid w:val="00725DDC"/>
    <w:rsid w:val="0073624E"/>
    <w:rsid w:val="00737F90"/>
    <w:rsid w:val="00741876"/>
    <w:rsid w:val="007477B6"/>
    <w:rsid w:val="007516D3"/>
    <w:rsid w:val="00751946"/>
    <w:rsid w:val="007544AC"/>
    <w:rsid w:val="0076299A"/>
    <w:rsid w:val="0077157E"/>
    <w:rsid w:val="00776771"/>
    <w:rsid w:val="00777AF6"/>
    <w:rsid w:val="0078727A"/>
    <w:rsid w:val="00795C48"/>
    <w:rsid w:val="00795FA2"/>
    <w:rsid w:val="007A269C"/>
    <w:rsid w:val="007A29DB"/>
    <w:rsid w:val="007B4424"/>
    <w:rsid w:val="007C5CA4"/>
    <w:rsid w:val="007E178D"/>
    <w:rsid w:val="007F03CD"/>
    <w:rsid w:val="0080557D"/>
    <w:rsid w:val="008127D8"/>
    <w:rsid w:val="00822D8A"/>
    <w:rsid w:val="00827C55"/>
    <w:rsid w:val="00832CCF"/>
    <w:rsid w:val="00836E11"/>
    <w:rsid w:val="0085542C"/>
    <w:rsid w:val="00860F98"/>
    <w:rsid w:val="00862CE6"/>
    <w:rsid w:val="0086327F"/>
    <w:rsid w:val="008722A5"/>
    <w:rsid w:val="00872F7B"/>
    <w:rsid w:val="0088723A"/>
    <w:rsid w:val="008956B6"/>
    <w:rsid w:val="00897822"/>
    <w:rsid w:val="008B131F"/>
    <w:rsid w:val="008B5A09"/>
    <w:rsid w:val="008B5A69"/>
    <w:rsid w:val="008D0860"/>
    <w:rsid w:val="008D169A"/>
    <w:rsid w:val="008D5265"/>
    <w:rsid w:val="008E0B08"/>
    <w:rsid w:val="008E294D"/>
    <w:rsid w:val="008E7B54"/>
    <w:rsid w:val="00907D58"/>
    <w:rsid w:val="00914BBE"/>
    <w:rsid w:val="00915EC3"/>
    <w:rsid w:val="00925E95"/>
    <w:rsid w:val="009400E4"/>
    <w:rsid w:val="0096712D"/>
    <w:rsid w:val="00970483"/>
    <w:rsid w:val="00987980"/>
    <w:rsid w:val="00987FB0"/>
    <w:rsid w:val="00994B93"/>
    <w:rsid w:val="009A5CD3"/>
    <w:rsid w:val="009B28F9"/>
    <w:rsid w:val="009C59CA"/>
    <w:rsid w:val="009C6188"/>
    <w:rsid w:val="009E03C7"/>
    <w:rsid w:val="009E1B3E"/>
    <w:rsid w:val="009F1A16"/>
    <w:rsid w:val="009F2807"/>
    <w:rsid w:val="009F2CB2"/>
    <w:rsid w:val="009F5F70"/>
    <w:rsid w:val="00A00C6B"/>
    <w:rsid w:val="00A017CF"/>
    <w:rsid w:val="00A01A22"/>
    <w:rsid w:val="00A03F1D"/>
    <w:rsid w:val="00A041B8"/>
    <w:rsid w:val="00A04343"/>
    <w:rsid w:val="00A0664A"/>
    <w:rsid w:val="00A1113C"/>
    <w:rsid w:val="00A1241A"/>
    <w:rsid w:val="00A153ED"/>
    <w:rsid w:val="00A17AD7"/>
    <w:rsid w:val="00A17F1F"/>
    <w:rsid w:val="00A2233F"/>
    <w:rsid w:val="00A26F7D"/>
    <w:rsid w:val="00A34085"/>
    <w:rsid w:val="00A46A62"/>
    <w:rsid w:val="00A50FB5"/>
    <w:rsid w:val="00A54033"/>
    <w:rsid w:val="00A5593A"/>
    <w:rsid w:val="00A57126"/>
    <w:rsid w:val="00A609A2"/>
    <w:rsid w:val="00A66585"/>
    <w:rsid w:val="00A67042"/>
    <w:rsid w:val="00A72C7E"/>
    <w:rsid w:val="00A75529"/>
    <w:rsid w:val="00A764EA"/>
    <w:rsid w:val="00A81BC7"/>
    <w:rsid w:val="00A90903"/>
    <w:rsid w:val="00A977AA"/>
    <w:rsid w:val="00AA76AA"/>
    <w:rsid w:val="00AB27C8"/>
    <w:rsid w:val="00AC1630"/>
    <w:rsid w:val="00AE1D10"/>
    <w:rsid w:val="00AE4563"/>
    <w:rsid w:val="00B07DCA"/>
    <w:rsid w:val="00B149E3"/>
    <w:rsid w:val="00B2177C"/>
    <w:rsid w:val="00B22684"/>
    <w:rsid w:val="00B3665D"/>
    <w:rsid w:val="00B37FA2"/>
    <w:rsid w:val="00B41D57"/>
    <w:rsid w:val="00B50EEC"/>
    <w:rsid w:val="00B668EF"/>
    <w:rsid w:val="00B86028"/>
    <w:rsid w:val="00B90B12"/>
    <w:rsid w:val="00B96C16"/>
    <w:rsid w:val="00BA2EB6"/>
    <w:rsid w:val="00BB0817"/>
    <w:rsid w:val="00BB3D9F"/>
    <w:rsid w:val="00BE6355"/>
    <w:rsid w:val="00BE6509"/>
    <w:rsid w:val="00BE792C"/>
    <w:rsid w:val="00BE7EF5"/>
    <w:rsid w:val="00BF0BE7"/>
    <w:rsid w:val="00BF2EAE"/>
    <w:rsid w:val="00BF3A3E"/>
    <w:rsid w:val="00BF400B"/>
    <w:rsid w:val="00BF44D2"/>
    <w:rsid w:val="00C1237F"/>
    <w:rsid w:val="00C1323F"/>
    <w:rsid w:val="00C164FD"/>
    <w:rsid w:val="00C16B4F"/>
    <w:rsid w:val="00C20461"/>
    <w:rsid w:val="00C20B09"/>
    <w:rsid w:val="00C25223"/>
    <w:rsid w:val="00C313A1"/>
    <w:rsid w:val="00C3357E"/>
    <w:rsid w:val="00C406DB"/>
    <w:rsid w:val="00C45D55"/>
    <w:rsid w:val="00C45F1D"/>
    <w:rsid w:val="00C46CBC"/>
    <w:rsid w:val="00C4719F"/>
    <w:rsid w:val="00C50168"/>
    <w:rsid w:val="00C50461"/>
    <w:rsid w:val="00C624F5"/>
    <w:rsid w:val="00C62CE5"/>
    <w:rsid w:val="00C63130"/>
    <w:rsid w:val="00C64348"/>
    <w:rsid w:val="00C77205"/>
    <w:rsid w:val="00C83B40"/>
    <w:rsid w:val="00C920DE"/>
    <w:rsid w:val="00C93D09"/>
    <w:rsid w:val="00CA26B0"/>
    <w:rsid w:val="00CA669B"/>
    <w:rsid w:val="00CA7A4E"/>
    <w:rsid w:val="00CB4C54"/>
    <w:rsid w:val="00CC177C"/>
    <w:rsid w:val="00CC23D7"/>
    <w:rsid w:val="00CE45C8"/>
    <w:rsid w:val="00CE73F6"/>
    <w:rsid w:val="00D1446F"/>
    <w:rsid w:val="00D243E1"/>
    <w:rsid w:val="00D244AC"/>
    <w:rsid w:val="00D36342"/>
    <w:rsid w:val="00D36F8B"/>
    <w:rsid w:val="00D45CF8"/>
    <w:rsid w:val="00D54863"/>
    <w:rsid w:val="00D55D72"/>
    <w:rsid w:val="00D6399A"/>
    <w:rsid w:val="00D65469"/>
    <w:rsid w:val="00D71B36"/>
    <w:rsid w:val="00D741C0"/>
    <w:rsid w:val="00D7662B"/>
    <w:rsid w:val="00D84C10"/>
    <w:rsid w:val="00D90F66"/>
    <w:rsid w:val="00D94E00"/>
    <w:rsid w:val="00D95088"/>
    <w:rsid w:val="00DA11C6"/>
    <w:rsid w:val="00DA4777"/>
    <w:rsid w:val="00DA5818"/>
    <w:rsid w:val="00DB7CCB"/>
    <w:rsid w:val="00DD1E57"/>
    <w:rsid w:val="00DE4044"/>
    <w:rsid w:val="00DF2D34"/>
    <w:rsid w:val="00E0383C"/>
    <w:rsid w:val="00E14173"/>
    <w:rsid w:val="00E30437"/>
    <w:rsid w:val="00E36AF8"/>
    <w:rsid w:val="00E40D66"/>
    <w:rsid w:val="00E46BA9"/>
    <w:rsid w:val="00E4706A"/>
    <w:rsid w:val="00E51E07"/>
    <w:rsid w:val="00E70A53"/>
    <w:rsid w:val="00E73DBF"/>
    <w:rsid w:val="00E75900"/>
    <w:rsid w:val="00E8195F"/>
    <w:rsid w:val="00E83620"/>
    <w:rsid w:val="00E83886"/>
    <w:rsid w:val="00E84846"/>
    <w:rsid w:val="00E92A2C"/>
    <w:rsid w:val="00E93635"/>
    <w:rsid w:val="00E94BDC"/>
    <w:rsid w:val="00EB029C"/>
    <w:rsid w:val="00EB72A3"/>
    <w:rsid w:val="00ED3373"/>
    <w:rsid w:val="00ED3C37"/>
    <w:rsid w:val="00EE0147"/>
    <w:rsid w:val="00EE1A0F"/>
    <w:rsid w:val="00EE7EAC"/>
    <w:rsid w:val="00EF294D"/>
    <w:rsid w:val="00F169CE"/>
    <w:rsid w:val="00F17156"/>
    <w:rsid w:val="00F212F4"/>
    <w:rsid w:val="00F214E9"/>
    <w:rsid w:val="00F21BA1"/>
    <w:rsid w:val="00F231B3"/>
    <w:rsid w:val="00F320FD"/>
    <w:rsid w:val="00F3329D"/>
    <w:rsid w:val="00F33A8D"/>
    <w:rsid w:val="00F34B92"/>
    <w:rsid w:val="00F37584"/>
    <w:rsid w:val="00F40AD6"/>
    <w:rsid w:val="00F43B47"/>
    <w:rsid w:val="00F45284"/>
    <w:rsid w:val="00F5385D"/>
    <w:rsid w:val="00F54B98"/>
    <w:rsid w:val="00F55350"/>
    <w:rsid w:val="00F56DB6"/>
    <w:rsid w:val="00F57DF5"/>
    <w:rsid w:val="00F608F6"/>
    <w:rsid w:val="00F65E2B"/>
    <w:rsid w:val="00F776B2"/>
    <w:rsid w:val="00F97F09"/>
    <w:rsid w:val="00FA3910"/>
    <w:rsid w:val="00FA6DA7"/>
    <w:rsid w:val="00FB18F5"/>
    <w:rsid w:val="00FB1CA1"/>
    <w:rsid w:val="00FB3B68"/>
    <w:rsid w:val="00FB5575"/>
    <w:rsid w:val="00FB6B40"/>
    <w:rsid w:val="00FC0A95"/>
    <w:rsid w:val="00FD65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D3373"/>
  </w:style>
  <w:style w:type="paragraph" w:styleId="Nadpis1">
    <w:name w:val="heading 1"/>
    <w:basedOn w:val="Normln"/>
    <w:next w:val="POHzkladntext"/>
    <w:link w:val="Nadpis1Char"/>
    <w:uiPriority w:val="9"/>
    <w:qFormat/>
    <w:rsid w:val="00DA5818"/>
    <w:pPr>
      <w:keepNext/>
      <w:keepLines/>
      <w:numPr>
        <w:numId w:val="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numPr>
        <w:ilvl w:val="1"/>
        <w:numId w:val="1"/>
      </w:numPr>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numPr>
        <w:ilvl w:val="2"/>
        <w:numId w:val="1"/>
      </w:numPr>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numPr>
        <w:ilvl w:val="3"/>
        <w:numId w:val="1"/>
      </w:numPr>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167BB6"/>
    <w:pPr>
      <w:keepNext/>
      <w:keepLines/>
      <w:numPr>
        <w:ilvl w:val="4"/>
        <w:numId w:val="1"/>
      </w:numPr>
      <w:spacing w:before="200"/>
      <w:outlineLvl w:val="4"/>
    </w:pPr>
    <w:rPr>
      <w:rFonts w:ascii="Tahoma" w:eastAsiaTheme="majorEastAsia" w:hAnsi="Tahoma" w:cstheme="majorBidi"/>
      <w:sz w:val="20"/>
      <w:u w:val="single"/>
    </w:rPr>
  </w:style>
  <w:style w:type="paragraph" w:styleId="Nadpis6">
    <w:name w:val="heading 6"/>
    <w:basedOn w:val="Normln"/>
    <w:next w:val="POHzkladntext"/>
    <w:link w:val="Nadpis6Char"/>
    <w:uiPriority w:val="9"/>
    <w:unhideWhenUsed/>
    <w:qFormat/>
    <w:rsid w:val="00DA5818"/>
    <w:pPr>
      <w:keepNext/>
      <w:keepLines/>
      <w:numPr>
        <w:ilvl w:val="5"/>
        <w:numId w:val="1"/>
      </w:numPr>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2"/>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DA581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167BB6"/>
    <w:rPr>
      <w:rFonts w:ascii="Tahoma" w:eastAsiaTheme="majorEastAsia" w:hAnsi="Tahoma" w:cstheme="majorBidi"/>
      <w:sz w:val="20"/>
      <w:u w:val="single"/>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8E7B54"/>
    <w:pPr>
      <w:spacing w:after="0" w:line="240" w:lineRule="auto"/>
    </w:pPr>
    <w:rPr>
      <w:rFonts w:ascii="Tahoma" w:hAnsi="Tahoma"/>
      <w:sz w:val="16"/>
      <w:szCs w:val="20"/>
    </w:rPr>
  </w:style>
  <w:style w:type="character" w:customStyle="1" w:styleId="TextpoznpodarouChar">
    <w:name w:val="Text pozn. pod čarou Char"/>
    <w:basedOn w:val="Standardnpsmoodstavce"/>
    <w:link w:val="Textpoznpodarou"/>
    <w:uiPriority w:val="99"/>
    <w:rsid w:val="008E7B54"/>
    <w:rPr>
      <w:rFonts w:ascii="Tahoma" w:hAnsi="Tahoma"/>
      <w:sz w:val="16"/>
      <w:szCs w:val="20"/>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semiHidden/>
    <w:unhideWhenUsed/>
    <w:qFormat/>
    <w:rsid w:val="003E7A20"/>
    <w:pPr>
      <w:numPr>
        <w:numId w:val="0"/>
      </w:num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3E7A20"/>
    <w:pPr>
      <w:spacing w:after="100"/>
    </w:pPr>
  </w:style>
  <w:style w:type="paragraph" w:styleId="Obsah2">
    <w:name w:val="toc 2"/>
    <w:basedOn w:val="Normln"/>
    <w:next w:val="Normln"/>
    <w:autoRedefine/>
    <w:uiPriority w:val="39"/>
    <w:unhideWhenUsed/>
    <w:rsid w:val="00614BCF"/>
    <w:pPr>
      <w:spacing w:after="100"/>
      <w:ind w:left="220"/>
    </w:pPr>
  </w:style>
  <w:style w:type="paragraph" w:styleId="Obsah3">
    <w:name w:val="toc 3"/>
    <w:basedOn w:val="Normln"/>
    <w:next w:val="Normln"/>
    <w:autoRedefine/>
    <w:uiPriority w:val="39"/>
    <w:unhideWhenUsed/>
    <w:rsid w:val="005605CE"/>
    <w:pPr>
      <w:tabs>
        <w:tab w:val="right" w:leader="dot" w:pos="11482"/>
      </w:tabs>
      <w:spacing w:after="0"/>
      <w:ind w:left="851"/>
    </w:pPr>
    <w:rPr>
      <w:rFonts w:ascii="Tahoma" w:hAnsi="Tahoma" w:cs="Tahoma"/>
      <w:noProof/>
      <w:sz w:val="20"/>
      <w:szCs w:val="20"/>
    </w:r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3"/>
      </w:numPr>
      <w:spacing w:before="200"/>
      <w:ind w:left="714" w:hanging="357"/>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numbering" w:customStyle="1" w:styleId="NoList1">
    <w:name w:val="No List1"/>
    <w:next w:val="Bezseznamu"/>
    <w:uiPriority w:val="99"/>
    <w:semiHidden/>
    <w:unhideWhenUsed/>
    <w:rsid w:val="00ED3373"/>
  </w:style>
  <w:style w:type="paragraph" w:styleId="Bezmezer">
    <w:name w:val="No Spacing"/>
    <w:uiPriority w:val="1"/>
    <w:qFormat/>
    <w:rsid w:val="00ED3373"/>
    <w:pPr>
      <w:spacing w:after="0" w:line="240" w:lineRule="auto"/>
    </w:pPr>
  </w:style>
  <w:style w:type="character" w:styleId="Odkaznakoment">
    <w:name w:val="annotation reference"/>
    <w:basedOn w:val="Standardnpsmoodstavce"/>
    <w:uiPriority w:val="99"/>
    <w:semiHidden/>
    <w:unhideWhenUsed/>
    <w:rsid w:val="00AA76AA"/>
    <w:rPr>
      <w:sz w:val="16"/>
      <w:szCs w:val="16"/>
    </w:rPr>
  </w:style>
  <w:style w:type="paragraph" w:styleId="Pedmtkomente">
    <w:name w:val="annotation subject"/>
    <w:basedOn w:val="Textkomente"/>
    <w:next w:val="Textkomente"/>
    <w:link w:val="PedmtkomenteChar"/>
    <w:uiPriority w:val="99"/>
    <w:semiHidden/>
    <w:unhideWhenUsed/>
    <w:rsid w:val="00AA76AA"/>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76AA"/>
    <w:rPr>
      <w:rFonts w:ascii="Times New Roman" w:eastAsia="Times New Roman" w:hAnsi="Times New Roman" w:cs="Times New Roman"/>
      <w:b/>
      <w:bCs/>
      <w:sz w:val="20"/>
      <w:szCs w:val="20"/>
      <w:lang w:eastAsia="cs-CZ"/>
    </w:rPr>
  </w:style>
  <w:style w:type="paragraph" w:customStyle="1" w:styleId="KMSK-Titulnstrana">
    <w:name w:val="KÚ MSK - Titulní strana"/>
    <w:basedOn w:val="Normln"/>
    <w:qFormat/>
    <w:rsid w:val="00530733"/>
    <w:pPr>
      <w:spacing w:after="280" w:line="240" w:lineRule="atLeast"/>
    </w:pPr>
    <w:rPr>
      <w:rFonts w:ascii="Tahoma" w:eastAsia="Times New Roman" w:hAnsi="Tahoma" w:cs="Times New Roman"/>
      <w:color w:val="F79646" w:themeColor="accent6"/>
      <w:sz w:val="68"/>
      <w:szCs w:val="24"/>
      <w:lang w:eastAsia="cs-CZ"/>
    </w:rPr>
  </w:style>
  <w:style w:type="character" w:customStyle="1" w:styleId="st1">
    <w:name w:val="st1"/>
    <w:basedOn w:val="Standardnpsmoodstavce"/>
    <w:rsid w:val="00BE7E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D3373"/>
  </w:style>
  <w:style w:type="paragraph" w:styleId="Nadpis1">
    <w:name w:val="heading 1"/>
    <w:basedOn w:val="Normln"/>
    <w:next w:val="POHzkladntext"/>
    <w:link w:val="Nadpis1Char"/>
    <w:uiPriority w:val="9"/>
    <w:qFormat/>
    <w:rsid w:val="00DA5818"/>
    <w:pPr>
      <w:keepNext/>
      <w:keepLines/>
      <w:numPr>
        <w:numId w:val="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numPr>
        <w:ilvl w:val="1"/>
        <w:numId w:val="1"/>
      </w:numPr>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numPr>
        <w:ilvl w:val="2"/>
        <w:numId w:val="1"/>
      </w:numPr>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numPr>
        <w:ilvl w:val="3"/>
        <w:numId w:val="1"/>
      </w:numPr>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167BB6"/>
    <w:pPr>
      <w:keepNext/>
      <w:keepLines/>
      <w:numPr>
        <w:ilvl w:val="4"/>
        <w:numId w:val="1"/>
      </w:numPr>
      <w:spacing w:before="200"/>
      <w:outlineLvl w:val="4"/>
    </w:pPr>
    <w:rPr>
      <w:rFonts w:ascii="Tahoma" w:eastAsiaTheme="majorEastAsia" w:hAnsi="Tahoma" w:cstheme="majorBidi"/>
      <w:sz w:val="20"/>
      <w:u w:val="single"/>
    </w:rPr>
  </w:style>
  <w:style w:type="paragraph" w:styleId="Nadpis6">
    <w:name w:val="heading 6"/>
    <w:basedOn w:val="Normln"/>
    <w:next w:val="POHzkladntext"/>
    <w:link w:val="Nadpis6Char"/>
    <w:uiPriority w:val="9"/>
    <w:unhideWhenUsed/>
    <w:qFormat/>
    <w:rsid w:val="00DA5818"/>
    <w:pPr>
      <w:keepNext/>
      <w:keepLines/>
      <w:numPr>
        <w:ilvl w:val="5"/>
        <w:numId w:val="1"/>
      </w:numPr>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2"/>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DA581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167BB6"/>
    <w:rPr>
      <w:rFonts w:ascii="Tahoma" w:eastAsiaTheme="majorEastAsia" w:hAnsi="Tahoma" w:cstheme="majorBidi"/>
      <w:sz w:val="20"/>
      <w:u w:val="single"/>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8E7B54"/>
    <w:pPr>
      <w:spacing w:after="0" w:line="240" w:lineRule="auto"/>
    </w:pPr>
    <w:rPr>
      <w:rFonts w:ascii="Tahoma" w:hAnsi="Tahoma"/>
      <w:sz w:val="16"/>
      <w:szCs w:val="20"/>
    </w:rPr>
  </w:style>
  <w:style w:type="character" w:customStyle="1" w:styleId="TextpoznpodarouChar">
    <w:name w:val="Text pozn. pod čarou Char"/>
    <w:basedOn w:val="Standardnpsmoodstavce"/>
    <w:link w:val="Textpoznpodarou"/>
    <w:uiPriority w:val="99"/>
    <w:rsid w:val="008E7B54"/>
    <w:rPr>
      <w:rFonts w:ascii="Tahoma" w:hAnsi="Tahoma"/>
      <w:sz w:val="16"/>
      <w:szCs w:val="20"/>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semiHidden/>
    <w:unhideWhenUsed/>
    <w:qFormat/>
    <w:rsid w:val="003E7A20"/>
    <w:pPr>
      <w:numPr>
        <w:numId w:val="0"/>
      </w:num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3E7A20"/>
    <w:pPr>
      <w:spacing w:after="100"/>
    </w:pPr>
  </w:style>
  <w:style w:type="paragraph" w:styleId="Obsah2">
    <w:name w:val="toc 2"/>
    <w:basedOn w:val="Normln"/>
    <w:next w:val="Normln"/>
    <w:autoRedefine/>
    <w:uiPriority w:val="39"/>
    <w:unhideWhenUsed/>
    <w:rsid w:val="00614BCF"/>
    <w:pPr>
      <w:spacing w:after="100"/>
      <w:ind w:left="220"/>
    </w:pPr>
  </w:style>
  <w:style w:type="paragraph" w:styleId="Obsah3">
    <w:name w:val="toc 3"/>
    <w:basedOn w:val="Normln"/>
    <w:next w:val="Normln"/>
    <w:autoRedefine/>
    <w:uiPriority w:val="39"/>
    <w:unhideWhenUsed/>
    <w:rsid w:val="005605CE"/>
    <w:pPr>
      <w:tabs>
        <w:tab w:val="right" w:leader="dot" w:pos="11482"/>
      </w:tabs>
      <w:spacing w:after="0"/>
      <w:ind w:left="851"/>
    </w:pPr>
    <w:rPr>
      <w:rFonts w:ascii="Tahoma" w:hAnsi="Tahoma" w:cs="Tahoma"/>
      <w:noProof/>
      <w:sz w:val="20"/>
      <w:szCs w:val="20"/>
    </w:r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3"/>
      </w:numPr>
      <w:spacing w:before="200"/>
      <w:ind w:left="714" w:hanging="357"/>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numbering" w:customStyle="1" w:styleId="NoList1">
    <w:name w:val="No List1"/>
    <w:next w:val="Bezseznamu"/>
    <w:uiPriority w:val="99"/>
    <w:semiHidden/>
    <w:unhideWhenUsed/>
    <w:rsid w:val="00ED3373"/>
  </w:style>
  <w:style w:type="paragraph" w:styleId="Bezmezer">
    <w:name w:val="No Spacing"/>
    <w:uiPriority w:val="1"/>
    <w:qFormat/>
    <w:rsid w:val="00ED3373"/>
    <w:pPr>
      <w:spacing w:after="0" w:line="240" w:lineRule="auto"/>
    </w:pPr>
  </w:style>
  <w:style w:type="character" w:styleId="Odkaznakoment">
    <w:name w:val="annotation reference"/>
    <w:basedOn w:val="Standardnpsmoodstavce"/>
    <w:uiPriority w:val="99"/>
    <w:semiHidden/>
    <w:unhideWhenUsed/>
    <w:rsid w:val="00AA76AA"/>
    <w:rPr>
      <w:sz w:val="16"/>
      <w:szCs w:val="16"/>
    </w:rPr>
  </w:style>
  <w:style w:type="paragraph" w:styleId="Pedmtkomente">
    <w:name w:val="annotation subject"/>
    <w:basedOn w:val="Textkomente"/>
    <w:next w:val="Textkomente"/>
    <w:link w:val="PedmtkomenteChar"/>
    <w:uiPriority w:val="99"/>
    <w:semiHidden/>
    <w:unhideWhenUsed/>
    <w:rsid w:val="00AA76AA"/>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76AA"/>
    <w:rPr>
      <w:rFonts w:ascii="Times New Roman" w:eastAsia="Times New Roman" w:hAnsi="Times New Roman" w:cs="Times New Roman"/>
      <w:b/>
      <w:bCs/>
      <w:sz w:val="20"/>
      <w:szCs w:val="20"/>
      <w:lang w:eastAsia="cs-CZ"/>
    </w:rPr>
  </w:style>
  <w:style w:type="paragraph" w:customStyle="1" w:styleId="KMSK-Titulnstrana">
    <w:name w:val="KÚ MSK - Titulní strana"/>
    <w:basedOn w:val="Normln"/>
    <w:qFormat/>
    <w:rsid w:val="00530733"/>
    <w:pPr>
      <w:spacing w:after="280" w:line="240" w:lineRule="atLeast"/>
    </w:pPr>
    <w:rPr>
      <w:rFonts w:ascii="Tahoma" w:eastAsia="Times New Roman" w:hAnsi="Tahoma" w:cs="Times New Roman"/>
      <w:color w:val="F79646" w:themeColor="accent6"/>
      <w:sz w:val="68"/>
      <w:szCs w:val="24"/>
      <w:lang w:eastAsia="cs-CZ"/>
    </w:rPr>
  </w:style>
  <w:style w:type="character" w:customStyle="1" w:styleId="st1">
    <w:name w:val="st1"/>
    <w:basedOn w:val="Standardnpsmoodstavce"/>
    <w:rsid w:val="00BE7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3835">
      <w:bodyDiv w:val="1"/>
      <w:marLeft w:val="0"/>
      <w:marRight w:val="0"/>
      <w:marTop w:val="0"/>
      <w:marBottom w:val="0"/>
      <w:divBdr>
        <w:top w:val="none" w:sz="0" w:space="0" w:color="auto"/>
        <w:left w:val="none" w:sz="0" w:space="0" w:color="auto"/>
        <w:bottom w:val="none" w:sz="0" w:space="0" w:color="auto"/>
        <w:right w:val="none" w:sz="0" w:space="0" w:color="auto"/>
      </w:divBdr>
    </w:div>
    <w:div w:id="157888174">
      <w:bodyDiv w:val="1"/>
      <w:marLeft w:val="0"/>
      <w:marRight w:val="0"/>
      <w:marTop w:val="0"/>
      <w:marBottom w:val="0"/>
      <w:divBdr>
        <w:top w:val="none" w:sz="0" w:space="0" w:color="auto"/>
        <w:left w:val="none" w:sz="0" w:space="0" w:color="auto"/>
        <w:bottom w:val="none" w:sz="0" w:space="0" w:color="auto"/>
        <w:right w:val="none" w:sz="0" w:space="0" w:color="auto"/>
      </w:divBdr>
      <w:divsChild>
        <w:div w:id="1975519029">
          <w:marLeft w:val="0"/>
          <w:marRight w:val="0"/>
          <w:marTop w:val="0"/>
          <w:marBottom w:val="0"/>
          <w:divBdr>
            <w:top w:val="none" w:sz="0" w:space="0" w:color="auto"/>
            <w:left w:val="none" w:sz="0" w:space="0" w:color="auto"/>
            <w:bottom w:val="none" w:sz="0" w:space="0" w:color="auto"/>
            <w:right w:val="none" w:sz="0" w:space="0" w:color="auto"/>
          </w:divBdr>
        </w:div>
      </w:divsChild>
    </w:div>
    <w:div w:id="188373436">
      <w:bodyDiv w:val="1"/>
      <w:marLeft w:val="0"/>
      <w:marRight w:val="0"/>
      <w:marTop w:val="0"/>
      <w:marBottom w:val="0"/>
      <w:divBdr>
        <w:top w:val="none" w:sz="0" w:space="0" w:color="auto"/>
        <w:left w:val="none" w:sz="0" w:space="0" w:color="auto"/>
        <w:bottom w:val="none" w:sz="0" w:space="0" w:color="auto"/>
        <w:right w:val="none" w:sz="0" w:space="0" w:color="auto"/>
      </w:divBdr>
    </w:div>
    <w:div w:id="203642479">
      <w:bodyDiv w:val="1"/>
      <w:marLeft w:val="0"/>
      <w:marRight w:val="0"/>
      <w:marTop w:val="0"/>
      <w:marBottom w:val="0"/>
      <w:divBdr>
        <w:top w:val="none" w:sz="0" w:space="0" w:color="auto"/>
        <w:left w:val="none" w:sz="0" w:space="0" w:color="auto"/>
        <w:bottom w:val="none" w:sz="0" w:space="0" w:color="auto"/>
        <w:right w:val="none" w:sz="0" w:space="0" w:color="auto"/>
      </w:divBdr>
    </w:div>
    <w:div w:id="247928881">
      <w:bodyDiv w:val="1"/>
      <w:marLeft w:val="0"/>
      <w:marRight w:val="0"/>
      <w:marTop w:val="0"/>
      <w:marBottom w:val="0"/>
      <w:divBdr>
        <w:top w:val="none" w:sz="0" w:space="0" w:color="auto"/>
        <w:left w:val="none" w:sz="0" w:space="0" w:color="auto"/>
        <w:bottom w:val="none" w:sz="0" w:space="0" w:color="auto"/>
        <w:right w:val="none" w:sz="0" w:space="0" w:color="auto"/>
      </w:divBdr>
    </w:div>
    <w:div w:id="517308172">
      <w:bodyDiv w:val="1"/>
      <w:marLeft w:val="0"/>
      <w:marRight w:val="0"/>
      <w:marTop w:val="0"/>
      <w:marBottom w:val="0"/>
      <w:divBdr>
        <w:top w:val="none" w:sz="0" w:space="0" w:color="auto"/>
        <w:left w:val="none" w:sz="0" w:space="0" w:color="auto"/>
        <w:bottom w:val="none" w:sz="0" w:space="0" w:color="auto"/>
        <w:right w:val="none" w:sz="0" w:space="0" w:color="auto"/>
      </w:divBdr>
    </w:div>
    <w:div w:id="527258627">
      <w:bodyDiv w:val="1"/>
      <w:marLeft w:val="0"/>
      <w:marRight w:val="0"/>
      <w:marTop w:val="0"/>
      <w:marBottom w:val="0"/>
      <w:divBdr>
        <w:top w:val="none" w:sz="0" w:space="0" w:color="auto"/>
        <w:left w:val="none" w:sz="0" w:space="0" w:color="auto"/>
        <w:bottom w:val="none" w:sz="0" w:space="0" w:color="auto"/>
        <w:right w:val="none" w:sz="0" w:space="0" w:color="auto"/>
      </w:divBdr>
    </w:div>
    <w:div w:id="557595822">
      <w:bodyDiv w:val="1"/>
      <w:marLeft w:val="0"/>
      <w:marRight w:val="0"/>
      <w:marTop w:val="0"/>
      <w:marBottom w:val="0"/>
      <w:divBdr>
        <w:top w:val="none" w:sz="0" w:space="0" w:color="auto"/>
        <w:left w:val="none" w:sz="0" w:space="0" w:color="auto"/>
        <w:bottom w:val="none" w:sz="0" w:space="0" w:color="auto"/>
        <w:right w:val="none" w:sz="0" w:space="0" w:color="auto"/>
      </w:divBdr>
    </w:div>
    <w:div w:id="558440594">
      <w:bodyDiv w:val="1"/>
      <w:marLeft w:val="0"/>
      <w:marRight w:val="0"/>
      <w:marTop w:val="0"/>
      <w:marBottom w:val="0"/>
      <w:divBdr>
        <w:top w:val="none" w:sz="0" w:space="0" w:color="auto"/>
        <w:left w:val="none" w:sz="0" w:space="0" w:color="auto"/>
        <w:bottom w:val="none" w:sz="0" w:space="0" w:color="auto"/>
        <w:right w:val="none" w:sz="0" w:space="0" w:color="auto"/>
      </w:divBdr>
    </w:div>
    <w:div w:id="568613685">
      <w:bodyDiv w:val="1"/>
      <w:marLeft w:val="0"/>
      <w:marRight w:val="0"/>
      <w:marTop w:val="0"/>
      <w:marBottom w:val="0"/>
      <w:divBdr>
        <w:top w:val="none" w:sz="0" w:space="0" w:color="auto"/>
        <w:left w:val="none" w:sz="0" w:space="0" w:color="auto"/>
        <w:bottom w:val="none" w:sz="0" w:space="0" w:color="auto"/>
        <w:right w:val="none" w:sz="0" w:space="0" w:color="auto"/>
      </w:divBdr>
    </w:div>
    <w:div w:id="593392775">
      <w:bodyDiv w:val="1"/>
      <w:marLeft w:val="0"/>
      <w:marRight w:val="0"/>
      <w:marTop w:val="0"/>
      <w:marBottom w:val="0"/>
      <w:divBdr>
        <w:top w:val="none" w:sz="0" w:space="0" w:color="auto"/>
        <w:left w:val="none" w:sz="0" w:space="0" w:color="auto"/>
        <w:bottom w:val="none" w:sz="0" w:space="0" w:color="auto"/>
        <w:right w:val="none" w:sz="0" w:space="0" w:color="auto"/>
      </w:divBdr>
    </w:div>
    <w:div w:id="620307015">
      <w:bodyDiv w:val="1"/>
      <w:marLeft w:val="0"/>
      <w:marRight w:val="0"/>
      <w:marTop w:val="0"/>
      <w:marBottom w:val="0"/>
      <w:divBdr>
        <w:top w:val="none" w:sz="0" w:space="0" w:color="auto"/>
        <w:left w:val="none" w:sz="0" w:space="0" w:color="auto"/>
        <w:bottom w:val="none" w:sz="0" w:space="0" w:color="auto"/>
        <w:right w:val="none" w:sz="0" w:space="0" w:color="auto"/>
      </w:divBdr>
    </w:div>
    <w:div w:id="703480138">
      <w:bodyDiv w:val="1"/>
      <w:marLeft w:val="0"/>
      <w:marRight w:val="0"/>
      <w:marTop w:val="0"/>
      <w:marBottom w:val="0"/>
      <w:divBdr>
        <w:top w:val="none" w:sz="0" w:space="0" w:color="auto"/>
        <w:left w:val="none" w:sz="0" w:space="0" w:color="auto"/>
        <w:bottom w:val="none" w:sz="0" w:space="0" w:color="auto"/>
        <w:right w:val="none" w:sz="0" w:space="0" w:color="auto"/>
      </w:divBdr>
    </w:div>
    <w:div w:id="715543447">
      <w:bodyDiv w:val="1"/>
      <w:marLeft w:val="0"/>
      <w:marRight w:val="0"/>
      <w:marTop w:val="0"/>
      <w:marBottom w:val="0"/>
      <w:divBdr>
        <w:top w:val="none" w:sz="0" w:space="0" w:color="auto"/>
        <w:left w:val="none" w:sz="0" w:space="0" w:color="auto"/>
        <w:bottom w:val="none" w:sz="0" w:space="0" w:color="auto"/>
        <w:right w:val="none" w:sz="0" w:space="0" w:color="auto"/>
      </w:divBdr>
    </w:div>
    <w:div w:id="739208448">
      <w:bodyDiv w:val="1"/>
      <w:marLeft w:val="0"/>
      <w:marRight w:val="0"/>
      <w:marTop w:val="0"/>
      <w:marBottom w:val="0"/>
      <w:divBdr>
        <w:top w:val="none" w:sz="0" w:space="0" w:color="auto"/>
        <w:left w:val="none" w:sz="0" w:space="0" w:color="auto"/>
        <w:bottom w:val="none" w:sz="0" w:space="0" w:color="auto"/>
        <w:right w:val="none" w:sz="0" w:space="0" w:color="auto"/>
      </w:divBdr>
    </w:div>
    <w:div w:id="755980855">
      <w:bodyDiv w:val="1"/>
      <w:marLeft w:val="0"/>
      <w:marRight w:val="0"/>
      <w:marTop w:val="0"/>
      <w:marBottom w:val="0"/>
      <w:divBdr>
        <w:top w:val="none" w:sz="0" w:space="0" w:color="auto"/>
        <w:left w:val="none" w:sz="0" w:space="0" w:color="auto"/>
        <w:bottom w:val="none" w:sz="0" w:space="0" w:color="auto"/>
        <w:right w:val="none" w:sz="0" w:space="0" w:color="auto"/>
      </w:divBdr>
    </w:div>
    <w:div w:id="880705534">
      <w:bodyDiv w:val="1"/>
      <w:marLeft w:val="0"/>
      <w:marRight w:val="0"/>
      <w:marTop w:val="0"/>
      <w:marBottom w:val="0"/>
      <w:divBdr>
        <w:top w:val="none" w:sz="0" w:space="0" w:color="auto"/>
        <w:left w:val="none" w:sz="0" w:space="0" w:color="auto"/>
        <w:bottom w:val="none" w:sz="0" w:space="0" w:color="auto"/>
        <w:right w:val="none" w:sz="0" w:space="0" w:color="auto"/>
      </w:divBdr>
    </w:div>
    <w:div w:id="888110240">
      <w:bodyDiv w:val="1"/>
      <w:marLeft w:val="0"/>
      <w:marRight w:val="0"/>
      <w:marTop w:val="0"/>
      <w:marBottom w:val="0"/>
      <w:divBdr>
        <w:top w:val="none" w:sz="0" w:space="0" w:color="auto"/>
        <w:left w:val="none" w:sz="0" w:space="0" w:color="auto"/>
        <w:bottom w:val="none" w:sz="0" w:space="0" w:color="auto"/>
        <w:right w:val="none" w:sz="0" w:space="0" w:color="auto"/>
      </w:divBdr>
    </w:div>
    <w:div w:id="898587161">
      <w:bodyDiv w:val="1"/>
      <w:marLeft w:val="0"/>
      <w:marRight w:val="0"/>
      <w:marTop w:val="0"/>
      <w:marBottom w:val="0"/>
      <w:divBdr>
        <w:top w:val="none" w:sz="0" w:space="0" w:color="auto"/>
        <w:left w:val="none" w:sz="0" w:space="0" w:color="auto"/>
        <w:bottom w:val="none" w:sz="0" w:space="0" w:color="auto"/>
        <w:right w:val="none" w:sz="0" w:space="0" w:color="auto"/>
      </w:divBdr>
    </w:div>
    <w:div w:id="901252640">
      <w:bodyDiv w:val="1"/>
      <w:marLeft w:val="0"/>
      <w:marRight w:val="0"/>
      <w:marTop w:val="0"/>
      <w:marBottom w:val="0"/>
      <w:divBdr>
        <w:top w:val="none" w:sz="0" w:space="0" w:color="auto"/>
        <w:left w:val="none" w:sz="0" w:space="0" w:color="auto"/>
        <w:bottom w:val="none" w:sz="0" w:space="0" w:color="auto"/>
        <w:right w:val="none" w:sz="0" w:space="0" w:color="auto"/>
      </w:divBdr>
    </w:div>
    <w:div w:id="981159891">
      <w:bodyDiv w:val="1"/>
      <w:marLeft w:val="0"/>
      <w:marRight w:val="0"/>
      <w:marTop w:val="0"/>
      <w:marBottom w:val="0"/>
      <w:divBdr>
        <w:top w:val="none" w:sz="0" w:space="0" w:color="auto"/>
        <w:left w:val="none" w:sz="0" w:space="0" w:color="auto"/>
        <w:bottom w:val="none" w:sz="0" w:space="0" w:color="auto"/>
        <w:right w:val="none" w:sz="0" w:space="0" w:color="auto"/>
      </w:divBdr>
    </w:div>
    <w:div w:id="1004429715">
      <w:bodyDiv w:val="1"/>
      <w:marLeft w:val="0"/>
      <w:marRight w:val="0"/>
      <w:marTop w:val="0"/>
      <w:marBottom w:val="0"/>
      <w:divBdr>
        <w:top w:val="none" w:sz="0" w:space="0" w:color="auto"/>
        <w:left w:val="none" w:sz="0" w:space="0" w:color="auto"/>
        <w:bottom w:val="none" w:sz="0" w:space="0" w:color="auto"/>
        <w:right w:val="none" w:sz="0" w:space="0" w:color="auto"/>
      </w:divBdr>
    </w:div>
    <w:div w:id="1004667296">
      <w:bodyDiv w:val="1"/>
      <w:marLeft w:val="0"/>
      <w:marRight w:val="0"/>
      <w:marTop w:val="0"/>
      <w:marBottom w:val="0"/>
      <w:divBdr>
        <w:top w:val="none" w:sz="0" w:space="0" w:color="auto"/>
        <w:left w:val="none" w:sz="0" w:space="0" w:color="auto"/>
        <w:bottom w:val="none" w:sz="0" w:space="0" w:color="auto"/>
        <w:right w:val="none" w:sz="0" w:space="0" w:color="auto"/>
      </w:divBdr>
    </w:div>
    <w:div w:id="1024593643">
      <w:bodyDiv w:val="1"/>
      <w:marLeft w:val="0"/>
      <w:marRight w:val="0"/>
      <w:marTop w:val="0"/>
      <w:marBottom w:val="0"/>
      <w:divBdr>
        <w:top w:val="none" w:sz="0" w:space="0" w:color="auto"/>
        <w:left w:val="none" w:sz="0" w:space="0" w:color="auto"/>
        <w:bottom w:val="none" w:sz="0" w:space="0" w:color="auto"/>
        <w:right w:val="none" w:sz="0" w:space="0" w:color="auto"/>
      </w:divBdr>
    </w:div>
    <w:div w:id="1029139030">
      <w:bodyDiv w:val="1"/>
      <w:marLeft w:val="0"/>
      <w:marRight w:val="0"/>
      <w:marTop w:val="0"/>
      <w:marBottom w:val="0"/>
      <w:divBdr>
        <w:top w:val="none" w:sz="0" w:space="0" w:color="auto"/>
        <w:left w:val="none" w:sz="0" w:space="0" w:color="auto"/>
        <w:bottom w:val="none" w:sz="0" w:space="0" w:color="auto"/>
        <w:right w:val="none" w:sz="0" w:space="0" w:color="auto"/>
      </w:divBdr>
    </w:div>
    <w:div w:id="1030373312">
      <w:bodyDiv w:val="1"/>
      <w:marLeft w:val="0"/>
      <w:marRight w:val="0"/>
      <w:marTop w:val="0"/>
      <w:marBottom w:val="0"/>
      <w:divBdr>
        <w:top w:val="none" w:sz="0" w:space="0" w:color="auto"/>
        <w:left w:val="none" w:sz="0" w:space="0" w:color="auto"/>
        <w:bottom w:val="none" w:sz="0" w:space="0" w:color="auto"/>
        <w:right w:val="none" w:sz="0" w:space="0" w:color="auto"/>
      </w:divBdr>
    </w:div>
    <w:div w:id="1034887502">
      <w:bodyDiv w:val="1"/>
      <w:marLeft w:val="0"/>
      <w:marRight w:val="0"/>
      <w:marTop w:val="0"/>
      <w:marBottom w:val="0"/>
      <w:divBdr>
        <w:top w:val="none" w:sz="0" w:space="0" w:color="auto"/>
        <w:left w:val="none" w:sz="0" w:space="0" w:color="auto"/>
        <w:bottom w:val="none" w:sz="0" w:space="0" w:color="auto"/>
        <w:right w:val="none" w:sz="0" w:space="0" w:color="auto"/>
      </w:divBdr>
    </w:div>
    <w:div w:id="1077023409">
      <w:bodyDiv w:val="1"/>
      <w:marLeft w:val="0"/>
      <w:marRight w:val="0"/>
      <w:marTop w:val="0"/>
      <w:marBottom w:val="0"/>
      <w:divBdr>
        <w:top w:val="none" w:sz="0" w:space="0" w:color="auto"/>
        <w:left w:val="none" w:sz="0" w:space="0" w:color="auto"/>
        <w:bottom w:val="none" w:sz="0" w:space="0" w:color="auto"/>
        <w:right w:val="none" w:sz="0" w:space="0" w:color="auto"/>
      </w:divBdr>
    </w:div>
    <w:div w:id="1090658272">
      <w:bodyDiv w:val="1"/>
      <w:marLeft w:val="0"/>
      <w:marRight w:val="0"/>
      <w:marTop w:val="0"/>
      <w:marBottom w:val="0"/>
      <w:divBdr>
        <w:top w:val="none" w:sz="0" w:space="0" w:color="auto"/>
        <w:left w:val="none" w:sz="0" w:space="0" w:color="auto"/>
        <w:bottom w:val="none" w:sz="0" w:space="0" w:color="auto"/>
        <w:right w:val="none" w:sz="0" w:space="0" w:color="auto"/>
      </w:divBdr>
    </w:div>
    <w:div w:id="1145706829">
      <w:bodyDiv w:val="1"/>
      <w:marLeft w:val="0"/>
      <w:marRight w:val="0"/>
      <w:marTop w:val="0"/>
      <w:marBottom w:val="0"/>
      <w:divBdr>
        <w:top w:val="none" w:sz="0" w:space="0" w:color="auto"/>
        <w:left w:val="none" w:sz="0" w:space="0" w:color="auto"/>
        <w:bottom w:val="none" w:sz="0" w:space="0" w:color="auto"/>
        <w:right w:val="none" w:sz="0" w:space="0" w:color="auto"/>
      </w:divBdr>
    </w:div>
    <w:div w:id="1210071841">
      <w:bodyDiv w:val="1"/>
      <w:marLeft w:val="0"/>
      <w:marRight w:val="0"/>
      <w:marTop w:val="0"/>
      <w:marBottom w:val="0"/>
      <w:divBdr>
        <w:top w:val="none" w:sz="0" w:space="0" w:color="auto"/>
        <w:left w:val="none" w:sz="0" w:space="0" w:color="auto"/>
        <w:bottom w:val="none" w:sz="0" w:space="0" w:color="auto"/>
        <w:right w:val="none" w:sz="0" w:space="0" w:color="auto"/>
      </w:divBdr>
    </w:div>
    <w:div w:id="1251542207">
      <w:bodyDiv w:val="1"/>
      <w:marLeft w:val="0"/>
      <w:marRight w:val="0"/>
      <w:marTop w:val="0"/>
      <w:marBottom w:val="0"/>
      <w:divBdr>
        <w:top w:val="none" w:sz="0" w:space="0" w:color="auto"/>
        <w:left w:val="none" w:sz="0" w:space="0" w:color="auto"/>
        <w:bottom w:val="none" w:sz="0" w:space="0" w:color="auto"/>
        <w:right w:val="none" w:sz="0" w:space="0" w:color="auto"/>
      </w:divBdr>
    </w:div>
    <w:div w:id="1498306540">
      <w:bodyDiv w:val="1"/>
      <w:marLeft w:val="0"/>
      <w:marRight w:val="0"/>
      <w:marTop w:val="0"/>
      <w:marBottom w:val="0"/>
      <w:divBdr>
        <w:top w:val="none" w:sz="0" w:space="0" w:color="auto"/>
        <w:left w:val="none" w:sz="0" w:space="0" w:color="auto"/>
        <w:bottom w:val="none" w:sz="0" w:space="0" w:color="auto"/>
        <w:right w:val="none" w:sz="0" w:space="0" w:color="auto"/>
      </w:divBdr>
    </w:div>
    <w:div w:id="1498568498">
      <w:bodyDiv w:val="1"/>
      <w:marLeft w:val="0"/>
      <w:marRight w:val="0"/>
      <w:marTop w:val="0"/>
      <w:marBottom w:val="0"/>
      <w:divBdr>
        <w:top w:val="none" w:sz="0" w:space="0" w:color="auto"/>
        <w:left w:val="none" w:sz="0" w:space="0" w:color="auto"/>
        <w:bottom w:val="none" w:sz="0" w:space="0" w:color="auto"/>
        <w:right w:val="none" w:sz="0" w:space="0" w:color="auto"/>
      </w:divBdr>
    </w:div>
    <w:div w:id="1565487036">
      <w:bodyDiv w:val="1"/>
      <w:marLeft w:val="0"/>
      <w:marRight w:val="0"/>
      <w:marTop w:val="0"/>
      <w:marBottom w:val="0"/>
      <w:divBdr>
        <w:top w:val="none" w:sz="0" w:space="0" w:color="auto"/>
        <w:left w:val="none" w:sz="0" w:space="0" w:color="auto"/>
        <w:bottom w:val="none" w:sz="0" w:space="0" w:color="auto"/>
        <w:right w:val="none" w:sz="0" w:space="0" w:color="auto"/>
      </w:divBdr>
    </w:div>
    <w:div w:id="1588146946">
      <w:bodyDiv w:val="1"/>
      <w:marLeft w:val="0"/>
      <w:marRight w:val="0"/>
      <w:marTop w:val="0"/>
      <w:marBottom w:val="0"/>
      <w:divBdr>
        <w:top w:val="none" w:sz="0" w:space="0" w:color="auto"/>
        <w:left w:val="none" w:sz="0" w:space="0" w:color="auto"/>
        <w:bottom w:val="none" w:sz="0" w:space="0" w:color="auto"/>
        <w:right w:val="none" w:sz="0" w:space="0" w:color="auto"/>
      </w:divBdr>
    </w:div>
    <w:div w:id="1691493603">
      <w:bodyDiv w:val="1"/>
      <w:marLeft w:val="0"/>
      <w:marRight w:val="0"/>
      <w:marTop w:val="0"/>
      <w:marBottom w:val="0"/>
      <w:divBdr>
        <w:top w:val="none" w:sz="0" w:space="0" w:color="auto"/>
        <w:left w:val="none" w:sz="0" w:space="0" w:color="auto"/>
        <w:bottom w:val="none" w:sz="0" w:space="0" w:color="auto"/>
        <w:right w:val="none" w:sz="0" w:space="0" w:color="auto"/>
      </w:divBdr>
    </w:div>
    <w:div w:id="1712529589">
      <w:bodyDiv w:val="1"/>
      <w:marLeft w:val="0"/>
      <w:marRight w:val="0"/>
      <w:marTop w:val="0"/>
      <w:marBottom w:val="0"/>
      <w:divBdr>
        <w:top w:val="none" w:sz="0" w:space="0" w:color="auto"/>
        <w:left w:val="none" w:sz="0" w:space="0" w:color="auto"/>
        <w:bottom w:val="none" w:sz="0" w:space="0" w:color="auto"/>
        <w:right w:val="none" w:sz="0" w:space="0" w:color="auto"/>
      </w:divBdr>
    </w:div>
    <w:div w:id="1784377178">
      <w:bodyDiv w:val="1"/>
      <w:marLeft w:val="0"/>
      <w:marRight w:val="0"/>
      <w:marTop w:val="0"/>
      <w:marBottom w:val="0"/>
      <w:divBdr>
        <w:top w:val="none" w:sz="0" w:space="0" w:color="auto"/>
        <w:left w:val="none" w:sz="0" w:space="0" w:color="auto"/>
        <w:bottom w:val="none" w:sz="0" w:space="0" w:color="auto"/>
        <w:right w:val="none" w:sz="0" w:space="0" w:color="auto"/>
      </w:divBdr>
    </w:div>
    <w:div w:id="1793287612">
      <w:bodyDiv w:val="1"/>
      <w:marLeft w:val="0"/>
      <w:marRight w:val="0"/>
      <w:marTop w:val="0"/>
      <w:marBottom w:val="0"/>
      <w:divBdr>
        <w:top w:val="none" w:sz="0" w:space="0" w:color="auto"/>
        <w:left w:val="none" w:sz="0" w:space="0" w:color="auto"/>
        <w:bottom w:val="none" w:sz="0" w:space="0" w:color="auto"/>
        <w:right w:val="none" w:sz="0" w:space="0" w:color="auto"/>
      </w:divBdr>
    </w:div>
    <w:div w:id="1838231874">
      <w:bodyDiv w:val="1"/>
      <w:marLeft w:val="0"/>
      <w:marRight w:val="0"/>
      <w:marTop w:val="0"/>
      <w:marBottom w:val="0"/>
      <w:divBdr>
        <w:top w:val="none" w:sz="0" w:space="0" w:color="auto"/>
        <w:left w:val="none" w:sz="0" w:space="0" w:color="auto"/>
        <w:bottom w:val="none" w:sz="0" w:space="0" w:color="auto"/>
        <w:right w:val="none" w:sz="0" w:space="0" w:color="auto"/>
      </w:divBdr>
    </w:div>
    <w:div w:id="1861426328">
      <w:bodyDiv w:val="1"/>
      <w:marLeft w:val="0"/>
      <w:marRight w:val="0"/>
      <w:marTop w:val="0"/>
      <w:marBottom w:val="0"/>
      <w:divBdr>
        <w:top w:val="none" w:sz="0" w:space="0" w:color="auto"/>
        <w:left w:val="none" w:sz="0" w:space="0" w:color="auto"/>
        <w:bottom w:val="none" w:sz="0" w:space="0" w:color="auto"/>
        <w:right w:val="none" w:sz="0" w:space="0" w:color="auto"/>
      </w:divBdr>
    </w:div>
    <w:div w:id="1883715014">
      <w:bodyDiv w:val="1"/>
      <w:marLeft w:val="0"/>
      <w:marRight w:val="0"/>
      <w:marTop w:val="0"/>
      <w:marBottom w:val="0"/>
      <w:divBdr>
        <w:top w:val="none" w:sz="0" w:space="0" w:color="auto"/>
        <w:left w:val="none" w:sz="0" w:space="0" w:color="auto"/>
        <w:bottom w:val="none" w:sz="0" w:space="0" w:color="auto"/>
        <w:right w:val="none" w:sz="0" w:space="0" w:color="auto"/>
      </w:divBdr>
    </w:div>
    <w:div w:id="1933080389">
      <w:bodyDiv w:val="1"/>
      <w:marLeft w:val="0"/>
      <w:marRight w:val="0"/>
      <w:marTop w:val="0"/>
      <w:marBottom w:val="0"/>
      <w:divBdr>
        <w:top w:val="none" w:sz="0" w:space="0" w:color="auto"/>
        <w:left w:val="none" w:sz="0" w:space="0" w:color="auto"/>
        <w:bottom w:val="none" w:sz="0" w:space="0" w:color="auto"/>
        <w:right w:val="none" w:sz="0" w:space="0" w:color="auto"/>
      </w:divBdr>
    </w:div>
    <w:div w:id="2003242056">
      <w:bodyDiv w:val="1"/>
      <w:marLeft w:val="0"/>
      <w:marRight w:val="0"/>
      <w:marTop w:val="0"/>
      <w:marBottom w:val="0"/>
      <w:divBdr>
        <w:top w:val="none" w:sz="0" w:space="0" w:color="auto"/>
        <w:left w:val="none" w:sz="0" w:space="0" w:color="auto"/>
        <w:bottom w:val="none" w:sz="0" w:space="0" w:color="auto"/>
        <w:right w:val="none" w:sz="0" w:space="0" w:color="auto"/>
      </w:divBdr>
    </w:div>
    <w:div w:id="2003702087">
      <w:bodyDiv w:val="1"/>
      <w:marLeft w:val="0"/>
      <w:marRight w:val="0"/>
      <w:marTop w:val="0"/>
      <w:marBottom w:val="0"/>
      <w:divBdr>
        <w:top w:val="none" w:sz="0" w:space="0" w:color="auto"/>
        <w:left w:val="none" w:sz="0" w:space="0" w:color="auto"/>
        <w:bottom w:val="none" w:sz="0" w:space="0" w:color="auto"/>
        <w:right w:val="none" w:sz="0" w:space="0" w:color="auto"/>
      </w:divBdr>
    </w:div>
    <w:div w:id="212881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oter" Target="footer1.xm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hyperlink" Target="http://www.sfzp.cz" TargetMode="External"/><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zp.cz" TargetMode="External"/><Relationship Id="rId20" Type="http://schemas.openxmlformats.org/officeDocument/2006/relationships/footer" Target="footer3.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microsoft.com/office/2011/relationships/people" Target="people.xml"/></Relationships>
</file>

<file path=word/_rels/footer2.xml.rels><?xml version="1.0" encoding="UTF-8" standalone="yes"?>
<Relationships xmlns="http://schemas.openxmlformats.org/package/2006/relationships"><Relationship Id="rId3" Type="http://schemas.openxmlformats.org/officeDocument/2006/relationships/hyperlink" Target="http://www.sfzp.cz" TargetMode="External"/><Relationship Id="rId2" Type="http://schemas.openxmlformats.org/officeDocument/2006/relationships/image" Target="media/image8.jpg"/><Relationship Id="rId1" Type="http://schemas.openxmlformats.org/officeDocument/2006/relationships/image" Target="media/image6.jpeg"/><Relationship Id="rId5" Type="http://schemas.openxmlformats.org/officeDocument/2006/relationships/image" Target="media/image9.png"/><Relationship Id="rId4" Type="http://schemas.openxmlformats.org/officeDocument/2006/relationships/hyperlink" Target="http://www.mzp.cz"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ysClr val="window" lastClr="FFFFFF">
                <a:lumMod val="65000"/>
              </a:sysClr>
            </a:solidFill>
            <a:ln w="25400">
              <a:noFill/>
            </a:ln>
          </c:spPr>
          <c:invertIfNegative val="0"/>
          <c:dPt>
            <c:idx val="6"/>
            <c:invertIfNegative val="0"/>
            <c:bubble3D val="0"/>
            <c:spPr>
              <a:solidFill>
                <a:srgbClr val="FFE600"/>
              </a:solidFill>
              <a:ln w="25400">
                <a:noFill/>
              </a:ln>
            </c:spPr>
          </c:dPt>
          <c:cat>
            <c:strRef>
              <c:f>Sheet1!$A$2:$A$14</c:f>
              <c:strCache>
                <c:ptCount val="13"/>
                <c:pt idx="0">
                  <c:v>Jihočeský kraj</c:v>
                </c:pt>
                <c:pt idx="1">
                  <c:v>Jihomoravský kraj</c:v>
                </c:pt>
                <c:pt idx="2">
                  <c:v>Karlovarský kraj</c:v>
                </c:pt>
                <c:pt idx="3">
                  <c:v>Kraj Vysočina</c:v>
                </c:pt>
                <c:pt idx="4">
                  <c:v>Královéhradecký kraj</c:v>
                </c:pt>
                <c:pt idx="5">
                  <c:v>Liberecký kraj</c:v>
                </c:pt>
                <c:pt idx="6">
                  <c:v>Moravskoslezský kraj</c:v>
                </c:pt>
                <c:pt idx="7">
                  <c:v>Olomoucký kraj</c:v>
                </c:pt>
                <c:pt idx="8">
                  <c:v>Pardubický kraj</c:v>
                </c:pt>
                <c:pt idx="9">
                  <c:v>Plzeňský kraj</c:v>
                </c:pt>
                <c:pt idx="10">
                  <c:v>Středočeský kraj</c:v>
                </c:pt>
                <c:pt idx="11">
                  <c:v>Ústecký kraj</c:v>
                </c:pt>
                <c:pt idx="12">
                  <c:v>Zlínský kraj</c:v>
                </c:pt>
              </c:strCache>
            </c:strRef>
          </c:cat>
          <c:val>
            <c:numRef>
              <c:f>Sheet1!$B$2:$B$14</c:f>
              <c:numCache>
                <c:formatCode>_-* #,##0\ _K_č_-;\-* #,##0\ _K_č_-;_-* "-"??\ _K_č_-;_-@_-</c:formatCode>
                <c:ptCount val="13"/>
                <c:pt idx="0">
                  <c:v>4151120624</c:v>
                </c:pt>
                <c:pt idx="1">
                  <c:v>14766134893</c:v>
                </c:pt>
                <c:pt idx="2">
                  <c:v>1968956888</c:v>
                </c:pt>
                <c:pt idx="3">
                  <c:v>5669172650</c:v>
                </c:pt>
                <c:pt idx="4">
                  <c:v>5200543321</c:v>
                </c:pt>
                <c:pt idx="5">
                  <c:v>4065754191</c:v>
                </c:pt>
                <c:pt idx="6">
                  <c:v>12892092116</c:v>
                </c:pt>
                <c:pt idx="7">
                  <c:v>6896394090</c:v>
                </c:pt>
                <c:pt idx="8">
                  <c:v>5042256000</c:v>
                </c:pt>
                <c:pt idx="9">
                  <c:v>3583076188</c:v>
                </c:pt>
                <c:pt idx="10">
                  <c:v>13259032862</c:v>
                </c:pt>
                <c:pt idx="11">
                  <c:v>6817685559</c:v>
                </c:pt>
                <c:pt idx="12">
                  <c:v>9598568159</c:v>
                </c:pt>
              </c:numCache>
            </c:numRef>
          </c:val>
        </c:ser>
        <c:dLbls>
          <c:showLegendKey val="0"/>
          <c:showVal val="0"/>
          <c:showCatName val="0"/>
          <c:showSerName val="0"/>
          <c:showPercent val="0"/>
          <c:showBubbleSize val="0"/>
        </c:dLbls>
        <c:gapWidth val="100"/>
        <c:axId val="148575360"/>
        <c:axId val="148576896"/>
      </c:barChart>
      <c:catAx>
        <c:axId val="148575360"/>
        <c:scaling>
          <c:orientation val="minMax"/>
        </c:scaling>
        <c:delete val="0"/>
        <c:axPos val="b"/>
        <c:numFmt formatCode="General" sourceLinked="0"/>
        <c:majorTickMark val="out"/>
        <c:minorTickMark val="none"/>
        <c:tickLblPos val="low"/>
        <c:spPr>
          <a:ln>
            <a:solidFill>
              <a:srgbClr val="000000"/>
            </a:solidFill>
            <a:prstDash val="solid"/>
          </a:ln>
        </c:spPr>
        <c:crossAx val="148576896"/>
        <c:crosses val="autoZero"/>
        <c:auto val="1"/>
        <c:lblAlgn val="ctr"/>
        <c:lblOffset val="100"/>
        <c:noMultiLvlLbl val="0"/>
      </c:catAx>
      <c:valAx>
        <c:axId val="148576896"/>
        <c:scaling>
          <c:orientation val="minMax"/>
        </c:scaling>
        <c:delete val="0"/>
        <c:axPos val="l"/>
        <c:title>
          <c:tx>
            <c:rich>
              <a:bodyPr/>
              <a:lstStyle/>
              <a:p>
                <a:pPr>
                  <a:defRPr b="0" i="0"/>
                </a:pPr>
                <a:r>
                  <a:rPr lang="cs-CZ" sz="800" b="0" i="0" u="none" strike="noStrike" baseline="0">
                    <a:effectLst/>
                  </a:rPr>
                  <a:t>Celková výše podpory (mld)</a:t>
                </a:r>
                <a:endParaRPr lang="cs-CZ"/>
              </a:p>
            </c:rich>
          </c:tx>
          <c:overlay val="0"/>
        </c:title>
        <c:numFmt formatCode="#,##0" sourceLinked="0"/>
        <c:majorTickMark val="out"/>
        <c:minorTickMark val="none"/>
        <c:tickLblPos val="low"/>
        <c:spPr>
          <a:ln>
            <a:solidFill>
              <a:srgbClr val="000000"/>
            </a:solidFill>
            <a:prstDash val="solid"/>
          </a:ln>
        </c:spPr>
        <c:crossAx val="148575360"/>
        <c:crosses val="autoZero"/>
        <c:crossBetween val="between"/>
        <c:dispUnits>
          <c:builtInUnit val="billions"/>
        </c:dispUnits>
      </c:valAx>
      <c:spPr>
        <a:solidFill>
          <a:srgbClr val="FFFFFF"/>
        </a:solidFill>
        <a:ln w="25400">
          <a:noFill/>
        </a:ln>
      </c:spPr>
    </c:plotArea>
    <c:plotVisOnly val="1"/>
    <c:dispBlanksAs val="gap"/>
    <c:showDLblsOverMax val="0"/>
  </c:chart>
  <c:spPr>
    <a:solidFill>
      <a:srgbClr val="FFFFFF"/>
    </a:solidFill>
    <a:ln w="25400">
      <a:noFill/>
    </a:ln>
  </c:spPr>
  <c:txPr>
    <a:bodyPr/>
    <a:lstStyle/>
    <a:p>
      <a:pPr>
        <a:defRPr sz="800" b="0">
          <a:solidFill>
            <a:srgbClr val="000000"/>
          </a:solidFill>
          <a:latin typeface="Arial Narrow"/>
          <a:ea typeface="Arial Narrow"/>
          <a:cs typeface="Arial Narrow"/>
        </a:defRPr>
      </a:pPr>
      <a:endParaRPr lang="cs-C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ysClr val="window" lastClr="FFFFFF">
                <a:lumMod val="65000"/>
              </a:sysClr>
            </a:solidFill>
            <a:ln w="25400">
              <a:noFill/>
            </a:ln>
          </c:spPr>
          <c:invertIfNegative val="0"/>
          <c:dPt>
            <c:idx val="6"/>
            <c:invertIfNegative val="0"/>
            <c:bubble3D val="0"/>
            <c:spPr>
              <a:solidFill>
                <a:srgbClr val="FFE600"/>
              </a:solidFill>
              <a:ln w="25400">
                <a:noFill/>
              </a:ln>
            </c:spPr>
          </c:dPt>
          <c:cat>
            <c:strRef>
              <c:f>Sheet1!$A$2:$A$14</c:f>
              <c:strCache>
                <c:ptCount val="13"/>
                <c:pt idx="0">
                  <c:v>Jihočeský kraj</c:v>
                </c:pt>
                <c:pt idx="1">
                  <c:v>Jihomoravský kraj</c:v>
                </c:pt>
                <c:pt idx="2">
                  <c:v>Karlovarský kraj</c:v>
                </c:pt>
                <c:pt idx="3">
                  <c:v>Kraj Vysočina</c:v>
                </c:pt>
                <c:pt idx="4">
                  <c:v>Královéhradecký kraj</c:v>
                </c:pt>
                <c:pt idx="5">
                  <c:v>Liberecký kraj</c:v>
                </c:pt>
                <c:pt idx="6">
                  <c:v>Moravskoslezský kraj</c:v>
                </c:pt>
                <c:pt idx="7">
                  <c:v>Olomoucký kraj</c:v>
                </c:pt>
                <c:pt idx="8">
                  <c:v>Pardubický kraj</c:v>
                </c:pt>
                <c:pt idx="9">
                  <c:v>Plzeňský kraj</c:v>
                </c:pt>
                <c:pt idx="10">
                  <c:v>Středočeský kraj</c:v>
                </c:pt>
                <c:pt idx="11">
                  <c:v>Ústecký kraj</c:v>
                </c:pt>
                <c:pt idx="12">
                  <c:v>Zlínský kraj</c:v>
                </c:pt>
              </c:strCache>
            </c:strRef>
          </c:cat>
          <c:val>
            <c:numRef>
              <c:f>Sheet1!$B$2:$B$14</c:f>
              <c:numCache>
                <c:formatCode>General</c:formatCode>
                <c:ptCount val="13"/>
                <c:pt idx="0">
                  <c:v>515</c:v>
                </c:pt>
                <c:pt idx="1">
                  <c:v>1826</c:v>
                </c:pt>
                <c:pt idx="2">
                  <c:v>260</c:v>
                </c:pt>
                <c:pt idx="3">
                  <c:v>765</c:v>
                </c:pt>
                <c:pt idx="4">
                  <c:v>618</c:v>
                </c:pt>
                <c:pt idx="5">
                  <c:v>581</c:v>
                </c:pt>
                <c:pt idx="6">
                  <c:v>1690</c:v>
                </c:pt>
                <c:pt idx="7">
                  <c:v>980</c:v>
                </c:pt>
                <c:pt idx="8">
                  <c:v>662</c:v>
                </c:pt>
                <c:pt idx="9">
                  <c:v>403</c:v>
                </c:pt>
                <c:pt idx="10">
                  <c:v>1166</c:v>
                </c:pt>
                <c:pt idx="11">
                  <c:v>673</c:v>
                </c:pt>
                <c:pt idx="12">
                  <c:v>1392</c:v>
                </c:pt>
              </c:numCache>
            </c:numRef>
          </c:val>
        </c:ser>
        <c:dLbls>
          <c:showLegendKey val="0"/>
          <c:showVal val="0"/>
          <c:showCatName val="0"/>
          <c:showSerName val="0"/>
          <c:showPercent val="0"/>
          <c:showBubbleSize val="0"/>
        </c:dLbls>
        <c:gapWidth val="100"/>
        <c:axId val="148598144"/>
        <c:axId val="148628608"/>
      </c:barChart>
      <c:catAx>
        <c:axId val="148598144"/>
        <c:scaling>
          <c:orientation val="minMax"/>
        </c:scaling>
        <c:delete val="0"/>
        <c:axPos val="b"/>
        <c:numFmt formatCode="General" sourceLinked="0"/>
        <c:majorTickMark val="out"/>
        <c:minorTickMark val="none"/>
        <c:tickLblPos val="low"/>
        <c:spPr>
          <a:ln>
            <a:solidFill>
              <a:srgbClr val="000000"/>
            </a:solidFill>
            <a:prstDash val="solid"/>
          </a:ln>
        </c:spPr>
        <c:crossAx val="148628608"/>
        <c:crosses val="autoZero"/>
        <c:auto val="1"/>
        <c:lblAlgn val="ctr"/>
        <c:lblOffset val="100"/>
        <c:noMultiLvlLbl val="0"/>
      </c:catAx>
      <c:valAx>
        <c:axId val="148628608"/>
        <c:scaling>
          <c:orientation val="minMax"/>
        </c:scaling>
        <c:delete val="0"/>
        <c:axPos val="l"/>
        <c:title>
          <c:tx>
            <c:rich>
              <a:bodyPr/>
              <a:lstStyle/>
              <a:p>
                <a:pPr>
                  <a:defRPr b="0" i="0"/>
                </a:pPr>
                <a:r>
                  <a:rPr lang="cs-CZ" sz="800" b="0" i="0" u="none" strike="noStrike" baseline="0">
                    <a:effectLst/>
                  </a:rPr>
                  <a:t>Počet podpořených projektů</a:t>
                </a:r>
                <a:endParaRPr lang="cs-CZ"/>
              </a:p>
            </c:rich>
          </c:tx>
          <c:overlay val="0"/>
        </c:title>
        <c:numFmt formatCode="#,##0" sourceLinked="0"/>
        <c:majorTickMark val="out"/>
        <c:minorTickMark val="none"/>
        <c:tickLblPos val="low"/>
        <c:spPr>
          <a:ln>
            <a:solidFill>
              <a:srgbClr val="000000"/>
            </a:solidFill>
            <a:prstDash val="solid"/>
          </a:ln>
        </c:spPr>
        <c:crossAx val="148598144"/>
        <c:crosses val="autoZero"/>
        <c:crossBetween val="between"/>
      </c:valAx>
      <c:spPr>
        <a:solidFill>
          <a:srgbClr val="FFFFFF"/>
        </a:solidFill>
        <a:ln w="25400">
          <a:noFill/>
        </a:ln>
      </c:spPr>
    </c:plotArea>
    <c:plotVisOnly val="1"/>
    <c:dispBlanksAs val="gap"/>
    <c:showDLblsOverMax val="0"/>
  </c:chart>
  <c:spPr>
    <a:solidFill>
      <a:srgbClr val="FFFFFF"/>
    </a:solidFill>
    <a:ln w="25400">
      <a:noFill/>
    </a:ln>
  </c:spPr>
  <c:txPr>
    <a:bodyPr/>
    <a:lstStyle/>
    <a:p>
      <a:pPr>
        <a:defRPr sz="800" b="0">
          <a:solidFill>
            <a:srgbClr val="000000"/>
          </a:solidFill>
          <a:latin typeface="Arial Narrow"/>
          <a:ea typeface="Arial Narrow"/>
          <a:cs typeface="Arial Narrow"/>
        </a:defRPr>
      </a:pPr>
      <a:endParaRPr lang="cs-CZ"/>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Y approved colors">
    <a:dk1>
      <a:sysClr val="windowText" lastClr="000000"/>
    </a:dk1>
    <a:lt1>
      <a:sysClr val="window" lastClr="FFFFFF"/>
    </a:lt1>
    <a:dk2>
      <a:srgbClr val="646464"/>
    </a:dk2>
    <a:lt2>
      <a:srgbClr val="F0F0F0"/>
    </a:lt2>
    <a:accent1>
      <a:srgbClr val="FFD200"/>
    </a:accent1>
    <a:accent2>
      <a:srgbClr val="00A3AE"/>
    </a:accent2>
    <a:accent3>
      <a:srgbClr val="91278F"/>
    </a:accent3>
    <a:accent4>
      <a:srgbClr val="2C973E"/>
    </a:accent4>
    <a:accent5>
      <a:srgbClr val="7FD1D6"/>
    </a:accent5>
    <a:accent6>
      <a:srgbClr val="F04C3E"/>
    </a:accent6>
    <a:hlink>
      <a:srgbClr val="336699"/>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Y approved colors">
    <a:dk1>
      <a:sysClr val="windowText" lastClr="000000"/>
    </a:dk1>
    <a:lt1>
      <a:sysClr val="window" lastClr="FFFFFF"/>
    </a:lt1>
    <a:dk2>
      <a:srgbClr val="646464"/>
    </a:dk2>
    <a:lt2>
      <a:srgbClr val="F0F0F0"/>
    </a:lt2>
    <a:accent1>
      <a:srgbClr val="FFD200"/>
    </a:accent1>
    <a:accent2>
      <a:srgbClr val="00A3AE"/>
    </a:accent2>
    <a:accent3>
      <a:srgbClr val="91278F"/>
    </a:accent3>
    <a:accent4>
      <a:srgbClr val="2C973E"/>
    </a:accent4>
    <a:accent5>
      <a:srgbClr val="7FD1D6"/>
    </a:accent5>
    <a:accent6>
      <a:srgbClr val="F04C3E"/>
    </a:accent6>
    <a:hlink>
      <a:srgbClr val="336699"/>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C9829-FD77-4F81-AB59-3AE04E150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10862</Words>
  <Characters>64086</Characters>
  <Application>Microsoft Office Word</Application>
  <DocSecurity>0</DocSecurity>
  <Lines>534</Lines>
  <Paragraphs>149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Ernst &amp; Young</Company>
  <LinksUpToDate>false</LinksUpToDate>
  <CharactersWithSpaces>74799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Vakrman</dc:creator>
  <cp:lastModifiedBy>Novotná Hana</cp:lastModifiedBy>
  <cp:revision>3</cp:revision>
  <cp:lastPrinted>2016-01-08T09:36:00Z</cp:lastPrinted>
  <dcterms:created xsi:type="dcterms:W3CDTF">2016-01-25T08:16:00Z</dcterms:created>
  <dcterms:modified xsi:type="dcterms:W3CDTF">2016-03-11T11:21:00Z</dcterms:modified>
</cp:coreProperties>
</file>