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17FE" w14:textId="77777777" w:rsidR="00CD6C70" w:rsidRDefault="00CD6C70">
      <w:pPr>
        <w:jc w:val="center"/>
        <w:rPr>
          <w:rFonts w:ascii="Tahoma" w:hAnsi="Tahoma" w:cs="Tahoma"/>
          <w:b/>
          <w:sz w:val="28"/>
          <w:szCs w:val="28"/>
        </w:rPr>
      </w:pPr>
    </w:p>
    <w:p w14:paraId="6532ACDF" w14:textId="77777777" w:rsidR="00633D0A" w:rsidRDefault="00633D0A">
      <w:pPr>
        <w:jc w:val="center"/>
        <w:rPr>
          <w:rFonts w:ascii="Tahoma" w:hAnsi="Tahoma" w:cs="Tahoma"/>
          <w:b/>
          <w:sz w:val="28"/>
          <w:szCs w:val="28"/>
        </w:rPr>
      </w:pPr>
    </w:p>
    <w:p w14:paraId="0B661902" w14:textId="73D59E9C" w:rsidR="003B1DFB" w:rsidRPr="00755CE8" w:rsidRDefault="00C57E4A">
      <w:pPr>
        <w:jc w:val="center"/>
        <w:rPr>
          <w:rFonts w:ascii="Tahoma" w:hAnsi="Tahoma" w:cs="Tahoma"/>
          <w:b/>
          <w:sz w:val="28"/>
          <w:szCs w:val="28"/>
        </w:rPr>
      </w:pPr>
      <w:r w:rsidRPr="00755CE8">
        <w:rPr>
          <w:rFonts w:ascii="Tahoma" w:hAnsi="Tahoma" w:cs="Tahoma"/>
          <w:b/>
          <w:sz w:val="28"/>
          <w:szCs w:val="28"/>
        </w:rPr>
        <w:t>Smlouva</w:t>
      </w:r>
    </w:p>
    <w:p w14:paraId="66DA1C5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o závazku veřejné služby</w:t>
      </w:r>
      <w:r w:rsidR="00F052BE" w:rsidRPr="00755CE8">
        <w:rPr>
          <w:rFonts w:ascii="Tahoma" w:hAnsi="Tahoma" w:cs="Tahoma"/>
          <w:b/>
          <w:sz w:val="28"/>
          <w:szCs w:val="28"/>
        </w:rPr>
        <w:t xml:space="preserve"> a vyrovnávací platbě za jeho výkon</w:t>
      </w:r>
    </w:p>
    <w:p w14:paraId="587D5146" w14:textId="77777777" w:rsidR="003B1DFB" w:rsidRPr="00755CE8" w:rsidRDefault="003B1DFB">
      <w:pPr>
        <w:rPr>
          <w:rFonts w:ascii="Tahoma" w:hAnsi="Tahoma" w:cs="Tahoma"/>
          <w:b/>
        </w:rPr>
      </w:pPr>
    </w:p>
    <w:p w14:paraId="5AA3E250" w14:textId="77777777" w:rsidR="003B1DFB" w:rsidRPr="00755CE8" w:rsidRDefault="003B1DFB">
      <w:pPr>
        <w:rPr>
          <w:rFonts w:ascii="Tahoma" w:hAnsi="Tahoma" w:cs="Tahoma"/>
        </w:rPr>
      </w:pPr>
    </w:p>
    <w:p w14:paraId="5C2E08E1" w14:textId="77777777" w:rsidR="003B1DFB" w:rsidRPr="00755CE8" w:rsidRDefault="00C57E4A">
      <w:pPr>
        <w:jc w:val="center"/>
        <w:rPr>
          <w:rFonts w:ascii="Tahoma" w:hAnsi="Tahoma" w:cs="Tahoma"/>
          <w:b/>
        </w:rPr>
      </w:pPr>
      <w:r w:rsidRPr="00755CE8">
        <w:rPr>
          <w:rFonts w:ascii="Tahoma" w:hAnsi="Tahoma" w:cs="Tahoma"/>
          <w:b/>
        </w:rPr>
        <w:t>I.</w:t>
      </w:r>
    </w:p>
    <w:p w14:paraId="6D177634" w14:textId="77777777" w:rsidR="003B1DFB" w:rsidRPr="00755CE8" w:rsidRDefault="00C57E4A">
      <w:pPr>
        <w:jc w:val="center"/>
        <w:rPr>
          <w:rFonts w:ascii="Tahoma" w:hAnsi="Tahoma" w:cs="Tahoma"/>
          <w:b/>
        </w:rPr>
      </w:pPr>
      <w:r w:rsidRPr="00755CE8">
        <w:rPr>
          <w:rFonts w:ascii="Tahoma" w:hAnsi="Tahoma" w:cs="Tahoma"/>
          <w:b/>
        </w:rPr>
        <w:t>Smluvní strany</w:t>
      </w:r>
    </w:p>
    <w:p w14:paraId="381E9A42" w14:textId="77777777" w:rsidR="003B1DFB" w:rsidRPr="00755CE8" w:rsidRDefault="003B1DFB">
      <w:pPr>
        <w:jc w:val="center"/>
        <w:rPr>
          <w:rFonts w:ascii="Tahoma" w:hAnsi="Tahoma" w:cs="Tahoma"/>
          <w:b/>
        </w:rPr>
      </w:pPr>
    </w:p>
    <w:p w14:paraId="0910A913" w14:textId="77777777" w:rsidR="00547329" w:rsidRPr="00755CE8" w:rsidRDefault="00547329" w:rsidP="00547329">
      <w:pPr>
        <w:tabs>
          <w:tab w:val="left" w:pos="360"/>
        </w:tabs>
        <w:rPr>
          <w:rFonts w:ascii="Tahoma" w:hAnsi="Tahoma" w:cs="Tahoma"/>
          <w:b/>
        </w:rPr>
      </w:pPr>
      <w:r w:rsidRPr="00755CE8">
        <w:rPr>
          <w:rFonts w:ascii="Tahoma" w:hAnsi="Tahoma" w:cs="Tahoma"/>
          <w:b/>
        </w:rPr>
        <w:t>1.</w:t>
      </w:r>
      <w:r w:rsidRPr="00755CE8">
        <w:rPr>
          <w:rFonts w:ascii="Tahoma" w:hAnsi="Tahoma" w:cs="Tahoma"/>
          <w:b/>
        </w:rPr>
        <w:tab/>
        <w:t>Moravskoslezský kraj</w:t>
      </w:r>
    </w:p>
    <w:p w14:paraId="5F33023C" w14:textId="77777777" w:rsidR="00547329" w:rsidRPr="00755CE8" w:rsidRDefault="00547329" w:rsidP="00547329">
      <w:pPr>
        <w:tabs>
          <w:tab w:val="left" w:pos="360"/>
        </w:tabs>
        <w:rPr>
          <w:rFonts w:ascii="Tahoma" w:hAnsi="Tahoma" w:cs="Tahoma"/>
        </w:rPr>
      </w:pPr>
      <w:r w:rsidRPr="00755CE8">
        <w:rPr>
          <w:rFonts w:ascii="Tahoma" w:hAnsi="Tahoma" w:cs="Tahoma"/>
        </w:rPr>
        <w:tab/>
        <w:t xml:space="preserve">se sídlem: </w:t>
      </w:r>
      <w:r w:rsidRPr="00755CE8">
        <w:rPr>
          <w:rFonts w:ascii="Tahoma" w:hAnsi="Tahoma" w:cs="Tahoma"/>
        </w:rPr>
        <w:tab/>
      </w:r>
      <w:r w:rsidRPr="00755CE8">
        <w:rPr>
          <w:rFonts w:ascii="Tahoma" w:hAnsi="Tahoma" w:cs="Tahoma"/>
        </w:rPr>
        <w:tab/>
      </w:r>
      <w:r w:rsidRPr="00755CE8">
        <w:rPr>
          <w:rFonts w:ascii="Tahoma" w:hAnsi="Tahoma" w:cs="Tahoma"/>
        </w:rPr>
        <w:tab/>
        <w:t xml:space="preserve">28. října 117, 702 18 Ostrava </w:t>
      </w:r>
    </w:p>
    <w:p w14:paraId="42E9AAD0" w14:textId="3FE29BB3" w:rsidR="00547329" w:rsidRPr="00755CE8" w:rsidRDefault="00547329" w:rsidP="00547329">
      <w:pPr>
        <w:tabs>
          <w:tab w:val="left" w:pos="360"/>
        </w:tabs>
        <w:rPr>
          <w:rFonts w:ascii="Tahoma" w:hAnsi="Tahoma" w:cs="Tahoma"/>
        </w:rPr>
      </w:pPr>
      <w:r w:rsidRPr="00755CE8">
        <w:rPr>
          <w:rFonts w:ascii="Tahoma" w:hAnsi="Tahoma" w:cs="Tahoma"/>
        </w:rPr>
        <w:tab/>
        <w:t xml:space="preserve">zastoupený: </w:t>
      </w:r>
      <w:r w:rsidRPr="00755CE8">
        <w:rPr>
          <w:rFonts w:ascii="Tahoma" w:hAnsi="Tahoma" w:cs="Tahoma"/>
        </w:rPr>
        <w:tab/>
      </w:r>
      <w:r w:rsidRPr="00755CE8">
        <w:rPr>
          <w:rFonts w:ascii="Tahoma" w:hAnsi="Tahoma" w:cs="Tahoma"/>
        </w:rPr>
        <w:tab/>
      </w:r>
      <w:r w:rsidR="005942FE">
        <w:rPr>
          <w:rFonts w:ascii="Tahoma" w:hAnsi="Tahoma" w:cs="Tahoma"/>
        </w:rPr>
        <w:tab/>
      </w:r>
      <w:r w:rsidR="004B24AD" w:rsidRPr="00755CE8">
        <w:rPr>
          <w:rFonts w:ascii="Tahoma" w:hAnsi="Tahoma" w:cs="Tahoma"/>
        </w:rPr>
        <w:t>………………………………</w:t>
      </w:r>
      <w:proofErr w:type="gramStart"/>
      <w:r w:rsidR="004B24AD" w:rsidRPr="00755CE8">
        <w:rPr>
          <w:rFonts w:ascii="Tahoma" w:hAnsi="Tahoma" w:cs="Tahoma"/>
        </w:rPr>
        <w:t>…….</w:t>
      </w:r>
      <w:proofErr w:type="gramEnd"/>
      <w:r w:rsidR="004B24AD" w:rsidRPr="00755CE8">
        <w:rPr>
          <w:rFonts w:ascii="Tahoma" w:hAnsi="Tahoma" w:cs="Tahoma"/>
        </w:rPr>
        <w:t>.</w:t>
      </w:r>
    </w:p>
    <w:p w14:paraId="194AC070" w14:textId="4625D187" w:rsidR="00547329" w:rsidRPr="00755CE8" w:rsidRDefault="00547329" w:rsidP="00547329">
      <w:pPr>
        <w:tabs>
          <w:tab w:val="left" w:pos="360"/>
        </w:tabs>
        <w:rPr>
          <w:rFonts w:ascii="Tahoma" w:hAnsi="Tahoma" w:cs="Tahoma"/>
        </w:rPr>
      </w:pPr>
      <w:r w:rsidRPr="00755CE8">
        <w:rPr>
          <w:rFonts w:ascii="Tahoma" w:hAnsi="Tahoma" w:cs="Tahoma"/>
        </w:rPr>
        <w:tab/>
        <w:t>IČ</w:t>
      </w:r>
      <w:r w:rsidR="004B24AD" w:rsidRPr="00755CE8">
        <w:rPr>
          <w:rFonts w:ascii="Tahoma" w:hAnsi="Tahoma" w:cs="Tahoma"/>
        </w:rPr>
        <w:t>O</w:t>
      </w:r>
      <w:r w:rsidRPr="00755CE8">
        <w:rPr>
          <w:rFonts w:ascii="Tahoma" w:hAnsi="Tahoma" w:cs="Tahoma"/>
        </w:rPr>
        <w:t xml:space="preserve">: </w:t>
      </w:r>
      <w:r w:rsidRPr="00755CE8">
        <w:rPr>
          <w:rFonts w:ascii="Tahoma" w:hAnsi="Tahoma" w:cs="Tahoma"/>
        </w:rPr>
        <w:tab/>
      </w:r>
      <w:r w:rsidRPr="00755CE8">
        <w:rPr>
          <w:rFonts w:ascii="Tahoma" w:hAnsi="Tahoma" w:cs="Tahoma"/>
        </w:rPr>
        <w:tab/>
      </w:r>
      <w:r w:rsidRPr="00755CE8">
        <w:rPr>
          <w:rFonts w:ascii="Tahoma" w:hAnsi="Tahoma" w:cs="Tahoma"/>
        </w:rPr>
        <w:tab/>
      </w:r>
      <w:r w:rsidR="005942FE">
        <w:rPr>
          <w:rFonts w:ascii="Tahoma" w:hAnsi="Tahoma" w:cs="Tahoma"/>
        </w:rPr>
        <w:tab/>
      </w:r>
      <w:r w:rsidRPr="00755CE8">
        <w:rPr>
          <w:rFonts w:ascii="Tahoma" w:hAnsi="Tahoma" w:cs="Tahoma"/>
        </w:rPr>
        <w:t>70890692</w:t>
      </w:r>
    </w:p>
    <w:p w14:paraId="63C5381E" w14:textId="0B18549C" w:rsidR="00547329" w:rsidRPr="00755CE8" w:rsidRDefault="00547329" w:rsidP="00547329">
      <w:pPr>
        <w:tabs>
          <w:tab w:val="left" w:pos="360"/>
        </w:tabs>
        <w:rPr>
          <w:rFonts w:ascii="Tahoma" w:hAnsi="Tahoma" w:cs="Tahoma"/>
        </w:rPr>
      </w:pPr>
      <w:r w:rsidRPr="00755CE8">
        <w:rPr>
          <w:rFonts w:ascii="Tahoma" w:hAnsi="Tahoma" w:cs="Tahoma"/>
        </w:rPr>
        <w:tab/>
        <w:t>bankovní spojení:</w:t>
      </w:r>
      <w:r w:rsidRPr="00755CE8">
        <w:rPr>
          <w:rFonts w:ascii="Tahoma" w:hAnsi="Tahoma" w:cs="Tahoma"/>
        </w:rPr>
        <w:tab/>
      </w:r>
      <w:r w:rsidRPr="00755CE8">
        <w:rPr>
          <w:rFonts w:ascii="Tahoma" w:hAnsi="Tahoma" w:cs="Tahoma"/>
        </w:rPr>
        <w:tab/>
      </w:r>
      <w:r w:rsidR="007540A7" w:rsidRPr="00755CE8">
        <w:rPr>
          <w:rFonts w:ascii="Tahoma" w:hAnsi="Tahoma" w:cs="Tahoma"/>
        </w:rPr>
        <w:t>Čes</w:t>
      </w:r>
      <w:r w:rsidR="00710B2D" w:rsidRPr="00755CE8">
        <w:rPr>
          <w:rFonts w:ascii="Tahoma" w:hAnsi="Tahoma" w:cs="Tahoma"/>
        </w:rPr>
        <w:t>ká spořitelna, a.s.</w:t>
      </w:r>
    </w:p>
    <w:p w14:paraId="2006AFEA" w14:textId="545DC4D3" w:rsidR="00547329" w:rsidRPr="00755CE8" w:rsidRDefault="00547329" w:rsidP="00547329">
      <w:pPr>
        <w:tabs>
          <w:tab w:val="left" w:pos="360"/>
        </w:tabs>
        <w:rPr>
          <w:rFonts w:ascii="Tahoma" w:hAnsi="Tahoma" w:cs="Tahoma"/>
        </w:rPr>
      </w:pPr>
      <w:r w:rsidRPr="00755CE8">
        <w:rPr>
          <w:rFonts w:ascii="Tahoma" w:hAnsi="Tahoma" w:cs="Tahoma"/>
        </w:rPr>
        <w:tab/>
        <w:t>číslo účtu:</w:t>
      </w:r>
      <w:r w:rsidRPr="00755CE8">
        <w:rPr>
          <w:rFonts w:ascii="Tahoma" w:hAnsi="Tahoma" w:cs="Tahoma"/>
        </w:rPr>
        <w:tab/>
      </w:r>
      <w:r w:rsidRPr="00755CE8">
        <w:rPr>
          <w:rFonts w:ascii="Tahoma" w:hAnsi="Tahoma" w:cs="Tahoma"/>
        </w:rPr>
        <w:tab/>
      </w:r>
      <w:r w:rsidRPr="00755CE8">
        <w:rPr>
          <w:rFonts w:ascii="Tahoma" w:hAnsi="Tahoma" w:cs="Tahoma"/>
        </w:rPr>
        <w:tab/>
      </w:r>
      <w:r w:rsidR="00CB67F9" w:rsidRPr="00755CE8">
        <w:rPr>
          <w:rFonts w:ascii="Tahoma" w:hAnsi="Tahoma" w:cs="Tahoma"/>
        </w:rPr>
        <w:t>27-1650676349/0800</w:t>
      </w:r>
    </w:p>
    <w:p w14:paraId="3B9775C1" w14:textId="77777777" w:rsidR="00547329" w:rsidRPr="00755CE8" w:rsidRDefault="00547329" w:rsidP="00547329">
      <w:pPr>
        <w:tabs>
          <w:tab w:val="left" w:pos="360"/>
        </w:tabs>
        <w:jc w:val="both"/>
        <w:rPr>
          <w:rFonts w:ascii="Tahoma" w:hAnsi="Tahoma" w:cs="Tahoma"/>
          <w:i/>
        </w:rPr>
      </w:pPr>
    </w:p>
    <w:p w14:paraId="3C8D4D79" w14:textId="77777777" w:rsidR="00547329" w:rsidRPr="00755CE8" w:rsidRDefault="00547329" w:rsidP="00547329">
      <w:pPr>
        <w:tabs>
          <w:tab w:val="left" w:pos="360"/>
        </w:tabs>
        <w:jc w:val="both"/>
        <w:rPr>
          <w:rFonts w:ascii="Tahoma" w:hAnsi="Tahoma" w:cs="Tahoma"/>
          <w:i/>
        </w:rPr>
      </w:pPr>
      <w:r w:rsidRPr="00755CE8">
        <w:rPr>
          <w:rFonts w:ascii="Tahoma" w:hAnsi="Tahoma" w:cs="Tahoma"/>
          <w:i/>
        </w:rPr>
        <w:tab/>
        <w:t>(dále jen „Kraj“)</w:t>
      </w:r>
    </w:p>
    <w:p w14:paraId="13E1E510" w14:textId="77777777" w:rsidR="00547329" w:rsidRPr="00755CE8" w:rsidRDefault="00547329" w:rsidP="00547329">
      <w:pPr>
        <w:tabs>
          <w:tab w:val="left" w:pos="360"/>
        </w:tabs>
        <w:rPr>
          <w:rFonts w:ascii="Tahoma" w:hAnsi="Tahoma" w:cs="Tahoma"/>
        </w:rPr>
      </w:pPr>
    </w:p>
    <w:p w14:paraId="5C1D62F0" w14:textId="77777777" w:rsidR="00547329" w:rsidRPr="00755CE8" w:rsidRDefault="00547329" w:rsidP="00547329">
      <w:pPr>
        <w:tabs>
          <w:tab w:val="left" w:pos="360"/>
        </w:tabs>
        <w:rPr>
          <w:rFonts w:ascii="Tahoma" w:hAnsi="Tahoma" w:cs="Tahoma"/>
        </w:rPr>
      </w:pPr>
      <w:r w:rsidRPr="00755CE8">
        <w:rPr>
          <w:rFonts w:ascii="Tahoma" w:hAnsi="Tahoma" w:cs="Tahoma"/>
        </w:rPr>
        <w:t>a</w:t>
      </w:r>
    </w:p>
    <w:p w14:paraId="6E698001" w14:textId="77777777" w:rsidR="00547329" w:rsidRPr="00755CE8" w:rsidRDefault="00547329" w:rsidP="00547329">
      <w:pPr>
        <w:tabs>
          <w:tab w:val="left" w:pos="360"/>
        </w:tabs>
        <w:rPr>
          <w:rFonts w:ascii="Tahoma" w:hAnsi="Tahoma" w:cs="Tahoma"/>
        </w:rPr>
      </w:pPr>
    </w:p>
    <w:p w14:paraId="6BC31278" w14:textId="5B965961" w:rsidR="00D54E34" w:rsidRPr="00755CE8" w:rsidRDefault="001B163A" w:rsidP="00023E5D">
      <w:pPr>
        <w:pStyle w:val="Odstavecseseznamem"/>
        <w:numPr>
          <w:ilvl w:val="0"/>
          <w:numId w:val="8"/>
        </w:numPr>
        <w:ind w:left="0" w:firstLine="0"/>
        <w:rPr>
          <w:rFonts w:ascii="Tahoma" w:hAnsi="Tahoma" w:cs="Tahoma"/>
          <w:b/>
        </w:rPr>
      </w:pPr>
      <w:proofErr w:type="spellStart"/>
      <w:r>
        <w:rPr>
          <w:rFonts w:ascii="Tahoma" w:hAnsi="Tahoma" w:cs="Tahoma"/>
          <w:b/>
        </w:rPr>
        <w:t>Aqu</w:t>
      </w:r>
      <w:r w:rsidR="00FF2565">
        <w:rPr>
          <w:rFonts w:ascii="Tahoma" w:hAnsi="Tahoma" w:cs="Tahoma"/>
          <w:b/>
        </w:rPr>
        <w:t>aKlim</w:t>
      </w:r>
      <w:proofErr w:type="spellEnd"/>
      <w:r w:rsidR="00D54E34" w:rsidRPr="00755CE8">
        <w:rPr>
          <w:rFonts w:ascii="Tahoma" w:hAnsi="Tahoma" w:cs="Tahoma"/>
          <w:b/>
        </w:rPr>
        <w:t>, s r.o.</w:t>
      </w:r>
    </w:p>
    <w:p w14:paraId="60609900" w14:textId="004CBD87" w:rsidR="00547329" w:rsidRPr="00755CE8" w:rsidRDefault="00547329" w:rsidP="00804B66">
      <w:pPr>
        <w:pStyle w:val="Odstavecseseznamem"/>
        <w:ind w:left="283"/>
        <w:jc w:val="both"/>
        <w:rPr>
          <w:rFonts w:ascii="Tahoma" w:hAnsi="Tahoma" w:cs="Tahoma"/>
          <w:b/>
        </w:rPr>
      </w:pPr>
    </w:p>
    <w:p w14:paraId="74DA91E7" w14:textId="5DE2A9F6"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 xml:space="preserve">se sídlem: </w:t>
      </w:r>
      <w:r w:rsidRPr="00755CE8">
        <w:rPr>
          <w:rFonts w:ascii="Tahoma" w:hAnsi="Tahoma" w:cs="Tahoma"/>
          <w:b w:val="0"/>
          <w:sz w:val="24"/>
          <w:szCs w:val="24"/>
        </w:rPr>
        <w:tab/>
      </w:r>
      <w:r w:rsidR="00D373FB">
        <w:rPr>
          <w:rFonts w:ascii="Tahoma" w:hAnsi="Tahoma" w:cs="Tahoma"/>
          <w:b w:val="0"/>
          <w:sz w:val="24"/>
          <w:szCs w:val="24"/>
        </w:rPr>
        <w:tab/>
      </w:r>
      <w:r w:rsidR="000F2B7E">
        <w:rPr>
          <w:rFonts w:ascii="Tahoma" w:hAnsi="Tahoma" w:cs="Tahoma"/>
          <w:b w:val="0"/>
          <w:sz w:val="24"/>
          <w:szCs w:val="24"/>
        </w:rPr>
        <w:t xml:space="preserve">Gorkého </w:t>
      </w:r>
      <w:r w:rsidR="007E10AD">
        <w:rPr>
          <w:rFonts w:ascii="Tahoma" w:hAnsi="Tahoma" w:cs="Tahoma"/>
          <w:b w:val="0"/>
          <w:sz w:val="24"/>
          <w:szCs w:val="24"/>
        </w:rPr>
        <w:t>3037/2</w:t>
      </w:r>
      <w:r w:rsidR="002E76A6" w:rsidRPr="00755CE8">
        <w:rPr>
          <w:rFonts w:ascii="Tahoma" w:hAnsi="Tahoma" w:cs="Tahoma"/>
          <w:b w:val="0"/>
          <w:sz w:val="24"/>
          <w:szCs w:val="24"/>
        </w:rPr>
        <w:t xml:space="preserve">, </w:t>
      </w:r>
      <w:r w:rsidR="007E10AD">
        <w:rPr>
          <w:rFonts w:ascii="Tahoma" w:hAnsi="Tahoma" w:cs="Tahoma"/>
          <w:b w:val="0"/>
          <w:sz w:val="24"/>
          <w:szCs w:val="24"/>
        </w:rPr>
        <w:t>Moravská Ostrava</w:t>
      </w:r>
      <w:r w:rsidR="00353B9B">
        <w:rPr>
          <w:rFonts w:ascii="Tahoma" w:hAnsi="Tahoma" w:cs="Tahoma"/>
          <w:b w:val="0"/>
          <w:sz w:val="24"/>
          <w:szCs w:val="24"/>
        </w:rPr>
        <w:t>, 702 00 Ostrava</w:t>
      </w:r>
      <w:r w:rsidR="002E76A6" w:rsidRPr="00755CE8" w:rsidDel="002E76A6">
        <w:rPr>
          <w:rFonts w:ascii="Tahoma" w:hAnsi="Tahoma" w:cs="Tahoma"/>
          <w:b w:val="0"/>
          <w:sz w:val="24"/>
          <w:szCs w:val="24"/>
        </w:rPr>
        <w:t xml:space="preserve"> </w:t>
      </w:r>
    </w:p>
    <w:p w14:paraId="574CE3A9" w14:textId="3CD7365F" w:rsidR="009E7015" w:rsidRPr="00755CE8" w:rsidRDefault="009E7015" w:rsidP="00F46047">
      <w:pPr>
        <w:pStyle w:val="Podnadpis"/>
        <w:ind w:left="284"/>
        <w:jc w:val="left"/>
        <w:rPr>
          <w:rFonts w:ascii="Tahoma" w:hAnsi="Tahoma" w:cs="Tahoma"/>
          <w:b w:val="0"/>
          <w:sz w:val="24"/>
          <w:szCs w:val="24"/>
        </w:rPr>
      </w:pPr>
      <w:r w:rsidRPr="00755CE8">
        <w:rPr>
          <w:rFonts w:ascii="Tahoma" w:hAnsi="Tahoma" w:cs="Tahoma"/>
          <w:b w:val="0"/>
          <w:sz w:val="24"/>
          <w:szCs w:val="24"/>
        </w:rPr>
        <w:t xml:space="preserve">zastoupená: </w:t>
      </w:r>
      <w:r w:rsidRPr="00755CE8">
        <w:rPr>
          <w:rFonts w:ascii="Tahoma" w:hAnsi="Tahoma" w:cs="Tahoma"/>
          <w:b w:val="0"/>
          <w:sz w:val="24"/>
          <w:szCs w:val="24"/>
        </w:rPr>
        <w:tab/>
      </w:r>
      <w:r w:rsidRPr="00755CE8">
        <w:rPr>
          <w:rFonts w:ascii="Tahoma" w:hAnsi="Tahoma" w:cs="Tahoma"/>
          <w:b w:val="0"/>
          <w:sz w:val="24"/>
          <w:szCs w:val="24"/>
        </w:rPr>
        <w:tab/>
      </w:r>
      <w:r w:rsidR="00184DA5">
        <w:rPr>
          <w:rFonts w:ascii="Tahoma" w:hAnsi="Tahoma" w:cs="Tahoma"/>
          <w:b w:val="0"/>
          <w:sz w:val="24"/>
          <w:szCs w:val="24"/>
        </w:rPr>
        <w:t xml:space="preserve">Ing. Jozefem </w:t>
      </w:r>
      <w:proofErr w:type="spellStart"/>
      <w:r w:rsidR="00184DA5">
        <w:rPr>
          <w:rFonts w:ascii="Tahoma" w:hAnsi="Tahoma" w:cs="Tahoma"/>
          <w:b w:val="0"/>
          <w:sz w:val="24"/>
          <w:szCs w:val="24"/>
        </w:rPr>
        <w:t>Dejčíkem</w:t>
      </w:r>
      <w:proofErr w:type="spellEnd"/>
      <w:r w:rsidR="00965063">
        <w:rPr>
          <w:rFonts w:ascii="Tahoma" w:hAnsi="Tahoma" w:cs="Tahoma"/>
          <w:b w:val="0"/>
          <w:sz w:val="24"/>
          <w:szCs w:val="24"/>
        </w:rPr>
        <w:t xml:space="preserve">, </w:t>
      </w:r>
      <w:r w:rsidR="00F46047" w:rsidRPr="00755CE8">
        <w:rPr>
          <w:rFonts w:ascii="Tahoma" w:hAnsi="Tahoma" w:cs="Tahoma"/>
          <w:b w:val="0"/>
          <w:sz w:val="24"/>
          <w:szCs w:val="24"/>
        </w:rPr>
        <w:t>jednatelem</w:t>
      </w:r>
    </w:p>
    <w:p w14:paraId="3BC6BC70" w14:textId="6D5716BF"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IČ</w:t>
      </w:r>
      <w:r w:rsidR="006942B4" w:rsidRPr="00755CE8">
        <w:rPr>
          <w:rFonts w:ascii="Tahoma" w:hAnsi="Tahoma" w:cs="Tahoma"/>
          <w:b w:val="0"/>
          <w:sz w:val="24"/>
          <w:szCs w:val="24"/>
        </w:rPr>
        <w:t>O</w:t>
      </w:r>
      <w:r w:rsidRPr="00755CE8">
        <w:rPr>
          <w:rFonts w:ascii="Tahoma" w:hAnsi="Tahoma" w:cs="Tahoma"/>
          <w:b w:val="0"/>
          <w:sz w:val="24"/>
          <w:szCs w:val="24"/>
        </w:rPr>
        <w:t xml:space="preserve">: </w:t>
      </w:r>
      <w:r w:rsidRPr="00755CE8">
        <w:rPr>
          <w:rFonts w:ascii="Tahoma" w:hAnsi="Tahoma" w:cs="Tahoma"/>
          <w:b w:val="0"/>
          <w:sz w:val="24"/>
          <w:szCs w:val="24"/>
        </w:rPr>
        <w:tab/>
      </w:r>
      <w:r w:rsidRPr="00755CE8">
        <w:rPr>
          <w:rFonts w:ascii="Tahoma" w:hAnsi="Tahoma" w:cs="Tahoma"/>
          <w:b w:val="0"/>
          <w:sz w:val="24"/>
          <w:szCs w:val="24"/>
        </w:rPr>
        <w:tab/>
      </w:r>
      <w:r w:rsidRPr="00755CE8">
        <w:rPr>
          <w:rFonts w:ascii="Tahoma" w:hAnsi="Tahoma" w:cs="Tahoma"/>
          <w:b w:val="0"/>
          <w:sz w:val="24"/>
          <w:szCs w:val="24"/>
        </w:rPr>
        <w:tab/>
      </w:r>
      <w:r w:rsidR="00534F3F" w:rsidRPr="00755CE8">
        <w:rPr>
          <w:rFonts w:ascii="Tahoma" w:hAnsi="Tahoma" w:cs="Tahoma"/>
          <w:b w:val="0"/>
          <w:sz w:val="24"/>
          <w:szCs w:val="24"/>
        </w:rPr>
        <w:t>2</w:t>
      </w:r>
      <w:r w:rsidR="00534F3F">
        <w:rPr>
          <w:rFonts w:ascii="Tahoma" w:hAnsi="Tahoma" w:cs="Tahoma"/>
          <w:b w:val="0"/>
          <w:sz w:val="24"/>
          <w:szCs w:val="24"/>
        </w:rPr>
        <w:t>7849</w:t>
      </w:r>
      <w:r w:rsidR="00FC0164">
        <w:rPr>
          <w:rFonts w:ascii="Tahoma" w:hAnsi="Tahoma" w:cs="Tahoma"/>
          <w:b w:val="0"/>
          <w:sz w:val="24"/>
          <w:szCs w:val="24"/>
        </w:rPr>
        <w:t>562</w:t>
      </w:r>
    </w:p>
    <w:p w14:paraId="5237E815" w14:textId="4D0C9D9F" w:rsidR="009E7015" w:rsidRPr="00755CE8" w:rsidRDefault="009E7015" w:rsidP="009E7015">
      <w:pPr>
        <w:pStyle w:val="Podnadpis"/>
        <w:ind w:left="284"/>
        <w:jc w:val="left"/>
        <w:rPr>
          <w:rFonts w:ascii="Tahoma" w:hAnsi="Tahoma" w:cs="Tahoma"/>
          <w:b w:val="0"/>
          <w:sz w:val="24"/>
          <w:szCs w:val="24"/>
        </w:rPr>
      </w:pPr>
      <w:r w:rsidRPr="00755CE8">
        <w:rPr>
          <w:rFonts w:ascii="Tahoma" w:hAnsi="Tahoma" w:cs="Tahoma"/>
          <w:b w:val="0"/>
          <w:sz w:val="24"/>
          <w:szCs w:val="24"/>
        </w:rPr>
        <w:t>bankovní spojení:</w:t>
      </w:r>
      <w:r w:rsidRPr="00755CE8">
        <w:rPr>
          <w:rFonts w:ascii="Tahoma" w:hAnsi="Tahoma" w:cs="Tahoma"/>
          <w:b w:val="0"/>
          <w:sz w:val="24"/>
          <w:szCs w:val="24"/>
        </w:rPr>
        <w:tab/>
      </w:r>
      <w:r w:rsidR="00DF4E48">
        <w:rPr>
          <w:rFonts w:ascii="Tahoma" w:hAnsi="Tahoma" w:cs="Tahoma"/>
          <w:b w:val="0"/>
          <w:sz w:val="24"/>
          <w:szCs w:val="24"/>
        </w:rPr>
        <w:t>Komerční banka, a.s.</w:t>
      </w:r>
    </w:p>
    <w:p w14:paraId="45CF4DD6" w14:textId="7807C7D5" w:rsidR="009E7015" w:rsidRPr="00755CE8" w:rsidRDefault="009E7015" w:rsidP="009E7015">
      <w:pPr>
        <w:pStyle w:val="Podnadpis"/>
        <w:ind w:left="284"/>
        <w:jc w:val="left"/>
        <w:rPr>
          <w:rFonts w:ascii="Tahoma" w:hAnsi="Tahoma" w:cs="Tahoma"/>
          <w:b w:val="0"/>
          <w:sz w:val="24"/>
          <w:szCs w:val="24"/>
        </w:rPr>
      </w:pPr>
      <w:r w:rsidRPr="00755CE8">
        <w:rPr>
          <w:rFonts w:ascii="Tahoma" w:hAnsi="Tahoma" w:cs="Tahoma"/>
          <w:b w:val="0"/>
          <w:sz w:val="24"/>
          <w:szCs w:val="24"/>
        </w:rPr>
        <w:t>číslo účtu:</w:t>
      </w:r>
      <w:r w:rsidRPr="00755CE8">
        <w:rPr>
          <w:rFonts w:ascii="Tahoma" w:hAnsi="Tahoma" w:cs="Tahoma"/>
          <w:b w:val="0"/>
          <w:sz w:val="24"/>
          <w:szCs w:val="24"/>
        </w:rPr>
        <w:tab/>
      </w:r>
      <w:r w:rsidRPr="00755CE8">
        <w:rPr>
          <w:rFonts w:ascii="Tahoma" w:hAnsi="Tahoma" w:cs="Tahoma"/>
          <w:b w:val="0"/>
          <w:sz w:val="24"/>
          <w:szCs w:val="24"/>
        </w:rPr>
        <w:tab/>
      </w:r>
      <w:r w:rsidR="00E91390">
        <w:rPr>
          <w:rFonts w:ascii="Tahoma" w:hAnsi="Tahoma" w:cs="Tahoma"/>
          <w:b w:val="0"/>
          <w:sz w:val="24"/>
          <w:szCs w:val="24"/>
        </w:rPr>
        <w:tab/>
      </w:r>
      <w:r w:rsidR="00096C39">
        <w:rPr>
          <w:rFonts w:ascii="Tahoma" w:hAnsi="Tahoma" w:cs="Tahoma"/>
          <w:b w:val="0"/>
          <w:bCs w:val="0"/>
          <w:sz w:val="24"/>
          <w:szCs w:val="24"/>
        </w:rPr>
        <w:t>43-4929980237/0100</w:t>
      </w:r>
    </w:p>
    <w:p w14:paraId="1A219F24" w14:textId="77777777" w:rsidR="00085D68" w:rsidRPr="00755CE8" w:rsidRDefault="00085D68" w:rsidP="00547329">
      <w:pPr>
        <w:tabs>
          <w:tab w:val="left" w:pos="360"/>
        </w:tabs>
        <w:rPr>
          <w:rFonts w:ascii="Tahoma" w:hAnsi="Tahoma" w:cs="Tahoma"/>
          <w:i/>
        </w:rPr>
      </w:pPr>
    </w:p>
    <w:p w14:paraId="3CE9ED46" w14:textId="06E0E337" w:rsidR="00547329" w:rsidRPr="00755CE8" w:rsidRDefault="00085D68" w:rsidP="00547329">
      <w:pPr>
        <w:tabs>
          <w:tab w:val="left" w:pos="360"/>
        </w:tabs>
        <w:rPr>
          <w:rFonts w:ascii="Tahoma" w:hAnsi="Tahoma" w:cs="Tahoma"/>
          <w:i/>
          <w:sz w:val="22"/>
          <w:szCs w:val="22"/>
        </w:rPr>
      </w:pPr>
      <w:r w:rsidRPr="00755CE8">
        <w:rPr>
          <w:rFonts w:ascii="Tahoma" w:hAnsi="Tahoma" w:cs="Tahoma"/>
          <w:iCs/>
          <w:sz w:val="22"/>
          <w:szCs w:val="22"/>
        </w:rPr>
        <w:t xml:space="preserve">Zapsána v obchodním rejstříku </w:t>
      </w:r>
      <w:r w:rsidRPr="00755CE8">
        <w:rPr>
          <w:rFonts w:ascii="Tahoma" w:hAnsi="Tahoma" w:cs="Tahoma"/>
          <w:sz w:val="22"/>
          <w:szCs w:val="22"/>
        </w:rPr>
        <w:t xml:space="preserve">vedeném u Krajského soudu v Ostravě, </w:t>
      </w:r>
      <w:proofErr w:type="spellStart"/>
      <w:r w:rsidRPr="00755CE8">
        <w:rPr>
          <w:rFonts w:ascii="Tahoma" w:hAnsi="Tahoma" w:cs="Tahoma"/>
          <w:sz w:val="22"/>
          <w:szCs w:val="22"/>
        </w:rPr>
        <w:t>sp</w:t>
      </w:r>
      <w:proofErr w:type="spellEnd"/>
      <w:r w:rsidRPr="00755CE8">
        <w:rPr>
          <w:rFonts w:ascii="Tahoma" w:hAnsi="Tahoma" w:cs="Tahoma"/>
          <w:sz w:val="22"/>
          <w:szCs w:val="22"/>
        </w:rPr>
        <w:t>. zn. C</w:t>
      </w:r>
      <w:r w:rsidR="00E45F74">
        <w:rPr>
          <w:rFonts w:ascii="Tahoma" w:hAnsi="Tahoma" w:cs="Tahoma"/>
          <w:sz w:val="22"/>
          <w:szCs w:val="22"/>
        </w:rPr>
        <w:t> </w:t>
      </w:r>
      <w:r w:rsidR="00825209">
        <w:rPr>
          <w:rFonts w:ascii="Tahoma" w:hAnsi="Tahoma" w:cs="Tahoma"/>
          <w:sz w:val="22"/>
          <w:szCs w:val="22"/>
        </w:rPr>
        <w:t>31571</w:t>
      </w:r>
    </w:p>
    <w:p w14:paraId="75406ACC" w14:textId="6BD0CA06" w:rsidR="00547329" w:rsidRPr="00D829D2" w:rsidRDefault="00547329" w:rsidP="00547329">
      <w:pPr>
        <w:tabs>
          <w:tab w:val="left" w:pos="360"/>
        </w:tabs>
        <w:rPr>
          <w:rFonts w:ascii="Tahoma" w:hAnsi="Tahoma" w:cs="Tahoma"/>
          <w:i/>
        </w:rPr>
      </w:pPr>
      <w:r w:rsidRPr="00755CE8">
        <w:rPr>
          <w:rFonts w:ascii="Tahoma" w:hAnsi="Tahoma" w:cs="Tahoma"/>
          <w:i/>
        </w:rPr>
        <w:tab/>
      </w:r>
      <w:r w:rsidRPr="00D829D2">
        <w:rPr>
          <w:rFonts w:ascii="Tahoma" w:hAnsi="Tahoma" w:cs="Tahoma"/>
          <w:i/>
        </w:rPr>
        <w:t>(dále jen „příjemce</w:t>
      </w:r>
      <w:r w:rsidR="00F07FA4" w:rsidRPr="00D829D2">
        <w:rPr>
          <w:rFonts w:ascii="Tahoma" w:hAnsi="Tahoma" w:cs="Tahoma"/>
          <w:i/>
        </w:rPr>
        <w:t>“</w:t>
      </w:r>
      <w:r w:rsidR="00736351" w:rsidRPr="00D829D2">
        <w:rPr>
          <w:rFonts w:ascii="Tahoma" w:hAnsi="Tahoma" w:cs="Tahoma"/>
          <w:i/>
        </w:rPr>
        <w:t xml:space="preserve">, </w:t>
      </w:r>
      <w:r w:rsidR="00F07FA4" w:rsidRPr="00D829D2">
        <w:rPr>
          <w:rFonts w:ascii="Tahoma" w:hAnsi="Tahoma" w:cs="Tahoma"/>
          <w:i/>
        </w:rPr>
        <w:t>„</w:t>
      </w:r>
      <w:r w:rsidR="00736351" w:rsidRPr="00D829D2">
        <w:rPr>
          <w:rFonts w:ascii="Tahoma" w:hAnsi="Tahoma" w:cs="Tahoma"/>
          <w:i/>
        </w:rPr>
        <w:t>poskytovatel zdravotní</w:t>
      </w:r>
      <w:r w:rsidR="00175CBF" w:rsidRPr="00D829D2">
        <w:rPr>
          <w:rFonts w:ascii="Tahoma" w:hAnsi="Tahoma" w:cs="Tahoma"/>
          <w:i/>
        </w:rPr>
        <w:t>ch</w:t>
      </w:r>
      <w:r w:rsidR="00736351" w:rsidRPr="00D829D2">
        <w:rPr>
          <w:rFonts w:ascii="Tahoma" w:hAnsi="Tahoma" w:cs="Tahoma"/>
          <w:i/>
        </w:rPr>
        <w:t xml:space="preserve"> </w:t>
      </w:r>
      <w:r w:rsidR="00175CBF" w:rsidRPr="00D829D2">
        <w:rPr>
          <w:rFonts w:ascii="Tahoma" w:hAnsi="Tahoma" w:cs="Tahoma"/>
          <w:i/>
        </w:rPr>
        <w:t>služeb</w:t>
      </w:r>
      <w:r w:rsidRPr="00D829D2">
        <w:rPr>
          <w:rFonts w:ascii="Tahoma" w:hAnsi="Tahoma" w:cs="Tahoma"/>
          <w:i/>
        </w:rPr>
        <w:t>“)</w:t>
      </w:r>
    </w:p>
    <w:p w14:paraId="434E022E" w14:textId="77777777" w:rsidR="00547329" w:rsidRPr="00755CE8" w:rsidRDefault="00547329">
      <w:pPr>
        <w:jc w:val="center"/>
        <w:rPr>
          <w:rFonts w:ascii="Tahoma" w:hAnsi="Tahoma" w:cs="Tahoma"/>
          <w:b/>
        </w:rPr>
      </w:pPr>
    </w:p>
    <w:p w14:paraId="22B6721C" w14:textId="77777777" w:rsidR="003B1DFB" w:rsidRPr="00755CE8" w:rsidRDefault="00C57E4A">
      <w:pPr>
        <w:jc w:val="center"/>
        <w:rPr>
          <w:rFonts w:ascii="Tahoma" w:hAnsi="Tahoma" w:cs="Tahoma"/>
          <w:b/>
        </w:rPr>
      </w:pPr>
      <w:r w:rsidRPr="00755CE8">
        <w:rPr>
          <w:rFonts w:ascii="Tahoma" w:hAnsi="Tahoma" w:cs="Tahoma"/>
          <w:b/>
        </w:rPr>
        <w:t>II.</w:t>
      </w:r>
    </w:p>
    <w:p w14:paraId="4C445604" w14:textId="77777777" w:rsidR="003B1DFB" w:rsidRPr="00755CE8" w:rsidRDefault="00C57E4A">
      <w:pPr>
        <w:jc w:val="center"/>
        <w:rPr>
          <w:rFonts w:ascii="Tahoma" w:hAnsi="Tahoma" w:cs="Tahoma"/>
          <w:b/>
        </w:rPr>
      </w:pPr>
      <w:r w:rsidRPr="00755CE8">
        <w:rPr>
          <w:rFonts w:ascii="Tahoma" w:hAnsi="Tahoma" w:cs="Tahoma"/>
          <w:b/>
        </w:rPr>
        <w:t xml:space="preserve">Předmět smlouvy </w:t>
      </w:r>
    </w:p>
    <w:p w14:paraId="74A4B9FB" w14:textId="77777777" w:rsidR="003B1DFB" w:rsidRPr="00755CE8" w:rsidRDefault="003B1DFB">
      <w:pPr>
        <w:jc w:val="center"/>
        <w:rPr>
          <w:rFonts w:ascii="Tahoma" w:hAnsi="Tahoma" w:cs="Tahoma"/>
          <w:b/>
        </w:rPr>
      </w:pPr>
    </w:p>
    <w:p w14:paraId="2A2E6C41" w14:textId="67FE6B2B" w:rsidR="00804B66" w:rsidRPr="00755CE8" w:rsidRDefault="00804B66" w:rsidP="00A26F34">
      <w:pPr>
        <w:pStyle w:val="Bodytext20"/>
        <w:spacing w:after="292"/>
        <w:ind w:firstLine="0"/>
        <w:rPr>
          <w:rFonts w:ascii="Tahoma" w:hAnsi="Tahoma" w:cs="Tahoma"/>
        </w:rPr>
      </w:pPr>
      <w:r w:rsidRPr="00755CE8">
        <w:rPr>
          <w:rFonts w:ascii="Tahoma" w:hAnsi="Tahoma" w:cs="Tahoma"/>
        </w:rPr>
        <w:t>Předmětem této smlouvy je vymezení služeb, které bude příjemce vykonávat z pověření Kraje</w:t>
      </w:r>
      <w:r w:rsidR="00A26F34">
        <w:rPr>
          <w:rFonts w:ascii="Tahoma" w:hAnsi="Tahoma" w:cs="Tahoma"/>
        </w:rPr>
        <w:t xml:space="preserve"> </w:t>
      </w:r>
      <w:r w:rsidRPr="00755CE8">
        <w:rPr>
          <w:rFonts w:ascii="Tahoma" w:hAnsi="Tahoma" w:cs="Tahoma"/>
        </w:rPr>
        <w:t>v režimu závazku veřejné služby, stanovení vyrovnávací platby za výkon těchto služeb, jakožto i úprava otázek souvisejících.</w:t>
      </w:r>
    </w:p>
    <w:p w14:paraId="6B526166" w14:textId="77777777" w:rsidR="00F74F84" w:rsidRPr="00755CE8" w:rsidRDefault="00F74F84">
      <w:pPr>
        <w:jc w:val="both"/>
        <w:rPr>
          <w:rFonts w:ascii="Tahoma" w:hAnsi="Tahoma" w:cs="Tahoma"/>
        </w:rPr>
      </w:pPr>
    </w:p>
    <w:p w14:paraId="526F8462" w14:textId="77777777" w:rsidR="003B1DFB" w:rsidRPr="00755CE8" w:rsidRDefault="00C57E4A">
      <w:pPr>
        <w:pStyle w:val="Nadpis2"/>
        <w:rPr>
          <w:rFonts w:ascii="Tahoma" w:hAnsi="Tahoma" w:cs="Tahoma"/>
        </w:rPr>
      </w:pPr>
      <w:r w:rsidRPr="00755CE8">
        <w:rPr>
          <w:rFonts w:ascii="Tahoma" w:hAnsi="Tahoma" w:cs="Tahoma"/>
        </w:rPr>
        <w:t xml:space="preserve">III. </w:t>
      </w:r>
    </w:p>
    <w:p w14:paraId="1B368709" w14:textId="77777777" w:rsidR="003B1DFB" w:rsidRPr="00755CE8" w:rsidRDefault="00C57E4A">
      <w:pPr>
        <w:pStyle w:val="Nadpis2"/>
        <w:rPr>
          <w:rFonts w:ascii="Tahoma" w:hAnsi="Tahoma" w:cs="Tahoma"/>
        </w:rPr>
      </w:pPr>
      <w:r w:rsidRPr="00755CE8">
        <w:rPr>
          <w:rFonts w:ascii="Tahoma" w:hAnsi="Tahoma" w:cs="Tahoma"/>
        </w:rPr>
        <w:t>Pověření</w:t>
      </w:r>
    </w:p>
    <w:p w14:paraId="15E7192C" w14:textId="77777777" w:rsidR="003B1DFB" w:rsidRPr="00755CE8" w:rsidRDefault="003B1DFB">
      <w:pPr>
        <w:jc w:val="both"/>
        <w:rPr>
          <w:rFonts w:ascii="Tahoma" w:hAnsi="Tahoma" w:cs="Tahoma"/>
        </w:rPr>
      </w:pPr>
    </w:p>
    <w:p w14:paraId="5DBD699A" w14:textId="43E33A4C" w:rsidR="003B1DFB" w:rsidRPr="005064E0" w:rsidRDefault="00B23F2F" w:rsidP="00023E5D">
      <w:pPr>
        <w:numPr>
          <w:ilvl w:val="0"/>
          <w:numId w:val="6"/>
        </w:numPr>
        <w:jc w:val="both"/>
        <w:rPr>
          <w:rFonts w:ascii="Tahoma" w:hAnsi="Tahoma" w:cs="Tahoma"/>
          <w:sz w:val="22"/>
          <w:szCs w:val="22"/>
        </w:rPr>
      </w:pPr>
      <w:r w:rsidRPr="005064E0">
        <w:rPr>
          <w:rFonts w:ascii="Tahoma" w:hAnsi="Tahoma" w:cs="Tahoma"/>
          <w:sz w:val="22"/>
          <w:szCs w:val="22"/>
        </w:rPr>
        <w:t xml:space="preserve">Kraj </w:t>
      </w:r>
      <w:r w:rsidR="00C57E4A" w:rsidRPr="005064E0">
        <w:rPr>
          <w:rFonts w:ascii="Tahoma" w:hAnsi="Tahoma" w:cs="Tahoma"/>
          <w:sz w:val="22"/>
          <w:szCs w:val="22"/>
        </w:rPr>
        <w:t xml:space="preserve">pověřuje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 xml:space="preserve">výkonem služeb uvedených v Příloze č. </w:t>
      </w:r>
      <w:r w:rsidR="005A3434">
        <w:rPr>
          <w:rFonts w:ascii="Tahoma" w:hAnsi="Tahoma" w:cs="Tahoma"/>
          <w:sz w:val="22"/>
          <w:szCs w:val="22"/>
        </w:rPr>
        <w:t>1</w:t>
      </w:r>
      <w:r w:rsidR="00C57E4A" w:rsidRPr="005064E0">
        <w:rPr>
          <w:rFonts w:ascii="Tahoma" w:hAnsi="Tahoma" w:cs="Tahoma"/>
          <w:sz w:val="22"/>
          <w:szCs w:val="22"/>
        </w:rPr>
        <w:t xml:space="preserve">, která </w:t>
      </w:r>
      <w:proofErr w:type="gramStart"/>
      <w:r w:rsidR="00C57E4A" w:rsidRPr="005064E0">
        <w:rPr>
          <w:rFonts w:ascii="Tahoma" w:hAnsi="Tahoma" w:cs="Tahoma"/>
          <w:sz w:val="22"/>
          <w:szCs w:val="22"/>
        </w:rPr>
        <w:t>tvoří</w:t>
      </w:r>
      <w:proofErr w:type="gramEnd"/>
      <w:r w:rsidR="00C57E4A" w:rsidRPr="005064E0">
        <w:rPr>
          <w:rFonts w:ascii="Tahoma" w:hAnsi="Tahoma" w:cs="Tahoma"/>
          <w:sz w:val="22"/>
          <w:szCs w:val="22"/>
        </w:rPr>
        <w:t xml:space="preserve"> nedílnou součást této smlouvy.</w:t>
      </w:r>
      <w:r w:rsidR="00B43B0A" w:rsidRPr="005064E0">
        <w:rPr>
          <w:rFonts w:ascii="Tahoma" w:hAnsi="Tahoma" w:cs="Tahoma"/>
          <w:sz w:val="22"/>
          <w:szCs w:val="22"/>
        </w:rPr>
        <w:t xml:space="preserve"> </w:t>
      </w:r>
      <w:r w:rsidR="00C57E4A" w:rsidRPr="005064E0">
        <w:rPr>
          <w:rFonts w:ascii="Tahoma" w:hAnsi="Tahoma" w:cs="Tahoma"/>
          <w:sz w:val="22"/>
          <w:szCs w:val="22"/>
        </w:rPr>
        <w:t xml:space="preserve">Služby uvedené v Příloze č. </w:t>
      </w:r>
      <w:r w:rsidR="00ED541F">
        <w:rPr>
          <w:rFonts w:ascii="Tahoma" w:hAnsi="Tahoma" w:cs="Tahoma"/>
          <w:sz w:val="22"/>
          <w:szCs w:val="22"/>
        </w:rPr>
        <w:t>1</w:t>
      </w:r>
      <w:r w:rsidR="00ED541F" w:rsidRPr="005064E0">
        <w:rPr>
          <w:rFonts w:ascii="Tahoma" w:hAnsi="Tahoma" w:cs="Tahoma"/>
          <w:sz w:val="22"/>
          <w:szCs w:val="22"/>
        </w:rPr>
        <w:t xml:space="preserve"> </w:t>
      </w:r>
      <w:r w:rsidR="00C57E4A" w:rsidRPr="005064E0">
        <w:rPr>
          <w:rFonts w:ascii="Tahoma" w:hAnsi="Tahoma" w:cs="Tahoma"/>
          <w:sz w:val="22"/>
          <w:szCs w:val="22"/>
        </w:rPr>
        <w:t xml:space="preserve">budou vykonávány v režimu závazku veřejné služby. Jakoukoliv změnu činností, jejich rozšíření apod., musí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s</w:t>
      </w:r>
      <w:r w:rsidR="00365673" w:rsidRPr="005064E0">
        <w:rPr>
          <w:rFonts w:ascii="Tahoma" w:hAnsi="Tahoma" w:cs="Tahoma"/>
          <w:sz w:val="22"/>
          <w:szCs w:val="22"/>
        </w:rPr>
        <w:t> </w:t>
      </w:r>
      <w:r w:rsidRPr="005064E0">
        <w:rPr>
          <w:rFonts w:ascii="Tahoma" w:hAnsi="Tahoma" w:cs="Tahoma"/>
          <w:sz w:val="22"/>
          <w:szCs w:val="22"/>
        </w:rPr>
        <w:t>Kraje</w:t>
      </w:r>
      <w:r w:rsidR="00365673" w:rsidRPr="005064E0">
        <w:rPr>
          <w:rFonts w:ascii="Tahoma" w:hAnsi="Tahoma" w:cs="Tahoma"/>
          <w:sz w:val="22"/>
          <w:szCs w:val="22"/>
        </w:rPr>
        <w:t xml:space="preserve">m </w:t>
      </w:r>
      <w:r w:rsidR="00C57E4A" w:rsidRPr="005064E0">
        <w:rPr>
          <w:rFonts w:ascii="Tahoma" w:hAnsi="Tahoma" w:cs="Tahoma"/>
          <w:sz w:val="22"/>
          <w:szCs w:val="22"/>
        </w:rPr>
        <w:t>před</w:t>
      </w:r>
      <w:r w:rsidR="00867694" w:rsidRPr="005064E0">
        <w:rPr>
          <w:rFonts w:ascii="Tahoma" w:hAnsi="Tahoma" w:cs="Tahoma"/>
          <w:sz w:val="22"/>
          <w:szCs w:val="22"/>
        </w:rPr>
        <w:t>em</w:t>
      </w:r>
      <w:r w:rsidR="00C57E4A" w:rsidRPr="005064E0">
        <w:rPr>
          <w:rFonts w:ascii="Tahoma" w:hAnsi="Tahoma" w:cs="Tahoma"/>
          <w:sz w:val="22"/>
          <w:szCs w:val="22"/>
        </w:rPr>
        <w:t xml:space="preserve"> písemně projednat.</w:t>
      </w:r>
    </w:p>
    <w:p w14:paraId="468910C3" w14:textId="77777777" w:rsidR="003B1DFB" w:rsidRPr="005064E0" w:rsidRDefault="003B1DFB">
      <w:pPr>
        <w:jc w:val="both"/>
        <w:rPr>
          <w:rFonts w:ascii="Tahoma" w:hAnsi="Tahoma" w:cs="Tahoma"/>
          <w:b/>
          <w:sz w:val="22"/>
          <w:szCs w:val="22"/>
        </w:rPr>
      </w:pPr>
    </w:p>
    <w:p w14:paraId="1354DE30" w14:textId="77777777" w:rsidR="003B1DFB" w:rsidRPr="005064E0" w:rsidRDefault="00867694" w:rsidP="00023E5D">
      <w:pPr>
        <w:numPr>
          <w:ilvl w:val="0"/>
          <w:numId w:val="6"/>
        </w:numPr>
        <w:jc w:val="both"/>
        <w:rPr>
          <w:rFonts w:ascii="Tahoma" w:hAnsi="Tahoma" w:cs="Tahoma"/>
          <w:b/>
          <w:sz w:val="22"/>
          <w:szCs w:val="22"/>
        </w:rPr>
      </w:pPr>
      <w:r w:rsidRPr="005064E0">
        <w:rPr>
          <w:rFonts w:ascii="Tahoma" w:hAnsi="Tahoma" w:cs="Tahoma"/>
          <w:sz w:val="22"/>
          <w:szCs w:val="22"/>
        </w:rPr>
        <w:lastRenderedPageBreak/>
        <w:t>Příjemce</w:t>
      </w:r>
      <w:r w:rsidR="00B23F2F" w:rsidRPr="005064E0">
        <w:rPr>
          <w:rFonts w:ascii="Tahoma" w:hAnsi="Tahoma" w:cs="Tahoma"/>
          <w:sz w:val="22"/>
          <w:szCs w:val="22"/>
        </w:rPr>
        <w:t xml:space="preserve"> </w:t>
      </w:r>
      <w:r w:rsidR="00C57E4A" w:rsidRPr="005064E0">
        <w:rPr>
          <w:rFonts w:ascii="Tahoma" w:hAnsi="Tahoma" w:cs="Tahoma"/>
          <w:sz w:val="22"/>
          <w:szCs w:val="22"/>
        </w:rPr>
        <w:t>pověření přijímá a zavazuje se, že bude činnosti dle této smlouvy realizovat na svou vlastní zodpovědnost, v maximální možné kvalitě a v souladu s právními předpisy a podmínkami této smlouvy.</w:t>
      </w:r>
    </w:p>
    <w:p w14:paraId="3F74CCD5" w14:textId="01B9E84C" w:rsidR="003B1DFB" w:rsidRPr="00755CE8" w:rsidRDefault="00C57E4A">
      <w:pPr>
        <w:pStyle w:val="Nadpis2"/>
        <w:rPr>
          <w:rFonts w:ascii="Tahoma" w:hAnsi="Tahoma" w:cs="Tahoma"/>
          <w:bCs w:val="0"/>
        </w:rPr>
      </w:pPr>
      <w:r w:rsidRPr="00755CE8">
        <w:rPr>
          <w:rFonts w:ascii="Tahoma" w:hAnsi="Tahoma" w:cs="Tahoma"/>
          <w:bCs w:val="0"/>
        </w:rPr>
        <w:t xml:space="preserve">IV. </w:t>
      </w:r>
    </w:p>
    <w:p w14:paraId="7EE2E69C" w14:textId="77777777" w:rsidR="003B1DFB" w:rsidRPr="00755CE8" w:rsidRDefault="00C57E4A">
      <w:pPr>
        <w:pStyle w:val="Nadpis2"/>
        <w:rPr>
          <w:rFonts w:ascii="Tahoma" w:hAnsi="Tahoma" w:cs="Tahoma"/>
          <w:bCs w:val="0"/>
        </w:rPr>
      </w:pPr>
      <w:r w:rsidRPr="00755CE8">
        <w:rPr>
          <w:rFonts w:ascii="Tahoma" w:hAnsi="Tahoma" w:cs="Tahoma"/>
          <w:bCs w:val="0"/>
        </w:rPr>
        <w:t>Doba trvání závazku, místo výkonu závazku</w:t>
      </w:r>
    </w:p>
    <w:p w14:paraId="61B5E9B4" w14:textId="77777777" w:rsidR="003B1DFB" w:rsidRPr="00755CE8" w:rsidRDefault="003B1DFB">
      <w:pPr>
        <w:jc w:val="both"/>
        <w:rPr>
          <w:rFonts w:ascii="Tahoma" w:hAnsi="Tahoma" w:cs="Tahoma"/>
          <w:b/>
        </w:rPr>
      </w:pPr>
    </w:p>
    <w:p w14:paraId="1AD3821F" w14:textId="481D7379"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veřejné služby bude vykonáván </w:t>
      </w:r>
      <w:r w:rsidR="00E54ED4">
        <w:rPr>
          <w:rFonts w:ascii="Tahoma" w:hAnsi="Tahoma" w:cs="Tahoma"/>
          <w:sz w:val="22"/>
          <w:szCs w:val="22"/>
        </w:rPr>
        <w:t xml:space="preserve">u služeb </w:t>
      </w:r>
      <w:r w:rsidR="005A3434">
        <w:rPr>
          <w:rFonts w:ascii="Tahoma" w:hAnsi="Tahoma" w:cs="Tahoma"/>
          <w:sz w:val="22"/>
          <w:szCs w:val="22"/>
        </w:rPr>
        <w:t>uvedených v</w:t>
      </w:r>
      <w:r w:rsidR="00E54ED4">
        <w:rPr>
          <w:rFonts w:ascii="Tahoma" w:hAnsi="Tahoma" w:cs="Tahoma"/>
          <w:sz w:val="22"/>
          <w:szCs w:val="22"/>
        </w:rPr>
        <w:t xml:space="preserve"> přílo</w:t>
      </w:r>
      <w:r w:rsidR="005A3434">
        <w:rPr>
          <w:rFonts w:ascii="Tahoma" w:hAnsi="Tahoma" w:cs="Tahoma"/>
          <w:sz w:val="22"/>
          <w:szCs w:val="22"/>
        </w:rPr>
        <w:t>ze</w:t>
      </w:r>
      <w:r w:rsidR="00E54ED4">
        <w:rPr>
          <w:rFonts w:ascii="Tahoma" w:hAnsi="Tahoma" w:cs="Tahoma"/>
          <w:sz w:val="22"/>
          <w:szCs w:val="22"/>
        </w:rPr>
        <w:t xml:space="preserve"> č. 1 této smlouvy </w:t>
      </w:r>
      <w:r w:rsidR="00E54ED4" w:rsidRPr="005064E0">
        <w:rPr>
          <w:rFonts w:ascii="Tahoma" w:hAnsi="Tahoma" w:cs="Tahoma"/>
          <w:sz w:val="22"/>
          <w:szCs w:val="22"/>
        </w:rPr>
        <w:t xml:space="preserve">ode dne </w:t>
      </w:r>
      <w:r w:rsidR="00E54ED4">
        <w:rPr>
          <w:rFonts w:ascii="Tahoma" w:hAnsi="Tahoma" w:cs="Tahoma"/>
          <w:sz w:val="22"/>
          <w:szCs w:val="22"/>
        </w:rPr>
        <w:t xml:space="preserve">rozhodnutí příslušného řídícího orgánu o poskytnutí finančních prostředků na daný projekt </w:t>
      </w:r>
      <w:r w:rsidR="00E54ED4" w:rsidRPr="005064E0">
        <w:rPr>
          <w:rFonts w:ascii="Tahoma" w:hAnsi="Tahoma" w:cs="Tahoma"/>
          <w:sz w:val="22"/>
          <w:szCs w:val="22"/>
        </w:rPr>
        <w:t>do </w:t>
      </w:r>
      <w:r w:rsidR="00E54ED4" w:rsidRPr="00DA061E">
        <w:rPr>
          <w:rFonts w:ascii="Tahoma" w:hAnsi="Tahoma" w:cs="Tahoma"/>
          <w:sz w:val="22"/>
          <w:szCs w:val="22"/>
        </w:rPr>
        <w:t>31. 12. 2030</w:t>
      </w:r>
      <w:r w:rsidR="006F717F" w:rsidRPr="00281579">
        <w:rPr>
          <w:rFonts w:ascii="Tahoma" w:hAnsi="Tahoma" w:cs="Tahoma"/>
          <w:sz w:val="22"/>
          <w:szCs w:val="22"/>
        </w:rPr>
        <w:t>.</w:t>
      </w:r>
      <w:r w:rsidRPr="005064E0">
        <w:rPr>
          <w:rFonts w:ascii="Tahoma" w:hAnsi="Tahoma" w:cs="Tahoma"/>
          <w:sz w:val="22"/>
          <w:szCs w:val="22"/>
        </w:rPr>
        <w:t xml:space="preserve"> </w:t>
      </w:r>
    </w:p>
    <w:p w14:paraId="3F33B009" w14:textId="4A87A7E4" w:rsidR="003B1DFB" w:rsidRPr="005064E0" w:rsidRDefault="00D64C9F" w:rsidP="00D64C9F">
      <w:pPr>
        <w:tabs>
          <w:tab w:val="left" w:pos="5685"/>
        </w:tabs>
        <w:jc w:val="both"/>
        <w:rPr>
          <w:rFonts w:ascii="Tahoma" w:hAnsi="Tahoma" w:cs="Tahoma"/>
          <w:sz w:val="22"/>
          <w:szCs w:val="22"/>
        </w:rPr>
      </w:pPr>
      <w:r w:rsidRPr="005064E0">
        <w:rPr>
          <w:rFonts w:ascii="Tahoma" w:hAnsi="Tahoma" w:cs="Tahoma"/>
          <w:sz w:val="22"/>
          <w:szCs w:val="22"/>
        </w:rPr>
        <w:tab/>
      </w:r>
    </w:p>
    <w:p w14:paraId="3CF51BC4" w14:textId="77777777"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bude vykonáván </w:t>
      </w:r>
      <w:r w:rsidR="00C21A6A" w:rsidRPr="005064E0">
        <w:rPr>
          <w:rFonts w:ascii="Tahoma" w:hAnsi="Tahoma" w:cs="Tahoma"/>
          <w:sz w:val="22"/>
          <w:szCs w:val="22"/>
        </w:rPr>
        <w:t xml:space="preserve">s dopadem na </w:t>
      </w:r>
      <w:r w:rsidRPr="005064E0">
        <w:rPr>
          <w:rFonts w:ascii="Tahoma" w:hAnsi="Tahoma" w:cs="Tahoma"/>
          <w:sz w:val="22"/>
          <w:szCs w:val="22"/>
        </w:rPr>
        <w:t xml:space="preserve">území </w:t>
      </w:r>
      <w:r w:rsidR="006F717F" w:rsidRPr="005064E0">
        <w:rPr>
          <w:rFonts w:ascii="Tahoma" w:hAnsi="Tahoma" w:cs="Tahoma"/>
          <w:sz w:val="22"/>
          <w:szCs w:val="22"/>
        </w:rPr>
        <w:t>Kraje</w:t>
      </w:r>
      <w:r w:rsidRPr="005064E0">
        <w:rPr>
          <w:rFonts w:ascii="Tahoma" w:hAnsi="Tahoma" w:cs="Tahoma"/>
          <w:sz w:val="22"/>
          <w:szCs w:val="22"/>
        </w:rPr>
        <w:t>.</w:t>
      </w:r>
    </w:p>
    <w:p w14:paraId="0E78090F" w14:textId="77777777" w:rsidR="00755CE8" w:rsidRDefault="00755CE8">
      <w:pPr>
        <w:pStyle w:val="Nadpis2"/>
        <w:rPr>
          <w:rFonts w:ascii="Tahoma" w:hAnsi="Tahoma" w:cs="Tahoma"/>
        </w:rPr>
      </w:pPr>
    </w:p>
    <w:p w14:paraId="07421748" w14:textId="3F6B325E" w:rsidR="003B1DFB" w:rsidRPr="00755CE8" w:rsidRDefault="00C57E4A">
      <w:pPr>
        <w:pStyle w:val="Nadpis2"/>
        <w:rPr>
          <w:rFonts w:ascii="Tahoma" w:hAnsi="Tahoma" w:cs="Tahoma"/>
        </w:rPr>
      </w:pPr>
      <w:r w:rsidRPr="00755CE8">
        <w:rPr>
          <w:rFonts w:ascii="Tahoma" w:hAnsi="Tahoma" w:cs="Tahoma"/>
        </w:rPr>
        <w:t xml:space="preserve">V. </w:t>
      </w:r>
    </w:p>
    <w:p w14:paraId="0D83CA66" w14:textId="77777777" w:rsidR="003B1DFB" w:rsidRPr="00755CE8" w:rsidRDefault="00C57E4A">
      <w:pPr>
        <w:pStyle w:val="Nadpis2"/>
        <w:rPr>
          <w:rFonts w:ascii="Tahoma" w:hAnsi="Tahoma" w:cs="Tahoma"/>
        </w:rPr>
      </w:pPr>
      <w:r w:rsidRPr="00755CE8">
        <w:rPr>
          <w:rFonts w:ascii="Tahoma" w:hAnsi="Tahoma" w:cs="Tahoma"/>
        </w:rPr>
        <w:t>Vyrovnávací platba</w:t>
      </w:r>
    </w:p>
    <w:p w14:paraId="13F86919" w14:textId="77777777" w:rsidR="003B1DFB" w:rsidRPr="00755CE8" w:rsidRDefault="003B1DFB">
      <w:pPr>
        <w:jc w:val="center"/>
        <w:rPr>
          <w:rFonts w:ascii="Tahoma" w:hAnsi="Tahoma" w:cs="Tahoma"/>
          <w:b/>
          <w:bCs/>
        </w:rPr>
      </w:pPr>
    </w:p>
    <w:p w14:paraId="789FB22A"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2182ED4C"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(notifikace) veřejné podpory před jejím poskytnutím.</w:t>
      </w:r>
    </w:p>
    <w:p w14:paraId="36D62FC9" w14:textId="77777777" w:rsidR="0030318E" w:rsidRPr="00755CE8" w:rsidRDefault="0030318E" w:rsidP="00023E5D">
      <w:pPr>
        <w:pStyle w:val="Bodytext20"/>
        <w:numPr>
          <w:ilvl w:val="0"/>
          <w:numId w:val="7"/>
        </w:numPr>
        <w:shd w:val="clear" w:color="auto" w:fill="auto"/>
        <w:tabs>
          <w:tab w:val="left" w:pos="334"/>
        </w:tabs>
        <w:spacing w:after="276" w:line="264" w:lineRule="exact"/>
        <w:rPr>
          <w:rFonts w:ascii="Tahoma" w:hAnsi="Tahoma" w:cs="Tahoma"/>
        </w:rPr>
      </w:pPr>
      <w:r w:rsidRPr="00755CE8">
        <w:rPr>
          <w:rFonts w:ascii="Tahoma" w:hAnsi="Tahoma" w:cs="Tahoma"/>
        </w:rP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2B3D169E" w14:textId="77777777" w:rsidR="00755CE8" w:rsidRDefault="00755CE8">
      <w:pPr>
        <w:jc w:val="center"/>
        <w:rPr>
          <w:rFonts w:ascii="Tahoma" w:hAnsi="Tahoma" w:cs="Tahoma"/>
          <w:b/>
        </w:rPr>
      </w:pPr>
    </w:p>
    <w:p w14:paraId="4D738973" w14:textId="5D629D65" w:rsidR="003B1DFB" w:rsidRPr="00755CE8" w:rsidRDefault="00C57E4A">
      <w:pPr>
        <w:jc w:val="center"/>
        <w:rPr>
          <w:rFonts w:ascii="Tahoma" w:hAnsi="Tahoma" w:cs="Tahoma"/>
          <w:b/>
        </w:rPr>
      </w:pPr>
      <w:r w:rsidRPr="00755CE8">
        <w:rPr>
          <w:rFonts w:ascii="Tahoma" w:hAnsi="Tahoma" w:cs="Tahoma"/>
          <w:b/>
        </w:rPr>
        <w:t>VI.</w:t>
      </w:r>
    </w:p>
    <w:p w14:paraId="646CDC1D" w14:textId="77777777" w:rsidR="003B1DFB" w:rsidRPr="00755CE8" w:rsidRDefault="00C57E4A">
      <w:pPr>
        <w:jc w:val="center"/>
        <w:rPr>
          <w:rFonts w:ascii="Tahoma" w:hAnsi="Tahoma" w:cs="Tahoma"/>
          <w:b/>
        </w:rPr>
      </w:pPr>
      <w:r w:rsidRPr="00755CE8">
        <w:rPr>
          <w:rFonts w:ascii="Tahoma" w:hAnsi="Tahoma" w:cs="Tahoma"/>
          <w:b/>
        </w:rPr>
        <w:t>Výpočet vyrovnávací platby</w:t>
      </w:r>
    </w:p>
    <w:p w14:paraId="3F452E7C" w14:textId="77777777" w:rsidR="003B1DFB" w:rsidRPr="00755CE8" w:rsidRDefault="003B1DFB">
      <w:pPr>
        <w:jc w:val="center"/>
        <w:rPr>
          <w:rFonts w:ascii="Tahoma" w:hAnsi="Tahoma" w:cs="Tahoma"/>
          <w:b/>
        </w:rPr>
      </w:pPr>
    </w:p>
    <w:p w14:paraId="5C151EBE" w14:textId="2CE3B23D" w:rsidR="003B1DFB" w:rsidRPr="005064E0" w:rsidRDefault="00C57E4A" w:rsidP="00023E5D">
      <w:pPr>
        <w:numPr>
          <w:ilvl w:val="0"/>
          <w:numId w:val="1"/>
        </w:numPr>
        <w:jc w:val="both"/>
        <w:rPr>
          <w:rFonts w:ascii="Tahoma" w:hAnsi="Tahoma" w:cs="Tahoma"/>
          <w:sz w:val="22"/>
          <w:szCs w:val="22"/>
        </w:rPr>
      </w:pPr>
      <w:r w:rsidRPr="005064E0">
        <w:rPr>
          <w:rFonts w:ascii="Tahoma" w:hAnsi="Tahoma" w:cs="Tahoma"/>
          <w:sz w:val="22"/>
          <w:szCs w:val="22"/>
        </w:rPr>
        <w:t>Výše vyrovnávací platby</w:t>
      </w:r>
      <w:r w:rsidR="00B44026" w:rsidRPr="005064E0">
        <w:rPr>
          <w:rFonts w:ascii="Tahoma" w:hAnsi="Tahoma" w:cs="Tahoma"/>
          <w:sz w:val="22"/>
          <w:szCs w:val="22"/>
        </w:rPr>
        <w:t xml:space="preserve"> </w:t>
      </w:r>
      <w:r w:rsidR="00B84DC9" w:rsidRPr="005064E0">
        <w:rPr>
          <w:rFonts w:ascii="Tahoma" w:hAnsi="Tahoma" w:cs="Tahoma"/>
          <w:sz w:val="22"/>
          <w:szCs w:val="22"/>
        </w:rPr>
        <w:t xml:space="preserve">nepřesáhne výši čistých nákladů vynaložených při plnění služeb vymezených v Příloze č. </w:t>
      </w:r>
      <w:r w:rsidR="005A3434">
        <w:rPr>
          <w:rFonts w:ascii="Tahoma" w:hAnsi="Tahoma" w:cs="Tahoma"/>
          <w:sz w:val="22"/>
          <w:szCs w:val="22"/>
        </w:rPr>
        <w:t>1</w:t>
      </w:r>
      <w:r w:rsidR="00B44026" w:rsidRPr="005064E0">
        <w:rPr>
          <w:rFonts w:ascii="Tahoma" w:hAnsi="Tahoma" w:cs="Tahoma"/>
          <w:sz w:val="22"/>
          <w:szCs w:val="22"/>
        </w:rPr>
        <w:t xml:space="preserve"> této smlouvy</w:t>
      </w:r>
      <w:r w:rsidR="00B84DC9" w:rsidRPr="005064E0">
        <w:rPr>
          <w:rFonts w:ascii="Tahoma" w:hAnsi="Tahoma" w:cs="Tahoma"/>
          <w:sz w:val="22"/>
          <w:szCs w:val="22"/>
        </w:rPr>
        <w:t xml:space="preserve">. Čisté náklady budou vypočítány jako </w:t>
      </w:r>
      <w:r w:rsidRPr="005064E0">
        <w:rPr>
          <w:rFonts w:ascii="Tahoma" w:hAnsi="Tahoma" w:cs="Tahoma"/>
          <w:sz w:val="22"/>
          <w:szCs w:val="22"/>
        </w:rPr>
        <w:t xml:space="preserve">rozdíl mezi náklady, které </w:t>
      </w:r>
      <w:r w:rsidR="00867694" w:rsidRPr="005064E0">
        <w:rPr>
          <w:rFonts w:ascii="Tahoma" w:hAnsi="Tahoma" w:cs="Tahoma"/>
          <w:sz w:val="22"/>
          <w:szCs w:val="22"/>
        </w:rPr>
        <w:t>příjemci</w:t>
      </w:r>
      <w:r w:rsidR="00A536CA" w:rsidRPr="005064E0">
        <w:rPr>
          <w:rFonts w:ascii="Tahoma" w:hAnsi="Tahoma" w:cs="Tahoma"/>
          <w:sz w:val="22"/>
          <w:szCs w:val="22"/>
        </w:rPr>
        <w:t xml:space="preserve"> </w:t>
      </w:r>
      <w:r w:rsidRPr="005064E0">
        <w:rPr>
          <w:rFonts w:ascii="Tahoma" w:hAnsi="Tahoma" w:cs="Tahoma"/>
          <w:sz w:val="22"/>
          <w:szCs w:val="22"/>
        </w:rPr>
        <w:t xml:space="preserve">prokazatelně vzniknou v souvislosti s výkonem služeb v režimu závazku veřejné služby a budou uznány </w:t>
      </w:r>
      <w:r w:rsidR="00A536CA" w:rsidRPr="005064E0">
        <w:rPr>
          <w:rFonts w:ascii="Tahoma" w:hAnsi="Tahoma" w:cs="Tahoma"/>
          <w:sz w:val="22"/>
          <w:szCs w:val="22"/>
        </w:rPr>
        <w:t>Kraje</w:t>
      </w:r>
      <w:r w:rsidR="00B84DC9" w:rsidRPr="005064E0">
        <w:rPr>
          <w:rFonts w:ascii="Tahoma" w:hAnsi="Tahoma" w:cs="Tahoma"/>
          <w:sz w:val="22"/>
          <w:szCs w:val="22"/>
        </w:rPr>
        <w:t xml:space="preserve">m </w:t>
      </w:r>
      <w:r w:rsidRPr="005064E0">
        <w:rPr>
          <w:rFonts w:ascii="Tahoma" w:hAnsi="Tahoma" w:cs="Tahoma"/>
          <w:sz w:val="22"/>
          <w:szCs w:val="22"/>
        </w:rPr>
        <w:t xml:space="preserve">a prokazatelnými </w:t>
      </w:r>
      <w:r w:rsidR="00E07330" w:rsidRPr="005064E0">
        <w:rPr>
          <w:rFonts w:ascii="Tahoma" w:hAnsi="Tahoma" w:cs="Tahoma"/>
          <w:sz w:val="22"/>
          <w:szCs w:val="22"/>
        </w:rPr>
        <w:t xml:space="preserve">příjmy </w:t>
      </w:r>
      <w:r w:rsidRPr="005064E0">
        <w:rPr>
          <w:rFonts w:ascii="Tahoma" w:hAnsi="Tahoma" w:cs="Tahoma"/>
          <w:sz w:val="22"/>
          <w:szCs w:val="22"/>
        </w:rPr>
        <w:t xml:space="preserve">z takových služeb. V případě, že </w:t>
      </w:r>
      <w:r w:rsidR="00867694" w:rsidRPr="005064E0">
        <w:rPr>
          <w:rFonts w:ascii="Tahoma" w:hAnsi="Tahoma" w:cs="Tahoma"/>
          <w:sz w:val="22"/>
          <w:szCs w:val="22"/>
        </w:rPr>
        <w:t>příjemce</w:t>
      </w:r>
      <w:r w:rsidR="00A536CA" w:rsidRPr="005064E0">
        <w:rPr>
          <w:rFonts w:ascii="Tahoma" w:hAnsi="Tahoma" w:cs="Tahoma"/>
          <w:sz w:val="22"/>
          <w:szCs w:val="22"/>
        </w:rPr>
        <w:t xml:space="preserve"> </w:t>
      </w:r>
      <w:proofErr w:type="gramStart"/>
      <w:r w:rsidRPr="005064E0">
        <w:rPr>
          <w:rFonts w:ascii="Tahoma" w:hAnsi="Tahoma" w:cs="Tahoma"/>
          <w:sz w:val="22"/>
          <w:szCs w:val="22"/>
        </w:rPr>
        <w:t>obdrží</w:t>
      </w:r>
      <w:proofErr w:type="gramEnd"/>
      <w:r w:rsidRPr="005064E0">
        <w:rPr>
          <w:rFonts w:ascii="Tahoma" w:hAnsi="Tahoma" w:cs="Tahoma"/>
          <w:sz w:val="22"/>
          <w:szCs w:val="22"/>
        </w:rPr>
        <w:t xml:space="preserve"> v souvislosti s</w:t>
      </w:r>
      <w:r w:rsidR="00B84DC9" w:rsidRPr="005064E0">
        <w:rPr>
          <w:rFonts w:ascii="Tahoma" w:hAnsi="Tahoma" w:cs="Tahoma"/>
          <w:sz w:val="22"/>
          <w:szCs w:val="22"/>
        </w:rPr>
        <w:t> </w:t>
      </w:r>
      <w:r w:rsidRPr="005064E0">
        <w:rPr>
          <w:rFonts w:ascii="Tahoma" w:hAnsi="Tahoma" w:cs="Tahoma"/>
          <w:sz w:val="22"/>
          <w:szCs w:val="22"/>
        </w:rPr>
        <w:t>výkonem</w:t>
      </w:r>
      <w:r w:rsidR="00B84DC9" w:rsidRPr="005064E0">
        <w:rPr>
          <w:rFonts w:ascii="Tahoma" w:hAnsi="Tahoma" w:cs="Tahoma"/>
          <w:sz w:val="22"/>
          <w:szCs w:val="22"/>
        </w:rPr>
        <w:t xml:space="preserve"> </w:t>
      </w:r>
      <w:r w:rsidRPr="005064E0">
        <w:rPr>
          <w:rFonts w:ascii="Tahoma" w:hAnsi="Tahoma" w:cs="Tahoma"/>
          <w:sz w:val="22"/>
          <w:szCs w:val="22"/>
        </w:rPr>
        <w:t xml:space="preserve">služeb v režimu závazku veřejné služby jiné veřejné prostředky, a to v jakékoliv formě, bude o jejich výši </w:t>
      </w:r>
      <w:r w:rsidR="00A536CA" w:rsidRPr="005064E0">
        <w:rPr>
          <w:rFonts w:ascii="Tahoma" w:hAnsi="Tahoma" w:cs="Tahoma"/>
          <w:sz w:val="22"/>
          <w:szCs w:val="22"/>
        </w:rPr>
        <w:t>financování ze strany</w:t>
      </w:r>
      <w:r w:rsidRPr="005064E0">
        <w:rPr>
          <w:rFonts w:ascii="Tahoma" w:hAnsi="Tahoma" w:cs="Tahoma"/>
          <w:sz w:val="22"/>
          <w:szCs w:val="22"/>
        </w:rPr>
        <w:t xml:space="preserve"> </w:t>
      </w:r>
      <w:r w:rsidR="00A536CA" w:rsidRPr="005064E0">
        <w:rPr>
          <w:rFonts w:ascii="Tahoma" w:hAnsi="Tahoma" w:cs="Tahoma"/>
          <w:sz w:val="22"/>
          <w:szCs w:val="22"/>
        </w:rPr>
        <w:t xml:space="preserve">Kraje </w:t>
      </w:r>
      <w:r w:rsidRPr="005064E0">
        <w:rPr>
          <w:rFonts w:ascii="Tahoma" w:hAnsi="Tahoma" w:cs="Tahoma"/>
          <w:sz w:val="22"/>
          <w:szCs w:val="22"/>
        </w:rPr>
        <w:t>snížen</w:t>
      </w:r>
      <w:r w:rsidR="00A536CA" w:rsidRPr="005064E0">
        <w:rPr>
          <w:rFonts w:ascii="Tahoma" w:hAnsi="Tahoma" w:cs="Tahoma"/>
          <w:sz w:val="22"/>
          <w:szCs w:val="22"/>
        </w:rPr>
        <w:t>o</w:t>
      </w:r>
      <w:r w:rsidRPr="005064E0">
        <w:rPr>
          <w:rFonts w:ascii="Tahoma" w:hAnsi="Tahoma" w:cs="Tahoma"/>
          <w:sz w:val="22"/>
          <w:szCs w:val="22"/>
        </w:rPr>
        <w:t>.</w:t>
      </w:r>
      <w:r w:rsidR="00A536CA" w:rsidRPr="005064E0">
        <w:rPr>
          <w:rFonts w:ascii="Tahoma" w:hAnsi="Tahoma" w:cs="Tahoma"/>
          <w:sz w:val="22"/>
          <w:szCs w:val="22"/>
        </w:rPr>
        <w:t xml:space="preserve"> </w:t>
      </w:r>
      <w:r w:rsidRPr="005064E0">
        <w:rPr>
          <w:rFonts w:ascii="Tahoma" w:hAnsi="Tahoma" w:cs="Tahoma"/>
          <w:sz w:val="22"/>
          <w:szCs w:val="22"/>
        </w:rPr>
        <w:t xml:space="preserve">Tuto skutečnost je </w:t>
      </w:r>
      <w:r w:rsidR="00867694" w:rsidRPr="005064E0">
        <w:rPr>
          <w:rFonts w:ascii="Tahoma" w:hAnsi="Tahoma" w:cs="Tahoma"/>
          <w:sz w:val="22"/>
          <w:szCs w:val="22"/>
        </w:rPr>
        <w:t>příjemce</w:t>
      </w:r>
      <w:r w:rsidR="00A536CA" w:rsidRPr="005064E0">
        <w:rPr>
          <w:rFonts w:ascii="Tahoma" w:hAnsi="Tahoma" w:cs="Tahoma"/>
          <w:sz w:val="22"/>
          <w:szCs w:val="22"/>
        </w:rPr>
        <w:t xml:space="preserve"> </w:t>
      </w:r>
      <w:r w:rsidRPr="005064E0">
        <w:rPr>
          <w:rFonts w:ascii="Tahoma" w:hAnsi="Tahoma" w:cs="Tahoma"/>
          <w:sz w:val="22"/>
          <w:szCs w:val="22"/>
        </w:rPr>
        <w:t>povin</w:t>
      </w:r>
      <w:r w:rsidR="00A536CA" w:rsidRPr="005064E0">
        <w:rPr>
          <w:rFonts w:ascii="Tahoma" w:hAnsi="Tahoma" w:cs="Tahoma"/>
          <w:sz w:val="22"/>
          <w:szCs w:val="22"/>
        </w:rPr>
        <w:t>e</w:t>
      </w:r>
      <w:r w:rsidRPr="005064E0">
        <w:rPr>
          <w:rFonts w:ascii="Tahoma" w:hAnsi="Tahoma" w:cs="Tahoma"/>
          <w:sz w:val="22"/>
          <w:szCs w:val="22"/>
        </w:rPr>
        <w:t>n</w:t>
      </w:r>
      <w:r w:rsidR="00A536CA" w:rsidRPr="005064E0">
        <w:rPr>
          <w:rFonts w:ascii="Tahoma" w:hAnsi="Tahoma" w:cs="Tahoma"/>
          <w:sz w:val="22"/>
          <w:szCs w:val="22"/>
        </w:rPr>
        <w:t xml:space="preserve"> Kraji </w:t>
      </w:r>
      <w:r w:rsidRPr="005064E0">
        <w:rPr>
          <w:rFonts w:ascii="Tahoma" w:hAnsi="Tahoma" w:cs="Tahoma"/>
          <w:sz w:val="22"/>
          <w:szCs w:val="22"/>
        </w:rPr>
        <w:t>písemně sdělit.</w:t>
      </w:r>
    </w:p>
    <w:p w14:paraId="3EFF67D3" w14:textId="77777777" w:rsidR="000B438F" w:rsidRPr="005064E0" w:rsidRDefault="000B438F" w:rsidP="00504735">
      <w:pPr>
        <w:ind w:left="360"/>
        <w:jc w:val="both"/>
        <w:rPr>
          <w:rFonts w:ascii="Tahoma" w:hAnsi="Tahoma" w:cs="Tahoma"/>
          <w:sz w:val="22"/>
          <w:szCs w:val="22"/>
        </w:rPr>
      </w:pPr>
    </w:p>
    <w:p w14:paraId="206923F3" w14:textId="2B9927B2" w:rsidR="006456A7" w:rsidRDefault="000B438F" w:rsidP="00755CE8">
      <w:pPr>
        <w:numPr>
          <w:ilvl w:val="0"/>
          <w:numId w:val="1"/>
        </w:numPr>
        <w:jc w:val="both"/>
        <w:rPr>
          <w:rFonts w:ascii="Tahoma" w:hAnsi="Tahoma" w:cs="Tahoma"/>
          <w:sz w:val="22"/>
          <w:szCs w:val="22"/>
        </w:rPr>
      </w:pPr>
      <w:r w:rsidRPr="005064E0">
        <w:rPr>
          <w:rFonts w:ascii="Tahoma" w:hAnsi="Tahoma" w:cs="Tahoma"/>
          <w:sz w:val="22"/>
          <w:szCs w:val="22"/>
        </w:rPr>
        <w:lastRenderedPageBreak/>
        <w:t xml:space="preserve"> </w:t>
      </w:r>
      <w:r w:rsidR="006456A7" w:rsidRPr="005064E0">
        <w:rPr>
          <w:rFonts w:ascii="Tahoma" w:hAnsi="Tahoma" w:cs="Tahoma"/>
          <w:sz w:val="22"/>
          <w:szCs w:val="22"/>
        </w:rPr>
        <w:t>Příslušné náklady a příjmy musí být vyúčtovány, uhrazeny a promítnuty v účetnictví příjemce a doloženy Kraji, a to nejpozději ve lhůtě stanovené touto smlouvou.</w:t>
      </w:r>
    </w:p>
    <w:p w14:paraId="3854229C" w14:textId="77777777" w:rsidR="00834249" w:rsidRDefault="00834249" w:rsidP="00B9421C">
      <w:pPr>
        <w:pStyle w:val="Odstavecseseznamem"/>
        <w:rPr>
          <w:rFonts w:ascii="Tahoma" w:hAnsi="Tahoma" w:cs="Tahoma"/>
          <w:sz w:val="22"/>
          <w:szCs w:val="22"/>
        </w:rPr>
      </w:pPr>
    </w:p>
    <w:p w14:paraId="4F6A262E" w14:textId="1A00D4B7" w:rsidR="007E3CF3" w:rsidRDefault="007E3CF3" w:rsidP="00834249">
      <w:pPr>
        <w:numPr>
          <w:ilvl w:val="0"/>
          <w:numId w:val="1"/>
        </w:numPr>
        <w:jc w:val="both"/>
        <w:rPr>
          <w:rFonts w:ascii="Tahoma" w:hAnsi="Tahoma" w:cs="Tahoma"/>
          <w:sz w:val="22"/>
          <w:szCs w:val="22"/>
        </w:rPr>
      </w:pPr>
      <w:r w:rsidRPr="00B9421C">
        <w:rPr>
          <w:rFonts w:ascii="Tahoma" w:hAnsi="Tahoma" w:cs="Tahoma"/>
          <w:sz w:val="22"/>
          <w:szCs w:val="22"/>
        </w:rPr>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2CED2D79" w14:textId="77777777" w:rsidR="006254BA" w:rsidRDefault="006254BA" w:rsidP="006254BA">
      <w:pPr>
        <w:jc w:val="both"/>
        <w:rPr>
          <w:rFonts w:ascii="Tahoma" w:hAnsi="Tahoma" w:cs="Tahoma"/>
          <w:sz w:val="22"/>
          <w:szCs w:val="22"/>
        </w:rPr>
      </w:pPr>
    </w:p>
    <w:p w14:paraId="78D16765" w14:textId="4B0C7DA3" w:rsidR="00865406" w:rsidRPr="000C3562" w:rsidRDefault="0095727B" w:rsidP="002E34D0">
      <w:pPr>
        <w:numPr>
          <w:ilvl w:val="0"/>
          <w:numId w:val="1"/>
        </w:numPr>
        <w:tabs>
          <w:tab w:val="clear" w:pos="360"/>
          <w:tab w:val="num" w:pos="0"/>
        </w:tabs>
        <w:jc w:val="both"/>
        <w:rPr>
          <w:rFonts w:ascii="Tahoma" w:hAnsi="Tahoma" w:cs="Tahoma"/>
          <w:sz w:val="22"/>
          <w:szCs w:val="22"/>
        </w:rPr>
      </w:pPr>
      <w:r w:rsidRPr="000C3562">
        <w:rPr>
          <w:rFonts w:ascii="Tahoma" w:hAnsi="Tahoma" w:cs="Tahoma"/>
          <w:sz w:val="22"/>
          <w:szCs w:val="22"/>
        </w:rPr>
        <w:t>Vyrovnávací platba poskytnutá z rozpočtu Kraje bude hrazena v termínech stanovených ve smlouvě o poskytnutí dotace.</w:t>
      </w:r>
    </w:p>
    <w:p w14:paraId="393CB9CC" w14:textId="77777777" w:rsidR="00865406" w:rsidRPr="000C3562" w:rsidRDefault="00865406" w:rsidP="002E34D0">
      <w:pPr>
        <w:tabs>
          <w:tab w:val="num" w:pos="0"/>
        </w:tabs>
        <w:jc w:val="both"/>
        <w:rPr>
          <w:rFonts w:ascii="Tahoma" w:hAnsi="Tahoma" w:cs="Tahoma"/>
        </w:rPr>
      </w:pPr>
    </w:p>
    <w:p w14:paraId="2E291736" w14:textId="77777777" w:rsidR="0095727B" w:rsidRPr="00755CE8" w:rsidRDefault="0095727B" w:rsidP="002E34D0">
      <w:pPr>
        <w:pStyle w:val="Bodytext20"/>
        <w:numPr>
          <w:ilvl w:val="0"/>
          <w:numId w:val="21"/>
        </w:numPr>
        <w:shd w:val="clear" w:color="auto" w:fill="auto"/>
        <w:spacing w:after="276" w:line="264" w:lineRule="exact"/>
        <w:rPr>
          <w:rFonts w:ascii="Tahoma" w:hAnsi="Tahoma" w:cs="Tahoma"/>
        </w:rPr>
      </w:pPr>
      <w:r w:rsidRPr="00755CE8">
        <w:rPr>
          <w:rFonts w:ascii="Tahoma" w:hAnsi="Tahoma" w:cs="Tahoma"/>
        </w:rPr>
        <w:t>Pokud budou prokazatelné a Krajem uznané náklady příjemce vzniklé v souvislosti s výkonem služeb v režimu závazku veřejné služby po odečtení Krajem uznaných příjmů z takových služeb nižší než poskytnutá výše vyrovnávací platby (dále jen „nadměrná vyrovnávací platba</w:t>
      </w:r>
      <w:r w:rsidRPr="00755CE8">
        <w:rPr>
          <w:rFonts w:ascii="Tahoma" w:hAnsi="Tahoma" w:cs="Tahoma"/>
          <w:vertAlign w:val="superscript"/>
        </w:rPr>
        <w:t>1</w:t>
      </w:r>
      <w:r w:rsidRPr="00755CE8">
        <w:rPr>
          <w:rFonts w:ascii="Tahoma" w:hAnsi="Tahoma" w:cs="Tahoma"/>
        </w:rPr>
        <w:t>'), je příjemce povinen tuto nadměrnou vyrovnávací platbu vrátit do rozpočtu Kraje.</w:t>
      </w:r>
    </w:p>
    <w:p w14:paraId="2D353639" w14:textId="77777777" w:rsidR="00F74F84" w:rsidRPr="00755CE8" w:rsidRDefault="00F74F84" w:rsidP="00ED2107">
      <w:pPr>
        <w:ind w:left="360"/>
        <w:jc w:val="both"/>
        <w:rPr>
          <w:rFonts w:ascii="Tahoma" w:hAnsi="Tahoma" w:cs="Tahoma"/>
        </w:rPr>
      </w:pPr>
    </w:p>
    <w:p w14:paraId="6D6DE58C" w14:textId="77777777" w:rsidR="003B1DFB" w:rsidRPr="00755CE8" w:rsidRDefault="00C57E4A">
      <w:pPr>
        <w:jc w:val="center"/>
        <w:rPr>
          <w:rFonts w:ascii="Tahoma" w:hAnsi="Tahoma" w:cs="Tahoma"/>
          <w:b/>
        </w:rPr>
      </w:pPr>
      <w:r w:rsidRPr="00755CE8">
        <w:rPr>
          <w:rFonts w:ascii="Tahoma" w:hAnsi="Tahoma" w:cs="Tahoma"/>
          <w:b/>
        </w:rPr>
        <w:t>VII.</w:t>
      </w:r>
    </w:p>
    <w:p w14:paraId="2C0C2415" w14:textId="77777777" w:rsidR="003B1DFB" w:rsidRPr="00755CE8" w:rsidRDefault="00C57E4A">
      <w:pPr>
        <w:jc w:val="center"/>
        <w:rPr>
          <w:rFonts w:ascii="Tahoma" w:hAnsi="Tahoma" w:cs="Tahoma"/>
          <w:b/>
        </w:rPr>
      </w:pPr>
      <w:r w:rsidRPr="00755CE8">
        <w:rPr>
          <w:rFonts w:ascii="Tahoma" w:hAnsi="Tahoma" w:cs="Tahoma"/>
          <w:b/>
        </w:rPr>
        <w:t>Další podmínky, práva a povinnosti</w:t>
      </w:r>
    </w:p>
    <w:p w14:paraId="68D1115E" w14:textId="77777777" w:rsidR="003B1DFB" w:rsidRPr="00755CE8" w:rsidRDefault="003B1DFB">
      <w:pPr>
        <w:jc w:val="center"/>
        <w:rPr>
          <w:rFonts w:ascii="Tahoma" w:hAnsi="Tahoma" w:cs="Tahoma"/>
          <w:b/>
        </w:rPr>
      </w:pPr>
    </w:p>
    <w:p w14:paraId="4060D416" w14:textId="77777777" w:rsidR="00ED2107" w:rsidRPr="00755CE8" w:rsidRDefault="00ED2107" w:rsidP="00023E5D">
      <w:pPr>
        <w:pStyle w:val="Bodytext20"/>
        <w:numPr>
          <w:ilvl w:val="0"/>
          <w:numId w:val="9"/>
        </w:numPr>
        <w:shd w:val="clear" w:color="auto" w:fill="auto"/>
        <w:tabs>
          <w:tab w:val="left" w:pos="344"/>
        </w:tabs>
        <w:spacing w:after="264" w:line="269" w:lineRule="exact"/>
        <w:ind w:left="360" w:hanging="360"/>
        <w:rPr>
          <w:rFonts w:ascii="Tahoma" w:hAnsi="Tahoma" w:cs="Tahoma"/>
        </w:rPr>
      </w:pPr>
      <w:r w:rsidRPr="00755CE8">
        <w:rPr>
          <w:rFonts w:ascii="Tahoma" w:hAnsi="Tahoma" w:cs="Tahoma"/>
        </w:rPr>
        <w:t>Pro výpočet výše vyrovnávací platby lze užít pouze náklady a příjmy vzniklé po dobu trvání závazku veřejné služby.</w:t>
      </w:r>
    </w:p>
    <w:p w14:paraId="5DB5227D" w14:textId="520A6A7C"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Je-li příjemce veřejným zadavatelem nebo splní-li definici zadavatele podle platného a</w:t>
      </w:r>
      <w:r w:rsidR="003F40DD">
        <w:rPr>
          <w:rFonts w:ascii="Tahoma" w:hAnsi="Tahoma" w:cs="Tahoma"/>
        </w:rPr>
        <w:t> </w:t>
      </w:r>
      <w:r w:rsidRPr="00755CE8">
        <w:rPr>
          <w:rFonts w:ascii="Tahoma" w:hAnsi="Tahoma" w:cs="Tahoma"/>
        </w:rPr>
        <w:t>účinného zákona o veřejných zakázkách je povinen postupovat dle tohoto zákona.</w:t>
      </w:r>
    </w:p>
    <w:p w14:paraId="08F8EEBA" w14:textId="36399A5D"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Pokud příjemce vykonává i jiné činnosti či služby než vymezené v Příloze </w:t>
      </w:r>
      <w:proofErr w:type="gramStart"/>
      <w:r w:rsidR="005A3434">
        <w:rPr>
          <w:rFonts w:ascii="Tahoma" w:hAnsi="Tahoma" w:cs="Tahoma"/>
        </w:rPr>
        <w:t>č.</w:t>
      </w:r>
      <w:r w:rsidRPr="00755CE8">
        <w:rPr>
          <w:rFonts w:ascii="Tahoma" w:hAnsi="Tahoma" w:cs="Tahoma"/>
        </w:rPr>
        <w:t>.</w:t>
      </w:r>
      <w:proofErr w:type="gramEnd"/>
      <w:r w:rsidRPr="00755CE8">
        <w:rPr>
          <w:rFonts w:ascii="Tahoma" w:hAnsi="Tahoma" w:cs="Tahoma"/>
        </w:rPr>
        <w:t xml:space="preserve">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50EB1CD4"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Příjemce je povinen průběžně informovat Kraj o všech změnách, které by mohly při vymáhání zadržených nebo neoprávněně použitých prostředků vyrovnávací platby jeho pozici věřitele nebo dobytnost jeho pohledávky ztížit.</w:t>
      </w:r>
    </w:p>
    <w:p w14:paraId="66BDC0E3" w14:textId="72767A72"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 ukončení kalendářního roku </w:t>
      </w:r>
      <w:proofErr w:type="gramStart"/>
      <w:r w:rsidRPr="00755CE8">
        <w:rPr>
          <w:rFonts w:ascii="Tahoma" w:hAnsi="Tahoma" w:cs="Tahoma"/>
        </w:rPr>
        <w:t>předloží</w:t>
      </w:r>
      <w:proofErr w:type="gramEnd"/>
      <w:r w:rsidRPr="00755CE8">
        <w:rPr>
          <w:rFonts w:ascii="Tahoma" w:hAnsi="Tahoma" w:cs="Tahoma"/>
        </w:rPr>
        <w:t xml:space="preserve"> příjemce Kraji zprávu o realizaci služeb vymezených v Příloze </w:t>
      </w:r>
      <w:r w:rsidR="00425958" w:rsidRPr="00755CE8">
        <w:rPr>
          <w:rFonts w:ascii="Tahoma" w:hAnsi="Tahoma" w:cs="Tahoma"/>
        </w:rPr>
        <w:t>č</w:t>
      </w:r>
      <w:r w:rsidRPr="00755CE8">
        <w:rPr>
          <w:rFonts w:ascii="Tahoma" w:hAnsi="Tahoma" w:cs="Tahoma"/>
        </w:rPr>
        <w:t>. 1 této smlouvy, a to v termínu a za podmínek stanovených v této smlouvě.</w:t>
      </w:r>
    </w:p>
    <w:p w14:paraId="189DB66F" w14:textId="135BF33D" w:rsidR="00ED2107" w:rsidRPr="00755CE8" w:rsidRDefault="00ED2107" w:rsidP="00023E5D">
      <w:pPr>
        <w:pStyle w:val="Bodytext20"/>
        <w:numPr>
          <w:ilvl w:val="0"/>
          <w:numId w:val="9"/>
        </w:numPr>
        <w:shd w:val="clear" w:color="auto" w:fill="auto"/>
        <w:tabs>
          <w:tab w:val="left" w:pos="344"/>
        </w:tabs>
        <w:spacing w:line="264" w:lineRule="exact"/>
        <w:ind w:left="360" w:hanging="360"/>
        <w:rPr>
          <w:rFonts w:ascii="Tahoma" w:hAnsi="Tahoma" w:cs="Tahoma"/>
        </w:rPr>
      </w:pPr>
      <w:r w:rsidRPr="00755CE8">
        <w:rPr>
          <w:rFonts w:ascii="Tahoma" w:hAnsi="Tahoma" w:cs="Tahoma"/>
        </w:rPr>
        <w:t xml:space="preserve">Příjemce je povinen po dobu deseti let od skončení služeb vymezených v Příloze </w:t>
      </w:r>
      <w:r w:rsidR="00425958" w:rsidRPr="00755CE8">
        <w:rPr>
          <w:rFonts w:ascii="Tahoma" w:hAnsi="Tahoma" w:cs="Tahoma"/>
        </w:rPr>
        <w:t>č</w:t>
      </w:r>
      <w:r w:rsidRPr="00755CE8">
        <w:rPr>
          <w:rFonts w:ascii="Tahoma" w:hAnsi="Tahoma" w:cs="Tahoma"/>
        </w:rPr>
        <w:t>. 1 této smlouvy archivovat následující podkladové materiály:</w:t>
      </w:r>
    </w:p>
    <w:p w14:paraId="756C7E5D"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tuto smlouvu,</w:t>
      </w:r>
    </w:p>
    <w:p w14:paraId="5E389EE8"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originály dokladů, prokazujících čerpání vyrovnávací platby,</w:t>
      </w:r>
    </w:p>
    <w:p w14:paraId="3D35247D"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dokumentaci o zadání veřejné zakázky, je-li zadávána,</w:t>
      </w:r>
    </w:p>
    <w:p w14:paraId="3AC5B311"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každoroční zprávy o realizaci služeb vymezených v Příloze č. 1 této smlouvy.</w:t>
      </w:r>
    </w:p>
    <w:p w14:paraId="4D735CFB" w14:textId="77777777" w:rsidR="00ED2107" w:rsidRPr="00755CE8" w:rsidRDefault="00ED2107" w:rsidP="00ED2107">
      <w:pPr>
        <w:spacing w:after="137"/>
        <w:ind w:left="1940"/>
        <w:rPr>
          <w:rFonts w:ascii="Tahoma" w:hAnsi="Tahoma" w:cs="Tahoma"/>
        </w:rPr>
      </w:pPr>
      <w:r w:rsidRPr="00755CE8">
        <w:rPr>
          <w:rStyle w:val="Bodytext60"/>
          <w:rFonts w:ascii="Tahoma" w:hAnsi="Tahoma" w:cs="Tahoma"/>
        </w:rPr>
        <w:t>é</w:t>
      </w:r>
    </w:p>
    <w:p w14:paraId="5DC2DFCD" w14:textId="332D85E0" w:rsidR="005064E0" w:rsidRDefault="00ED2107" w:rsidP="00023E5D">
      <w:pPr>
        <w:pStyle w:val="Bodytext20"/>
        <w:numPr>
          <w:ilvl w:val="0"/>
          <w:numId w:val="9"/>
        </w:numPr>
        <w:shd w:val="clear" w:color="auto" w:fill="auto"/>
        <w:tabs>
          <w:tab w:val="left" w:pos="344"/>
        </w:tabs>
        <w:spacing w:line="264" w:lineRule="exact"/>
        <w:ind w:left="360" w:hanging="360"/>
        <w:jc w:val="left"/>
        <w:rPr>
          <w:rFonts w:ascii="Tahoma" w:hAnsi="Tahoma" w:cs="Tahoma"/>
        </w:rPr>
      </w:pPr>
      <w:r w:rsidRPr="00755CE8">
        <w:rPr>
          <w:rFonts w:ascii="Tahoma" w:hAnsi="Tahoma" w:cs="Tahoma"/>
        </w:rPr>
        <w:t>Příjemce je povinen poskytnout Kraji součinnost při plnění všech povinností vyplývajících z pravidel pro oblast veřejné podpory vůči Úřadu pro ochranu hospodářské soutěže a Evropské komisi.</w:t>
      </w:r>
    </w:p>
    <w:p w14:paraId="7475C26E" w14:textId="77777777" w:rsidR="005064E0" w:rsidRDefault="005064E0">
      <w:pPr>
        <w:rPr>
          <w:rFonts w:ascii="Tahoma" w:hAnsi="Tahoma" w:cs="Tahoma"/>
          <w:sz w:val="22"/>
          <w:szCs w:val="22"/>
        </w:rPr>
      </w:pPr>
      <w:r>
        <w:rPr>
          <w:rFonts w:ascii="Tahoma" w:hAnsi="Tahoma" w:cs="Tahoma"/>
        </w:rPr>
        <w:br w:type="page"/>
      </w:r>
    </w:p>
    <w:p w14:paraId="4A261CD9" w14:textId="77777777" w:rsidR="00ED2107" w:rsidRPr="00755CE8" w:rsidRDefault="00ED2107" w:rsidP="005064E0">
      <w:pPr>
        <w:pStyle w:val="Bodytext20"/>
        <w:shd w:val="clear" w:color="auto" w:fill="auto"/>
        <w:tabs>
          <w:tab w:val="left" w:pos="344"/>
        </w:tabs>
        <w:spacing w:line="264" w:lineRule="exact"/>
        <w:ind w:left="360" w:firstLine="0"/>
        <w:jc w:val="left"/>
        <w:rPr>
          <w:rFonts w:ascii="Tahoma" w:hAnsi="Tahoma" w:cs="Tahoma"/>
        </w:rPr>
      </w:pPr>
    </w:p>
    <w:p w14:paraId="19E7C42F" w14:textId="440DE463" w:rsidR="003B1DFB" w:rsidRPr="00755CE8" w:rsidRDefault="00C57E4A">
      <w:pPr>
        <w:jc w:val="center"/>
        <w:rPr>
          <w:rFonts w:ascii="Tahoma" w:hAnsi="Tahoma" w:cs="Tahoma"/>
          <w:b/>
        </w:rPr>
      </w:pPr>
      <w:r w:rsidRPr="00755CE8">
        <w:rPr>
          <w:rFonts w:ascii="Tahoma" w:hAnsi="Tahoma" w:cs="Tahoma"/>
          <w:b/>
        </w:rPr>
        <w:t>VIII.</w:t>
      </w:r>
    </w:p>
    <w:p w14:paraId="6B5DFCF6" w14:textId="77777777" w:rsidR="003B1DFB" w:rsidRPr="00755CE8" w:rsidRDefault="00C57E4A">
      <w:pPr>
        <w:jc w:val="center"/>
        <w:rPr>
          <w:rFonts w:ascii="Tahoma" w:hAnsi="Tahoma" w:cs="Tahoma"/>
          <w:b/>
        </w:rPr>
      </w:pPr>
      <w:r w:rsidRPr="00755CE8">
        <w:rPr>
          <w:rFonts w:ascii="Tahoma" w:hAnsi="Tahoma" w:cs="Tahoma"/>
          <w:b/>
        </w:rPr>
        <w:t>Kontrola</w:t>
      </w:r>
    </w:p>
    <w:p w14:paraId="0FBE6AEC" w14:textId="77777777" w:rsidR="003B1DFB" w:rsidRPr="00755CE8" w:rsidRDefault="003B1DFB">
      <w:pPr>
        <w:jc w:val="center"/>
        <w:rPr>
          <w:rFonts w:ascii="Tahoma" w:hAnsi="Tahoma" w:cs="Tahoma"/>
          <w:b/>
        </w:rPr>
      </w:pPr>
    </w:p>
    <w:p w14:paraId="35A49E13"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07511EBD"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4E14F859" w14:textId="77777777" w:rsidR="006F315E" w:rsidRPr="00755CE8" w:rsidRDefault="006F315E" w:rsidP="00023E5D">
      <w:pPr>
        <w:pStyle w:val="Bodytext20"/>
        <w:numPr>
          <w:ilvl w:val="0"/>
          <w:numId w:val="2"/>
        </w:numPr>
        <w:shd w:val="clear" w:color="auto" w:fill="auto"/>
        <w:tabs>
          <w:tab w:val="left" w:pos="333"/>
        </w:tabs>
        <w:spacing w:line="264" w:lineRule="exact"/>
        <w:rPr>
          <w:rFonts w:ascii="Tahoma" w:hAnsi="Tahoma" w:cs="Tahoma"/>
        </w:rPr>
      </w:pPr>
      <w:r w:rsidRPr="00755CE8">
        <w:rPr>
          <w:rFonts w:ascii="Tahoma" w:hAnsi="Tahoma" w:cs="Tahoma"/>
        </w:rPr>
        <w:t>Příjemce je povinen umožnit příslušným orgánům Kraje provést kontrolu, jak v průběhu, tak i po ukončení realizace činností dle této smlouvy, a to ještě po dobu deseti let od ukončení financování ze strany Kraje.</w:t>
      </w:r>
    </w:p>
    <w:p w14:paraId="30DEA0EF" w14:textId="77777777" w:rsidR="003B1DFB" w:rsidRPr="00755CE8" w:rsidRDefault="003B1DFB">
      <w:pPr>
        <w:jc w:val="center"/>
        <w:rPr>
          <w:rFonts w:ascii="Tahoma" w:hAnsi="Tahoma" w:cs="Tahoma"/>
        </w:rPr>
      </w:pPr>
    </w:p>
    <w:p w14:paraId="67D0CEEF" w14:textId="77777777" w:rsidR="00A70F55" w:rsidRPr="00755CE8" w:rsidRDefault="00A70F55" w:rsidP="00A70F55">
      <w:pPr>
        <w:keepNext/>
        <w:jc w:val="center"/>
        <w:rPr>
          <w:rFonts w:ascii="Tahoma" w:hAnsi="Tahoma" w:cs="Tahoma"/>
          <w:b/>
        </w:rPr>
      </w:pPr>
      <w:r w:rsidRPr="00755CE8">
        <w:rPr>
          <w:rFonts w:ascii="Tahoma" w:hAnsi="Tahoma" w:cs="Tahoma"/>
          <w:b/>
        </w:rPr>
        <w:t>IX.</w:t>
      </w:r>
    </w:p>
    <w:p w14:paraId="509F860F" w14:textId="77777777" w:rsidR="00A70F55" w:rsidRPr="00755CE8" w:rsidRDefault="00A70F55" w:rsidP="00A70F55">
      <w:pPr>
        <w:keepNext/>
        <w:jc w:val="center"/>
        <w:rPr>
          <w:rFonts w:ascii="Tahoma" w:hAnsi="Tahoma" w:cs="Tahoma"/>
          <w:b/>
        </w:rPr>
      </w:pPr>
      <w:r w:rsidRPr="00755CE8">
        <w:rPr>
          <w:rFonts w:ascii="Tahoma" w:hAnsi="Tahoma" w:cs="Tahoma"/>
          <w:b/>
        </w:rPr>
        <w:t>Porušení rozpočtové kázně</w:t>
      </w:r>
    </w:p>
    <w:p w14:paraId="12E6C21F" w14:textId="77777777" w:rsidR="00A70F55" w:rsidRPr="00755CE8" w:rsidRDefault="00A70F55" w:rsidP="00A70F55">
      <w:pPr>
        <w:keepNext/>
        <w:jc w:val="center"/>
        <w:rPr>
          <w:rFonts w:ascii="Tahoma" w:hAnsi="Tahoma" w:cs="Tahoma"/>
          <w:b/>
        </w:rPr>
      </w:pPr>
    </w:p>
    <w:p w14:paraId="39B1DC7B" w14:textId="77777777" w:rsidR="00A70F55" w:rsidRPr="00755CE8" w:rsidRDefault="00A70F55" w:rsidP="00023E5D">
      <w:pPr>
        <w:pStyle w:val="Zkladntext"/>
        <w:numPr>
          <w:ilvl w:val="0"/>
          <w:numId w:val="3"/>
        </w:numPr>
        <w:spacing w:before="120" w:after="0"/>
        <w:jc w:val="both"/>
        <w:rPr>
          <w:rFonts w:ascii="Tahoma" w:hAnsi="Tahoma" w:cs="Tahoma"/>
          <w:bCs/>
          <w:sz w:val="22"/>
          <w:szCs w:val="22"/>
        </w:rPr>
      </w:pPr>
      <w:r w:rsidRPr="00755CE8">
        <w:rPr>
          <w:rFonts w:ascii="Tahoma" w:hAnsi="Tahoma" w:cs="Tahoma"/>
          <w:bCs/>
          <w:sz w:val="22"/>
          <w:szCs w:val="22"/>
        </w:rPr>
        <w:t>Neoprávněné použití vyrovnávací platby nebo zadržení prostředků poskytnutých z rozpočtu Kraje je porušením rozpočtové kázně po</w:t>
      </w:r>
      <w:r w:rsidR="006F4A10" w:rsidRPr="00755CE8">
        <w:rPr>
          <w:rFonts w:ascii="Tahoma" w:hAnsi="Tahoma" w:cs="Tahoma"/>
          <w:bCs/>
          <w:sz w:val="22"/>
          <w:szCs w:val="22"/>
        </w:rPr>
        <w:t>dle § 22 zákona č. 250/2000 Sb.</w:t>
      </w:r>
      <w:r w:rsidRPr="00755CE8">
        <w:rPr>
          <w:rFonts w:ascii="Tahoma" w:hAnsi="Tahoma" w:cs="Tahoma"/>
          <w:bCs/>
          <w:sz w:val="22"/>
          <w:szCs w:val="22"/>
        </w:rPr>
        <w:t xml:space="preserve"> V případě porušení rozpočtové kázně bude postupováno dle zákona č. 250/2000 Sb</w:t>
      </w:r>
      <w:r w:rsidR="006F4A10" w:rsidRPr="00755CE8">
        <w:rPr>
          <w:rFonts w:ascii="Tahoma" w:hAnsi="Tahoma" w:cs="Tahoma"/>
          <w:bCs/>
          <w:sz w:val="22"/>
          <w:szCs w:val="22"/>
        </w:rPr>
        <w:t>.</w:t>
      </w:r>
      <w:r w:rsidR="001A1421" w:rsidRPr="00755CE8">
        <w:rPr>
          <w:rFonts w:ascii="Tahoma" w:hAnsi="Tahoma" w:cs="Tahoma"/>
          <w:bCs/>
          <w:sz w:val="22"/>
          <w:szCs w:val="22"/>
        </w:rPr>
        <w:t xml:space="preserve"> a </w:t>
      </w:r>
      <w:r w:rsidR="00FF28A8" w:rsidRPr="00755CE8">
        <w:rPr>
          <w:rFonts w:ascii="Tahoma" w:hAnsi="Tahoma" w:cs="Tahoma"/>
          <w:bCs/>
          <w:sz w:val="22"/>
          <w:szCs w:val="22"/>
        </w:rPr>
        <w:t>v souladu se smlouvou o poskytnutí dotace.</w:t>
      </w:r>
      <w:r w:rsidRPr="00755CE8">
        <w:rPr>
          <w:rFonts w:ascii="Tahoma" w:hAnsi="Tahoma" w:cs="Tahoma"/>
          <w:bCs/>
          <w:sz w:val="22"/>
          <w:szCs w:val="22"/>
        </w:rPr>
        <w:t xml:space="preserve"> </w:t>
      </w:r>
    </w:p>
    <w:p w14:paraId="77641D84" w14:textId="77777777" w:rsidR="00A70F55" w:rsidRPr="00755CE8" w:rsidRDefault="00A70F55" w:rsidP="00A70F55">
      <w:pPr>
        <w:keepNext/>
        <w:ind w:left="360"/>
        <w:jc w:val="both"/>
        <w:rPr>
          <w:rFonts w:ascii="Tahoma" w:hAnsi="Tahoma" w:cs="Tahoma"/>
          <w:sz w:val="22"/>
          <w:szCs w:val="22"/>
        </w:rPr>
      </w:pPr>
    </w:p>
    <w:p w14:paraId="56CD520E" w14:textId="77777777" w:rsidR="00A70F55" w:rsidRPr="00755CE8" w:rsidRDefault="00A70F55" w:rsidP="00023E5D">
      <w:pPr>
        <w:numPr>
          <w:ilvl w:val="0"/>
          <w:numId w:val="3"/>
        </w:numPr>
        <w:jc w:val="both"/>
        <w:rPr>
          <w:rFonts w:ascii="Tahoma" w:hAnsi="Tahoma" w:cs="Tahoma"/>
        </w:rPr>
      </w:pPr>
      <w:r w:rsidRPr="00755CE8">
        <w:rPr>
          <w:rFonts w:ascii="Tahoma" w:hAnsi="Tahoma" w:cs="Tahoma"/>
          <w:sz w:val="22"/>
          <w:szCs w:val="22"/>
        </w:rPr>
        <w:t>Kraj je oprávněn při zjištění porušení podmínek této smlouvy ze strany příjemce pozastavit uvolňování finančních prostředků. O pozastavení poskytování finančních prostředků Kraj písemně informuje příjemce.</w:t>
      </w:r>
    </w:p>
    <w:p w14:paraId="14B3B3FD" w14:textId="77777777" w:rsidR="00755CE8" w:rsidRDefault="00755CE8" w:rsidP="00A70F55">
      <w:pPr>
        <w:jc w:val="center"/>
        <w:rPr>
          <w:rFonts w:ascii="Tahoma" w:hAnsi="Tahoma" w:cs="Tahoma"/>
          <w:b/>
        </w:rPr>
      </w:pPr>
    </w:p>
    <w:p w14:paraId="49693DB4" w14:textId="170778D8" w:rsidR="00A70F55" w:rsidRPr="00755CE8" w:rsidRDefault="00A70F55" w:rsidP="00A70F55">
      <w:pPr>
        <w:jc w:val="center"/>
        <w:rPr>
          <w:rFonts w:ascii="Tahoma" w:hAnsi="Tahoma" w:cs="Tahoma"/>
          <w:b/>
        </w:rPr>
      </w:pPr>
      <w:r w:rsidRPr="00755CE8">
        <w:rPr>
          <w:rFonts w:ascii="Tahoma" w:hAnsi="Tahoma" w:cs="Tahoma"/>
          <w:b/>
        </w:rPr>
        <w:t>X.</w:t>
      </w:r>
    </w:p>
    <w:p w14:paraId="657110FC" w14:textId="6D6A5226" w:rsidR="00A70F55" w:rsidRPr="00755CE8" w:rsidRDefault="00A70F55" w:rsidP="00E96EFC">
      <w:pPr>
        <w:ind w:left="851" w:hanging="851"/>
        <w:jc w:val="center"/>
        <w:rPr>
          <w:rFonts w:ascii="Tahoma" w:hAnsi="Tahoma" w:cs="Tahoma"/>
          <w:b/>
        </w:rPr>
      </w:pPr>
      <w:r w:rsidRPr="00755CE8">
        <w:rPr>
          <w:rFonts w:ascii="Tahoma" w:hAnsi="Tahoma" w:cs="Tahoma"/>
          <w:b/>
        </w:rPr>
        <w:t>Ukončení smlouvy</w:t>
      </w:r>
    </w:p>
    <w:p w14:paraId="3DA57148" w14:textId="77777777" w:rsidR="00A70F55" w:rsidRPr="00755CE8" w:rsidRDefault="00A70F55" w:rsidP="00A70F55">
      <w:pPr>
        <w:jc w:val="center"/>
        <w:rPr>
          <w:rFonts w:ascii="Tahoma" w:hAnsi="Tahoma" w:cs="Tahoma"/>
          <w:b/>
        </w:rPr>
      </w:pPr>
    </w:p>
    <w:p w14:paraId="34E93A68" w14:textId="6FC29B6B" w:rsidR="003531FD" w:rsidRDefault="00A70F55" w:rsidP="00023E5D">
      <w:pPr>
        <w:numPr>
          <w:ilvl w:val="0"/>
          <w:numId w:val="4"/>
        </w:numPr>
        <w:tabs>
          <w:tab w:val="clear" w:pos="1428"/>
          <w:tab w:val="left" w:pos="360"/>
        </w:tabs>
        <w:ind w:left="360"/>
        <w:jc w:val="both"/>
        <w:rPr>
          <w:rFonts w:ascii="Tahoma" w:hAnsi="Tahoma" w:cs="Tahoma"/>
          <w:sz w:val="22"/>
          <w:szCs w:val="22"/>
        </w:rPr>
      </w:pPr>
      <w:r w:rsidRPr="00755CE8">
        <w:rPr>
          <w:rFonts w:ascii="Tahoma" w:hAnsi="Tahoma" w:cs="Tahoma"/>
          <w:sz w:val="22"/>
          <w:szCs w:val="22"/>
        </w:rPr>
        <w:t>Závazkový vztah založený touto smlouvou lze ukončit na základě písemné dohody smluvních stran</w:t>
      </w:r>
      <w:r w:rsidR="003531FD">
        <w:rPr>
          <w:rFonts w:ascii="Tahoma" w:hAnsi="Tahoma" w:cs="Tahoma"/>
          <w:sz w:val="22"/>
          <w:szCs w:val="22"/>
        </w:rPr>
        <w:t>.</w:t>
      </w:r>
    </w:p>
    <w:p w14:paraId="1C6E03D3" w14:textId="77777777" w:rsidR="009A7C35" w:rsidRPr="00DF7292" w:rsidRDefault="009A7C35" w:rsidP="00A26F34">
      <w:pPr>
        <w:numPr>
          <w:ilvl w:val="0"/>
          <w:numId w:val="4"/>
        </w:numPr>
        <w:tabs>
          <w:tab w:val="clear" w:pos="1428"/>
          <w:tab w:val="left" w:pos="360"/>
        </w:tabs>
        <w:ind w:left="360"/>
        <w:jc w:val="both"/>
        <w:rPr>
          <w:rFonts w:ascii="Tahoma" w:hAnsi="Tahoma" w:cs="Tahoma"/>
          <w:sz w:val="22"/>
          <w:szCs w:val="22"/>
        </w:rPr>
      </w:pPr>
      <w:r w:rsidRPr="00DA061E">
        <w:rPr>
          <w:rFonts w:ascii="Tahoma" w:hAnsi="Tahoma" w:cs="Tahoma"/>
          <w:sz w:val="22"/>
          <w:szCs w:val="22"/>
        </w:rPr>
        <w:t xml:space="preserve">Závazkový vztah založený touto smlouvou lze ukončit také výpovědí ze strany Kraje s výpovědní dobou 30 dnů od doručení výpovědi příjemci v případě, že příjemce </w:t>
      </w:r>
      <w:proofErr w:type="gramStart"/>
      <w:r w:rsidRPr="00DA061E">
        <w:rPr>
          <w:rFonts w:ascii="Tahoma" w:hAnsi="Tahoma" w:cs="Tahoma"/>
          <w:sz w:val="22"/>
          <w:szCs w:val="22"/>
        </w:rPr>
        <w:t>poruší</w:t>
      </w:r>
      <w:proofErr w:type="gramEnd"/>
      <w:r w:rsidRPr="00DA061E">
        <w:rPr>
          <w:rFonts w:ascii="Tahoma" w:hAnsi="Tahoma" w:cs="Tahoma"/>
          <w:sz w:val="22"/>
          <w:szCs w:val="22"/>
        </w:rPr>
        <w:t xml:space="preserve"> povinnosti z této smlouvy.</w:t>
      </w:r>
    </w:p>
    <w:p w14:paraId="3FB51478" w14:textId="77777777" w:rsidR="00755CE8" w:rsidRDefault="00755CE8" w:rsidP="00A70F55">
      <w:pPr>
        <w:keepNext/>
        <w:jc w:val="center"/>
        <w:rPr>
          <w:rFonts w:ascii="Tahoma" w:hAnsi="Tahoma" w:cs="Tahoma"/>
          <w:b/>
        </w:rPr>
      </w:pPr>
    </w:p>
    <w:p w14:paraId="01F130B7" w14:textId="35314F1E" w:rsidR="00A70F55" w:rsidRPr="00755CE8" w:rsidRDefault="00A70F55" w:rsidP="00A70F55">
      <w:pPr>
        <w:keepNext/>
        <w:jc w:val="center"/>
        <w:rPr>
          <w:rFonts w:ascii="Tahoma" w:hAnsi="Tahoma" w:cs="Tahoma"/>
          <w:b/>
        </w:rPr>
      </w:pPr>
      <w:r w:rsidRPr="00755CE8">
        <w:rPr>
          <w:rFonts w:ascii="Tahoma" w:hAnsi="Tahoma" w:cs="Tahoma"/>
          <w:b/>
        </w:rPr>
        <w:t>XI.</w:t>
      </w:r>
    </w:p>
    <w:p w14:paraId="1CE684CB" w14:textId="77777777" w:rsidR="00A70F55" w:rsidRPr="00755CE8" w:rsidRDefault="00A70F55" w:rsidP="00A70F55">
      <w:pPr>
        <w:keepNext/>
        <w:jc w:val="center"/>
        <w:rPr>
          <w:rFonts w:ascii="Tahoma" w:hAnsi="Tahoma" w:cs="Tahoma"/>
          <w:b/>
        </w:rPr>
      </w:pPr>
      <w:r w:rsidRPr="00755CE8">
        <w:rPr>
          <w:rFonts w:ascii="Tahoma" w:hAnsi="Tahoma" w:cs="Tahoma"/>
          <w:b/>
        </w:rPr>
        <w:t>Závěrečná ustanovení</w:t>
      </w:r>
    </w:p>
    <w:p w14:paraId="52812EF2" w14:textId="77777777" w:rsidR="00A70F55" w:rsidRPr="00755CE8" w:rsidRDefault="00A70F55" w:rsidP="00A70F55">
      <w:pPr>
        <w:keepNext/>
        <w:jc w:val="center"/>
        <w:rPr>
          <w:rFonts w:ascii="Tahoma" w:hAnsi="Tahoma" w:cs="Tahoma"/>
          <w:b/>
        </w:rPr>
      </w:pPr>
    </w:p>
    <w:p w14:paraId="4A50E616" w14:textId="74A3FC46" w:rsidR="00277A4C" w:rsidRPr="00755CE8" w:rsidRDefault="00277A4C" w:rsidP="00023E5D">
      <w:pPr>
        <w:pStyle w:val="Bodytext20"/>
        <w:numPr>
          <w:ilvl w:val="0"/>
          <w:numId w:val="5"/>
        </w:numPr>
        <w:shd w:val="clear" w:color="auto" w:fill="auto"/>
        <w:spacing w:after="256" w:line="264" w:lineRule="exact"/>
        <w:rPr>
          <w:rFonts w:ascii="Tahoma" w:hAnsi="Tahoma" w:cs="Tahoma"/>
        </w:rPr>
      </w:pPr>
      <w:r w:rsidRPr="00755CE8">
        <w:rPr>
          <w:rFonts w:ascii="Tahoma" w:hAnsi="Tahoma" w:cs="Tahoma"/>
        </w:rPr>
        <w:t xml:space="preserve">Tato smlouva nabývá platnosti dnem podpisu oběma smluvními stranami a účinnosti dnem rozhodnutí řídícího orgánu o poskytnutí finančních prostředků z </w:t>
      </w:r>
      <w:r w:rsidR="00ED6F71">
        <w:rPr>
          <w:rFonts w:ascii="Tahoma" w:hAnsi="Tahoma" w:cs="Tahoma"/>
        </w:rPr>
        <w:t xml:space="preserve">Národního plánu obnovy </w:t>
      </w:r>
      <w:r w:rsidR="00B76A9A">
        <w:rPr>
          <w:rFonts w:ascii="Tahoma" w:hAnsi="Tahoma" w:cs="Tahoma"/>
        </w:rPr>
        <w:t>(NPO)</w:t>
      </w:r>
      <w:r w:rsidRPr="00755CE8">
        <w:rPr>
          <w:rFonts w:ascii="Tahoma" w:hAnsi="Tahoma" w:cs="Tahoma"/>
        </w:rPr>
        <w:t xml:space="preserve"> v rámci výzvy č. </w:t>
      </w:r>
      <w:r w:rsidR="00ED6F71">
        <w:rPr>
          <w:rFonts w:ascii="Tahoma" w:hAnsi="Tahoma" w:cs="Tahoma"/>
        </w:rPr>
        <w:t>6</w:t>
      </w:r>
      <w:r w:rsidRPr="00755CE8">
        <w:rPr>
          <w:rFonts w:ascii="Tahoma" w:hAnsi="Tahoma" w:cs="Tahoma"/>
        </w:rPr>
        <w:t xml:space="preserve">. </w:t>
      </w:r>
      <w:r w:rsidR="00EF1189" w:rsidRPr="00DA061E">
        <w:rPr>
          <w:rFonts w:ascii="Tahoma" w:hAnsi="Tahoma" w:cs="Tahoma"/>
          <w:bCs/>
          <w:iCs/>
          <w:smallCaps/>
        </w:rPr>
        <w:t xml:space="preserve">Podpora rehabilitační péče pro pacienty po kritických stavech – </w:t>
      </w:r>
      <w:r w:rsidR="00EF1189" w:rsidRPr="0050749C">
        <w:rPr>
          <w:rFonts w:ascii="Tahoma" w:hAnsi="Tahoma" w:cs="Tahoma"/>
          <w:bCs/>
          <w:iCs/>
          <w:smallCaps/>
        </w:rPr>
        <w:t>podpora sítě pracovišť komplexní rehabilitace</w:t>
      </w:r>
      <w:r w:rsidR="00EF1189" w:rsidRPr="00821C0A" w:rsidDel="00EF1189">
        <w:rPr>
          <w:rFonts w:ascii="Tahoma" w:hAnsi="Tahoma" w:cs="Tahoma"/>
          <w:bCs/>
        </w:rPr>
        <w:t xml:space="preserve"> </w:t>
      </w:r>
      <w:r w:rsidRPr="00821C0A">
        <w:rPr>
          <w:rFonts w:ascii="Tahoma" w:hAnsi="Tahoma" w:cs="Tahoma"/>
          <w:bCs/>
        </w:rPr>
        <w:t>na projekt</w:t>
      </w:r>
      <w:r w:rsidR="00821C0A">
        <w:rPr>
          <w:rFonts w:ascii="Tahoma" w:hAnsi="Tahoma" w:cs="Tahoma"/>
        </w:rPr>
        <w:t xml:space="preserve"> </w:t>
      </w:r>
      <w:r w:rsidR="00B65C85" w:rsidRPr="00755CE8">
        <w:rPr>
          <w:rFonts w:ascii="Tahoma" w:hAnsi="Tahoma" w:cs="Tahoma"/>
        </w:rPr>
        <w:t>„</w:t>
      </w:r>
      <w:r w:rsidR="00B65C85">
        <w:rPr>
          <w:rFonts w:ascii="Tahoma" w:hAnsi="Tahoma" w:cs="Tahoma"/>
        </w:rPr>
        <w:t xml:space="preserve">Rekonstrukce </w:t>
      </w:r>
      <w:r w:rsidR="00AD3841">
        <w:rPr>
          <w:rFonts w:ascii="Tahoma" w:hAnsi="Tahoma" w:cs="Tahoma"/>
        </w:rPr>
        <w:t xml:space="preserve">dětského oddělení intenzivní rehabilitace </w:t>
      </w:r>
      <w:r w:rsidR="003F4890">
        <w:rPr>
          <w:rFonts w:ascii="Tahoma" w:hAnsi="Tahoma" w:cs="Tahoma"/>
        </w:rPr>
        <w:t>a pořízení přístrojového vybavení pro specializované rehabilitační programy v Sanatoriích Klimko</w:t>
      </w:r>
      <w:r w:rsidR="0050749C">
        <w:rPr>
          <w:rFonts w:ascii="Tahoma" w:hAnsi="Tahoma" w:cs="Tahoma"/>
        </w:rPr>
        <w:t>vi</w:t>
      </w:r>
      <w:r w:rsidR="003F4890">
        <w:rPr>
          <w:rFonts w:ascii="Tahoma" w:hAnsi="Tahoma" w:cs="Tahoma"/>
        </w:rPr>
        <w:t>ce</w:t>
      </w:r>
      <w:r w:rsidR="00B65C85" w:rsidRPr="00755CE8">
        <w:rPr>
          <w:rFonts w:ascii="Tahoma" w:hAnsi="Tahoma" w:cs="Tahoma"/>
        </w:rPr>
        <w:t xml:space="preserve">“, </w:t>
      </w:r>
      <w:r w:rsidRPr="00755CE8">
        <w:rPr>
          <w:rFonts w:ascii="Tahoma" w:hAnsi="Tahoma" w:cs="Tahoma"/>
        </w:rPr>
        <w:t xml:space="preserve">který bude realizován příjemcem. V případě, že nebude rozhodnuto o poskytnutí finančních prostředků dle přechozí věty nejpozději </w:t>
      </w:r>
      <w:r w:rsidRPr="00755CE8">
        <w:rPr>
          <w:rFonts w:ascii="Tahoma" w:hAnsi="Tahoma" w:cs="Tahoma"/>
        </w:rPr>
        <w:lastRenderedPageBreak/>
        <w:t>do</w:t>
      </w:r>
      <w:r w:rsidR="003F40DD">
        <w:rPr>
          <w:rFonts w:ascii="Tahoma" w:hAnsi="Tahoma" w:cs="Tahoma"/>
        </w:rPr>
        <w:t> </w:t>
      </w:r>
      <w:r w:rsidRPr="00755CE8">
        <w:rPr>
          <w:rFonts w:ascii="Tahoma" w:hAnsi="Tahoma" w:cs="Tahoma"/>
        </w:rPr>
        <w:t>31.</w:t>
      </w:r>
      <w:r w:rsidR="0050749C">
        <w:rPr>
          <w:rFonts w:ascii="Tahoma" w:hAnsi="Tahoma" w:cs="Tahoma"/>
        </w:rPr>
        <w:t> </w:t>
      </w:r>
      <w:r w:rsidRPr="00755CE8">
        <w:rPr>
          <w:rFonts w:ascii="Tahoma" w:hAnsi="Tahoma" w:cs="Tahoma"/>
        </w:rPr>
        <w:t>12.</w:t>
      </w:r>
      <w:r w:rsidR="0050749C">
        <w:rPr>
          <w:rFonts w:ascii="Tahoma" w:hAnsi="Tahoma" w:cs="Tahoma"/>
        </w:rPr>
        <w:t> </w:t>
      </w:r>
      <w:r w:rsidR="00AE1259" w:rsidRPr="00755CE8">
        <w:rPr>
          <w:rFonts w:ascii="Tahoma" w:hAnsi="Tahoma" w:cs="Tahoma"/>
        </w:rPr>
        <w:t>202</w:t>
      </w:r>
      <w:r w:rsidR="00AE1259">
        <w:rPr>
          <w:rFonts w:ascii="Tahoma" w:hAnsi="Tahoma" w:cs="Tahoma"/>
        </w:rPr>
        <w:t>5</w:t>
      </w:r>
      <w:r w:rsidRPr="00755CE8">
        <w:rPr>
          <w:rFonts w:ascii="Tahoma" w:hAnsi="Tahoma" w:cs="Tahoma"/>
        </w:rPr>
        <w:t>, smluvní vztah založený touto smlouvou zaniká.</w:t>
      </w:r>
    </w:p>
    <w:p w14:paraId="506F0B2B" w14:textId="004E6B93"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Jakékoli změny této smlouvy lze provádět pouze formou písemných postupně číslovaných dodatků na základě dohody obou smluvních stran.</w:t>
      </w:r>
    </w:p>
    <w:p w14:paraId="29659671"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Vztahy touto smlouvou neupravené se řídí obecně závaznými právními předpisy</w:t>
      </w:r>
      <w:r w:rsidR="001A1421" w:rsidRPr="00755CE8">
        <w:rPr>
          <w:rFonts w:ascii="Tahoma" w:hAnsi="Tahoma" w:cs="Tahoma"/>
          <w:sz w:val="22"/>
          <w:szCs w:val="22"/>
        </w:rPr>
        <w:t xml:space="preserve"> a </w:t>
      </w:r>
      <w:r w:rsidR="00FF28A8" w:rsidRPr="00755CE8">
        <w:rPr>
          <w:rFonts w:ascii="Tahoma" w:hAnsi="Tahoma" w:cs="Tahoma"/>
          <w:sz w:val="22"/>
          <w:szCs w:val="22"/>
        </w:rPr>
        <w:t>smlouvou o poskytnutí dotace</w:t>
      </w:r>
      <w:r w:rsidRPr="00755CE8">
        <w:rPr>
          <w:rFonts w:ascii="Tahoma" w:hAnsi="Tahoma" w:cs="Tahoma"/>
          <w:sz w:val="22"/>
          <w:szCs w:val="22"/>
        </w:rPr>
        <w:t>.</w:t>
      </w:r>
    </w:p>
    <w:p w14:paraId="477FB50C"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 xml:space="preserve">Tato smlouva se vyhotovuje ve čtyřech stejnopisech s platností originálu, z nichž tři </w:t>
      </w:r>
      <w:proofErr w:type="gramStart"/>
      <w:r w:rsidRPr="00755CE8">
        <w:rPr>
          <w:rFonts w:ascii="Tahoma" w:hAnsi="Tahoma" w:cs="Tahoma"/>
          <w:sz w:val="22"/>
          <w:szCs w:val="22"/>
        </w:rPr>
        <w:t>obdrží</w:t>
      </w:r>
      <w:proofErr w:type="gramEnd"/>
      <w:r w:rsidRPr="00755CE8">
        <w:rPr>
          <w:rFonts w:ascii="Tahoma" w:hAnsi="Tahoma" w:cs="Tahoma"/>
          <w:sz w:val="22"/>
          <w:szCs w:val="22"/>
        </w:rPr>
        <w:t xml:space="preserve"> Kraj a jeden příjemce.</w:t>
      </w:r>
    </w:p>
    <w:p w14:paraId="77A96BD4" w14:textId="104C7EB3" w:rsidR="005D17FA" w:rsidRPr="00755CE8" w:rsidRDefault="00A70F55" w:rsidP="00023E5D">
      <w:pPr>
        <w:numPr>
          <w:ilvl w:val="0"/>
          <w:numId w:val="5"/>
        </w:numPr>
        <w:ind w:left="357"/>
        <w:jc w:val="both"/>
        <w:rPr>
          <w:rFonts w:ascii="Tahoma" w:hAnsi="Tahoma" w:cs="Tahoma"/>
          <w:sz w:val="22"/>
          <w:szCs w:val="22"/>
        </w:rPr>
      </w:pPr>
      <w:r w:rsidRPr="00755CE8">
        <w:rPr>
          <w:rFonts w:ascii="Tahoma" w:hAnsi="Tahoma" w:cs="Tahoma"/>
          <w:sz w:val="22"/>
          <w:szCs w:val="22"/>
        </w:rPr>
        <w:t xml:space="preserve">Nedílnou součástí smlouvy je Příloha č. </w:t>
      </w:r>
      <w:r w:rsidR="005A3434">
        <w:rPr>
          <w:rFonts w:ascii="Tahoma" w:hAnsi="Tahoma" w:cs="Tahoma"/>
          <w:sz w:val="22"/>
          <w:szCs w:val="22"/>
        </w:rPr>
        <w:t>1</w:t>
      </w:r>
      <w:r w:rsidRPr="00755CE8">
        <w:rPr>
          <w:rFonts w:ascii="Tahoma" w:hAnsi="Tahoma" w:cs="Tahoma"/>
          <w:sz w:val="22"/>
          <w:szCs w:val="22"/>
        </w:rPr>
        <w:t>: Podrobný popis činnost</w:t>
      </w:r>
      <w:r w:rsidRPr="00755CE8">
        <w:rPr>
          <w:rFonts w:ascii="Tahoma" w:hAnsi="Tahoma" w:cs="Tahoma"/>
          <w:bCs/>
          <w:sz w:val="22"/>
          <w:szCs w:val="22"/>
        </w:rPr>
        <w:t>í</w:t>
      </w:r>
      <w:r w:rsidRPr="00755CE8">
        <w:rPr>
          <w:rFonts w:ascii="Tahoma" w:hAnsi="Tahoma" w:cs="Tahoma"/>
          <w:sz w:val="22"/>
          <w:szCs w:val="22"/>
        </w:rPr>
        <w:t xml:space="preserve"> příjemce</w:t>
      </w:r>
      <w:r w:rsidRPr="00755CE8">
        <w:rPr>
          <w:rFonts w:ascii="Tahoma" w:hAnsi="Tahoma" w:cs="Tahoma"/>
          <w:bCs/>
          <w:sz w:val="22"/>
          <w:szCs w:val="22"/>
        </w:rPr>
        <w:t>, které budou realizovány v režimu závazku veřejné služby</w:t>
      </w:r>
      <w:r w:rsidR="007F29A5" w:rsidRPr="00755CE8">
        <w:rPr>
          <w:rFonts w:ascii="Tahoma" w:hAnsi="Tahoma" w:cs="Tahoma"/>
          <w:bCs/>
          <w:sz w:val="22"/>
          <w:szCs w:val="22"/>
        </w:rPr>
        <w:t xml:space="preserve"> </w:t>
      </w:r>
      <w:r w:rsidR="007F29A5" w:rsidRPr="00755CE8">
        <w:rPr>
          <w:rFonts w:ascii="Tahoma" w:hAnsi="Tahoma" w:cs="Tahoma"/>
          <w:sz w:val="22"/>
          <w:szCs w:val="22"/>
        </w:rPr>
        <w:t>a Příloha č. 2: Pravidla pro výpočet vyrovnávací platby.</w:t>
      </w:r>
    </w:p>
    <w:p w14:paraId="331A851D" w14:textId="521200DD" w:rsidR="00C02B9C" w:rsidRPr="00755CE8" w:rsidRDefault="00C02B9C" w:rsidP="00023E5D">
      <w:pPr>
        <w:numPr>
          <w:ilvl w:val="0"/>
          <w:numId w:val="5"/>
        </w:numPr>
        <w:ind w:left="357"/>
        <w:jc w:val="both"/>
        <w:rPr>
          <w:rFonts w:ascii="Tahoma" w:hAnsi="Tahoma" w:cs="Tahoma"/>
          <w:sz w:val="22"/>
          <w:szCs w:val="22"/>
        </w:rPr>
      </w:pPr>
      <w:r w:rsidRPr="00755CE8">
        <w:rPr>
          <w:rFonts w:ascii="Tahoma" w:hAnsi="Tahoma" w:cs="Tahoma"/>
          <w:sz w:val="22"/>
          <w:szCs w:val="22"/>
        </w:rPr>
        <w:t>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w:t>
      </w:r>
      <w:r w:rsidR="003F40DD">
        <w:rPr>
          <w:rFonts w:ascii="Tahoma" w:hAnsi="Tahoma" w:cs="Tahoma"/>
          <w:sz w:val="22"/>
          <w:szCs w:val="22"/>
        </w:rPr>
        <w:t> </w:t>
      </w:r>
      <w:r w:rsidRPr="00755CE8">
        <w:rPr>
          <w:rFonts w:ascii="Tahoma" w:hAnsi="Tahoma" w:cs="Tahoma"/>
          <w:sz w:val="22"/>
          <w:szCs w:val="22"/>
        </w:rPr>
        <w:t xml:space="preserve">ochraně osobních údajů jsou uvedeny na oficiálních webových stránkách Moravskoslezského kraje </w:t>
      </w:r>
      <w:hyperlink r:id="rId11" w:history="1">
        <w:r w:rsidRPr="00755CE8">
          <w:rPr>
            <w:rFonts w:ascii="Tahoma" w:hAnsi="Tahoma" w:cs="Tahoma"/>
            <w:sz w:val="22"/>
            <w:szCs w:val="22"/>
          </w:rPr>
          <w:t>www.msk.cz</w:t>
        </w:r>
      </w:hyperlink>
      <w:r w:rsidRPr="00755CE8">
        <w:rPr>
          <w:rFonts w:ascii="Tahoma" w:hAnsi="Tahoma" w:cs="Tahoma"/>
          <w:sz w:val="22"/>
          <w:szCs w:val="22"/>
        </w:rPr>
        <w:t>.</w:t>
      </w:r>
    </w:p>
    <w:p w14:paraId="482F893D" w14:textId="4D740629" w:rsidR="00AF220D"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9C9AC1A" w14:textId="77777777" w:rsidR="00081714"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 xml:space="preserve">Příjemce bere na vědomí a výslovně souhlasí s tím, že smlouva včetně případných dodatků bude zveřejněna na oficiálních webových stránkách Moravskoslezského kraje. </w:t>
      </w:r>
    </w:p>
    <w:p w14:paraId="771D2264" w14:textId="3BC2F2AB" w:rsidR="00AF220D"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Smluvní strany se dohodly, že pokud se na tuto smlouvu vztahuje povinnost uveřejnění v</w:t>
      </w:r>
      <w:r w:rsidR="003F40DD">
        <w:rPr>
          <w:rFonts w:ascii="Tahoma" w:hAnsi="Tahoma" w:cs="Tahoma"/>
          <w:sz w:val="22"/>
          <w:szCs w:val="22"/>
        </w:rPr>
        <w:t> </w:t>
      </w:r>
      <w:r w:rsidRPr="00755CE8">
        <w:rPr>
          <w:rFonts w:ascii="Tahoma" w:hAnsi="Tahoma" w:cs="Tahoma"/>
          <w:sz w:val="22"/>
          <w:szCs w:val="22"/>
        </w:rPr>
        <w:t>registru smluv ve smyslu zákona č. 340/2015 Sb., o zvláštních podmínkách účinnosti některých smluv, uveřejňování těchto smluv a o registru smluv (zákon o registru smluv), provede uveřejnění v souladu se zákonem Kraj.</w:t>
      </w:r>
    </w:p>
    <w:p w14:paraId="28AE1E69"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Doložka platnosti právního jednání dle § 23 zákona č. 129/2000 Sb., o krajích (krajské zřízení), ve znění pozdějších předpisů</w:t>
      </w:r>
      <w:r w:rsidR="001A1421" w:rsidRPr="00755CE8">
        <w:rPr>
          <w:rFonts w:ascii="Tahoma" w:hAnsi="Tahoma" w:cs="Tahoma"/>
          <w:sz w:val="22"/>
          <w:szCs w:val="22"/>
        </w:rPr>
        <w:t>.</w:t>
      </w:r>
    </w:p>
    <w:p w14:paraId="3AD16654" w14:textId="77777777" w:rsidR="00A70F55" w:rsidRPr="00755CE8" w:rsidRDefault="00A70F55" w:rsidP="00A70F55">
      <w:pPr>
        <w:jc w:val="both"/>
        <w:rPr>
          <w:rFonts w:ascii="Tahoma" w:hAnsi="Tahoma" w:cs="Tahoma"/>
          <w:sz w:val="22"/>
          <w:szCs w:val="22"/>
        </w:rPr>
      </w:pPr>
    </w:p>
    <w:p w14:paraId="0E4F8999" w14:textId="3F4B422F" w:rsidR="00A70F55" w:rsidRPr="00755CE8" w:rsidRDefault="00C90A66" w:rsidP="00A70F55">
      <w:pPr>
        <w:spacing w:before="120"/>
        <w:ind w:left="357"/>
        <w:jc w:val="both"/>
        <w:rPr>
          <w:rFonts w:ascii="Tahoma" w:hAnsi="Tahoma" w:cs="Tahoma"/>
          <w:sz w:val="22"/>
          <w:szCs w:val="22"/>
        </w:rPr>
      </w:pPr>
      <w:r w:rsidRPr="00755CE8">
        <w:rPr>
          <w:rFonts w:ascii="Tahoma" w:hAnsi="Tahoma" w:cs="Tahoma"/>
          <w:sz w:val="22"/>
          <w:szCs w:val="22"/>
        </w:rPr>
        <w:t xml:space="preserve">O pověření poskytováním služeb obecného hospodářského zájmu </w:t>
      </w:r>
      <w:r w:rsidR="00A70F55" w:rsidRPr="00755CE8">
        <w:rPr>
          <w:rFonts w:ascii="Tahoma" w:hAnsi="Tahoma" w:cs="Tahoma"/>
          <w:sz w:val="22"/>
          <w:szCs w:val="22"/>
        </w:rPr>
        <w:t>a uzavření této smlouvy rozhodlo zastupitelstvo kraje svým usnesením č.</w:t>
      </w:r>
      <w:r w:rsidR="00064086" w:rsidRPr="00755CE8">
        <w:rPr>
          <w:rFonts w:ascii="Tahoma" w:hAnsi="Tahoma" w:cs="Tahoma"/>
          <w:sz w:val="22"/>
          <w:szCs w:val="22"/>
        </w:rPr>
        <w:t xml:space="preserve"> </w:t>
      </w:r>
      <w:r w:rsidR="0090323D" w:rsidRPr="00755CE8">
        <w:rPr>
          <w:rFonts w:ascii="Tahoma" w:hAnsi="Tahoma" w:cs="Tahoma"/>
          <w:sz w:val="22"/>
          <w:szCs w:val="22"/>
        </w:rPr>
        <w:t>…</w:t>
      </w:r>
      <w:r w:rsidR="00F74F84" w:rsidRPr="00755CE8">
        <w:rPr>
          <w:rFonts w:ascii="Tahoma" w:hAnsi="Tahoma" w:cs="Tahoma"/>
          <w:sz w:val="22"/>
          <w:szCs w:val="22"/>
        </w:rPr>
        <w:t>/</w:t>
      </w:r>
      <w:r w:rsidR="0090323D" w:rsidRPr="00755CE8">
        <w:rPr>
          <w:rFonts w:ascii="Tahoma" w:hAnsi="Tahoma" w:cs="Tahoma"/>
          <w:sz w:val="22"/>
          <w:szCs w:val="22"/>
        </w:rPr>
        <w:t xml:space="preserve">…. </w:t>
      </w:r>
      <w:r w:rsidR="00A70F55" w:rsidRPr="00755CE8">
        <w:rPr>
          <w:rFonts w:ascii="Tahoma" w:hAnsi="Tahoma" w:cs="Tahoma"/>
          <w:sz w:val="22"/>
          <w:szCs w:val="22"/>
        </w:rPr>
        <w:t xml:space="preserve">ze dne </w:t>
      </w:r>
      <w:r w:rsidR="001E3DF2">
        <w:rPr>
          <w:rFonts w:ascii="Tahoma" w:hAnsi="Tahoma" w:cs="Tahoma"/>
          <w:sz w:val="22"/>
          <w:szCs w:val="22"/>
        </w:rPr>
        <w:t>..</w:t>
      </w:r>
      <w:r w:rsidR="00CC4211" w:rsidRPr="00755CE8">
        <w:rPr>
          <w:rFonts w:ascii="Tahoma" w:hAnsi="Tahoma" w:cs="Tahoma"/>
          <w:sz w:val="22"/>
          <w:szCs w:val="22"/>
        </w:rPr>
        <w:t>. </w:t>
      </w:r>
      <w:r w:rsidR="001E3DF2">
        <w:rPr>
          <w:rFonts w:ascii="Tahoma" w:hAnsi="Tahoma" w:cs="Tahoma"/>
          <w:sz w:val="22"/>
          <w:szCs w:val="22"/>
        </w:rPr>
        <w:t>..</w:t>
      </w:r>
      <w:r w:rsidR="00CC4211" w:rsidRPr="00755CE8">
        <w:rPr>
          <w:rFonts w:ascii="Tahoma" w:hAnsi="Tahoma" w:cs="Tahoma"/>
          <w:sz w:val="22"/>
          <w:szCs w:val="22"/>
        </w:rPr>
        <w:t>.</w:t>
      </w:r>
      <w:proofErr w:type="gramStart"/>
      <w:r w:rsidR="00CC4211" w:rsidRPr="00755CE8">
        <w:rPr>
          <w:rFonts w:ascii="Tahoma" w:hAnsi="Tahoma" w:cs="Tahoma"/>
          <w:sz w:val="22"/>
          <w:szCs w:val="22"/>
        </w:rPr>
        <w:t> </w:t>
      </w:r>
      <w:r w:rsidR="001E3DF2">
        <w:rPr>
          <w:rFonts w:ascii="Tahoma" w:hAnsi="Tahoma" w:cs="Tahoma"/>
          <w:sz w:val="22"/>
          <w:szCs w:val="22"/>
        </w:rPr>
        <w:t>….</w:t>
      </w:r>
      <w:proofErr w:type="gramEnd"/>
      <w:r w:rsidR="00A70F55" w:rsidRPr="00755CE8">
        <w:rPr>
          <w:rFonts w:ascii="Tahoma" w:hAnsi="Tahoma" w:cs="Tahoma"/>
          <w:sz w:val="22"/>
          <w:szCs w:val="22"/>
        </w:rPr>
        <w:t>.</w:t>
      </w:r>
    </w:p>
    <w:p w14:paraId="1C5E6756" w14:textId="77777777" w:rsidR="00A70F55" w:rsidRPr="00755CE8" w:rsidRDefault="00A70F55" w:rsidP="00A70F55">
      <w:pPr>
        <w:jc w:val="both"/>
        <w:rPr>
          <w:rFonts w:ascii="Tahoma" w:hAnsi="Tahoma" w:cs="Tahoma"/>
          <w:sz w:val="22"/>
          <w:szCs w:val="22"/>
        </w:rPr>
      </w:pPr>
    </w:p>
    <w:p w14:paraId="6CAEFCEC" w14:textId="77777777" w:rsidR="003B1DFB" w:rsidRPr="00755CE8" w:rsidRDefault="003B1DFB">
      <w:pPr>
        <w:keepNext/>
        <w:keepLines/>
        <w:jc w:val="both"/>
        <w:rPr>
          <w:rFonts w:ascii="Tahoma" w:hAnsi="Tahoma" w:cs="Tahoma"/>
          <w:sz w:val="22"/>
          <w:szCs w:val="22"/>
        </w:rPr>
      </w:pPr>
    </w:p>
    <w:p w14:paraId="1029C9CC" w14:textId="77777777" w:rsidR="003B1DFB" w:rsidRPr="00755CE8" w:rsidRDefault="003B1DFB">
      <w:pPr>
        <w:keepNext/>
        <w:keepLines/>
        <w:ind w:left="280" w:hanging="280"/>
        <w:rPr>
          <w:rFonts w:ascii="Tahoma" w:hAnsi="Tahoma" w:cs="Tahoma"/>
          <w:sz w:val="22"/>
          <w:szCs w:val="22"/>
        </w:rPr>
      </w:pPr>
    </w:p>
    <w:p w14:paraId="2E2F457E" w14:textId="6482646E" w:rsidR="003B1DFB" w:rsidRPr="00755CE8" w:rsidRDefault="00C57E4A">
      <w:pPr>
        <w:keepNext/>
        <w:keepLines/>
        <w:ind w:left="280" w:hanging="280"/>
        <w:rPr>
          <w:rFonts w:ascii="Tahoma" w:hAnsi="Tahoma" w:cs="Tahoma"/>
          <w:sz w:val="22"/>
          <w:szCs w:val="22"/>
        </w:rPr>
      </w:pPr>
      <w:r w:rsidRPr="00755CE8">
        <w:rPr>
          <w:rFonts w:ascii="Tahoma" w:hAnsi="Tahoma" w:cs="Tahoma"/>
          <w:sz w:val="22"/>
          <w:szCs w:val="22"/>
        </w:rPr>
        <w:t>V</w:t>
      </w:r>
      <w:r w:rsidR="005B3CA8" w:rsidRPr="00755CE8">
        <w:rPr>
          <w:rFonts w:ascii="Tahoma" w:hAnsi="Tahoma" w:cs="Tahoma"/>
          <w:sz w:val="22"/>
          <w:szCs w:val="22"/>
        </w:rPr>
        <w:t xml:space="preserve"> Ostravě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V</w:t>
      </w:r>
      <w:r w:rsidR="005B3CA8" w:rsidRPr="00755CE8">
        <w:rPr>
          <w:rFonts w:ascii="Tahoma" w:hAnsi="Tahoma" w:cs="Tahoma"/>
          <w:sz w:val="22"/>
          <w:szCs w:val="22"/>
        </w:rPr>
        <w:t> </w:t>
      </w:r>
      <w:r w:rsidR="00CA17B8">
        <w:rPr>
          <w:rFonts w:ascii="Tahoma" w:hAnsi="Tahoma" w:cs="Tahoma"/>
          <w:sz w:val="22"/>
          <w:szCs w:val="22"/>
        </w:rPr>
        <w:t>………….</w:t>
      </w:r>
      <w:r w:rsidR="00CA17B8" w:rsidRPr="00755CE8">
        <w:rPr>
          <w:rFonts w:ascii="Tahoma" w:hAnsi="Tahoma" w:cs="Tahoma"/>
          <w:sz w:val="22"/>
          <w:szCs w:val="22"/>
        </w:rPr>
        <w:t xml:space="preserve"> </w:t>
      </w:r>
      <w:r w:rsidRPr="00755CE8">
        <w:rPr>
          <w:rFonts w:ascii="Tahoma" w:hAnsi="Tahoma" w:cs="Tahoma"/>
          <w:sz w:val="22"/>
          <w:szCs w:val="22"/>
        </w:rPr>
        <w:t>dne …………</w:t>
      </w:r>
      <w:proofErr w:type="gramStart"/>
      <w:r w:rsidRPr="00755CE8">
        <w:rPr>
          <w:rFonts w:ascii="Tahoma" w:hAnsi="Tahoma" w:cs="Tahoma"/>
          <w:sz w:val="22"/>
          <w:szCs w:val="22"/>
        </w:rPr>
        <w:t>…….</w:t>
      </w:r>
      <w:proofErr w:type="gramEnd"/>
      <w:r w:rsidRPr="00755CE8">
        <w:rPr>
          <w:rFonts w:ascii="Tahoma" w:hAnsi="Tahoma" w:cs="Tahoma"/>
          <w:sz w:val="22"/>
          <w:szCs w:val="22"/>
        </w:rPr>
        <w:t>.</w:t>
      </w:r>
    </w:p>
    <w:p w14:paraId="6689B6F5" w14:textId="77777777" w:rsidR="003B1DFB" w:rsidRPr="00755CE8" w:rsidRDefault="003B1DFB">
      <w:pPr>
        <w:keepNext/>
        <w:keepLines/>
        <w:rPr>
          <w:rFonts w:ascii="Tahoma" w:hAnsi="Tahoma" w:cs="Tahoma"/>
          <w:sz w:val="22"/>
          <w:szCs w:val="22"/>
        </w:rPr>
      </w:pPr>
    </w:p>
    <w:p w14:paraId="4C3CBA15" w14:textId="77777777" w:rsidR="003B1DFB" w:rsidRPr="00755CE8" w:rsidRDefault="003B1DFB">
      <w:pPr>
        <w:keepNext/>
        <w:keepLines/>
        <w:rPr>
          <w:rFonts w:ascii="Tahoma" w:hAnsi="Tahoma" w:cs="Tahoma"/>
          <w:sz w:val="22"/>
          <w:szCs w:val="22"/>
        </w:rPr>
      </w:pPr>
    </w:p>
    <w:p w14:paraId="50BB92BE" w14:textId="77777777" w:rsidR="003B1DFB" w:rsidRPr="00755CE8" w:rsidRDefault="003B1DFB">
      <w:pPr>
        <w:keepNext/>
        <w:keepLines/>
        <w:rPr>
          <w:rFonts w:ascii="Tahoma" w:hAnsi="Tahoma" w:cs="Tahoma"/>
          <w:sz w:val="22"/>
          <w:szCs w:val="22"/>
        </w:rPr>
      </w:pPr>
    </w:p>
    <w:p w14:paraId="46F95811" w14:textId="77777777" w:rsidR="003B1DFB" w:rsidRPr="00755CE8" w:rsidRDefault="003B1DFB">
      <w:pPr>
        <w:keepNext/>
        <w:keepLines/>
        <w:rPr>
          <w:rFonts w:ascii="Tahoma" w:hAnsi="Tahoma" w:cs="Tahoma"/>
          <w:sz w:val="22"/>
          <w:szCs w:val="22"/>
        </w:rPr>
      </w:pPr>
    </w:p>
    <w:p w14:paraId="66B4643B" w14:textId="7F784BA1" w:rsidR="00C90A66" w:rsidRPr="00755CE8" w:rsidRDefault="00C90A66" w:rsidP="00C90A66">
      <w:pPr>
        <w:keepNext/>
        <w:tabs>
          <w:tab w:val="center" w:pos="2160"/>
          <w:tab w:val="center" w:pos="7020"/>
        </w:tabs>
        <w:rPr>
          <w:rFonts w:ascii="Tahoma" w:hAnsi="Tahoma" w:cs="Tahoma"/>
          <w:sz w:val="22"/>
          <w:szCs w:val="22"/>
        </w:rPr>
      </w:pPr>
      <w:r w:rsidRPr="00755CE8">
        <w:rPr>
          <w:rFonts w:ascii="Tahoma" w:hAnsi="Tahoma" w:cs="Tahoma"/>
          <w:sz w:val="22"/>
          <w:szCs w:val="22"/>
        </w:rPr>
        <w:t xml:space="preserve">…………………………………….                        </w:t>
      </w:r>
      <w:r w:rsidR="00A6675E" w:rsidRPr="00755CE8">
        <w:rPr>
          <w:rFonts w:ascii="Tahoma" w:hAnsi="Tahoma" w:cs="Tahoma"/>
          <w:sz w:val="22"/>
          <w:szCs w:val="22"/>
        </w:rPr>
        <w:tab/>
      </w:r>
      <w:r w:rsidRPr="00755CE8">
        <w:rPr>
          <w:rFonts w:ascii="Tahoma" w:hAnsi="Tahoma" w:cs="Tahoma"/>
          <w:sz w:val="22"/>
          <w:szCs w:val="22"/>
        </w:rPr>
        <w:t>.……………………………….</w:t>
      </w:r>
    </w:p>
    <w:p w14:paraId="31762664" w14:textId="5DC5A733" w:rsidR="00C90A66" w:rsidRPr="00755CE8" w:rsidRDefault="00C90A66" w:rsidP="00C90A66">
      <w:pPr>
        <w:pStyle w:val="Odstavecseseznamem"/>
        <w:ind w:left="283"/>
        <w:jc w:val="both"/>
        <w:rPr>
          <w:rFonts w:ascii="Tahoma" w:hAnsi="Tahoma" w:cs="Tahoma"/>
          <w:sz w:val="22"/>
          <w:szCs w:val="22"/>
        </w:rPr>
      </w:pPr>
      <w:r w:rsidRPr="00755CE8">
        <w:rPr>
          <w:rFonts w:ascii="Tahoma" w:hAnsi="Tahoma" w:cs="Tahoma"/>
          <w:sz w:val="22"/>
          <w:szCs w:val="22"/>
        </w:rPr>
        <w:t xml:space="preserve">      za Moravskoslezský kraj</w:t>
      </w:r>
      <w:r w:rsidRPr="00755CE8">
        <w:rPr>
          <w:rFonts w:ascii="Tahoma" w:hAnsi="Tahoma" w:cs="Tahoma"/>
          <w:sz w:val="22"/>
          <w:szCs w:val="22"/>
        </w:rPr>
        <w:tab/>
      </w:r>
      <w:r w:rsidR="00C0580E">
        <w:rPr>
          <w:rFonts w:ascii="Tahoma" w:hAnsi="Tahoma" w:cs="Tahoma"/>
          <w:sz w:val="22"/>
          <w:szCs w:val="22"/>
        </w:rPr>
        <w:tab/>
      </w:r>
      <w:r w:rsidR="00C0580E">
        <w:rPr>
          <w:rFonts w:ascii="Tahoma" w:hAnsi="Tahoma" w:cs="Tahoma"/>
          <w:sz w:val="22"/>
          <w:szCs w:val="22"/>
        </w:rPr>
        <w:tab/>
      </w:r>
      <w:r w:rsidR="00C0580E">
        <w:rPr>
          <w:rFonts w:ascii="Tahoma" w:hAnsi="Tahoma" w:cs="Tahoma"/>
          <w:sz w:val="22"/>
          <w:szCs w:val="22"/>
        </w:rPr>
        <w:tab/>
      </w:r>
      <w:r w:rsidR="00C0580E">
        <w:rPr>
          <w:rFonts w:ascii="Tahoma" w:hAnsi="Tahoma" w:cs="Tahoma"/>
          <w:sz w:val="22"/>
          <w:szCs w:val="22"/>
        </w:rPr>
        <w:tab/>
      </w:r>
      <w:r w:rsidRPr="00755CE8">
        <w:rPr>
          <w:rFonts w:ascii="Tahoma" w:hAnsi="Tahoma" w:cs="Tahoma"/>
          <w:sz w:val="22"/>
          <w:szCs w:val="22"/>
        </w:rPr>
        <w:t>za příjemce</w:t>
      </w:r>
    </w:p>
    <w:p w14:paraId="1CABA6F1" w14:textId="2D0D6A20" w:rsidR="00E03EDA" w:rsidRPr="00B2414F" w:rsidRDefault="00425958" w:rsidP="00E03EDA">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00C0580E">
        <w:rPr>
          <w:rFonts w:ascii="Tahoma" w:hAnsi="Tahoma" w:cs="Tahoma"/>
          <w:sz w:val="22"/>
          <w:szCs w:val="22"/>
        </w:rPr>
        <w:tab/>
      </w:r>
      <w:r w:rsidR="009F29F6">
        <w:rPr>
          <w:rFonts w:ascii="Tahoma" w:hAnsi="Tahoma" w:cs="Tahoma"/>
          <w:sz w:val="22"/>
          <w:szCs w:val="22"/>
        </w:rPr>
        <w:tab/>
      </w:r>
      <w:r w:rsidR="001A38F1" w:rsidRPr="00B2414F">
        <w:rPr>
          <w:rFonts w:ascii="Tahoma" w:hAnsi="Tahoma" w:cs="Tahoma"/>
          <w:sz w:val="22"/>
          <w:szCs w:val="22"/>
        </w:rPr>
        <w:t xml:space="preserve">Ing. Jozef </w:t>
      </w:r>
      <w:proofErr w:type="spellStart"/>
      <w:r w:rsidR="001A38F1" w:rsidRPr="00B2414F">
        <w:rPr>
          <w:rFonts w:ascii="Tahoma" w:hAnsi="Tahoma" w:cs="Tahoma"/>
          <w:sz w:val="22"/>
          <w:szCs w:val="22"/>
        </w:rPr>
        <w:t>Dejčík</w:t>
      </w:r>
      <w:proofErr w:type="spellEnd"/>
      <w:r w:rsidR="001A38F1" w:rsidRPr="00B2414F">
        <w:rPr>
          <w:rFonts w:ascii="Tahoma" w:hAnsi="Tahoma" w:cs="Tahoma"/>
          <w:sz w:val="22"/>
          <w:szCs w:val="22"/>
        </w:rPr>
        <w:t xml:space="preserve">, </w:t>
      </w:r>
    </w:p>
    <w:p w14:paraId="198D3018" w14:textId="41274F53" w:rsidR="00425958" w:rsidRPr="00755CE8" w:rsidRDefault="00425958" w:rsidP="00E03EDA">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jednatel</w:t>
      </w:r>
    </w:p>
    <w:p w14:paraId="34BB7E64" w14:textId="12818C96" w:rsidR="00755CE8" w:rsidRPr="00755CE8" w:rsidRDefault="00755CE8">
      <w:pPr>
        <w:rPr>
          <w:rFonts w:ascii="Tahoma" w:hAnsi="Tahoma" w:cs="Tahoma"/>
          <w:sz w:val="22"/>
          <w:szCs w:val="22"/>
        </w:rPr>
      </w:pPr>
      <w:r w:rsidRPr="00755CE8">
        <w:rPr>
          <w:rFonts w:ascii="Tahoma" w:hAnsi="Tahoma" w:cs="Tahoma"/>
          <w:sz w:val="22"/>
          <w:szCs w:val="22"/>
        </w:rPr>
        <w:br w:type="page"/>
      </w:r>
    </w:p>
    <w:p w14:paraId="1FCBFAFF" w14:textId="77777777" w:rsidR="00023E5D" w:rsidRPr="00475607" w:rsidRDefault="00023E5D" w:rsidP="00023E5D">
      <w:pPr>
        <w:autoSpaceDE w:val="0"/>
        <w:autoSpaceDN w:val="0"/>
        <w:adjustRightInd w:val="0"/>
        <w:jc w:val="both"/>
        <w:rPr>
          <w:rFonts w:ascii="Tahoma" w:hAnsi="Tahoma" w:cs="Tahoma"/>
          <w:b/>
          <w:bCs/>
          <w:sz w:val="22"/>
          <w:szCs w:val="22"/>
        </w:rPr>
      </w:pPr>
      <w:r w:rsidRPr="00475607">
        <w:rPr>
          <w:rFonts w:ascii="Tahoma" w:hAnsi="Tahoma" w:cs="Tahoma"/>
          <w:b/>
          <w:bCs/>
          <w:sz w:val="22"/>
          <w:szCs w:val="22"/>
        </w:rPr>
        <w:lastRenderedPageBreak/>
        <w:t>Příloha č. 1: Podrobný popis činností příjemce, které budou realizovány v režimu závazku veřejné služby</w:t>
      </w:r>
    </w:p>
    <w:p w14:paraId="6F68C09B" w14:textId="77777777" w:rsidR="00023E5D" w:rsidRPr="00475607" w:rsidRDefault="00023E5D" w:rsidP="00023E5D">
      <w:pPr>
        <w:autoSpaceDE w:val="0"/>
        <w:autoSpaceDN w:val="0"/>
        <w:adjustRightInd w:val="0"/>
        <w:jc w:val="both"/>
        <w:rPr>
          <w:rFonts w:ascii="Tahoma" w:hAnsi="Tahoma" w:cs="Tahoma"/>
          <w:b/>
          <w:bCs/>
          <w:sz w:val="22"/>
          <w:szCs w:val="22"/>
        </w:rPr>
      </w:pPr>
    </w:p>
    <w:p w14:paraId="65157A3B" w14:textId="4794CA39" w:rsidR="00023E5D" w:rsidRPr="00BE5912" w:rsidRDefault="00023E5D" w:rsidP="00A26F34">
      <w:pPr>
        <w:pStyle w:val="Odstavecseseznamem"/>
        <w:numPr>
          <w:ilvl w:val="0"/>
          <w:numId w:val="18"/>
        </w:numPr>
        <w:autoSpaceDE w:val="0"/>
        <w:autoSpaceDN w:val="0"/>
        <w:adjustRightInd w:val="0"/>
        <w:spacing w:before="120" w:after="120"/>
        <w:jc w:val="both"/>
        <w:rPr>
          <w:rFonts w:ascii="Tahoma" w:hAnsi="Tahoma" w:cs="Tahoma"/>
          <w:sz w:val="22"/>
          <w:szCs w:val="22"/>
        </w:rPr>
      </w:pPr>
      <w:r w:rsidRPr="00BE5912">
        <w:rPr>
          <w:rFonts w:ascii="Tahoma" w:hAnsi="Tahoma" w:cs="Tahoma"/>
          <w:sz w:val="22"/>
          <w:szCs w:val="22"/>
        </w:rPr>
        <w:t xml:space="preserve">Příjemce bude vykonávat služby zdravotní péče poskytované v </w:t>
      </w:r>
      <w:r w:rsidR="005422DF">
        <w:rPr>
          <w:rFonts w:ascii="Tahoma" w:hAnsi="Tahoma" w:cs="Tahoma"/>
          <w:sz w:val="22"/>
          <w:szCs w:val="22"/>
        </w:rPr>
        <w:t>rámci</w:t>
      </w:r>
      <w:r w:rsidR="005422DF" w:rsidRPr="00BE5912">
        <w:rPr>
          <w:rFonts w:ascii="Tahoma" w:hAnsi="Tahoma" w:cs="Tahoma"/>
          <w:sz w:val="22"/>
          <w:szCs w:val="22"/>
        </w:rPr>
        <w:t xml:space="preserve"> </w:t>
      </w:r>
      <w:r w:rsidR="00283E9C" w:rsidRPr="00BE5912">
        <w:rPr>
          <w:rFonts w:ascii="Tahoma" w:hAnsi="Tahoma" w:cs="Tahoma"/>
          <w:sz w:val="22"/>
          <w:szCs w:val="22"/>
        </w:rPr>
        <w:t>léčebn</w:t>
      </w:r>
      <w:r w:rsidR="00283E9C">
        <w:rPr>
          <w:rFonts w:ascii="Tahoma" w:hAnsi="Tahoma" w:cs="Tahoma"/>
          <w:sz w:val="22"/>
          <w:szCs w:val="22"/>
        </w:rPr>
        <w:t>ě</w:t>
      </w:r>
      <w:r w:rsidR="00283E9C" w:rsidRPr="00BE5912">
        <w:rPr>
          <w:rFonts w:ascii="Tahoma" w:hAnsi="Tahoma" w:cs="Tahoma"/>
          <w:sz w:val="22"/>
          <w:szCs w:val="22"/>
        </w:rPr>
        <w:t xml:space="preserve"> </w:t>
      </w:r>
      <w:r w:rsidRPr="00BE5912">
        <w:rPr>
          <w:rFonts w:ascii="Tahoma" w:hAnsi="Tahoma" w:cs="Tahoma"/>
          <w:sz w:val="22"/>
          <w:szCs w:val="22"/>
        </w:rPr>
        <w:t>rehabilitační péče dle projektu</w:t>
      </w:r>
      <w:r w:rsidR="00602A3C" w:rsidRPr="006B4EC1">
        <w:rPr>
          <w:rFonts w:ascii="Tahoma" w:hAnsi="Tahoma" w:cs="Tahoma"/>
          <w:sz w:val="22"/>
          <w:szCs w:val="22"/>
        </w:rPr>
        <w:t xml:space="preserve"> </w:t>
      </w:r>
      <w:r w:rsidRPr="00BE5912">
        <w:rPr>
          <w:rFonts w:ascii="Tahoma" w:hAnsi="Tahoma" w:cs="Tahoma"/>
          <w:sz w:val="22"/>
          <w:szCs w:val="22"/>
        </w:rPr>
        <w:t xml:space="preserve">příjemce </w:t>
      </w:r>
      <w:r w:rsidR="00113F8C" w:rsidRPr="00FC5FA5">
        <w:rPr>
          <w:rFonts w:ascii="Tahoma" w:hAnsi="Tahoma" w:cs="Tahoma"/>
          <w:sz w:val="22"/>
          <w:szCs w:val="22"/>
        </w:rPr>
        <w:t>„Rekonstrukce dětského oddělení intenzivní rehabilitace a</w:t>
      </w:r>
      <w:r w:rsidR="00FC5FA5">
        <w:rPr>
          <w:rFonts w:ascii="Tahoma" w:hAnsi="Tahoma" w:cs="Tahoma"/>
          <w:sz w:val="22"/>
          <w:szCs w:val="22"/>
        </w:rPr>
        <w:t> </w:t>
      </w:r>
      <w:r w:rsidR="00113F8C" w:rsidRPr="00FC5FA5">
        <w:rPr>
          <w:rFonts w:ascii="Tahoma" w:hAnsi="Tahoma" w:cs="Tahoma"/>
          <w:sz w:val="22"/>
          <w:szCs w:val="22"/>
        </w:rPr>
        <w:t>pořízení přístrojového vybavení pro specializované rehabilitační programy v Sanatoriích Klimkovice“</w:t>
      </w:r>
      <w:r w:rsidRPr="00BE5912">
        <w:rPr>
          <w:rFonts w:ascii="Tahoma" w:hAnsi="Tahoma" w:cs="Tahoma"/>
          <w:sz w:val="22"/>
          <w:szCs w:val="22"/>
        </w:rPr>
        <w:t>,</w:t>
      </w:r>
      <w:r w:rsidR="00C37618">
        <w:rPr>
          <w:rFonts w:ascii="Tahoma" w:hAnsi="Tahoma" w:cs="Tahoma"/>
          <w:sz w:val="22"/>
          <w:szCs w:val="22"/>
        </w:rPr>
        <w:t xml:space="preserve"> </w:t>
      </w:r>
      <w:r w:rsidR="008E3A47" w:rsidRPr="00BE5912">
        <w:rPr>
          <w:rFonts w:ascii="Tahoma" w:hAnsi="Tahoma" w:cs="Tahoma"/>
          <w:sz w:val="22"/>
          <w:szCs w:val="22"/>
        </w:rPr>
        <w:t>realizovaného</w:t>
      </w:r>
      <w:r w:rsidRPr="00BE5912">
        <w:rPr>
          <w:rFonts w:ascii="Tahoma" w:hAnsi="Tahoma" w:cs="Tahoma"/>
          <w:sz w:val="22"/>
          <w:szCs w:val="22"/>
        </w:rPr>
        <w:t xml:space="preserve"> </w:t>
      </w:r>
      <w:r w:rsidR="00DF52AD" w:rsidRPr="00BE5912">
        <w:rPr>
          <w:rFonts w:ascii="Tahoma" w:hAnsi="Tahoma" w:cs="Tahoma"/>
          <w:sz w:val="22"/>
          <w:szCs w:val="22"/>
        </w:rPr>
        <w:t>v rámci</w:t>
      </w:r>
      <w:r w:rsidR="00DF52AD" w:rsidRPr="00BE5912">
        <w:rPr>
          <w:rFonts w:ascii="Tahoma" w:hAnsi="Tahoma" w:cs="Tahoma"/>
          <w:b/>
          <w:bCs/>
          <w:sz w:val="22"/>
          <w:szCs w:val="22"/>
        </w:rPr>
        <w:t xml:space="preserve"> </w:t>
      </w:r>
      <w:r w:rsidR="00DF52AD" w:rsidRPr="00B34D7C">
        <w:rPr>
          <w:rFonts w:ascii="Tahoma" w:hAnsi="Tahoma" w:cs="Tahoma"/>
          <w:sz w:val="22"/>
          <w:szCs w:val="22"/>
        </w:rPr>
        <w:t>Národního plánu obnovy</w:t>
      </w:r>
      <w:r w:rsidR="00DF52AD" w:rsidRPr="00BE5912">
        <w:rPr>
          <w:rFonts w:ascii="Tahoma" w:hAnsi="Tahoma" w:cs="Tahoma"/>
          <w:sz w:val="22"/>
          <w:szCs w:val="22"/>
        </w:rPr>
        <w:t xml:space="preserve">, </w:t>
      </w:r>
      <w:r w:rsidR="002161CE" w:rsidRPr="0050675B">
        <w:rPr>
          <w:rFonts w:ascii="Tahoma" w:hAnsi="Tahoma" w:cs="Tahoma"/>
          <w:sz w:val="22"/>
          <w:szCs w:val="22"/>
        </w:rPr>
        <w:t>komponent</w:t>
      </w:r>
      <w:r w:rsidR="002161CE">
        <w:rPr>
          <w:rFonts w:ascii="Tahoma" w:hAnsi="Tahoma" w:cs="Tahoma"/>
          <w:sz w:val="22"/>
          <w:szCs w:val="22"/>
        </w:rPr>
        <w:t>a</w:t>
      </w:r>
      <w:r w:rsidR="002161CE" w:rsidRPr="0050675B">
        <w:rPr>
          <w:rFonts w:ascii="Tahoma" w:hAnsi="Tahoma" w:cs="Tahoma"/>
          <w:sz w:val="22"/>
          <w:szCs w:val="22"/>
        </w:rPr>
        <w:t xml:space="preserve"> </w:t>
      </w:r>
      <w:r w:rsidR="007332A6" w:rsidRPr="0050675B">
        <w:rPr>
          <w:rFonts w:ascii="Tahoma" w:hAnsi="Tahoma" w:cs="Tahoma"/>
          <w:sz w:val="22"/>
          <w:szCs w:val="22"/>
        </w:rPr>
        <w:t xml:space="preserve">6.1 Zvýšení odolnosti systému zdravotní péče, </w:t>
      </w:r>
      <w:proofErr w:type="spellStart"/>
      <w:r w:rsidR="007C6349" w:rsidRPr="0050675B">
        <w:rPr>
          <w:rFonts w:ascii="Tahoma" w:hAnsi="Tahoma" w:cs="Tahoma"/>
          <w:color w:val="212529"/>
          <w:sz w:val="22"/>
          <w:szCs w:val="22"/>
          <w:shd w:val="clear" w:color="auto" w:fill="FFFFFF"/>
        </w:rPr>
        <w:t>subkomponent</w:t>
      </w:r>
      <w:r w:rsidR="007C6349">
        <w:rPr>
          <w:rFonts w:ascii="Tahoma" w:hAnsi="Tahoma" w:cs="Tahoma"/>
          <w:color w:val="212529"/>
          <w:sz w:val="22"/>
          <w:szCs w:val="22"/>
          <w:shd w:val="clear" w:color="auto" w:fill="FFFFFF"/>
        </w:rPr>
        <w:t>a</w:t>
      </w:r>
      <w:proofErr w:type="spellEnd"/>
      <w:r w:rsidR="007C6349" w:rsidRPr="0050675B">
        <w:rPr>
          <w:rFonts w:ascii="Tahoma" w:hAnsi="Tahoma" w:cs="Tahoma"/>
          <w:color w:val="212529"/>
          <w:sz w:val="22"/>
          <w:szCs w:val="22"/>
          <w:shd w:val="clear" w:color="auto" w:fill="FFFFFF"/>
        </w:rPr>
        <w:t xml:space="preserve"> </w:t>
      </w:r>
      <w:r w:rsidR="007332A6" w:rsidRPr="0050675B">
        <w:rPr>
          <w:rFonts w:ascii="Tahoma" w:hAnsi="Tahoma" w:cs="Tahoma"/>
          <w:color w:val="212529"/>
          <w:sz w:val="22"/>
          <w:szCs w:val="22"/>
          <w:shd w:val="clear" w:color="auto" w:fill="FFFFFF"/>
        </w:rPr>
        <w:t>6.1.2 Rehabilitační péče pro pacienty po kritických stavech</w:t>
      </w:r>
      <w:r w:rsidR="003B5011">
        <w:rPr>
          <w:rFonts w:ascii="Tahoma" w:hAnsi="Tahoma" w:cs="Tahoma"/>
          <w:color w:val="212529"/>
          <w:sz w:val="22"/>
          <w:szCs w:val="22"/>
          <w:shd w:val="clear" w:color="auto" w:fill="FFFFFF"/>
        </w:rPr>
        <w:t>,</w:t>
      </w:r>
      <w:r w:rsidR="007332A6" w:rsidRPr="00BE5912">
        <w:rPr>
          <w:rFonts w:ascii="Tahoma" w:hAnsi="Tahoma" w:cs="Tahoma"/>
          <w:sz w:val="22"/>
          <w:szCs w:val="22"/>
        </w:rPr>
        <w:t xml:space="preserve"> </w:t>
      </w:r>
      <w:r w:rsidR="008E3A47" w:rsidRPr="00BE5912">
        <w:rPr>
          <w:rFonts w:ascii="Tahoma" w:hAnsi="Tahoma" w:cs="Tahoma"/>
          <w:sz w:val="22"/>
          <w:szCs w:val="22"/>
        </w:rPr>
        <w:t>za</w:t>
      </w:r>
      <w:r w:rsidR="00C37618">
        <w:rPr>
          <w:rFonts w:ascii="Tahoma" w:hAnsi="Tahoma" w:cs="Tahoma"/>
          <w:sz w:val="22"/>
          <w:szCs w:val="22"/>
        </w:rPr>
        <w:t> </w:t>
      </w:r>
      <w:r w:rsidR="008E3A47" w:rsidRPr="00BE5912">
        <w:rPr>
          <w:rFonts w:ascii="Tahoma" w:hAnsi="Tahoma" w:cs="Tahoma"/>
          <w:sz w:val="22"/>
          <w:szCs w:val="22"/>
        </w:rPr>
        <w:t xml:space="preserve">podmínek rozhodnutí řídícího orgánu </w:t>
      </w:r>
      <w:r w:rsidR="009D13BE" w:rsidRPr="00BE5912">
        <w:rPr>
          <w:rFonts w:ascii="Tahoma" w:hAnsi="Tahoma" w:cs="Tahoma"/>
          <w:sz w:val="22"/>
          <w:szCs w:val="22"/>
        </w:rPr>
        <w:t>o poskytnutí finančních prostředků</w:t>
      </w:r>
      <w:r w:rsidR="006510F7">
        <w:rPr>
          <w:rFonts w:ascii="Tahoma" w:hAnsi="Tahoma" w:cs="Tahoma"/>
          <w:sz w:val="22"/>
          <w:szCs w:val="22"/>
        </w:rPr>
        <w:t> prostřednictvím</w:t>
      </w:r>
      <w:r w:rsidR="008E3A47" w:rsidRPr="00BE5912">
        <w:rPr>
          <w:rFonts w:ascii="Tahoma" w:hAnsi="Tahoma" w:cs="Tahoma"/>
          <w:sz w:val="22"/>
          <w:szCs w:val="22"/>
        </w:rPr>
        <w:t xml:space="preserve"> NPO</w:t>
      </w:r>
      <w:r w:rsidR="00B54BDA" w:rsidRPr="00BE5912">
        <w:rPr>
          <w:rFonts w:ascii="Tahoma" w:hAnsi="Tahoma" w:cs="Tahoma"/>
          <w:sz w:val="22"/>
          <w:szCs w:val="22"/>
        </w:rPr>
        <w:t xml:space="preserve">, </w:t>
      </w:r>
      <w:r w:rsidR="00CF0A2C" w:rsidRPr="00BE5912">
        <w:rPr>
          <w:rFonts w:ascii="Tahoma" w:hAnsi="Tahoma" w:cs="Tahoma"/>
          <w:sz w:val="22"/>
          <w:szCs w:val="22"/>
        </w:rPr>
        <w:t xml:space="preserve">v souladu s parametry výzvy </w:t>
      </w:r>
      <w:r w:rsidR="00FD367F" w:rsidRPr="00BE5912">
        <w:rPr>
          <w:rFonts w:ascii="Tahoma" w:hAnsi="Tahoma" w:cs="Tahoma"/>
          <w:sz w:val="22"/>
          <w:szCs w:val="22"/>
        </w:rPr>
        <w:t xml:space="preserve">č. 6 </w:t>
      </w:r>
      <w:r w:rsidR="00CF0A2C" w:rsidRPr="00BE5912">
        <w:rPr>
          <w:rFonts w:ascii="Tahoma" w:hAnsi="Tahoma" w:cs="Tahoma"/>
          <w:sz w:val="22"/>
          <w:szCs w:val="22"/>
        </w:rPr>
        <w:t>„</w:t>
      </w:r>
      <w:r w:rsidR="000C64A7" w:rsidRPr="00B34D7C">
        <w:rPr>
          <w:rFonts w:ascii="Tahoma" w:hAnsi="Tahoma" w:cs="Tahoma"/>
          <w:bCs/>
          <w:iCs/>
          <w:smallCaps/>
          <w:sz w:val="22"/>
          <w:szCs w:val="22"/>
        </w:rPr>
        <w:t>Podpora rehabilitační péče pro pacienty po kritických stavech – podpora sítě pracovišť komplexní rehabilitace“</w:t>
      </w:r>
      <w:r w:rsidR="008E3A47" w:rsidRPr="00BE5912">
        <w:rPr>
          <w:rFonts w:ascii="Tahoma" w:hAnsi="Tahoma" w:cs="Tahoma"/>
          <w:sz w:val="22"/>
          <w:szCs w:val="22"/>
        </w:rPr>
        <w:t xml:space="preserve"> </w:t>
      </w:r>
    </w:p>
    <w:p w14:paraId="03FF1C14" w14:textId="4A162976" w:rsidR="00023E5D" w:rsidRPr="0004762F"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04762F">
        <w:rPr>
          <w:rFonts w:ascii="Tahoma" w:hAnsi="Tahoma" w:cs="Tahoma"/>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 s výjimkou činností veřejného lékárenství, lékařské pohotovostní služby, činností protialkoholní záchytné stanice, prodejny zdravotních pomůcek, pokud tyto činnosti příjemce vykonává, v souladu s</w:t>
      </w:r>
      <w:r w:rsidR="00753C62">
        <w:rPr>
          <w:rFonts w:ascii="Tahoma" w:hAnsi="Tahoma" w:cs="Tahoma"/>
          <w:sz w:val="22"/>
          <w:szCs w:val="22"/>
        </w:rPr>
        <w:t> </w:t>
      </w:r>
      <w:r w:rsidRPr="0004762F">
        <w:rPr>
          <w:rFonts w:ascii="Tahoma" w:hAnsi="Tahoma" w:cs="Tahoma"/>
          <w:sz w:val="22"/>
          <w:szCs w:val="22"/>
        </w:rPr>
        <w:t xml:space="preserve">Rozhodnutím o registraci poskytovatele zdravotních služeb vydaným </w:t>
      </w:r>
      <w:r w:rsidR="00DC0177">
        <w:rPr>
          <w:rFonts w:ascii="Tahoma" w:hAnsi="Tahoma" w:cs="Tahoma"/>
          <w:sz w:val="22"/>
          <w:szCs w:val="22"/>
        </w:rPr>
        <w:t>Krajs</w:t>
      </w:r>
      <w:r w:rsidR="001E1211">
        <w:rPr>
          <w:rFonts w:ascii="Tahoma" w:hAnsi="Tahoma" w:cs="Tahoma"/>
          <w:sz w:val="22"/>
          <w:szCs w:val="22"/>
        </w:rPr>
        <w:t xml:space="preserve">kým </w:t>
      </w:r>
      <w:r w:rsidRPr="0004762F">
        <w:rPr>
          <w:rFonts w:ascii="Tahoma" w:hAnsi="Tahoma" w:cs="Tahoma"/>
          <w:sz w:val="22"/>
          <w:szCs w:val="22"/>
        </w:rPr>
        <w:t xml:space="preserve">úřadem </w:t>
      </w:r>
      <w:r w:rsidR="001E1211">
        <w:rPr>
          <w:rFonts w:ascii="Tahoma" w:hAnsi="Tahoma" w:cs="Tahoma"/>
          <w:sz w:val="22"/>
          <w:szCs w:val="22"/>
        </w:rPr>
        <w:t xml:space="preserve">Moravskoslezského kraje </w:t>
      </w:r>
      <w:r w:rsidRPr="0004762F">
        <w:rPr>
          <w:rFonts w:ascii="Tahoma" w:hAnsi="Tahoma" w:cs="Tahoma"/>
          <w:sz w:val="22"/>
          <w:szCs w:val="22"/>
        </w:rPr>
        <w:t xml:space="preserve">pod číslem </w:t>
      </w:r>
      <w:r w:rsidR="00012CC3">
        <w:rPr>
          <w:rFonts w:ascii="Tahoma" w:hAnsi="Tahoma" w:cs="Tahoma"/>
          <w:sz w:val="22"/>
          <w:szCs w:val="22"/>
        </w:rPr>
        <w:t>evidenčním</w:t>
      </w:r>
      <w:r w:rsidR="00012CC3" w:rsidRPr="0004762F">
        <w:rPr>
          <w:rFonts w:ascii="Tahoma" w:hAnsi="Tahoma" w:cs="Tahoma"/>
          <w:sz w:val="22"/>
          <w:szCs w:val="22"/>
        </w:rPr>
        <w:t xml:space="preserve"> </w:t>
      </w:r>
      <w:r w:rsidR="00D148B7">
        <w:rPr>
          <w:rFonts w:ascii="Tahoma" w:hAnsi="Tahoma" w:cs="Tahoma"/>
          <w:sz w:val="22"/>
          <w:szCs w:val="22"/>
        </w:rPr>
        <w:t>OV/230P/09</w:t>
      </w:r>
      <w:r w:rsidR="00D148B7" w:rsidRPr="0004762F">
        <w:rPr>
          <w:rFonts w:ascii="Tahoma" w:hAnsi="Tahoma" w:cs="Tahoma"/>
          <w:sz w:val="22"/>
          <w:szCs w:val="22"/>
        </w:rPr>
        <w:t xml:space="preserve"> </w:t>
      </w:r>
      <w:r w:rsidRPr="0004762F">
        <w:rPr>
          <w:rFonts w:ascii="Tahoma" w:hAnsi="Tahoma" w:cs="Tahoma"/>
          <w:sz w:val="22"/>
          <w:szCs w:val="22"/>
        </w:rPr>
        <w:t xml:space="preserve">ze dne </w:t>
      </w:r>
      <w:r w:rsidR="00D148B7" w:rsidRPr="0004762F">
        <w:rPr>
          <w:rFonts w:ascii="Tahoma" w:hAnsi="Tahoma" w:cs="Tahoma"/>
          <w:sz w:val="22"/>
          <w:szCs w:val="22"/>
        </w:rPr>
        <w:t>1</w:t>
      </w:r>
      <w:r w:rsidR="00D148B7">
        <w:rPr>
          <w:rFonts w:ascii="Tahoma" w:hAnsi="Tahoma" w:cs="Tahoma"/>
          <w:sz w:val="22"/>
          <w:szCs w:val="22"/>
        </w:rPr>
        <w:t>5</w:t>
      </w:r>
      <w:r w:rsidRPr="0004762F">
        <w:rPr>
          <w:rFonts w:ascii="Tahoma" w:hAnsi="Tahoma" w:cs="Tahoma"/>
          <w:sz w:val="22"/>
          <w:szCs w:val="22"/>
        </w:rPr>
        <w:t>.</w:t>
      </w:r>
      <w:r w:rsidR="00674E3F">
        <w:rPr>
          <w:rFonts w:ascii="Tahoma" w:hAnsi="Tahoma" w:cs="Tahoma"/>
          <w:sz w:val="22"/>
          <w:szCs w:val="22"/>
        </w:rPr>
        <w:t> </w:t>
      </w:r>
      <w:r w:rsidR="000055BC">
        <w:rPr>
          <w:rFonts w:ascii="Tahoma" w:hAnsi="Tahoma" w:cs="Tahoma"/>
          <w:sz w:val="22"/>
          <w:szCs w:val="22"/>
        </w:rPr>
        <w:t>7</w:t>
      </w:r>
      <w:r w:rsidRPr="0004762F">
        <w:rPr>
          <w:rFonts w:ascii="Tahoma" w:hAnsi="Tahoma" w:cs="Tahoma"/>
          <w:sz w:val="22"/>
          <w:szCs w:val="22"/>
        </w:rPr>
        <w:t>.</w:t>
      </w:r>
      <w:r w:rsidR="00674E3F">
        <w:rPr>
          <w:rFonts w:ascii="Tahoma" w:hAnsi="Tahoma" w:cs="Tahoma"/>
          <w:sz w:val="22"/>
          <w:szCs w:val="22"/>
        </w:rPr>
        <w:t> </w:t>
      </w:r>
      <w:r w:rsidR="00C91DE6" w:rsidRPr="0004762F">
        <w:rPr>
          <w:rFonts w:ascii="Tahoma" w:hAnsi="Tahoma" w:cs="Tahoma"/>
          <w:sz w:val="22"/>
          <w:szCs w:val="22"/>
        </w:rPr>
        <w:t>200</w:t>
      </w:r>
      <w:r w:rsidR="00C91DE6">
        <w:rPr>
          <w:rFonts w:ascii="Tahoma" w:hAnsi="Tahoma" w:cs="Tahoma"/>
          <w:sz w:val="22"/>
          <w:szCs w:val="22"/>
        </w:rPr>
        <w:t>9</w:t>
      </w:r>
      <w:r w:rsidRPr="0004762F">
        <w:rPr>
          <w:rFonts w:ascii="Tahoma" w:hAnsi="Tahoma" w:cs="Tahoma"/>
          <w:sz w:val="22"/>
          <w:szCs w:val="22"/>
        </w:rPr>
        <w:t>, ve znění následných změn.</w:t>
      </w:r>
    </w:p>
    <w:p w14:paraId="16A8F9DA" w14:textId="77777777" w:rsidR="00392296" w:rsidRPr="00755CE8" w:rsidRDefault="00392296">
      <w:pPr>
        <w:rPr>
          <w:rFonts w:ascii="Tahoma" w:hAnsi="Tahoma" w:cs="Tahoma"/>
          <w:sz w:val="28"/>
          <w:szCs w:val="28"/>
        </w:rPr>
      </w:pPr>
      <w:r w:rsidRPr="00755CE8">
        <w:rPr>
          <w:rFonts w:ascii="Tahoma" w:hAnsi="Tahoma" w:cs="Tahoma"/>
          <w:sz w:val="28"/>
          <w:szCs w:val="28"/>
        </w:rPr>
        <w:br w:type="page"/>
      </w:r>
    </w:p>
    <w:p w14:paraId="17F2B288" w14:textId="77777777" w:rsidR="00EB2953" w:rsidRPr="00755CE8" w:rsidRDefault="00EB2953" w:rsidP="00EB2953">
      <w:pPr>
        <w:pStyle w:val="Heading20"/>
        <w:shd w:val="clear" w:color="auto" w:fill="auto"/>
        <w:spacing w:after="233"/>
        <w:ind w:left="400" w:hanging="400"/>
        <w:jc w:val="both"/>
        <w:rPr>
          <w:rFonts w:ascii="Tahoma" w:hAnsi="Tahoma" w:cs="Tahoma"/>
        </w:rPr>
      </w:pPr>
      <w:bookmarkStart w:id="0" w:name="bookmark9"/>
      <w:r w:rsidRPr="00755CE8">
        <w:rPr>
          <w:rFonts w:ascii="Tahoma" w:hAnsi="Tahoma" w:cs="Tahoma"/>
        </w:rPr>
        <w:lastRenderedPageBreak/>
        <w:t>Příloha č. 2: Pravidla pro výpočet vyrovnávací platby</w:t>
      </w:r>
      <w:bookmarkEnd w:id="0"/>
    </w:p>
    <w:p w14:paraId="12EC3DC8" w14:textId="77777777" w:rsidR="003420AB" w:rsidRPr="00755CE8" w:rsidRDefault="003420AB" w:rsidP="003420AB">
      <w:pPr>
        <w:pStyle w:val="Bodytext20"/>
        <w:shd w:val="clear" w:color="auto" w:fill="auto"/>
        <w:spacing w:after="327" w:line="302" w:lineRule="exact"/>
        <w:ind w:firstLine="0"/>
        <w:rPr>
          <w:rFonts w:ascii="Tahoma" w:hAnsi="Tahoma" w:cs="Tahoma"/>
        </w:rPr>
      </w:pPr>
      <w:r w:rsidRPr="00755CE8">
        <w:rPr>
          <w:rFonts w:ascii="Tahoma" w:hAnsi="Tahoma" w:cs="Tahoma"/>
        </w:rP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0C0ACE9E" w14:textId="77777777" w:rsidR="003420AB" w:rsidRPr="00755CE8" w:rsidRDefault="003420AB" w:rsidP="003420AB">
      <w:pPr>
        <w:pStyle w:val="Heading20"/>
        <w:shd w:val="clear" w:color="auto" w:fill="auto"/>
        <w:ind w:left="400" w:hanging="400"/>
        <w:jc w:val="both"/>
        <w:rPr>
          <w:rFonts w:ascii="Tahoma" w:hAnsi="Tahoma" w:cs="Tahoma"/>
        </w:rPr>
      </w:pPr>
      <w:bookmarkStart w:id="1" w:name="bookmark10"/>
      <w:r w:rsidRPr="00755CE8">
        <w:rPr>
          <w:rFonts w:ascii="Tahoma" w:hAnsi="Tahoma" w:cs="Tahoma"/>
        </w:rPr>
        <w:t>1. Obecná ustanovení</w:t>
      </w:r>
      <w:bookmarkEnd w:id="1"/>
    </w:p>
    <w:p w14:paraId="15A53647"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Vyrovnávací platbu lze poskytnout organizaci jen na ty činnosti, které jsou vymezené v pověření závazkem veřejné služby dle Smlouvy o závazku veřejné služby a vyrovnávací platbě za jeho výkon (dále také „činnosti").</w:t>
      </w:r>
    </w:p>
    <w:p w14:paraId="7E200214"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2CFCB3A0"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Příslušné orgány kraje mohou stanovit na každý rok strop pro vyrovnávací platbu jak provozního,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7583CC6D"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5C46607D" w14:textId="77777777" w:rsidR="003420AB" w:rsidRPr="00755CE8" w:rsidRDefault="003420AB" w:rsidP="00023E5D">
      <w:pPr>
        <w:pStyle w:val="Bodytext20"/>
        <w:numPr>
          <w:ilvl w:val="0"/>
          <w:numId w:val="12"/>
        </w:numPr>
        <w:shd w:val="clear" w:color="auto" w:fill="auto"/>
        <w:tabs>
          <w:tab w:val="left" w:pos="348"/>
        </w:tabs>
        <w:spacing w:after="227" w:line="302" w:lineRule="exact"/>
        <w:ind w:left="1712" w:hanging="360"/>
        <w:rPr>
          <w:rFonts w:ascii="Tahoma" w:hAnsi="Tahoma" w:cs="Tahoma"/>
        </w:rPr>
      </w:pPr>
      <w:r w:rsidRPr="00755CE8">
        <w:rPr>
          <w:rFonts w:ascii="Tahoma" w:hAnsi="Tahoma" w:cs="Tahoma"/>
        </w:rPr>
        <w:t>Podklady pro posouzení vyrovnávací platby musí být předloženy písemně na adresu:</w:t>
      </w:r>
    </w:p>
    <w:p w14:paraId="12F09506" w14:textId="77777777" w:rsidR="003420AB" w:rsidRPr="00755CE8" w:rsidRDefault="003420AB" w:rsidP="003420AB">
      <w:pPr>
        <w:pStyle w:val="Bodytext20"/>
        <w:shd w:val="clear" w:color="auto" w:fill="auto"/>
        <w:spacing w:line="244" w:lineRule="exact"/>
        <w:ind w:left="1060" w:hanging="340"/>
        <w:rPr>
          <w:rFonts w:ascii="Tahoma" w:hAnsi="Tahoma" w:cs="Tahoma"/>
        </w:rPr>
      </w:pPr>
      <w:r w:rsidRPr="00755CE8">
        <w:rPr>
          <w:rFonts w:ascii="Tahoma" w:hAnsi="Tahoma" w:cs="Tahoma"/>
        </w:rPr>
        <w:t xml:space="preserve">Moravskoslezský </w:t>
      </w:r>
      <w:proofErr w:type="gramStart"/>
      <w:r w:rsidRPr="00755CE8">
        <w:rPr>
          <w:rFonts w:ascii="Tahoma" w:hAnsi="Tahoma" w:cs="Tahoma"/>
        </w:rPr>
        <w:t>kraj - Krajský</w:t>
      </w:r>
      <w:proofErr w:type="gramEnd"/>
      <w:r w:rsidRPr="00755CE8">
        <w:rPr>
          <w:rFonts w:ascii="Tahoma" w:hAnsi="Tahoma" w:cs="Tahoma"/>
        </w:rPr>
        <w:t xml:space="preserve"> úřad</w:t>
      </w:r>
    </w:p>
    <w:p w14:paraId="3291B317"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odbor zdravotnictví</w:t>
      </w:r>
    </w:p>
    <w:p w14:paraId="1A903DC5"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28. října 117</w:t>
      </w:r>
    </w:p>
    <w:p w14:paraId="2A9E5BD3" w14:textId="684DFC49" w:rsidR="003420AB" w:rsidRPr="00755CE8" w:rsidRDefault="003420AB" w:rsidP="003420AB">
      <w:pPr>
        <w:pStyle w:val="Bodytext20"/>
        <w:shd w:val="clear" w:color="auto" w:fill="auto"/>
        <w:spacing w:after="180" w:line="302" w:lineRule="exact"/>
        <w:ind w:left="1060" w:hanging="340"/>
        <w:rPr>
          <w:rFonts w:ascii="Tahoma" w:hAnsi="Tahoma" w:cs="Tahoma"/>
        </w:rPr>
      </w:pPr>
      <w:r w:rsidRPr="00755CE8">
        <w:rPr>
          <w:rFonts w:ascii="Tahoma" w:hAnsi="Tahoma" w:cs="Tahoma"/>
        </w:rPr>
        <w:t>702 18 OSTRAVA</w:t>
      </w:r>
    </w:p>
    <w:p w14:paraId="2CA229F7" w14:textId="77777777" w:rsidR="00BB6C9C" w:rsidRPr="00755CE8" w:rsidRDefault="00BB6C9C" w:rsidP="00BB6C9C">
      <w:pPr>
        <w:pStyle w:val="Normlnweb"/>
        <w:tabs>
          <w:tab w:val="left" w:pos="360"/>
        </w:tabs>
        <w:spacing w:before="0" w:after="120" w:line="280" w:lineRule="exact"/>
        <w:ind w:left="360"/>
        <w:jc w:val="both"/>
        <w:rPr>
          <w:rFonts w:ascii="Tahoma" w:hAnsi="Tahoma" w:cs="Tahoma"/>
          <w:bCs/>
          <w:color w:val="000000"/>
          <w:sz w:val="22"/>
          <w:szCs w:val="22"/>
        </w:rPr>
      </w:pPr>
      <w:r w:rsidRPr="00755CE8">
        <w:rPr>
          <w:rFonts w:ascii="Tahoma" w:hAnsi="Tahoma" w:cs="Tahoma"/>
          <w:bCs/>
          <w:color w:val="000000"/>
          <w:sz w:val="22"/>
          <w:szCs w:val="22"/>
        </w:rPr>
        <w:t>nebo</w:t>
      </w:r>
    </w:p>
    <w:p w14:paraId="12D46EA3" w14:textId="06DF999A" w:rsidR="00BB6C9C" w:rsidRPr="00755CE8" w:rsidRDefault="00BB6C9C" w:rsidP="00BB6C9C">
      <w:pPr>
        <w:pStyle w:val="Bodytext20"/>
        <w:shd w:val="clear" w:color="auto" w:fill="auto"/>
        <w:spacing w:after="180" w:line="302" w:lineRule="exact"/>
        <w:ind w:left="1060" w:hanging="340"/>
        <w:rPr>
          <w:rFonts w:ascii="Tahoma" w:hAnsi="Tahoma" w:cs="Tahoma"/>
          <w:bCs/>
        </w:rPr>
      </w:pPr>
      <w:r w:rsidRPr="00755CE8">
        <w:rPr>
          <w:rFonts w:ascii="Tahoma" w:hAnsi="Tahoma" w:cs="Tahoma"/>
          <w:bCs/>
          <w:color w:val="231F20"/>
        </w:rPr>
        <w:t>zaslány žádost prostřednictvím informačního systému datových schránek do datové schránky Moravskoslezského kraje (název datové schránky: Moravskoslezský kraj, identifikátor datové schránky: 8x6bxsd, do buňky „k rukám“ se uvede „ZDR“).</w:t>
      </w:r>
    </w:p>
    <w:p w14:paraId="18357C68"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Kraj si vyhrazuje právo s ohledem na vývoj právních názorů v otázce výpočtu vyrovnávací platby požadovat další informace o poskytovaných službách, které je příjemce povinen Kraji zaslat.</w:t>
      </w:r>
    </w:p>
    <w:p w14:paraId="56F25196"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Příjemce je povinen:</w:t>
      </w:r>
    </w:p>
    <w:p w14:paraId="2930BCF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předložit Kraji nejpozději do 31.5. následujícího roku na předepsaných formulářích podklady k závěrečnému posouzení vyrovnávací platby za předchozí kalendářní rok. </w:t>
      </w:r>
      <w:r w:rsidRPr="00755CE8">
        <w:rPr>
          <w:rFonts w:ascii="Tahoma" w:hAnsi="Tahoma" w:cs="Tahoma"/>
        </w:rPr>
        <w:lastRenderedPageBreak/>
        <w:t>Podklady k závěrečnému posouzení vyrovnávací platby se považují za předložené Kraji dnem jeho předání k přepravě provozovateli poštovních služeb nebo podáním na podatelně krajského úřadu,</w:t>
      </w:r>
    </w:p>
    <w:p w14:paraId="4DCEF30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předložit Kraji na předepsaných formulářích podklady k závěrečnému posouzení vyrovnávací platby úplné a bezchybné, včetně čestného prohlášení osoby oprávněné</w:t>
      </w:r>
    </w:p>
    <w:p w14:paraId="74FA5C42" w14:textId="6A7CA5C1" w:rsidR="000A1B81" w:rsidRPr="00755CE8" w:rsidRDefault="000A1B81" w:rsidP="000A1B81">
      <w:pPr>
        <w:pStyle w:val="Bodytext20"/>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 jednat za příjemce o úplnosti, správnosti a pravdivosti všech doložených podkladů k závěrečnému posouzení,</w:t>
      </w:r>
    </w:p>
    <w:p w14:paraId="43B24397" w14:textId="77777777" w:rsidR="000A1B81" w:rsidRPr="00755CE8" w:rsidRDefault="000A1B81" w:rsidP="00023E5D">
      <w:pPr>
        <w:pStyle w:val="Bodytext20"/>
        <w:numPr>
          <w:ilvl w:val="0"/>
          <w:numId w:val="13"/>
        </w:numPr>
        <w:shd w:val="clear" w:color="auto" w:fill="auto"/>
        <w:tabs>
          <w:tab w:val="left" w:pos="1056"/>
        </w:tabs>
        <w:spacing w:after="236" w:line="302" w:lineRule="exact"/>
        <w:ind w:left="1060" w:hanging="340"/>
        <w:rPr>
          <w:rFonts w:ascii="Tahoma" w:hAnsi="Tahoma" w:cs="Tahoma"/>
        </w:rPr>
      </w:pPr>
      <w:r w:rsidRPr="00755CE8">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28D7DC30" w14:textId="77777777" w:rsidR="000A1B81" w:rsidRPr="00755CE8" w:rsidRDefault="000A1B81" w:rsidP="000A1B81">
      <w:pPr>
        <w:pStyle w:val="Bodytext20"/>
        <w:shd w:val="clear" w:color="auto" w:fill="auto"/>
        <w:spacing w:after="291" w:line="307" w:lineRule="exact"/>
        <w:ind w:left="720" w:firstLine="0"/>
        <w:rPr>
          <w:rFonts w:ascii="Tahoma" w:hAnsi="Tahoma" w:cs="Tahoma"/>
        </w:rPr>
      </w:pPr>
      <w:r w:rsidRPr="00755CE8">
        <w:rPr>
          <w:rFonts w:ascii="Tahoma" w:hAnsi="Tahoma" w:cs="Tahoma"/>
        </w:rPr>
        <w:t>Pro účely vypořádání vyrovnávací platby budou příjemci zaslány předepsané formuláře e-mailem na základě jeho vyžádání.</w:t>
      </w:r>
    </w:p>
    <w:p w14:paraId="7C26D93A" w14:textId="77777777" w:rsidR="000A1B81" w:rsidRPr="00755CE8" w:rsidRDefault="000A1B81" w:rsidP="000A1B81">
      <w:pPr>
        <w:pStyle w:val="Heading20"/>
        <w:shd w:val="clear" w:color="auto" w:fill="auto"/>
        <w:ind w:left="380" w:hanging="380"/>
        <w:jc w:val="both"/>
        <w:rPr>
          <w:rFonts w:ascii="Tahoma" w:hAnsi="Tahoma" w:cs="Tahoma"/>
        </w:rPr>
      </w:pPr>
      <w:bookmarkStart w:id="2" w:name="bookmark11"/>
      <w:r w:rsidRPr="00755CE8">
        <w:rPr>
          <w:rFonts w:ascii="Tahoma" w:hAnsi="Tahoma" w:cs="Tahoma"/>
        </w:rPr>
        <w:t>2. Provozní část zdravotních služeb</w:t>
      </w:r>
      <w:bookmarkEnd w:id="2"/>
    </w:p>
    <w:p w14:paraId="79688452"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Východiskem pro stanovení výše vyrovnávací platby za příslušný kalendářní rok je zpracovaný plán hospodaření nemocnice v rozsahu závazku veřejné služby.</w:t>
      </w:r>
    </w:p>
    <w:p w14:paraId="39A9408A"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Kalkulačním podkladem je plánovaný Výkaz zisku a ztráty (VZZ) vztažený na plnění závazku veřejné služby.</w:t>
      </w:r>
    </w:p>
    <w:p w14:paraId="2D1DC6A0" w14:textId="77777777" w:rsidR="000A1B81" w:rsidRPr="00755CE8" w:rsidRDefault="000A1B81" w:rsidP="00023E5D">
      <w:pPr>
        <w:pStyle w:val="Bodytext20"/>
        <w:numPr>
          <w:ilvl w:val="0"/>
          <w:numId w:val="14"/>
        </w:numPr>
        <w:shd w:val="clear" w:color="auto" w:fill="auto"/>
        <w:tabs>
          <w:tab w:val="left" w:pos="345"/>
        </w:tabs>
        <w:spacing w:after="291" w:line="307" w:lineRule="exact"/>
        <w:ind w:left="380" w:hanging="380"/>
        <w:rPr>
          <w:rFonts w:ascii="Tahoma" w:hAnsi="Tahoma" w:cs="Tahoma"/>
        </w:rPr>
      </w:pPr>
      <w:r w:rsidRPr="00755CE8">
        <w:rPr>
          <w:rFonts w:ascii="Tahoma" w:hAnsi="Tahoma" w:cs="Tahoma"/>
        </w:rPr>
        <w:t>Kalkulační vzorec a náplň položek pro výpočet vyrovnávací platby provozního charakteru:</w:t>
      </w:r>
    </w:p>
    <w:p w14:paraId="6A59AF74" w14:textId="77777777" w:rsidR="000A1B81" w:rsidRPr="00755CE8" w:rsidRDefault="000A1B81" w:rsidP="000A1B81">
      <w:pPr>
        <w:pStyle w:val="Bodytext40"/>
        <w:shd w:val="clear" w:color="auto" w:fill="auto"/>
        <w:spacing w:after="240"/>
        <w:ind w:right="320" w:firstLine="0"/>
        <w:rPr>
          <w:rFonts w:ascii="Tahoma" w:hAnsi="Tahoma" w:cs="Tahoma"/>
        </w:rPr>
      </w:pPr>
      <w:r w:rsidRPr="00755CE8">
        <w:rPr>
          <w:rFonts w:ascii="Tahoma" w:hAnsi="Tahoma" w:cs="Tahoma"/>
        </w:rPr>
        <w:t xml:space="preserve">VPP = </w:t>
      </w:r>
      <w:proofErr w:type="gramStart"/>
      <w:r w:rsidRPr="00755CE8">
        <w:rPr>
          <w:rFonts w:ascii="Tahoma" w:hAnsi="Tahoma" w:cs="Tahoma"/>
        </w:rPr>
        <w:t>NČ - VČ</w:t>
      </w:r>
      <w:proofErr w:type="gramEnd"/>
    </w:p>
    <w:p w14:paraId="0DACF259" w14:textId="77777777" w:rsidR="000A1B81" w:rsidRPr="00755CE8" w:rsidRDefault="000A1B81" w:rsidP="000A1B81">
      <w:pPr>
        <w:pStyle w:val="Bodytext20"/>
        <w:shd w:val="clear" w:color="auto" w:fill="auto"/>
        <w:spacing w:after="104" w:line="244" w:lineRule="exact"/>
        <w:ind w:left="380" w:firstLine="0"/>
        <w:rPr>
          <w:rFonts w:ascii="Tahoma" w:hAnsi="Tahoma" w:cs="Tahoma"/>
        </w:rPr>
      </w:pPr>
      <w:r w:rsidRPr="00755CE8">
        <w:rPr>
          <w:rFonts w:ascii="Tahoma" w:hAnsi="Tahoma" w:cs="Tahoma"/>
        </w:rPr>
        <w:t>kde:</w:t>
      </w:r>
    </w:p>
    <w:p w14:paraId="3EDA07D0" w14:textId="77777777" w:rsidR="000A1B81" w:rsidRPr="00755CE8" w:rsidRDefault="000A1B81" w:rsidP="000A1B81">
      <w:pPr>
        <w:pStyle w:val="Bodytext20"/>
        <w:shd w:val="clear" w:color="auto" w:fill="auto"/>
        <w:tabs>
          <w:tab w:val="left" w:pos="1390"/>
        </w:tabs>
        <w:spacing w:line="264" w:lineRule="exact"/>
        <w:ind w:left="380" w:right="2000" w:firstLine="0"/>
        <w:jc w:val="left"/>
        <w:rPr>
          <w:rFonts w:ascii="Tahoma" w:hAnsi="Tahoma" w:cs="Tahoma"/>
        </w:rPr>
      </w:pPr>
      <w:r w:rsidRPr="00755CE8">
        <w:rPr>
          <w:rFonts w:ascii="Tahoma" w:hAnsi="Tahoma" w:cs="Tahoma"/>
        </w:rPr>
        <w:t>VPP maximální povolená vyrovnávací platba pro provozní část NČ</w:t>
      </w:r>
      <w:r w:rsidRPr="00755CE8">
        <w:rPr>
          <w:rFonts w:ascii="Tahoma" w:hAnsi="Tahoma" w:cs="Tahoma"/>
        </w:rPr>
        <w:tab/>
        <w:t>náklady z činností v rámci závazku veřejné služby</w:t>
      </w:r>
    </w:p>
    <w:p w14:paraId="4D6A9B57" w14:textId="77777777" w:rsidR="000A1B81" w:rsidRPr="00755CE8" w:rsidRDefault="000A1B81" w:rsidP="000A1B81">
      <w:pPr>
        <w:pStyle w:val="Bodytext20"/>
        <w:shd w:val="clear" w:color="auto" w:fill="auto"/>
        <w:tabs>
          <w:tab w:val="left" w:pos="1390"/>
        </w:tabs>
        <w:spacing w:after="240" w:line="264" w:lineRule="exact"/>
        <w:ind w:left="380" w:firstLine="0"/>
        <w:rPr>
          <w:rFonts w:ascii="Tahoma" w:hAnsi="Tahoma" w:cs="Tahoma"/>
        </w:rPr>
      </w:pPr>
      <w:r w:rsidRPr="00755CE8">
        <w:rPr>
          <w:rFonts w:ascii="Tahoma" w:hAnsi="Tahoma" w:cs="Tahoma"/>
        </w:rPr>
        <w:t>VČ</w:t>
      </w:r>
      <w:r w:rsidRPr="00755CE8">
        <w:rPr>
          <w:rFonts w:ascii="Tahoma" w:hAnsi="Tahoma" w:cs="Tahoma"/>
        </w:rPr>
        <w:tab/>
        <w:t>výnosy z činností v rámci závazku veřejné služby</w:t>
      </w:r>
    </w:p>
    <w:p w14:paraId="0DD63E36" w14:textId="77777777" w:rsidR="000A1B81" w:rsidRPr="00755CE8" w:rsidRDefault="000A1B81" w:rsidP="000A1B81">
      <w:pPr>
        <w:pStyle w:val="Bodytext20"/>
        <w:shd w:val="clear" w:color="auto" w:fill="auto"/>
        <w:spacing w:line="264" w:lineRule="exact"/>
        <w:ind w:left="380" w:firstLine="0"/>
        <w:rPr>
          <w:rFonts w:ascii="Tahoma" w:hAnsi="Tahoma" w:cs="Tahoma"/>
        </w:rPr>
      </w:pPr>
      <w:r w:rsidRPr="00755CE8">
        <w:rPr>
          <w:rFonts w:ascii="Tahoma" w:hAnsi="Tahoma" w:cs="Tahoma"/>
        </w:rPr>
        <w:t>Náplň výše uvedených položek:</w:t>
      </w:r>
    </w:p>
    <w:p w14:paraId="6F1D5CC7" w14:textId="77777777" w:rsidR="000A1B81" w:rsidRPr="00755CE8" w:rsidRDefault="000A1B81" w:rsidP="000A1B81">
      <w:pPr>
        <w:pStyle w:val="Bodytext20"/>
        <w:shd w:val="clear" w:color="auto" w:fill="auto"/>
        <w:spacing w:after="240" w:line="264" w:lineRule="exact"/>
        <w:ind w:left="380" w:firstLine="0"/>
        <w:rPr>
          <w:rFonts w:ascii="Tahoma" w:hAnsi="Tahoma" w:cs="Tahoma"/>
        </w:rPr>
      </w:pPr>
      <w:r w:rsidRPr="00755CE8">
        <w:rPr>
          <w:rStyle w:val="Bodytext2Bold"/>
          <w:rFonts w:ascii="Tahoma" w:hAnsi="Tahoma" w:cs="Tahoma"/>
        </w:rPr>
        <w:t xml:space="preserve">Náklady z činností v rámci závazku veřejné služby. </w:t>
      </w:r>
      <w:r w:rsidRPr="00755CE8">
        <w:rPr>
          <w:rFonts w:ascii="Tahoma" w:hAnsi="Tahoma" w:cs="Tahoma"/>
        </w:rP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547D4337" w14:textId="77777777" w:rsidR="000A1B81" w:rsidRPr="00755CE8" w:rsidRDefault="000A1B81" w:rsidP="000A1B81">
      <w:pPr>
        <w:pStyle w:val="Bodytext20"/>
        <w:shd w:val="clear" w:color="auto" w:fill="auto"/>
        <w:spacing w:after="209" w:line="264" w:lineRule="exact"/>
        <w:ind w:left="380" w:firstLine="0"/>
        <w:rPr>
          <w:rFonts w:ascii="Tahoma" w:hAnsi="Tahoma" w:cs="Tahoma"/>
        </w:rPr>
      </w:pPr>
      <w:r w:rsidRPr="00755CE8">
        <w:rPr>
          <w:rStyle w:val="Bodytext2Bold"/>
          <w:rFonts w:ascii="Tahoma" w:hAnsi="Tahoma" w:cs="Tahoma"/>
        </w:rPr>
        <w:t xml:space="preserve">Výnosy z činností v rámci závazku veřejné služby </w:t>
      </w:r>
      <w:r w:rsidRPr="00755CE8">
        <w:rPr>
          <w:rFonts w:ascii="Tahoma" w:hAnsi="Tahoma" w:cs="Tahoma"/>
        </w:rPr>
        <w:t>se rozumí veškeré výnosy z poskytování služeb v rámci závazku veřejné služby. Zahrnují zejména tržby za vlastní výkony a za zboží, aktivace, ad.</w:t>
      </w:r>
    </w:p>
    <w:p w14:paraId="648877CF"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Na základě plánové kalkulace v rozsahu VZZ za příslušný kalendářní rok dle výše uvedeného lze přistoupit k úhradě zálohových plateb v průběhu kalendářního roku.</w:t>
      </w:r>
    </w:p>
    <w:p w14:paraId="62693071"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K vyúčtování vyrovnávací platby dochází na základě skutečného vyhodnocení hospodaření organizace dle VZZ za příslušný kalendářní rok ve stejné struktuře položek, v jaké byla sestavena kalkulace plánová.</w:t>
      </w:r>
    </w:p>
    <w:p w14:paraId="78743CA2" w14:textId="40E44CCF" w:rsidR="000A1B81"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 xml:space="preserve">Příslušné orgány kraje mohou stanovit účel, na který bude vyrovnávací platba provozního </w:t>
      </w:r>
      <w:r w:rsidRPr="00755CE8">
        <w:rPr>
          <w:rFonts w:ascii="Tahoma" w:hAnsi="Tahoma" w:cs="Tahoma"/>
        </w:rPr>
        <w:lastRenderedPageBreak/>
        <w:t>charakteru použita.</w:t>
      </w:r>
    </w:p>
    <w:p w14:paraId="11636E01" w14:textId="77777777" w:rsidR="003F40DD" w:rsidRPr="00755CE8" w:rsidRDefault="003F40DD" w:rsidP="00DE03E0">
      <w:pPr>
        <w:pStyle w:val="Bodytext20"/>
        <w:shd w:val="clear" w:color="auto" w:fill="auto"/>
        <w:tabs>
          <w:tab w:val="left" w:pos="345"/>
        </w:tabs>
        <w:spacing w:line="302" w:lineRule="exact"/>
        <w:ind w:left="380" w:firstLine="0"/>
        <w:rPr>
          <w:rFonts w:ascii="Tahoma" w:hAnsi="Tahoma" w:cs="Tahoma"/>
        </w:rPr>
      </w:pPr>
    </w:p>
    <w:p w14:paraId="04C32DE1" w14:textId="0229C41E" w:rsidR="00591ECE" w:rsidRPr="00755CE8" w:rsidRDefault="00591ECE" w:rsidP="00B9421C">
      <w:pPr>
        <w:pStyle w:val="Heading20"/>
        <w:numPr>
          <w:ilvl w:val="0"/>
          <w:numId w:val="20"/>
        </w:numPr>
        <w:shd w:val="clear" w:color="auto" w:fill="auto"/>
        <w:tabs>
          <w:tab w:val="left" w:pos="376"/>
        </w:tabs>
        <w:ind w:hanging="1712"/>
        <w:jc w:val="both"/>
        <w:rPr>
          <w:rFonts w:ascii="Tahoma" w:hAnsi="Tahoma" w:cs="Tahoma"/>
        </w:rPr>
      </w:pPr>
      <w:bookmarkStart w:id="3" w:name="bookmark12"/>
      <w:r w:rsidRPr="00755CE8">
        <w:rPr>
          <w:rFonts w:ascii="Tahoma" w:hAnsi="Tahoma" w:cs="Tahoma"/>
        </w:rPr>
        <w:t>Investiční část zdravotních služeb</w:t>
      </w:r>
      <w:bookmarkEnd w:id="3"/>
    </w:p>
    <w:p w14:paraId="4EC3D20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Finanční podpora investičního charakteru vychází z potřebnosti investic na příslušný kalendářní rok.</w:t>
      </w:r>
    </w:p>
    <w:p w14:paraId="495C2BD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700B52F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Náklady spojené s investicemi mohou být zohledněny, pokud jsou nezbytné pro provozování služeb obecného hospodářského zájmu.</w:t>
      </w:r>
    </w:p>
    <w:p w14:paraId="7D79ADF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Příslušné orgány kraje mohou stanovit účel, na který bude vyrovnávací platba investičního charakteru použita.</w:t>
      </w:r>
    </w:p>
    <w:p w14:paraId="766F8DF3" w14:textId="3B5A900C" w:rsidR="009B628A" w:rsidRPr="00755CE8" w:rsidRDefault="009B628A" w:rsidP="00504735">
      <w:pPr>
        <w:ind w:left="720"/>
        <w:rPr>
          <w:rFonts w:ascii="Tahoma" w:hAnsi="Tahoma" w:cs="Tahoma"/>
        </w:rPr>
      </w:pPr>
    </w:p>
    <w:p w14:paraId="55FB15BD" w14:textId="0AA94187" w:rsidR="00E326DB" w:rsidRPr="00755CE8" w:rsidRDefault="00E326DB" w:rsidP="00B9421C">
      <w:pPr>
        <w:pStyle w:val="Heading20"/>
        <w:numPr>
          <w:ilvl w:val="0"/>
          <w:numId w:val="20"/>
        </w:numPr>
        <w:shd w:val="clear" w:color="auto" w:fill="auto"/>
        <w:tabs>
          <w:tab w:val="left" w:pos="376"/>
        </w:tabs>
        <w:spacing w:line="302" w:lineRule="exact"/>
        <w:ind w:left="142" w:hanging="142"/>
        <w:jc w:val="both"/>
        <w:rPr>
          <w:rFonts w:ascii="Tahoma" w:hAnsi="Tahoma" w:cs="Tahoma"/>
        </w:rPr>
      </w:pPr>
      <w:bookmarkStart w:id="4" w:name="bookmark13"/>
      <w:r w:rsidRPr="00755CE8">
        <w:rPr>
          <w:rFonts w:ascii="Tahoma" w:hAnsi="Tahoma" w:cs="Tahoma"/>
        </w:rPr>
        <w:t>Nefinanční podpora</w:t>
      </w:r>
      <w:bookmarkEnd w:id="4"/>
    </w:p>
    <w:p w14:paraId="1C7DE361"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V rámci vyrovnávací platby musí být posouzeny i poskytnuté podpory z veřejných zdrojů nefinanční povahy. Jedná se např. o:</w:t>
      </w:r>
    </w:p>
    <w:p w14:paraId="2488D369"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nemovitosti za symbolický příspěvek (výhoda pro poskytovatele zdravotní služby ve formě nájmu za nižší cenu, než jaká je v tržních podmínkách) či umožnění bezplatného využití,</w:t>
      </w:r>
    </w:p>
    <w:p w14:paraId="30232E73"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movité věci za symbolický příspěvek, či umožnění bezplatného využití (např. automobilu),</w:t>
      </w:r>
    </w:p>
    <w:p w14:paraId="50B9BA4F" w14:textId="77777777" w:rsidR="00E326DB" w:rsidRPr="00755CE8" w:rsidRDefault="00E326DB" w:rsidP="00023E5D">
      <w:pPr>
        <w:pStyle w:val="Bodytext20"/>
        <w:numPr>
          <w:ilvl w:val="0"/>
          <w:numId w:val="17"/>
        </w:numPr>
        <w:shd w:val="clear" w:color="auto" w:fill="auto"/>
        <w:tabs>
          <w:tab w:val="left" w:pos="766"/>
        </w:tabs>
        <w:spacing w:line="244" w:lineRule="exact"/>
        <w:ind w:left="740" w:hanging="320"/>
        <w:rPr>
          <w:rFonts w:ascii="Tahoma" w:hAnsi="Tahoma" w:cs="Tahoma"/>
        </w:rPr>
      </w:pPr>
      <w:r w:rsidRPr="00755CE8">
        <w:rPr>
          <w:rFonts w:ascii="Tahoma" w:hAnsi="Tahoma" w:cs="Tahoma"/>
        </w:rPr>
        <w:t>Bezplatné školení či školení za symbolickou částku,</w:t>
      </w:r>
    </w:p>
    <w:p w14:paraId="002D3BF3"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Bezúročné návratné finanční výpomoci (půjčky),</w:t>
      </w:r>
    </w:p>
    <w:p w14:paraId="6261852F"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Darování movité či nemovité věci,</w:t>
      </w:r>
    </w:p>
    <w:p w14:paraId="523F46D9" w14:textId="77777777" w:rsidR="00E326DB" w:rsidRPr="00755CE8" w:rsidRDefault="00E326DB" w:rsidP="00023E5D">
      <w:pPr>
        <w:pStyle w:val="Bodytext20"/>
        <w:numPr>
          <w:ilvl w:val="0"/>
          <w:numId w:val="17"/>
        </w:numPr>
        <w:shd w:val="clear" w:color="auto" w:fill="auto"/>
        <w:tabs>
          <w:tab w:val="left" w:pos="766"/>
        </w:tabs>
        <w:spacing w:line="307" w:lineRule="exact"/>
        <w:ind w:left="740" w:hanging="320"/>
        <w:rPr>
          <w:rFonts w:ascii="Tahoma" w:hAnsi="Tahoma" w:cs="Tahoma"/>
        </w:rPr>
      </w:pPr>
      <w:r w:rsidRPr="00755CE8">
        <w:rPr>
          <w:rFonts w:ascii="Tahoma" w:hAnsi="Tahoma" w:cs="Tahoma"/>
        </w:rPr>
        <w:t>Úhrada služeb za poskytovatele zdravotní služby (např. za energie, nájem),</w:t>
      </w:r>
    </w:p>
    <w:p w14:paraId="608DD4D6" w14:textId="77777777" w:rsidR="00E326DB" w:rsidRPr="00755CE8" w:rsidRDefault="00E326DB" w:rsidP="00023E5D">
      <w:pPr>
        <w:pStyle w:val="Bodytext20"/>
        <w:numPr>
          <w:ilvl w:val="0"/>
          <w:numId w:val="17"/>
        </w:numPr>
        <w:shd w:val="clear" w:color="auto" w:fill="auto"/>
        <w:tabs>
          <w:tab w:val="left" w:pos="766"/>
        </w:tabs>
        <w:spacing w:after="204" w:line="307" w:lineRule="exact"/>
        <w:ind w:left="740" w:hanging="320"/>
        <w:rPr>
          <w:rFonts w:ascii="Tahoma" w:hAnsi="Tahoma" w:cs="Tahoma"/>
        </w:rPr>
      </w:pPr>
      <w:r w:rsidRPr="00755CE8">
        <w:rPr>
          <w:rFonts w:ascii="Tahoma" w:hAnsi="Tahoma" w:cs="Tahoma"/>
        </w:rPr>
        <w:t>Jiné zvýhodnění, zvláštní či výlučná práva přiznaná poskytovateli zdravotních služeb dle Rozhodnutí.</w:t>
      </w:r>
    </w:p>
    <w:p w14:paraId="3C2B060F"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2E95902" w14:textId="77777777" w:rsidR="007C613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C550184" w14:textId="154EB66D" w:rsidR="00E326DB" w:rsidRPr="005064E0" w:rsidRDefault="00E326DB" w:rsidP="005064E0">
      <w:pPr>
        <w:pStyle w:val="Bodytext20"/>
        <w:numPr>
          <w:ilvl w:val="0"/>
          <w:numId w:val="16"/>
        </w:numPr>
        <w:shd w:val="clear" w:color="auto" w:fill="auto"/>
        <w:tabs>
          <w:tab w:val="left" w:pos="376"/>
        </w:tabs>
        <w:spacing w:after="200" w:line="302" w:lineRule="exact"/>
        <w:ind w:left="420"/>
        <w:rPr>
          <w:rFonts w:ascii="Tahoma" w:hAnsi="Tahoma" w:cs="Tahoma"/>
        </w:rPr>
      </w:pPr>
      <w:r w:rsidRPr="005064E0">
        <w:rPr>
          <w:rFonts w:ascii="Tahoma" w:hAnsi="Tahoma" w:cs="Tahoma"/>
        </w:rPr>
        <w:t xml:space="preserve">Oprávněná nefinanční podpora musí být připojena k výpočtu vyrovnávací platby a vykazována při posouzení vyrovnávací platby. Jedná-li se o nefinanční podporu </w:t>
      </w:r>
      <w:r w:rsidRPr="005064E0">
        <w:rPr>
          <w:rStyle w:val="Bodytext2Bold"/>
          <w:rFonts w:ascii="Tahoma" w:hAnsi="Tahoma" w:cs="Tahoma"/>
        </w:rPr>
        <w:t xml:space="preserve">investiční povahy, </w:t>
      </w:r>
      <w:r w:rsidRPr="005064E0">
        <w:rPr>
          <w:rFonts w:ascii="Tahoma" w:hAnsi="Tahoma" w:cs="Tahoma"/>
        </w:rPr>
        <w:t xml:space="preserve">bude posuzována její oprávněnost obdobně jako u investičních nákladů služby dle bodu 3 této přílohy. Jedná-li se o nefinanční podporu </w:t>
      </w:r>
      <w:r w:rsidRPr="005064E0">
        <w:rPr>
          <w:rStyle w:val="Bodytext2Bold"/>
          <w:rFonts w:ascii="Tahoma" w:hAnsi="Tahoma" w:cs="Tahoma"/>
        </w:rPr>
        <w:t xml:space="preserve">provozní povahy, </w:t>
      </w:r>
      <w:r w:rsidRPr="005064E0">
        <w:rPr>
          <w:rFonts w:ascii="Tahoma" w:hAnsi="Tahoma" w:cs="Tahoma"/>
        </w:rPr>
        <w:t>bude</w:t>
      </w:r>
      <w:r w:rsidR="007C613B" w:rsidRPr="005064E0">
        <w:rPr>
          <w:rFonts w:ascii="Tahoma" w:hAnsi="Tahoma" w:cs="Tahoma"/>
        </w:rPr>
        <w:t xml:space="preserve"> posuzována její oprávněnost obdobně jako u provozních nákladů služby dle bodu 2 této přílohy.</w:t>
      </w:r>
    </w:p>
    <w:sectPr w:rsidR="00E326DB" w:rsidRPr="005064E0" w:rsidSect="00C3641B">
      <w:footerReference w:type="even"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1530" w14:textId="77777777" w:rsidR="00301FC0" w:rsidRDefault="00301FC0">
      <w:r>
        <w:separator/>
      </w:r>
    </w:p>
  </w:endnote>
  <w:endnote w:type="continuationSeparator" w:id="0">
    <w:p w14:paraId="4942D99D" w14:textId="77777777" w:rsidR="00301FC0" w:rsidRDefault="0030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EC25" w14:textId="3813BB25" w:rsidR="003B1DFB" w:rsidRDefault="00F34352">
    <w:pPr>
      <w:pStyle w:val="Zpat"/>
      <w:framePr w:wrap="around" w:vAnchor="text" w:hAnchor="margin" w:xAlign="center" w:y="1"/>
      <w:rPr>
        <w:rStyle w:val="slostrnky"/>
      </w:rPr>
    </w:pPr>
    <w:r>
      <w:rPr>
        <w:rStyle w:val="slostrnky"/>
      </w:rPr>
      <w:fldChar w:fldCharType="begin"/>
    </w:r>
    <w:r w:rsidR="00C57E4A">
      <w:rPr>
        <w:rStyle w:val="slostrnky"/>
      </w:rPr>
      <w:instrText xml:space="preserve">PAGE  </w:instrText>
    </w:r>
    <w:r>
      <w:rPr>
        <w:rStyle w:val="slostrnky"/>
      </w:rPr>
      <w:fldChar w:fldCharType="separate"/>
    </w:r>
    <w:r w:rsidR="0058095C">
      <w:rPr>
        <w:rStyle w:val="slostrnky"/>
        <w:noProof/>
      </w:rPr>
      <w:t>2</w:t>
    </w:r>
    <w:r>
      <w:rPr>
        <w:rStyle w:val="slostrnky"/>
      </w:rPr>
      <w:fldChar w:fldCharType="end"/>
    </w:r>
  </w:p>
  <w:p w14:paraId="62AF0CF9" w14:textId="77777777" w:rsidR="003B1DFB" w:rsidRDefault="003B1DFB">
    <w:pPr>
      <w:pStyle w:val="Zpat"/>
    </w:pPr>
  </w:p>
  <w:p w14:paraId="4C67E4DB" w14:textId="77777777" w:rsidR="00442621" w:rsidRDefault="004426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E0A" w14:textId="281A3A83" w:rsidR="003B1DFB" w:rsidRDefault="00BB6C9C">
    <w:pPr>
      <w:pStyle w:val="Zpat"/>
      <w:framePr w:wrap="around" w:vAnchor="text" w:hAnchor="margin" w:xAlign="center" w:y="1"/>
      <w:rPr>
        <w:rStyle w:val="slostrnky"/>
      </w:rPr>
    </w:pPr>
    <w:r>
      <w:rPr>
        <w:noProof/>
      </w:rPr>
      <mc:AlternateContent>
        <mc:Choice Requires="wps">
          <w:drawing>
            <wp:anchor distT="0" distB="0" distL="114300" distR="114300" simplePos="0" relativeHeight="251658240" behindDoc="0" locked="0" layoutInCell="0" allowOverlap="1" wp14:anchorId="11436D83" wp14:editId="381E9BC5">
              <wp:simplePos x="0" y="0"/>
              <wp:positionH relativeFrom="page">
                <wp:posOffset>0</wp:posOffset>
              </wp:positionH>
              <wp:positionV relativeFrom="page">
                <wp:posOffset>10227945</wp:posOffset>
              </wp:positionV>
              <wp:extent cx="7560310" cy="273050"/>
              <wp:effectExtent l="0" t="0" r="0" b="12700"/>
              <wp:wrapNone/>
              <wp:docPr id="1" name="MSIPCM819c4a68a7c44c922b5bddce"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36D83" id="_x0000_t202" coordsize="21600,21600" o:spt="202" path="m,l,21600r21600,l21600,xe">
              <v:stroke joinstyle="miter"/>
              <v:path gradientshapeok="t" o:connecttype="rect"/>
            </v:shapetype>
            <v:shape id="MSIPCM819c4a68a7c44c922b5bddce"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v:textbox>
              <w10:wrap anchorx="page" anchory="page"/>
            </v:shape>
          </w:pict>
        </mc:Fallback>
      </mc:AlternateContent>
    </w:r>
    <w:r w:rsidR="00F34352">
      <w:rPr>
        <w:rStyle w:val="slostrnky"/>
      </w:rPr>
      <w:fldChar w:fldCharType="begin"/>
    </w:r>
    <w:r w:rsidR="00C57E4A">
      <w:rPr>
        <w:rStyle w:val="slostrnky"/>
      </w:rPr>
      <w:instrText xml:space="preserve">PAGE  </w:instrText>
    </w:r>
    <w:r w:rsidR="00F34352">
      <w:rPr>
        <w:rStyle w:val="slostrnky"/>
      </w:rPr>
      <w:fldChar w:fldCharType="separate"/>
    </w:r>
    <w:r w:rsidR="00C02B9C">
      <w:rPr>
        <w:rStyle w:val="slostrnky"/>
        <w:noProof/>
      </w:rPr>
      <w:t>5</w:t>
    </w:r>
    <w:r w:rsidR="00F34352">
      <w:rPr>
        <w:rStyle w:val="slostrnky"/>
      </w:rPr>
      <w:fldChar w:fldCharType="end"/>
    </w:r>
  </w:p>
  <w:p w14:paraId="66283B34" w14:textId="77777777" w:rsidR="003B1DFB" w:rsidRDefault="003B1DFB">
    <w:pPr>
      <w:pStyle w:val="Zpat"/>
    </w:pPr>
  </w:p>
  <w:p w14:paraId="1789EA0E" w14:textId="77777777" w:rsidR="00442621" w:rsidRDefault="00442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5546" w14:textId="77777777" w:rsidR="00301FC0" w:rsidRDefault="00301FC0">
      <w:r>
        <w:separator/>
      </w:r>
    </w:p>
  </w:footnote>
  <w:footnote w:type="continuationSeparator" w:id="0">
    <w:p w14:paraId="4879044D" w14:textId="77777777" w:rsidR="00301FC0" w:rsidRDefault="0030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7D3"/>
    <w:multiLevelType w:val="multilevel"/>
    <w:tmpl w:val="C21AFA88"/>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83EB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4448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731E63"/>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916E92"/>
    <w:multiLevelType w:val="hybridMultilevel"/>
    <w:tmpl w:val="C4F47942"/>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3C5673E9"/>
    <w:multiLevelType w:val="hybridMultilevel"/>
    <w:tmpl w:val="200CF546"/>
    <w:lvl w:ilvl="0" w:tplc="FFFFFFFF">
      <w:start w:val="1"/>
      <w:numFmt w:val="decimal"/>
      <w:lvlText w:val="%1."/>
      <w:lvlJc w:val="left"/>
      <w:pPr>
        <w:tabs>
          <w:tab w:val="num" w:pos="1712"/>
        </w:tabs>
        <w:ind w:left="1712"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9A11F1"/>
    <w:multiLevelType w:val="hybridMultilevel"/>
    <w:tmpl w:val="FC90A584"/>
    <w:lvl w:ilvl="0" w:tplc="BDC6E190">
      <w:start w:val="3"/>
      <w:numFmt w:val="decimal"/>
      <w:lvlText w:val="%1."/>
      <w:lvlJc w:val="left"/>
      <w:pPr>
        <w:tabs>
          <w:tab w:val="num" w:pos="1712"/>
        </w:tabs>
        <w:ind w:left="17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4B77F6"/>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78F319E"/>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CF95107"/>
    <w:multiLevelType w:val="hybridMultilevel"/>
    <w:tmpl w:val="47482352"/>
    <w:lvl w:ilvl="0" w:tplc="002AB0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6224FF"/>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175510">
    <w:abstractNumId w:val="8"/>
  </w:num>
  <w:num w:numId="2" w16cid:durableId="719399850">
    <w:abstractNumId w:val="18"/>
  </w:num>
  <w:num w:numId="3" w16cid:durableId="511531568">
    <w:abstractNumId w:val="16"/>
  </w:num>
  <w:num w:numId="4" w16cid:durableId="1864325283">
    <w:abstractNumId w:val="9"/>
  </w:num>
  <w:num w:numId="5" w16cid:durableId="1753744571">
    <w:abstractNumId w:val="6"/>
  </w:num>
  <w:num w:numId="6" w16cid:durableId="1968469065">
    <w:abstractNumId w:val="15"/>
  </w:num>
  <w:num w:numId="7" w16cid:durableId="1274901101">
    <w:abstractNumId w:val="1"/>
  </w:num>
  <w:num w:numId="8" w16cid:durableId="238953375">
    <w:abstractNumId w:val="17"/>
  </w:num>
  <w:num w:numId="9" w16cid:durableId="1405374161">
    <w:abstractNumId w:val="2"/>
  </w:num>
  <w:num w:numId="10" w16cid:durableId="2078166710">
    <w:abstractNumId w:val="4"/>
  </w:num>
  <w:num w:numId="11" w16cid:durableId="681276852">
    <w:abstractNumId w:val="10"/>
  </w:num>
  <w:num w:numId="12" w16cid:durableId="1286350621">
    <w:abstractNumId w:val="12"/>
  </w:num>
  <w:num w:numId="13" w16cid:durableId="1139029851">
    <w:abstractNumId w:val="7"/>
  </w:num>
  <w:num w:numId="14" w16cid:durableId="922690854">
    <w:abstractNumId w:val="14"/>
  </w:num>
  <w:num w:numId="15" w16cid:durableId="1290670445">
    <w:abstractNumId w:val="11"/>
  </w:num>
  <w:num w:numId="16" w16cid:durableId="820998518">
    <w:abstractNumId w:val="19"/>
  </w:num>
  <w:num w:numId="17" w16cid:durableId="341590114">
    <w:abstractNumId w:val="3"/>
  </w:num>
  <w:num w:numId="18" w16cid:durableId="1922130558">
    <w:abstractNumId w:val="5"/>
  </w:num>
  <w:num w:numId="19" w16cid:durableId="1041587242">
    <w:abstractNumId w:val="0"/>
  </w:num>
  <w:num w:numId="20" w16cid:durableId="1736053162">
    <w:abstractNumId w:val="13"/>
  </w:num>
  <w:num w:numId="21" w16cid:durableId="1707219041">
    <w:abstractNumId w:val="8"/>
    <w:lvlOverride w:ilvl="0">
      <w:lvl w:ilvl="0">
        <w:start w:val="1"/>
        <w:numFmt w:val="decimal"/>
        <w:lvlText w:val="%1."/>
        <w:lvlJc w:val="left"/>
        <w:pPr>
          <w:tabs>
            <w:tab w:val="num" w:pos="360"/>
          </w:tabs>
          <w:ind w:left="360" w:hanging="360"/>
        </w:pPr>
        <w:rPr>
          <w:rFonts w:hint="default"/>
          <w:b w:val="0"/>
          <w:i w:val="0"/>
          <w:sz w:val="24"/>
          <w:szCs w:val="24"/>
        </w:rPr>
      </w:lvl>
    </w:lvlOverride>
    <w:lvlOverride w:ilvl="1">
      <w:lvl w:ilvl="1">
        <w:start w:val="1"/>
        <w:numFmt w:val="lowerLetter"/>
        <w:lvlText w:val="%2)"/>
        <w:lvlJc w:val="left"/>
        <w:pPr>
          <w:tabs>
            <w:tab w:val="num" w:pos="720"/>
          </w:tabs>
          <w:ind w:left="720" w:hanging="363"/>
        </w:pPr>
        <w:rPr>
          <w:rFonts w:hint="default"/>
          <w:b w:val="0"/>
          <w:i w:val="0"/>
        </w:rPr>
      </w:lvl>
    </w:lvlOverride>
    <w:lvlOverride w:ilvl="2">
      <w:lvl w:ilvl="2">
        <w:start w:val="1"/>
        <w:numFmt w:val="bullet"/>
        <w:lvlText w:val="-"/>
        <w:lvlJc w:val="left"/>
        <w:pPr>
          <w:tabs>
            <w:tab w:val="num" w:pos="1077"/>
          </w:tabs>
          <w:ind w:left="1077" w:hanging="357"/>
        </w:pPr>
        <w:rPr>
          <w:rFonts w:ascii="Times New Roman" w:hAnsi="Times New Roman" w:cs="Times New Roman" w:hint="default"/>
        </w:rPr>
      </w:lvl>
    </w:lvlOverride>
    <w:lvlOverride w:ilvl="3">
      <w:lvl w:ilvl="3">
        <w:start w:val="1"/>
        <w:numFmt w:val="bullet"/>
        <w:lvlText w:val=""/>
        <w:lvlJc w:val="left"/>
        <w:pPr>
          <w:tabs>
            <w:tab w:val="num" w:pos="1440"/>
          </w:tabs>
          <w:ind w:left="1440" w:hanging="360"/>
        </w:pPr>
        <w:rPr>
          <w:rFonts w:ascii="Symbol" w:hAnsi="Symbol" w:hint="default"/>
          <w:color w:val="auto"/>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4A"/>
    <w:rsid w:val="00002D74"/>
    <w:rsid w:val="000051AA"/>
    <w:rsid w:val="000055BC"/>
    <w:rsid w:val="00012CC3"/>
    <w:rsid w:val="00015AFB"/>
    <w:rsid w:val="00023E5D"/>
    <w:rsid w:val="0002595A"/>
    <w:rsid w:val="00034D56"/>
    <w:rsid w:val="00044570"/>
    <w:rsid w:val="000449A0"/>
    <w:rsid w:val="00045EF8"/>
    <w:rsid w:val="000468A9"/>
    <w:rsid w:val="0004762F"/>
    <w:rsid w:val="00055966"/>
    <w:rsid w:val="00064086"/>
    <w:rsid w:val="000679E6"/>
    <w:rsid w:val="00070168"/>
    <w:rsid w:val="00074965"/>
    <w:rsid w:val="00081714"/>
    <w:rsid w:val="00085D68"/>
    <w:rsid w:val="00090ECC"/>
    <w:rsid w:val="000918FB"/>
    <w:rsid w:val="000929B0"/>
    <w:rsid w:val="00095050"/>
    <w:rsid w:val="00096C39"/>
    <w:rsid w:val="00097A7F"/>
    <w:rsid w:val="000A1B81"/>
    <w:rsid w:val="000B438F"/>
    <w:rsid w:val="000C3562"/>
    <w:rsid w:val="000C42B4"/>
    <w:rsid w:val="000C64A7"/>
    <w:rsid w:val="000D172C"/>
    <w:rsid w:val="000E7BA1"/>
    <w:rsid w:val="000F044D"/>
    <w:rsid w:val="000F2B7E"/>
    <w:rsid w:val="000F580B"/>
    <w:rsid w:val="000F6143"/>
    <w:rsid w:val="0010636B"/>
    <w:rsid w:val="00112852"/>
    <w:rsid w:val="00113F8C"/>
    <w:rsid w:val="001208DB"/>
    <w:rsid w:val="00131CC4"/>
    <w:rsid w:val="001373D1"/>
    <w:rsid w:val="00171106"/>
    <w:rsid w:val="001717E6"/>
    <w:rsid w:val="00174C67"/>
    <w:rsid w:val="00175CBF"/>
    <w:rsid w:val="001841F4"/>
    <w:rsid w:val="00184DA5"/>
    <w:rsid w:val="001913A5"/>
    <w:rsid w:val="00191538"/>
    <w:rsid w:val="00192BAB"/>
    <w:rsid w:val="00197309"/>
    <w:rsid w:val="001A1421"/>
    <w:rsid w:val="001A38F1"/>
    <w:rsid w:val="001B163A"/>
    <w:rsid w:val="001B6D9A"/>
    <w:rsid w:val="001C22C9"/>
    <w:rsid w:val="001D4787"/>
    <w:rsid w:val="001E1211"/>
    <w:rsid w:val="001E3DF2"/>
    <w:rsid w:val="001E5FCD"/>
    <w:rsid w:val="001E7D13"/>
    <w:rsid w:val="001F0041"/>
    <w:rsid w:val="001F71CF"/>
    <w:rsid w:val="00205C64"/>
    <w:rsid w:val="002161CE"/>
    <w:rsid w:val="002233F8"/>
    <w:rsid w:val="00224C1B"/>
    <w:rsid w:val="00225517"/>
    <w:rsid w:val="0023229F"/>
    <w:rsid w:val="002338F9"/>
    <w:rsid w:val="00237CE9"/>
    <w:rsid w:val="0024574F"/>
    <w:rsid w:val="00270F25"/>
    <w:rsid w:val="00275BCF"/>
    <w:rsid w:val="00277A4C"/>
    <w:rsid w:val="00281579"/>
    <w:rsid w:val="00283E9C"/>
    <w:rsid w:val="00286662"/>
    <w:rsid w:val="00294433"/>
    <w:rsid w:val="002A272E"/>
    <w:rsid w:val="002A4F1F"/>
    <w:rsid w:val="002C5A79"/>
    <w:rsid w:val="002D4BC6"/>
    <w:rsid w:val="002D591D"/>
    <w:rsid w:val="002E110F"/>
    <w:rsid w:val="002E34D0"/>
    <w:rsid w:val="002E76A6"/>
    <w:rsid w:val="002E7A9D"/>
    <w:rsid w:val="00300875"/>
    <w:rsid w:val="00301CD8"/>
    <w:rsid w:val="00301FC0"/>
    <w:rsid w:val="003022B5"/>
    <w:rsid w:val="0030318E"/>
    <w:rsid w:val="003068E2"/>
    <w:rsid w:val="00315060"/>
    <w:rsid w:val="00321DAC"/>
    <w:rsid w:val="00322FEE"/>
    <w:rsid w:val="00326D97"/>
    <w:rsid w:val="00337235"/>
    <w:rsid w:val="003420AB"/>
    <w:rsid w:val="0034264D"/>
    <w:rsid w:val="00347912"/>
    <w:rsid w:val="00347E63"/>
    <w:rsid w:val="003519D4"/>
    <w:rsid w:val="00352E5F"/>
    <w:rsid w:val="003531FD"/>
    <w:rsid w:val="00353B9B"/>
    <w:rsid w:val="00365673"/>
    <w:rsid w:val="0038174E"/>
    <w:rsid w:val="00382B16"/>
    <w:rsid w:val="00392296"/>
    <w:rsid w:val="003942D6"/>
    <w:rsid w:val="003A08EF"/>
    <w:rsid w:val="003A2B74"/>
    <w:rsid w:val="003B1DFB"/>
    <w:rsid w:val="003B3A56"/>
    <w:rsid w:val="003B5011"/>
    <w:rsid w:val="003D20D6"/>
    <w:rsid w:val="003D417D"/>
    <w:rsid w:val="003E541F"/>
    <w:rsid w:val="003F1CB9"/>
    <w:rsid w:val="003F2122"/>
    <w:rsid w:val="003F40DD"/>
    <w:rsid w:val="003F4890"/>
    <w:rsid w:val="00405778"/>
    <w:rsid w:val="00425958"/>
    <w:rsid w:val="00430163"/>
    <w:rsid w:val="0044242A"/>
    <w:rsid w:val="00442621"/>
    <w:rsid w:val="00457080"/>
    <w:rsid w:val="00457C8F"/>
    <w:rsid w:val="004724F2"/>
    <w:rsid w:val="0047546B"/>
    <w:rsid w:val="00475607"/>
    <w:rsid w:val="00477941"/>
    <w:rsid w:val="00480C3E"/>
    <w:rsid w:val="00481CC2"/>
    <w:rsid w:val="00496CF1"/>
    <w:rsid w:val="00497B3F"/>
    <w:rsid w:val="004B15DB"/>
    <w:rsid w:val="004B1FEF"/>
    <w:rsid w:val="004B24AD"/>
    <w:rsid w:val="004B6321"/>
    <w:rsid w:val="004D4E5E"/>
    <w:rsid w:val="004D54E9"/>
    <w:rsid w:val="004E2F57"/>
    <w:rsid w:val="00504735"/>
    <w:rsid w:val="00504910"/>
    <w:rsid w:val="005064E0"/>
    <w:rsid w:val="0050749C"/>
    <w:rsid w:val="00510FF2"/>
    <w:rsid w:val="005143CE"/>
    <w:rsid w:val="00525769"/>
    <w:rsid w:val="0053369C"/>
    <w:rsid w:val="00534F3F"/>
    <w:rsid w:val="005365C0"/>
    <w:rsid w:val="005422DF"/>
    <w:rsid w:val="00544254"/>
    <w:rsid w:val="005445F0"/>
    <w:rsid w:val="00547329"/>
    <w:rsid w:val="00547CC4"/>
    <w:rsid w:val="005556A3"/>
    <w:rsid w:val="00562CF9"/>
    <w:rsid w:val="00570ECC"/>
    <w:rsid w:val="005724B3"/>
    <w:rsid w:val="005803EC"/>
    <w:rsid w:val="0058095C"/>
    <w:rsid w:val="0058294A"/>
    <w:rsid w:val="00584784"/>
    <w:rsid w:val="00591ECE"/>
    <w:rsid w:val="00593D70"/>
    <w:rsid w:val="005942FE"/>
    <w:rsid w:val="0059788D"/>
    <w:rsid w:val="005A3434"/>
    <w:rsid w:val="005A4549"/>
    <w:rsid w:val="005A66CE"/>
    <w:rsid w:val="005A6B88"/>
    <w:rsid w:val="005B3CA8"/>
    <w:rsid w:val="005B62A5"/>
    <w:rsid w:val="005D148E"/>
    <w:rsid w:val="005D17FA"/>
    <w:rsid w:val="005D1ED0"/>
    <w:rsid w:val="005E134D"/>
    <w:rsid w:val="005E4B39"/>
    <w:rsid w:val="0060077D"/>
    <w:rsid w:val="00602A3C"/>
    <w:rsid w:val="00603A2B"/>
    <w:rsid w:val="0060620C"/>
    <w:rsid w:val="00607B6B"/>
    <w:rsid w:val="00610E8C"/>
    <w:rsid w:val="00621E31"/>
    <w:rsid w:val="00624427"/>
    <w:rsid w:val="006254BA"/>
    <w:rsid w:val="00626EA0"/>
    <w:rsid w:val="00633D0A"/>
    <w:rsid w:val="00634532"/>
    <w:rsid w:val="006350D4"/>
    <w:rsid w:val="00637F5E"/>
    <w:rsid w:val="006456A7"/>
    <w:rsid w:val="00647D44"/>
    <w:rsid w:val="00647DC0"/>
    <w:rsid w:val="006510F7"/>
    <w:rsid w:val="006565A5"/>
    <w:rsid w:val="0066280F"/>
    <w:rsid w:val="00663D3A"/>
    <w:rsid w:val="006714D2"/>
    <w:rsid w:val="00674E3F"/>
    <w:rsid w:val="006752AF"/>
    <w:rsid w:val="006777EC"/>
    <w:rsid w:val="0068241A"/>
    <w:rsid w:val="00687839"/>
    <w:rsid w:val="00693B39"/>
    <w:rsid w:val="006942B4"/>
    <w:rsid w:val="006A1D26"/>
    <w:rsid w:val="006A3A5B"/>
    <w:rsid w:val="006B1BB5"/>
    <w:rsid w:val="006B1C17"/>
    <w:rsid w:val="006C0760"/>
    <w:rsid w:val="006C0933"/>
    <w:rsid w:val="006C1580"/>
    <w:rsid w:val="006C30F5"/>
    <w:rsid w:val="006D29FE"/>
    <w:rsid w:val="006E1BC8"/>
    <w:rsid w:val="006F315E"/>
    <w:rsid w:val="006F4A10"/>
    <w:rsid w:val="006F5831"/>
    <w:rsid w:val="006F717F"/>
    <w:rsid w:val="006F78AC"/>
    <w:rsid w:val="00710B2D"/>
    <w:rsid w:val="00721A85"/>
    <w:rsid w:val="007332A6"/>
    <w:rsid w:val="00734CCD"/>
    <w:rsid w:val="00736351"/>
    <w:rsid w:val="00744B63"/>
    <w:rsid w:val="00745811"/>
    <w:rsid w:val="00753C62"/>
    <w:rsid w:val="007540A7"/>
    <w:rsid w:val="00755CE8"/>
    <w:rsid w:val="007744C8"/>
    <w:rsid w:val="00775A1B"/>
    <w:rsid w:val="007768D4"/>
    <w:rsid w:val="00781B16"/>
    <w:rsid w:val="00791AD4"/>
    <w:rsid w:val="007942CE"/>
    <w:rsid w:val="007A54A9"/>
    <w:rsid w:val="007B211C"/>
    <w:rsid w:val="007B36A1"/>
    <w:rsid w:val="007C01A0"/>
    <w:rsid w:val="007C327A"/>
    <w:rsid w:val="007C3BC1"/>
    <w:rsid w:val="007C613B"/>
    <w:rsid w:val="007C6349"/>
    <w:rsid w:val="007D744E"/>
    <w:rsid w:val="007E10AD"/>
    <w:rsid w:val="007E3CF3"/>
    <w:rsid w:val="007E6A66"/>
    <w:rsid w:val="007F29A5"/>
    <w:rsid w:val="007F3D54"/>
    <w:rsid w:val="008018A1"/>
    <w:rsid w:val="00803BD5"/>
    <w:rsid w:val="00804B66"/>
    <w:rsid w:val="00821C0A"/>
    <w:rsid w:val="00825209"/>
    <w:rsid w:val="00827A74"/>
    <w:rsid w:val="0083179E"/>
    <w:rsid w:val="00834249"/>
    <w:rsid w:val="0083504D"/>
    <w:rsid w:val="008364AF"/>
    <w:rsid w:val="00837FCD"/>
    <w:rsid w:val="00847C29"/>
    <w:rsid w:val="008505BB"/>
    <w:rsid w:val="008575E0"/>
    <w:rsid w:val="00862B88"/>
    <w:rsid w:val="00865406"/>
    <w:rsid w:val="00867694"/>
    <w:rsid w:val="00870B6A"/>
    <w:rsid w:val="00870BAA"/>
    <w:rsid w:val="008739ED"/>
    <w:rsid w:val="00884A2B"/>
    <w:rsid w:val="008917DB"/>
    <w:rsid w:val="00895A69"/>
    <w:rsid w:val="008B4BE9"/>
    <w:rsid w:val="008B6E56"/>
    <w:rsid w:val="008E1366"/>
    <w:rsid w:val="008E3A47"/>
    <w:rsid w:val="008F542E"/>
    <w:rsid w:val="008F7E22"/>
    <w:rsid w:val="0090323D"/>
    <w:rsid w:val="00917B07"/>
    <w:rsid w:val="009205A5"/>
    <w:rsid w:val="00932329"/>
    <w:rsid w:val="0093263D"/>
    <w:rsid w:val="00933F20"/>
    <w:rsid w:val="0094669C"/>
    <w:rsid w:val="0095727B"/>
    <w:rsid w:val="00964ABF"/>
    <w:rsid w:val="00965063"/>
    <w:rsid w:val="00975FB1"/>
    <w:rsid w:val="009832E3"/>
    <w:rsid w:val="00986430"/>
    <w:rsid w:val="009A324C"/>
    <w:rsid w:val="009A5B15"/>
    <w:rsid w:val="009A7C35"/>
    <w:rsid w:val="009B4417"/>
    <w:rsid w:val="009B4D95"/>
    <w:rsid w:val="009B513F"/>
    <w:rsid w:val="009B628A"/>
    <w:rsid w:val="009C4C4B"/>
    <w:rsid w:val="009D13BE"/>
    <w:rsid w:val="009D3B19"/>
    <w:rsid w:val="009D40D6"/>
    <w:rsid w:val="009D4A7F"/>
    <w:rsid w:val="009E7015"/>
    <w:rsid w:val="009E7C50"/>
    <w:rsid w:val="009F290C"/>
    <w:rsid w:val="009F29F6"/>
    <w:rsid w:val="009F48F0"/>
    <w:rsid w:val="009F6116"/>
    <w:rsid w:val="00A04ED3"/>
    <w:rsid w:val="00A06C53"/>
    <w:rsid w:val="00A17781"/>
    <w:rsid w:val="00A26F34"/>
    <w:rsid w:val="00A310FB"/>
    <w:rsid w:val="00A536CA"/>
    <w:rsid w:val="00A53E83"/>
    <w:rsid w:val="00A563FD"/>
    <w:rsid w:val="00A6255B"/>
    <w:rsid w:val="00A64289"/>
    <w:rsid w:val="00A6675E"/>
    <w:rsid w:val="00A6769C"/>
    <w:rsid w:val="00A70B24"/>
    <w:rsid w:val="00A70F55"/>
    <w:rsid w:val="00A96D22"/>
    <w:rsid w:val="00AA7D2F"/>
    <w:rsid w:val="00AC45FE"/>
    <w:rsid w:val="00AD0BAD"/>
    <w:rsid w:val="00AD2331"/>
    <w:rsid w:val="00AD2712"/>
    <w:rsid w:val="00AD3841"/>
    <w:rsid w:val="00AE0AD2"/>
    <w:rsid w:val="00AE1259"/>
    <w:rsid w:val="00AE38F6"/>
    <w:rsid w:val="00AF21E9"/>
    <w:rsid w:val="00AF220D"/>
    <w:rsid w:val="00B15031"/>
    <w:rsid w:val="00B17021"/>
    <w:rsid w:val="00B173F0"/>
    <w:rsid w:val="00B17B1C"/>
    <w:rsid w:val="00B23F2F"/>
    <w:rsid w:val="00B2414F"/>
    <w:rsid w:val="00B2521E"/>
    <w:rsid w:val="00B32FAD"/>
    <w:rsid w:val="00B34D7C"/>
    <w:rsid w:val="00B40D8C"/>
    <w:rsid w:val="00B4107D"/>
    <w:rsid w:val="00B43B0A"/>
    <w:rsid w:val="00B44026"/>
    <w:rsid w:val="00B47935"/>
    <w:rsid w:val="00B529F3"/>
    <w:rsid w:val="00B54BDA"/>
    <w:rsid w:val="00B62292"/>
    <w:rsid w:val="00B6370C"/>
    <w:rsid w:val="00B63E41"/>
    <w:rsid w:val="00B65C85"/>
    <w:rsid w:val="00B75E27"/>
    <w:rsid w:val="00B76A9A"/>
    <w:rsid w:val="00B77B21"/>
    <w:rsid w:val="00B83D38"/>
    <w:rsid w:val="00B84DC9"/>
    <w:rsid w:val="00B868FF"/>
    <w:rsid w:val="00B90DFB"/>
    <w:rsid w:val="00B90E59"/>
    <w:rsid w:val="00B9421C"/>
    <w:rsid w:val="00B95EBE"/>
    <w:rsid w:val="00BA417F"/>
    <w:rsid w:val="00BB6C9C"/>
    <w:rsid w:val="00BC33B7"/>
    <w:rsid w:val="00BD354E"/>
    <w:rsid w:val="00BE0912"/>
    <w:rsid w:val="00BE439A"/>
    <w:rsid w:val="00BE5912"/>
    <w:rsid w:val="00BE62F2"/>
    <w:rsid w:val="00BE6667"/>
    <w:rsid w:val="00BF0B6F"/>
    <w:rsid w:val="00C0087B"/>
    <w:rsid w:val="00C01424"/>
    <w:rsid w:val="00C02A3A"/>
    <w:rsid w:val="00C02B9C"/>
    <w:rsid w:val="00C0580E"/>
    <w:rsid w:val="00C21A6A"/>
    <w:rsid w:val="00C22993"/>
    <w:rsid w:val="00C3641B"/>
    <w:rsid w:val="00C36B35"/>
    <w:rsid w:val="00C37618"/>
    <w:rsid w:val="00C43D03"/>
    <w:rsid w:val="00C5020A"/>
    <w:rsid w:val="00C5607A"/>
    <w:rsid w:val="00C57E4A"/>
    <w:rsid w:val="00C71F90"/>
    <w:rsid w:val="00C73BB8"/>
    <w:rsid w:val="00C901A3"/>
    <w:rsid w:val="00C90A66"/>
    <w:rsid w:val="00C91DE6"/>
    <w:rsid w:val="00C93B26"/>
    <w:rsid w:val="00CA17B8"/>
    <w:rsid w:val="00CA6320"/>
    <w:rsid w:val="00CB4D4D"/>
    <w:rsid w:val="00CB67F9"/>
    <w:rsid w:val="00CC4211"/>
    <w:rsid w:val="00CD6C70"/>
    <w:rsid w:val="00CE063D"/>
    <w:rsid w:val="00CE1FD0"/>
    <w:rsid w:val="00CE2992"/>
    <w:rsid w:val="00CE3E1F"/>
    <w:rsid w:val="00CF0A2C"/>
    <w:rsid w:val="00CF26C6"/>
    <w:rsid w:val="00CF44BF"/>
    <w:rsid w:val="00D111C1"/>
    <w:rsid w:val="00D148B7"/>
    <w:rsid w:val="00D17D43"/>
    <w:rsid w:val="00D226D2"/>
    <w:rsid w:val="00D24E09"/>
    <w:rsid w:val="00D35EBE"/>
    <w:rsid w:val="00D3683C"/>
    <w:rsid w:val="00D373FB"/>
    <w:rsid w:val="00D477D4"/>
    <w:rsid w:val="00D540A1"/>
    <w:rsid w:val="00D54E34"/>
    <w:rsid w:val="00D54FBA"/>
    <w:rsid w:val="00D6223E"/>
    <w:rsid w:val="00D63402"/>
    <w:rsid w:val="00D64C9F"/>
    <w:rsid w:val="00D65681"/>
    <w:rsid w:val="00D72A54"/>
    <w:rsid w:val="00D77BF1"/>
    <w:rsid w:val="00D80912"/>
    <w:rsid w:val="00D829D2"/>
    <w:rsid w:val="00D92C66"/>
    <w:rsid w:val="00DA061E"/>
    <w:rsid w:val="00DA659B"/>
    <w:rsid w:val="00DB3B16"/>
    <w:rsid w:val="00DB5927"/>
    <w:rsid w:val="00DB660D"/>
    <w:rsid w:val="00DC0177"/>
    <w:rsid w:val="00DC04B5"/>
    <w:rsid w:val="00DC711B"/>
    <w:rsid w:val="00DD2E32"/>
    <w:rsid w:val="00DD3489"/>
    <w:rsid w:val="00DD5A88"/>
    <w:rsid w:val="00DD7BD1"/>
    <w:rsid w:val="00DE03E0"/>
    <w:rsid w:val="00DE361F"/>
    <w:rsid w:val="00DE79E3"/>
    <w:rsid w:val="00DF4E48"/>
    <w:rsid w:val="00DF52AD"/>
    <w:rsid w:val="00DF7292"/>
    <w:rsid w:val="00E01F17"/>
    <w:rsid w:val="00E030B1"/>
    <w:rsid w:val="00E03EDA"/>
    <w:rsid w:val="00E05DAA"/>
    <w:rsid w:val="00E07330"/>
    <w:rsid w:val="00E118F3"/>
    <w:rsid w:val="00E326DB"/>
    <w:rsid w:val="00E432EB"/>
    <w:rsid w:val="00E45F74"/>
    <w:rsid w:val="00E54ED4"/>
    <w:rsid w:val="00E61655"/>
    <w:rsid w:val="00E647A2"/>
    <w:rsid w:val="00E651F1"/>
    <w:rsid w:val="00E763C2"/>
    <w:rsid w:val="00E811B8"/>
    <w:rsid w:val="00E91390"/>
    <w:rsid w:val="00E93606"/>
    <w:rsid w:val="00E96EFC"/>
    <w:rsid w:val="00E9754A"/>
    <w:rsid w:val="00EB2953"/>
    <w:rsid w:val="00EC1DE1"/>
    <w:rsid w:val="00EC2F9B"/>
    <w:rsid w:val="00EC6CD0"/>
    <w:rsid w:val="00EC6E89"/>
    <w:rsid w:val="00EC7837"/>
    <w:rsid w:val="00ED0041"/>
    <w:rsid w:val="00ED2107"/>
    <w:rsid w:val="00ED541F"/>
    <w:rsid w:val="00ED6F71"/>
    <w:rsid w:val="00EF1189"/>
    <w:rsid w:val="00EF4982"/>
    <w:rsid w:val="00EF7D7A"/>
    <w:rsid w:val="00F02348"/>
    <w:rsid w:val="00F052BE"/>
    <w:rsid w:val="00F07FA4"/>
    <w:rsid w:val="00F34352"/>
    <w:rsid w:val="00F46047"/>
    <w:rsid w:val="00F542A0"/>
    <w:rsid w:val="00F61CBB"/>
    <w:rsid w:val="00F71111"/>
    <w:rsid w:val="00F74F84"/>
    <w:rsid w:val="00F817AA"/>
    <w:rsid w:val="00F866F8"/>
    <w:rsid w:val="00F92B94"/>
    <w:rsid w:val="00F9417E"/>
    <w:rsid w:val="00F95900"/>
    <w:rsid w:val="00FA0F12"/>
    <w:rsid w:val="00FC0164"/>
    <w:rsid w:val="00FC5BE2"/>
    <w:rsid w:val="00FC5FA5"/>
    <w:rsid w:val="00FD367F"/>
    <w:rsid w:val="00FD4752"/>
    <w:rsid w:val="00FD58D1"/>
    <w:rsid w:val="00FE0E22"/>
    <w:rsid w:val="00FF2565"/>
    <w:rsid w:val="00FF2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CC0E4"/>
  <w15:docId w15:val="{3F3C4B35-92B8-45EA-A0D9-257E10B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DFB"/>
    <w:rPr>
      <w:sz w:val="24"/>
      <w:szCs w:val="24"/>
    </w:rPr>
  </w:style>
  <w:style w:type="paragraph" w:styleId="Nadpis1">
    <w:name w:val="heading 1"/>
    <w:basedOn w:val="Normln"/>
    <w:next w:val="Normln"/>
    <w:qFormat/>
    <w:rsid w:val="003B1DFB"/>
    <w:pPr>
      <w:keepNext/>
      <w:jc w:val="both"/>
      <w:outlineLvl w:val="0"/>
    </w:pPr>
    <w:rPr>
      <w:b/>
      <w:bCs/>
      <w:sz w:val="30"/>
    </w:rPr>
  </w:style>
  <w:style w:type="paragraph" w:styleId="Nadpis2">
    <w:name w:val="heading 2"/>
    <w:basedOn w:val="Normln"/>
    <w:next w:val="Normln"/>
    <w:qFormat/>
    <w:rsid w:val="003B1DFB"/>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3B1DFB"/>
    <w:rPr>
      <w:color w:val="0000FF"/>
      <w:u w:val="single"/>
    </w:rPr>
  </w:style>
  <w:style w:type="paragraph" w:styleId="Normlnweb">
    <w:name w:val="Normal (Web)"/>
    <w:basedOn w:val="Normln"/>
    <w:uiPriority w:val="99"/>
    <w:rsid w:val="003B1DFB"/>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semiHidden/>
    <w:rsid w:val="003B1DFB"/>
    <w:pPr>
      <w:spacing w:after="120"/>
    </w:pPr>
    <w:rPr>
      <w:sz w:val="16"/>
      <w:szCs w:val="16"/>
    </w:rPr>
  </w:style>
  <w:style w:type="character" w:styleId="Siln">
    <w:name w:val="Strong"/>
    <w:basedOn w:val="Standardnpsmoodstavce"/>
    <w:qFormat/>
    <w:rsid w:val="003B1DFB"/>
    <w:rPr>
      <w:b/>
      <w:bCs/>
    </w:rPr>
  </w:style>
  <w:style w:type="paragraph" w:customStyle="1" w:styleId="odstavec">
    <w:name w:val="odstavec"/>
    <w:basedOn w:val="Normln"/>
    <w:rsid w:val="003B1DFB"/>
    <w:pPr>
      <w:spacing w:after="84"/>
      <w:jc w:val="both"/>
    </w:pPr>
  </w:style>
  <w:style w:type="paragraph" w:styleId="Zkladntextodsazen">
    <w:name w:val="Body Text Indent"/>
    <w:basedOn w:val="Normln"/>
    <w:semiHidden/>
    <w:rsid w:val="003B1DFB"/>
    <w:pPr>
      <w:ind w:left="360"/>
      <w:jc w:val="both"/>
    </w:pPr>
  </w:style>
  <w:style w:type="paragraph" w:styleId="Zpat">
    <w:name w:val="footer"/>
    <w:basedOn w:val="Normln"/>
    <w:semiHidden/>
    <w:rsid w:val="003B1DFB"/>
    <w:pPr>
      <w:tabs>
        <w:tab w:val="center" w:pos="4536"/>
        <w:tab w:val="right" w:pos="9072"/>
      </w:tabs>
    </w:pPr>
  </w:style>
  <w:style w:type="character" w:styleId="slostrnky">
    <w:name w:val="page number"/>
    <w:basedOn w:val="Standardnpsmoodstavce"/>
    <w:semiHidden/>
    <w:rsid w:val="003B1DFB"/>
  </w:style>
  <w:style w:type="paragraph" w:styleId="Textbubliny">
    <w:name w:val="Balloon Text"/>
    <w:basedOn w:val="Normln"/>
    <w:semiHidden/>
    <w:rsid w:val="003B1DFB"/>
    <w:rPr>
      <w:rFonts w:ascii="Tahoma" w:hAnsi="Tahoma" w:cs="Tahoma"/>
      <w:sz w:val="16"/>
      <w:szCs w:val="16"/>
    </w:rPr>
  </w:style>
  <w:style w:type="paragraph" w:styleId="Odstavecseseznamem">
    <w:name w:val="List Paragraph"/>
    <w:basedOn w:val="Normln"/>
    <w:uiPriority w:val="34"/>
    <w:qFormat/>
    <w:rsid w:val="005D1ED0"/>
    <w:pPr>
      <w:ind w:left="708"/>
    </w:pPr>
  </w:style>
  <w:style w:type="paragraph" w:styleId="Zkladntext2">
    <w:name w:val="Body Text 2"/>
    <w:basedOn w:val="Normln"/>
    <w:link w:val="Zkladntext2Char"/>
    <w:uiPriority w:val="99"/>
    <w:unhideWhenUsed/>
    <w:rsid w:val="00C5020A"/>
    <w:pPr>
      <w:spacing w:after="120" w:line="480" w:lineRule="auto"/>
    </w:pPr>
  </w:style>
  <w:style w:type="character" w:customStyle="1" w:styleId="Zkladntext2Char">
    <w:name w:val="Základní text 2 Char"/>
    <w:basedOn w:val="Standardnpsmoodstavce"/>
    <w:link w:val="Zkladntext2"/>
    <w:uiPriority w:val="99"/>
    <w:rsid w:val="00C5020A"/>
    <w:rPr>
      <w:sz w:val="24"/>
      <w:szCs w:val="24"/>
    </w:rPr>
  </w:style>
  <w:style w:type="character" w:customStyle="1" w:styleId="platne1">
    <w:name w:val="platne1"/>
    <w:basedOn w:val="Standardnpsmoodstavce"/>
    <w:rsid w:val="00C5020A"/>
    <w:rPr>
      <w:w w:val="120"/>
    </w:rPr>
  </w:style>
  <w:style w:type="paragraph" w:styleId="Zkladntext">
    <w:name w:val="Body Text"/>
    <w:basedOn w:val="Normln"/>
    <w:link w:val="ZkladntextChar"/>
    <w:uiPriority w:val="99"/>
    <w:semiHidden/>
    <w:unhideWhenUsed/>
    <w:rsid w:val="00634532"/>
    <w:pPr>
      <w:spacing w:after="120"/>
    </w:pPr>
  </w:style>
  <w:style w:type="character" w:customStyle="1" w:styleId="ZkladntextChar">
    <w:name w:val="Základní text Char"/>
    <w:basedOn w:val="Standardnpsmoodstavce"/>
    <w:link w:val="Zkladntext"/>
    <w:uiPriority w:val="99"/>
    <w:semiHidden/>
    <w:rsid w:val="00634532"/>
    <w:rPr>
      <w:sz w:val="24"/>
      <w:szCs w:val="24"/>
    </w:rPr>
  </w:style>
  <w:style w:type="paragraph" w:styleId="Podnadpis">
    <w:name w:val="Subtitle"/>
    <w:basedOn w:val="Normln"/>
    <w:link w:val="PodnadpisChar"/>
    <w:qFormat/>
    <w:rsid w:val="00547329"/>
    <w:pPr>
      <w:autoSpaceDE w:val="0"/>
      <w:autoSpaceDN w:val="0"/>
      <w:jc w:val="center"/>
    </w:pPr>
    <w:rPr>
      <w:b/>
      <w:bCs/>
      <w:sz w:val="32"/>
      <w:szCs w:val="32"/>
    </w:rPr>
  </w:style>
  <w:style w:type="character" w:customStyle="1" w:styleId="PodnadpisChar">
    <w:name w:val="Podnadpis Char"/>
    <w:basedOn w:val="Standardnpsmoodstavce"/>
    <w:link w:val="Podnadpis"/>
    <w:rsid w:val="00547329"/>
    <w:rPr>
      <w:b/>
      <w:bCs/>
      <w:sz w:val="32"/>
      <w:szCs w:val="32"/>
    </w:rPr>
  </w:style>
  <w:style w:type="paragraph" w:styleId="Zhlav">
    <w:name w:val="header"/>
    <w:basedOn w:val="Normln"/>
    <w:link w:val="ZhlavChar"/>
    <w:unhideWhenUsed/>
    <w:rsid w:val="005E4B39"/>
    <w:pPr>
      <w:tabs>
        <w:tab w:val="center" w:pos="4536"/>
        <w:tab w:val="right" w:pos="9072"/>
      </w:tabs>
    </w:pPr>
  </w:style>
  <w:style w:type="character" w:customStyle="1" w:styleId="ZhlavChar">
    <w:name w:val="Záhlaví Char"/>
    <w:basedOn w:val="Standardnpsmoodstavce"/>
    <w:link w:val="Zhlav"/>
    <w:rsid w:val="005E4B39"/>
    <w:rPr>
      <w:sz w:val="24"/>
      <w:szCs w:val="24"/>
    </w:rPr>
  </w:style>
  <w:style w:type="paragraph" w:styleId="Textkomente">
    <w:name w:val="annotation text"/>
    <w:basedOn w:val="Normln"/>
    <w:link w:val="TextkomenteChar"/>
    <w:uiPriority w:val="99"/>
    <w:semiHidden/>
    <w:unhideWhenUsed/>
    <w:rsid w:val="009B628A"/>
    <w:rPr>
      <w:sz w:val="20"/>
      <w:szCs w:val="20"/>
    </w:rPr>
  </w:style>
  <w:style w:type="character" w:customStyle="1" w:styleId="TextkomenteChar">
    <w:name w:val="Text komentáře Char"/>
    <w:basedOn w:val="Standardnpsmoodstavce"/>
    <w:link w:val="Textkomente"/>
    <w:uiPriority w:val="99"/>
    <w:semiHidden/>
    <w:rsid w:val="009B628A"/>
  </w:style>
  <w:style w:type="paragraph" w:styleId="Revize">
    <w:name w:val="Revision"/>
    <w:hidden/>
    <w:uiPriority w:val="99"/>
    <w:semiHidden/>
    <w:rsid w:val="00A17781"/>
    <w:rPr>
      <w:sz w:val="24"/>
      <w:szCs w:val="24"/>
    </w:rPr>
  </w:style>
  <w:style w:type="character" w:customStyle="1" w:styleId="Bodytext2">
    <w:name w:val="Body text (2)_"/>
    <w:basedOn w:val="Standardnpsmoodstavce"/>
    <w:link w:val="Bodytext20"/>
    <w:rsid w:val="00804B66"/>
    <w:rPr>
      <w:sz w:val="22"/>
      <w:szCs w:val="22"/>
      <w:shd w:val="clear" w:color="auto" w:fill="FFFFFF"/>
    </w:rPr>
  </w:style>
  <w:style w:type="paragraph" w:customStyle="1" w:styleId="Bodytext20">
    <w:name w:val="Body text (2)"/>
    <w:basedOn w:val="Normln"/>
    <w:link w:val="Bodytext2"/>
    <w:rsid w:val="00804B66"/>
    <w:pPr>
      <w:widowControl w:val="0"/>
      <w:shd w:val="clear" w:color="auto" w:fill="FFFFFF"/>
      <w:spacing w:line="259" w:lineRule="exact"/>
      <w:ind w:hanging="420"/>
      <w:jc w:val="both"/>
    </w:pPr>
    <w:rPr>
      <w:sz w:val="22"/>
      <w:szCs w:val="22"/>
    </w:rPr>
  </w:style>
  <w:style w:type="character" w:customStyle="1" w:styleId="Bodytext6">
    <w:name w:val="Body text (6)_"/>
    <w:basedOn w:val="Standardnpsmoodstavce"/>
    <w:rsid w:val="00ED2107"/>
    <w:rPr>
      <w:b w:val="0"/>
      <w:bCs w:val="0"/>
      <w:i w:val="0"/>
      <w:iCs w:val="0"/>
      <w:smallCaps w:val="0"/>
      <w:strike w:val="0"/>
      <w:sz w:val="10"/>
      <w:szCs w:val="10"/>
      <w:u w:val="none"/>
    </w:rPr>
  </w:style>
  <w:style w:type="character" w:customStyle="1" w:styleId="Bodytext60">
    <w:name w:val="Body text (6)"/>
    <w:basedOn w:val="Bodytext6"/>
    <w:rsid w:val="00ED2107"/>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Heading2">
    <w:name w:val="Heading #2_"/>
    <w:basedOn w:val="Standardnpsmoodstavce"/>
    <w:link w:val="Heading20"/>
    <w:rsid w:val="00EB2953"/>
    <w:rPr>
      <w:b/>
      <w:bCs/>
      <w:sz w:val="22"/>
      <w:szCs w:val="22"/>
      <w:shd w:val="clear" w:color="auto" w:fill="FFFFFF"/>
    </w:rPr>
  </w:style>
  <w:style w:type="paragraph" w:customStyle="1" w:styleId="Heading20">
    <w:name w:val="Heading #2"/>
    <w:basedOn w:val="Normln"/>
    <w:link w:val="Heading2"/>
    <w:rsid w:val="00EB2953"/>
    <w:pPr>
      <w:widowControl w:val="0"/>
      <w:shd w:val="clear" w:color="auto" w:fill="FFFFFF"/>
      <w:spacing w:line="244" w:lineRule="exact"/>
      <w:ind w:hanging="420"/>
      <w:outlineLvl w:val="1"/>
    </w:pPr>
    <w:rPr>
      <w:b/>
      <w:bCs/>
      <w:sz w:val="22"/>
      <w:szCs w:val="22"/>
    </w:rPr>
  </w:style>
  <w:style w:type="character" w:customStyle="1" w:styleId="Bodytext4">
    <w:name w:val="Body text (4)_"/>
    <w:basedOn w:val="Standardnpsmoodstavce"/>
    <w:link w:val="Bodytext40"/>
    <w:rsid w:val="000A1B81"/>
    <w:rPr>
      <w:b/>
      <w:bCs/>
      <w:sz w:val="22"/>
      <w:szCs w:val="22"/>
      <w:shd w:val="clear" w:color="auto" w:fill="FFFFFF"/>
    </w:rPr>
  </w:style>
  <w:style w:type="character" w:customStyle="1" w:styleId="Bodytext2Bold">
    <w:name w:val="Body text (2) + Bold"/>
    <w:basedOn w:val="Bodytext2"/>
    <w:rsid w:val="000A1B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paragraph" w:customStyle="1" w:styleId="Bodytext40">
    <w:name w:val="Body text (4)"/>
    <w:basedOn w:val="Normln"/>
    <w:link w:val="Bodytext4"/>
    <w:rsid w:val="000A1B81"/>
    <w:pPr>
      <w:widowControl w:val="0"/>
      <w:shd w:val="clear" w:color="auto" w:fill="FFFFFF"/>
      <w:spacing w:after="280" w:line="244" w:lineRule="exact"/>
      <w:ind w:hanging="420"/>
      <w:jc w:val="center"/>
    </w:pPr>
    <w:rPr>
      <w:b/>
      <w:bCs/>
      <w:sz w:val="22"/>
      <w:szCs w:val="22"/>
    </w:rPr>
  </w:style>
  <w:style w:type="paragraph" w:customStyle="1" w:styleId="CharChar">
    <w:name w:val="Char Char"/>
    <w:basedOn w:val="Normln"/>
    <w:rsid w:val="00085D68"/>
    <w:pPr>
      <w:spacing w:after="160" w:line="240" w:lineRule="exact"/>
    </w:pPr>
    <w:rPr>
      <w:rFonts w:ascii="Verdana" w:hAnsi="Verdana"/>
      <w:sz w:val="20"/>
      <w:szCs w:val="20"/>
      <w:lang w:val="en-US" w:eastAsia="en-US"/>
    </w:rPr>
  </w:style>
  <w:style w:type="paragraph" w:customStyle="1" w:styleId="orglink">
    <w:name w:val="orglink"/>
    <w:basedOn w:val="Normln"/>
    <w:rsid w:val="00BB6C9C"/>
    <w:pPr>
      <w:shd w:val="clear" w:color="auto" w:fill="958C83"/>
      <w:spacing w:before="150" w:after="30"/>
    </w:pPr>
    <w:rPr>
      <w:rFonts w:ascii="Verdana" w:eastAsia="Arial Unicode MS" w:hAnsi="Verdana" w:cs="Arial Unicode MS"/>
      <w:b/>
      <w:bCs/>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591">
      <w:bodyDiv w:val="1"/>
      <w:marLeft w:val="0"/>
      <w:marRight w:val="0"/>
      <w:marTop w:val="0"/>
      <w:marBottom w:val="0"/>
      <w:divBdr>
        <w:top w:val="none" w:sz="0" w:space="0" w:color="auto"/>
        <w:left w:val="none" w:sz="0" w:space="0" w:color="auto"/>
        <w:bottom w:val="none" w:sz="0" w:space="0" w:color="auto"/>
        <w:right w:val="none" w:sz="0" w:space="0" w:color="auto"/>
      </w:divBdr>
    </w:div>
    <w:div w:id="285090854">
      <w:bodyDiv w:val="1"/>
      <w:marLeft w:val="0"/>
      <w:marRight w:val="0"/>
      <w:marTop w:val="0"/>
      <w:marBottom w:val="0"/>
      <w:divBdr>
        <w:top w:val="none" w:sz="0" w:space="0" w:color="auto"/>
        <w:left w:val="none" w:sz="0" w:space="0" w:color="auto"/>
        <w:bottom w:val="none" w:sz="0" w:space="0" w:color="auto"/>
        <w:right w:val="none" w:sz="0" w:space="0" w:color="auto"/>
      </w:divBdr>
    </w:div>
    <w:div w:id="711615416">
      <w:bodyDiv w:val="1"/>
      <w:marLeft w:val="0"/>
      <w:marRight w:val="0"/>
      <w:marTop w:val="0"/>
      <w:marBottom w:val="0"/>
      <w:divBdr>
        <w:top w:val="none" w:sz="0" w:space="0" w:color="auto"/>
        <w:left w:val="none" w:sz="0" w:space="0" w:color="auto"/>
        <w:bottom w:val="none" w:sz="0" w:space="0" w:color="auto"/>
        <w:right w:val="none" w:sz="0" w:space="0" w:color="auto"/>
      </w:divBdr>
    </w:div>
    <w:div w:id="782264630">
      <w:bodyDiv w:val="1"/>
      <w:marLeft w:val="0"/>
      <w:marRight w:val="0"/>
      <w:marTop w:val="0"/>
      <w:marBottom w:val="0"/>
      <w:divBdr>
        <w:top w:val="none" w:sz="0" w:space="0" w:color="auto"/>
        <w:left w:val="none" w:sz="0" w:space="0" w:color="auto"/>
        <w:bottom w:val="none" w:sz="0" w:space="0" w:color="auto"/>
        <w:right w:val="none" w:sz="0" w:space="0" w:color="auto"/>
      </w:divBdr>
    </w:div>
    <w:div w:id="893808571">
      <w:bodyDiv w:val="1"/>
      <w:marLeft w:val="0"/>
      <w:marRight w:val="0"/>
      <w:marTop w:val="0"/>
      <w:marBottom w:val="0"/>
      <w:divBdr>
        <w:top w:val="none" w:sz="0" w:space="0" w:color="auto"/>
        <w:left w:val="none" w:sz="0" w:space="0" w:color="auto"/>
        <w:bottom w:val="none" w:sz="0" w:space="0" w:color="auto"/>
        <w:right w:val="none" w:sz="0" w:space="0" w:color="auto"/>
      </w:divBdr>
    </w:div>
    <w:div w:id="949821420">
      <w:bodyDiv w:val="1"/>
      <w:marLeft w:val="0"/>
      <w:marRight w:val="0"/>
      <w:marTop w:val="0"/>
      <w:marBottom w:val="0"/>
      <w:divBdr>
        <w:top w:val="none" w:sz="0" w:space="0" w:color="auto"/>
        <w:left w:val="none" w:sz="0" w:space="0" w:color="auto"/>
        <w:bottom w:val="none" w:sz="0" w:space="0" w:color="auto"/>
        <w:right w:val="none" w:sz="0" w:space="0" w:color="auto"/>
      </w:divBdr>
    </w:div>
    <w:div w:id="1837723720">
      <w:bodyDiv w:val="1"/>
      <w:marLeft w:val="0"/>
      <w:marRight w:val="0"/>
      <w:marTop w:val="0"/>
      <w:marBottom w:val="0"/>
      <w:divBdr>
        <w:top w:val="none" w:sz="0" w:space="0" w:color="auto"/>
        <w:left w:val="none" w:sz="0" w:space="0" w:color="auto"/>
        <w:bottom w:val="none" w:sz="0" w:space="0" w:color="auto"/>
        <w:right w:val="none" w:sz="0" w:space="0" w:color="auto"/>
      </w:divBdr>
    </w:div>
    <w:div w:id="20559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6" ma:contentTypeDescription="Vytvoří nový dokument" ma:contentTypeScope="" ma:versionID="3876cd3ffc85a13fc60218d0546f938a">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522d1ca2538d09b8870de642a0d0d498"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89A16-A097-4847-B5B0-F6389377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3EBF6-A4F1-42FC-ABCC-04950263A7DA}">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3.xml><?xml version="1.0" encoding="utf-8"?>
<ds:datastoreItem xmlns:ds="http://schemas.openxmlformats.org/officeDocument/2006/customXml" ds:itemID="{0DBE66F3-CEA3-4567-8F5F-E03A51F26FD0}">
  <ds:schemaRefs>
    <ds:schemaRef ds:uri="http://schemas.openxmlformats.org/officeDocument/2006/bibliography"/>
  </ds:schemaRefs>
</ds:datastoreItem>
</file>

<file path=customXml/itemProps4.xml><?xml version="1.0" encoding="utf-8"?>
<ds:datastoreItem xmlns:ds="http://schemas.openxmlformats.org/officeDocument/2006/customXml" ds:itemID="{7E3A3A16-2C76-412F-B1D6-05FD8B972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2995</Words>
  <Characters>17672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Jihomoravský kraj, KÚ</Company>
  <LinksUpToDate>false</LinksUpToDate>
  <CharactersWithSpaces>20626</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KAPLAN.LUBOMIR</dc:creator>
  <cp:lastModifiedBy>Bräuerová Daniela</cp:lastModifiedBy>
  <cp:revision>20</cp:revision>
  <cp:lastPrinted>2023-03-15T06:59:00Z</cp:lastPrinted>
  <dcterms:created xsi:type="dcterms:W3CDTF">2023-03-21T07:16:00Z</dcterms:created>
  <dcterms:modified xsi:type="dcterms:W3CDTF">2023-03-21T12:24:00Z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215ad6d0-798b-44f9-b3fd-112ad6275fb4_Enabled">
    <vt:lpwstr>true</vt:lpwstr>
  </property>
  <property fmtid="{D5CDD505-2E9C-101B-9397-08002B2CF9AE}" pid="4" name="MSIP_Label_215ad6d0-798b-44f9-b3fd-112ad6275fb4_SetDate">
    <vt:lpwstr>2023-03-15T13:13:49Z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453bf75f-b85b-4f82-b9d2-3afc7b045223</vt:lpwstr>
  </property>
  <property fmtid="{D5CDD505-2E9C-101B-9397-08002B2CF9AE}" pid="9" name="MSIP_Label_215ad6d0-798b-44f9-b3fd-112ad6275fb4_ContentBits">
    <vt:lpwstr>2</vt:lpwstr>
  </property>
  <property fmtid="{D5CDD505-2E9C-101B-9397-08002B2CF9AE}" pid="10" name="MediaServiceImageTags">
    <vt:lpwstr/>
  </property>
</Properties>
</file>