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660FB0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AB Digital s.r.o.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Prušánky 80, 696 21 Prušánky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Adamem Michalcem,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03417603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FD56DF">
        <w:rPr>
          <w:rFonts w:ascii="Tahoma" w:hAnsi="Tahoma" w:cs="Tahoma"/>
          <w:b w:val="0"/>
          <w:bCs/>
          <w:sz w:val="20"/>
        </w:rPr>
        <w:t>03417603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Československá obchodní banka,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266713892/0300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FD56DF">
        <w:rPr>
          <w:rFonts w:ascii="Tahoma" w:hAnsi="Tahoma" w:cs="Tahoma"/>
          <w:b w:val="0"/>
          <w:bCs/>
          <w:iCs/>
          <w:sz w:val="20"/>
        </w:rPr>
        <w:t>02530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FD56DF">
        <w:rPr>
          <w:rFonts w:ascii="Tahoma" w:hAnsi="Tahoma" w:cs="Tahoma"/>
          <w:b w:val="0"/>
          <w:bCs/>
          <w:iCs/>
          <w:sz w:val="20"/>
        </w:rPr>
        <w:t>9. 9.</w:t>
      </w:r>
      <w:r w:rsidR="004362E0">
        <w:rPr>
          <w:rFonts w:ascii="Tahoma" w:hAnsi="Tahoma" w:cs="Tahoma"/>
          <w:b w:val="0"/>
          <w:bCs/>
          <w:iCs/>
          <w:sz w:val="20"/>
        </w:rPr>
        <w:t xml:space="preserve">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FD56DF">
        <w:rPr>
          <w:rFonts w:ascii="Tahoma" w:hAnsi="Tahoma" w:cs="Tahoma"/>
          <w:b w:val="0"/>
          <w:bCs/>
          <w:iCs/>
          <w:sz w:val="20"/>
        </w:rPr>
        <w:t>Elektronický stavební deník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AE7ECC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4362E0">
        <w:rPr>
          <w:rFonts w:ascii="Tahoma" w:hAnsi="Tahoma" w:cs="Tahoma"/>
          <w:b w:val="0"/>
          <w:iCs/>
          <w:sz w:val="20"/>
        </w:rPr>
        <w:t>2</w:t>
      </w:r>
      <w:r w:rsidR="00292840">
        <w:rPr>
          <w:rFonts w:ascii="Tahoma" w:hAnsi="Tahoma" w:cs="Tahoma"/>
          <w:b w:val="0"/>
          <w:iCs/>
          <w:sz w:val="20"/>
        </w:rPr>
        <w:t>7</w:t>
      </w:r>
      <w:r w:rsidR="004362E0">
        <w:rPr>
          <w:rFonts w:ascii="Tahoma" w:hAnsi="Tahoma" w:cs="Tahoma"/>
          <w:b w:val="0"/>
          <w:iCs/>
          <w:sz w:val="20"/>
        </w:rPr>
        <w:t>. 10.</w:t>
      </w:r>
      <w:r w:rsidR="00810F88">
        <w:rPr>
          <w:rFonts w:ascii="Tahoma" w:hAnsi="Tahoma" w:cs="Tahoma"/>
          <w:b w:val="0"/>
          <w:iCs/>
          <w:sz w:val="20"/>
        </w:rPr>
        <w:t xml:space="preserve"> 2016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</w:t>
      </w:r>
      <w:r w:rsidR="00FD56DF">
        <w:rPr>
          <w:rFonts w:ascii="Tahoma" w:hAnsi="Tahoma" w:cs="Tahoma"/>
          <w:b w:val="0"/>
          <w:iCs/>
          <w:sz w:val="20"/>
        </w:rPr>
        <w:t>provedení posledních testů kompatibility převzatého díla</w:t>
      </w:r>
      <w:r w:rsidR="00521ADD">
        <w:rPr>
          <w:rFonts w:ascii="Tahoma" w:hAnsi="Tahoma" w:cs="Tahoma"/>
          <w:b w:val="0"/>
          <w:iCs/>
          <w:sz w:val="20"/>
        </w:rPr>
        <w:t>, je</w:t>
      </w:r>
      <w:r w:rsidR="00EF36B2">
        <w:rPr>
          <w:rFonts w:ascii="Tahoma" w:hAnsi="Tahoma" w:cs="Tahoma"/>
          <w:b w:val="0"/>
          <w:iCs/>
          <w:sz w:val="20"/>
        </w:rPr>
        <w:t>ho</w:t>
      </w:r>
      <w:r w:rsidR="00521ADD">
        <w:rPr>
          <w:rFonts w:ascii="Tahoma" w:hAnsi="Tahoma" w:cs="Tahoma"/>
          <w:b w:val="0"/>
          <w:iCs/>
          <w:sz w:val="20"/>
        </w:rPr>
        <w:t xml:space="preserve">ž </w:t>
      </w:r>
      <w:r w:rsidR="00EF36B2">
        <w:rPr>
          <w:rFonts w:ascii="Tahoma" w:hAnsi="Tahoma" w:cs="Tahoma"/>
          <w:b w:val="0"/>
          <w:iCs/>
          <w:sz w:val="20"/>
        </w:rPr>
        <w:t xml:space="preserve">zhotovení </w:t>
      </w:r>
      <w:r w:rsidR="00521ADD">
        <w:rPr>
          <w:rFonts w:ascii="Tahoma" w:hAnsi="Tahoma" w:cs="Tahoma"/>
          <w:b w:val="0"/>
          <w:iCs/>
          <w:sz w:val="20"/>
        </w:rPr>
        <w:t>bylo součástí projektu</w:t>
      </w:r>
      <w:r w:rsidR="00FD56DF">
        <w:rPr>
          <w:rFonts w:ascii="Tahoma" w:hAnsi="Tahoma" w:cs="Tahoma"/>
          <w:b w:val="0"/>
          <w:iCs/>
          <w:sz w:val="20"/>
        </w:rPr>
        <w:t xml:space="preserve">, </w:t>
      </w:r>
      <w:r w:rsidR="00EF36B2">
        <w:rPr>
          <w:rFonts w:ascii="Tahoma" w:hAnsi="Tahoma" w:cs="Tahoma"/>
          <w:b w:val="0"/>
          <w:iCs/>
          <w:sz w:val="20"/>
        </w:rPr>
        <w:t xml:space="preserve">a </w:t>
      </w:r>
      <w:r w:rsidR="00FD56DF">
        <w:rPr>
          <w:rFonts w:ascii="Tahoma" w:hAnsi="Tahoma" w:cs="Tahoma"/>
          <w:b w:val="0"/>
          <w:iCs/>
          <w:sz w:val="20"/>
        </w:rPr>
        <w:t>které trvaly déle</w:t>
      </w:r>
      <w:r w:rsidR="00521ADD">
        <w:rPr>
          <w:rFonts w:ascii="Tahoma" w:hAnsi="Tahoma" w:cs="Tahoma"/>
          <w:b w:val="0"/>
          <w:iCs/>
          <w:sz w:val="20"/>
        </w:rPr>
        <w:t>,</w:t>
      </w:r>
      <w:r w:rsidR="00FD56DF">
        <w:rPr>
          <w:rFonts w:ascii="Tahoma" w:hAnsi="Tahoma" w:cs="Tahoma"/>
          <w:b w:val="0"/>
          <w:iCs/>
          <w:sz w:val="20"/>
        </w:rPr>
        <w:t xml:space="preserve"> než se předpokládalo. K</w:t>
      </w:r>
      <w:r w:rsidR="006F2AE7">
        <w:rPr>
          <w:rFonts w:ascii="Tahoma" w:hAnsi="Tahoma" w:cs="Tahoma"/>
          <w:b w:val="0"/>
          <w:iCs/>
          <w:sz w:val="20"/>
        </w:rPr>
        <w:t xml:space="preserve">vůli </w:t>
      </w:r>
      <w:r w:rsidR="00FD56DF">
        <w:rPr>
          <w:rFonts w:ascii="Tahoma" w:hAnsi="Tahoma" w:cs="Tahoma"/>
          <w:b w:val="0"/>
          <w:iCs/>
          <w:sz w:val="20"/>
        </w:rPr>
        <w:t>této s</w:t>
      </w:r>
      <w:r w:rsidR="00521ADD">
        <w:rPr>
          <w:rFonts w:ascii="Tahoma" w:hAnsi="Tahoma" w:cs="Tahoma"/>
          <w:b w:val="0"/>
          <w:iCs/>
          <w:sz w:val="20"/>
        </w:rPr>
        <w:t>kutečnosti</w:t>
      </w:r>
      <w:r w:rsidR="00FD56DF">
        <w:rPr>
          <w:rFonts w:ascii="Tahoma" w:hAnsi="Tahoma" w:cs="Tahoma"/>
          <w:b w:val="0"/>
          <w:iCs/>
          <w:sz w:val="20"/>
        </w:rPr>
        <w:t xml:space="preserve"> </w:t>
      </w:r>
      <w:r w:rsidR="006F2AE7">
        <w:rPr>
          <w:rFonts w:ascii="Tahoma" w:hAnsi="Tahoma" w:cs="Tahoma"/>
          <w:b w:val="0"/>
          <w:iCs/>
          <w:sz w:val="20"/>
        </w:rPr>
        <w:t>nebyl příjemce schopen spln</w:t>
      </w:r>
      <w:r w:rsidR="00521ADD">
        <w:rPr>
          <w:rFonts w:ascii="Tahoma" w:hAnsi="Tahoma" w:cs="Tahoma"/>
          <w:b w:val="0"/>
          <w:iCs/>
          <w:sz w:val="20"/>
        </w:rPr>
        <w:t>it</w:t>
      </w:r>
      <w:r w:rsidR="006F2AE7">
        <w:rPr>
          <w:rFonts w:ascii="Tahoma" w:hAnsi="Tahoma" w:cs="Tahoma"/>
          <w:b w:val="0"/>
          <w:iCs/>
          <w:sz w:val="20"/>
        </w:rPr>
        <w:t xml:space="preserve"> podmínky dle článku VI </w:t>
      </w:r>
      <w:r w:rsidR="00521ADD">
        <w:rPr>
          <w:rFonts w:ascii="Tahoma" w:hAnsi="Tahoma" w:cs="Tahoma"/>
          <w:b w:val="0"/>
          <w:iCs/>
          <w:sz w:val="20"/>
        </w:rPr>
        <w:t xml:space="preserve">odst. 1 písm. a) 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smlouvy a faktura č. </w:t>
      </w:r>
      <w:r w:rsidR="00FD56DF" w:rsidRPr="00AE7ECC">
        <w:rPr>
          <w:rFonts w:ascii="Tahoma" w:hAnsi="Tahoma" w:cs="Tahoma"/>
          <w:b w:val="0"/>
          <w:iCs/>
          <w:sz w:val="20"/>
        </w:rPr>
        <w:t>9339921541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 ve výši </w:t>
      </w:r>
      <w:r w:rsidR="00FD56DF" w:rsidRPr="00AE7ECC">
        <w:rPr>
          <w:rFonts w:ascii="Tahoma" w:hAnsi="Tahoma" w:cs="Tahoma"/>
          <w:b w:val="0"/>
          <w:iCs/>
          <w:sz w:val="20"/>
        </w:rPr>
        <w:t>278.300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 Kč vč. DPH byla </w:t>
      </w:r>
      <w:r w:rsidR="00C77467">
        <w:rPr>
          <w:rFonts w:ascii="Tahoma" w:hAnsi="Tahoma" w:cs="Tahoma"/>
          <w:b w:val="0"/>
          <w:iCs/>
          <w:sz w:val="20"/>
        </w:rPr>
        <w:t xml:space="preserve">příjemcem </w:t>
      </w:r>
      <w:r w:rsidR="006F2AE7" w:rsidRPr="00AE7ECC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6F2AE7" w:rsidRPr="00834AB5" w:rsidRDefault="006F2AE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</w:t>
      </w:r>
      <w:r w:rsidR="00521ADD">
        <w:rPr>
          <w:rFonts w:ascii="Tahoma" w:hAnsi="Tahoma" w:cs="Tahoma"/>
          <w:b w:val="0"/>
          <w:iCs/>
          <w:sz w:val="20"/>
        </w:rPr>
        <w:t>prohlaš</w:t>
      </w:r>
      <w:r>
        <w:rPr>
          <w:rFonts w:ascii="Tahoma" w:hAnsi="Tahoma" w:cs="Tahoma"/>
          <w:b w:val="0"/>
          <w:iCs/>
          <w:sz w:val="20"/>
        </w:rPr>
        <w:t xml:space="preserve">uje, že navzdory </w:t>
      </w:r>
      <w:r w:rsidR="00521ADD">
        <w:rPr>
          <w:rFonts w:ascii="Tahoma" w:hAnsi="Tahoma" w:cs="Tahoma"/>
          <w:b w:val="0"/>
          <w:iCs/>
          <w:sz w:val="20"/>
        </w:rPr>
        <w:t>nesplnění dílčích podmínek smlouvy</w:t>
      </w:r>
      <w:r>
        <w:rPr>
          <w:rFonts w:ascii="Tahoma" w:hAnsi="Tahoma" w:cs="Tahoma"/>
          <w:b w:val="0"/>
          <w:iCs/>
          <w:sz w:val="20"/>
        </w:rPr>
        <w:t xml:space="preserve">, způsobené okolnostmi </w:t>
      </w:r>
      <w:r w:rsidR="00BE0225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 xml:space="preserve">nými v předchozím odstavci tohoto článku dohody, byl </w:t>
      </w:r>
      <w:r w:rsidR="00EF36B2">
        <w:rPr>
          <w:rFonts w:ascii="Tahoma" w:hAnsi="Tahoma" w:cs="Tahoma"/>
          <w:b w:val="0"/>
          <w:iCs/>
          <w:sz w:val="20"/>
        </w:rPr>
        <w:t xml:space="preserve">příjemcem </w:t>
      </w:r>
      <w:r>
        <w:rPr>
          <w:rFonts w:ascii="Tahoma" w:hAnsi="Tahoma" w:cs="Tahoma"/>
          <w:b w:val="0"/>
          <w:iCs/>
          <w:sz w:val="20"/>
        </w:rPr>
        <w:t>naplněn účel poskytnutí dotace dle schválené smlouvy.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0A3B22" w:rsidRPr="00834AB5" w:rsidRDefault="00DD1C53" w:rsidP="008E5F8F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 výše uvedených důvodů se smluvní strany dohodly, že 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období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, kdy lze považ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ovat náklad za uznatelný je od 1. 1. 2015 do 30. 9. 2016.</w:t>
      </w:r>
    </w:p>
    <w:p w:rsidR="002A0A4A" w:rsidRPr="00856D0A" w:rsidRDefault="007D045B" w:rsidP="00856D0A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nabytí účinnosti této dohody o narovnání, podle příjemcem předloženého </w:t>
      </w:r>
      <w:r w:rsidR="002A0A4A"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</w:t>
      </w:r>
      <w:bookmarkStart w:id="0" w:name="_GoBack"/>
      <w:bookmarkEnd w:id="0"/>
      <w:r w:rsidR="002A0A4A" w:rsidRPr="00EB4302">
        <w:rPr>
          <w:rFonts w:ascii="Tahoma" w:hAnsi="Tahoma" w:cs="Tahoma"/>
          <w:b w:val="0"/>
          <w:bCs/>
          <w:iCs/>
          <w:color w:val="000000"/>
          <w:sz w:val="20"/>
        </w:rPr>
        <w:t>ktu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I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F8" w:rsidRDefault="00107EF8">
      <w:r>
        <w:separator/>
      </w:r>
    </w:p>
  </w:endnote>
  <w:endnote w:type="continuationSeparator" w:id="0">
    <w:p w:rsidR="00107EF8" w:rsidRDefault="001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F8" w:rsidRDefault="00107EF8">
      <w:r>
        <w:separator/>
      </w:r>
    </w:p>
  </w:footnote>
  <w:footnote w:type="continuationSeparator" w:id="0">
    <w:p w:rsidR="00107EF8" w:rsidRDefault="0010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9FD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05AF"/>
    <w:rsid w:val="000C6CA8"/>
    <w:rsid w:val="000E0822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10B71"/>
    <w:rsid w:val="00634BC0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E7ECC"/>
    <w:rsid w:val="00AF44C7"/>
    <w:rsid w:val="00B07B5E"/>
    <w:rsid w:val="00B10DC5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D5314"/>
    <w:rsid w:val="00BE0225"/>
    <w:rsid w:val="00BF467D"/>
    <w:rsid w:val="00C00331"/>
    <w:rsid w:val="00C23A08"/>
    <w:rsid w:val="00C43A93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BFA8D4-6562-4271-B3AD-2C4AE8E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3F57-4413-47C1-8D84-9D525FB3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10</cp:revision>
  <cp:lastPrinted>2013-04-10T07:50:00Z</cp:lastPrinted>
  <dcterms:created xsi:type="dcterms:W3CDTF">2016-11-22T12:37:00Z</dcterms:created>
  <dcterms:modified xsi:type="dcterms:W3CDTF">2016-11-23T08:51:00Z</dcterms:modified>
</cp:coreProperties>
</file>