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BDE2E" w14:textId="77777777" w:rsidR="00B21EF1" w:rsidRPr="008C6547" w:rsidRDefault="00B21EF1" w:rsidP="00B21EF1">
      <w:pPr>
        <w:pStyle w:val="Nadpis1"/>
        <w:jc w:val="left"/>
        <w:rPr>
          <w:rFonts w:ascii="Tahoma" w:hAnsi="Tahoma" w:cs="Tahoma"/>
          <w:b/>
          <w:szCs w:val="28"/>
        </w:rPr>
      </w:pPr>
      <w:bookmarkStart w:id="0" w:name="_Toc131168743"/>
      <w:bookmarkStart w:id="1" w:name="_Toc246393907"/>
      <w:r>
        <w:rPr>
          <w:rFonts w:ascii="Tahoma" w:hAnsi="Tahoma" w:cs="Tahoma"/>
          <w:b/>
          <w:szCs w:val="28"/>
        </w:rPr>
        <w:t>Seznam použitých</w:t>
      </w:r>
      <w:r w:rsidRPr="008C6547">
        <w:rPr>
          <w:rFonts w:ascii="Tahoma" w:hAnsi="Tahoma" w:cs="Tahoma"/>
          <w:b/>
          <w:szCs w:val="28"/>
        </w:rPr>
        <w:t xml:space="preserve"> zkratek</w:t>
      </w:r>
      <w:bookmarkEnd w:id="0"/>
      <w:bookmarkEnd w:id="1"/>
    </w:p>
    <w:p w14:paraId="7D6C6D2F" w14:textId="43A59F42" w:rsidR="00B21EF1" w:rsidRDefault="00B21EF1"/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8100A2" w:rsidRPr="008100A2" w14:paraId="7EBEC0E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881B854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AMO</w:t>
            </w:r>
          </w:p>
        </w:tc>
        <w:tc>
          <w:tcPr>
            <w:tcW w:w="7020" w:type="dxa"/>
            <w:noWrap/>
            <w:vAlign w:val="bottom"/>
          </w:tcPr>
          <w:p w14:paraId="438920D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adaptační a 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mitigační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 xml:space="preserve"> opatření</w:t>
            </w:r>
          </w:p>
        </w:tc>
      </w:tr>
      <w:tr w:rsidR="004E09AA" w:rsidRPr="008100A2" w14:paraId="4EA0F3A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F78F102" w14:textId="1B40B2BE" w:rsidR="004E09AA" w:rsidRPr="008100A2" w:rsidRDefault="004E09AA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</w:t>
            </w:r>
          </w:p>
        </w:tc>
        <w:tc>
          <w:tcPr>
            <w:tcW w:w="7020" w:type="dxa"/>
            <w:noWrap/>
            <w:vAlign w:val="bottom"/>
          </w:tcPr>
          <w:p w14:paraId="1DC2A0D6" w14:textId="598128C3" w:rsidR="004E09AA" w:rsidRPr="008100A2" w:rsidRDefault="00791415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přístupový bod (Access Point)</w:t>
            </w:r>
          </w:p>
        </w:tc>
      </w:tr>
      <w:tr w:rsidR="008100A2" w:rsidRPr="008100A2" w14:paraId="1B4F625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6FA8EF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ARO</w:t>
            </w:r>
          </w:p>
        </w:tc>
        <w:tc>
          <w:tcPr>
            <w:tcW w:w="7020" w:type="dxa"/>
            <w:noWrap/>
            <w:vAlign w:val="bottom"/>
          </w:tcPr>
          <w:p w14:paraId="054AA2AC" w14:textId="2712A8C7" w:rsidR="00B21EF1" w:rsidRPr="008100A2" w:rsidRDefault="00DF37A5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a</w:t>
            </w:r>
            <w:r w:rsidR="00B21EF1" w:rsidRPr="008100A2">
              <w:rPr>
                <w:rFonts w:ascii="Tahoma" w:hAnsi="Tahoma" w:cs="Tahoma"/>
                <w:sz w:val="20"/>
                <w:szCs w:val="20"/>
              </w:rPr>
              <w:t>nesteziologicko</w:t>
            </w:r>
            <w:r w:rsidRPr="008100A2">
              <w:rPr>
                <w:rFonts w:ascii="Tahoma" w:hAnsi="Tahoma" w:cs="Tahoma"/>
                <w:sz w:val="20"/>
                <w:szCs w:val="20"/>
              </w:rPr>
              <w:t>-</w:t>
            </w:r>
            <w:r w:rsidR="00B21EF1" w:rsidRPr="008100A2">
              <w:rPr>
                <w:rFonts w:ascii="Tahoma" w:hAnsi="Tahoma" w:cs="Tahoma"/>
                <w:sz w:val="20"/>
                <w:szCs w:val="20"/>
              </w:rPr>
              <w:t>resuscitační oddělení</w:t>
            </w:r>
          </w:p>
        </w:tc>
      </w:tr>
      <w:tr w:rsidR="008100A2" w:rsidRPr="008100A2" w14:paraId="0D50365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F7CBD35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a. s.</w:t>
            </w:r>
          </w:p>
        </w:tc>
        <w:tc>
          <w:tcPr>
            <w:tcW w:w="7020" w:type="dxa"/>
            <w:noWrap/>
            <w:vAlign w:val="bottom"/>
          </w:tcPr>
          <w:p w14:paraId="7F73820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8100A2" w:rsidRPr="008100A2" w14:paraId="412838E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415B6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</w:rPr>
              <w:t>BESIP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3B5B85C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bezpečnost silničního provozu</w:t>
            </w:r>
          </w:p>
        </w:tc>
      </w:tr>
      <w:tr w:rsidR="008100A2" w:rsidRPr="008100A2" w14:paraId="5C9FBF1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F1CABD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BOZP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9F87B5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bezpečnost a ochrana zdraví při práci</w:t>
            </w:r>
          </w:p>
        </w:tc>
      </w:tr>
      <w:tr w:rsidR="008100A2" w:rsidRPr="008100A2" w14:paraId="4BBF5BD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771FDE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CAN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6B26D4D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syndrom CAN = syndrom týraného, zneužívaného a zanedbávaného dítěte (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Child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 xml:space="preserve"> Abuse and 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Neglect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8100A2" w:rsidRPr="008100A2" w14:paraId="3E54EB8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73277E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CNC stroje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362ED95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stroje s počítačovými řídícími systémy</w:t>
            </w:r>
          </w:p>
        </w:tc>
      </w:tr>
      <w:tr w:rsidR="008100A2" w:rsidRPr="008100A2" w14:paraId="6531901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DD26E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CR</w:t>
            </w:r>
          </w:p>
        </w:tc>
        <w:tc>
          <w:tcPr>
            <w:tcW w:w="7020" w:type="dxa"/>
            <w:noWrap/>
            <w:vAlign w:val="bottom"/>
          </w:tcPr>
          <w:p w14:paraId="7129A1D0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cestovní ruch</w:t>
            </w:r>
          </w:p>
        </w:tc>
      </w:tr>
      <w:tr w:rsidR="008100A2" w:rsidRPr="008100A2" w14:paraId="0504688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72839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14:paraId="792E6C7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8100A2" w:rsidRPr="008100A2" w14:paraId="1607C04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529CAC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CT</w:t>
            </w:r>
          </w:p>
        </w:tc>
        <w:tc>
          <w:tcPr>
            <w:tcW w:w="7020" w:type="dxa"/>
            <w:noWrap/>
            <w:vAlign w:val="bottom"/>
          </w:tcPr>
          <w:p w14:paraId="7F55B4D8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počítačový tomograf</w:t>
            </w:r>
          </w:p>
        </w:tc>
      </w:tr>
      <w:tr w:rsidR="008100A2" w:rsidRPr="008100A2" w14:paraId="5CEACC5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268165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14:paraId="2E2F054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8100A2" w:rsidRPr="008100A2" w14:paraId="39EB090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6AED584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č. p.</w:t>
            </w:r>
          </w:p>
        </w:tc>
        <w:tc>
          <w:tcPr>
            <w:tcW w:w="7020" w:type="dxa"/>
            <w:noWrap/>
            <w:vAlign w:val="bottom"/>
          </w:tcPr>
          <w:p w14:paraId="6C41F89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číslo popisné</w:t>
            </w:r>
          </w:p>
        </w:tc>
      </w:tr>
      <w:tr w:rsidR="008100A2" w:rsidRPr="008100A2" w14:paraId="2F52AD0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C55C4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ČD</w:t>
            </w:r>
          </w:p>
        </w:tc>
        <w:tc>
          <w:tcPr>
            <w:tcW w:w="7020" w:type="dxa"/>
            <w:noWrap/>
            <w:vAlign w:val="bottom"/>
          </w:tcPr>
          <w:p w14:paraId="167205B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České dráhy, a. s.</w:t>
            </w:r>
          </w:p>
        </w:tc>
      </w:tr>
      <w:tr w:rsidR="008100A2" w:rsidRPr="008100A2" w14:paraId="332FB55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1C4B41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14:paraId="423CD7C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8100A2" w:rsidRPr="008100A2" w14:paraId="0F57A3D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84C39E5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ČOV</w:t>
            </w:r>
          </w:p>
        </w:tc>
        <w:tc>
          <w:tcPr>
            <w:tcW w:w="7020" w:type="dxa"/>
            <w:noWrap/>
            <w:vAlign w:val="bottom"/>
          </w:tcPr>
          <w:p w14:paraId="2F55F2F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čistička odpadních vod</w:t>
            </w:r>
          </w:p>
        </w:tc>
      </w:tr>
      <w:tr w:rsidR="008100A2" w:rsidRPr="008100A2" w14:paraId="2488459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36017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14:paraId="22E41F0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8100A2" w:rsidRPr="008100A2" w14:paraId="369BEB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AE25BB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14:paraId="78E6501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Česká spořitelna, a. s.</w:t>
            </w:r>
          </w:p>
        </w:tc>
      </w:tr>
      <w:tr w:rsidR="008100A2" w:rsidRPr="008100A2" w14:paraId="3349269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6AA846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14:paraId="26A56CB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Československá obchodní banka, a. s.</w:t>
            </w:r>
          </w:p>
        </w:tc>
      </w:tr>
      <w:tr w:rsidR="008100A2" w:rsidRPr="008100A2" w14:paraId="7B6C93A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85939F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DD</w:t>
            </w:r>
          </w:p>
        </w:tc>
        <w:tc>
          <w:tcPr>
            <w:tcW w:w="7020" w:type="dxa"/>
            <w:noWrap/>
            <w:vAlign w:val="bottom"/>
          </w:tcPr>
          <w:p w14:paraId="3212199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dětský domov</w:t>
            </w:r>
          </w:p>
        </w:tc>
      </w:tr>
      <w:tr w:rsidR="008100A2" w:rsidRPr="008100A2" w14:paraId="6F94502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E993D7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DIOP</w:t>
            </w:r>
          </w:p>
        </w:tc>
        <w:tc>
          <w:tcPr>
            <w:tcW w:w="7020" w:type="dxa"/>
            <w:noWrap/>
            <w:vAlign w:val="bottom"/>
          </w:tcPr>
          <w:p w14:paraId="37D7DF0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dlouhodobá intenzivní ošetřovatelská péče</w:t>
            </w:r>
          </w:p>
        </w:tc>
      </w:tr>
      <w:tr w:rsidR="008100A2" w:rsidRPr="008100A2" w14:paraId="4745F57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ACB57C0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DP</w:t>
            </w:r>
          </w:p>
        </w:tc>
        <w:tc>
          <w:tcPr>
            <w:tcW w:w="7020" w:type="dxa"/>
            <w:noWrap/>
            <w:vAlign w:val="bottom"/>
          </w:tcPr>
          <w:p w14:paraId="55F230C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dotační program</w:t>
            </w:r>
          </w:p>
        </w:tc>
      </w:tr>
      <w:tr w:rsidR="008100A2" w:rsidRPr="008100A2" w14:paraId="22BAAFA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1E6D8C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14:paraId="70164DF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8100A2" w:rsidRPr="008100A2" w14:paraId="385E1804" w14:textId="77777777" w:rsidTr="001313D5">
        <w:trPr>
          <w:trHeight w:val="255"/>
          <w:jc w:val="center"/>
        </w:trPr>
        <w:tc>
          <w:tcPr>
            <w:tcW w:w="2180" w:type="dxa"/>
            <w:noWrap/>
          </w:tcPr>
          <w:p w14:paraId="6EF0DA0D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EDS</w:t>
            </w:r>
          </w:p>
        </w:tc>
        <w:tc>
          <w:tcPr>
            <w:tcW w:w="7020" w:type="dxa"/>
            <w:noWrap/>
            <w:vAlign w:val="bottom"/>
          </w:tcPr>
          <w:p w14:paraId="28EA1CC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evidenční dotační systém</w:t>
            </w:r>
          </w:p>
        </w:tc>
      </w:tr>
      <w:tr w:rsidR="008100A2" w:rsidRPr="008100A2" w14:paraId="3C94BC5F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0CCC2D9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EIA</w:t>
            </w:r>
          </w:p>
        </w:tc>
        <w:tc>
          <w:tcPr>
            <w:tcW w:w="7020" w:type="dxa"/>
            <w:noWrap/>
            <w:vAlign w:val="bottom"/>
          </w:tcPr>
          <w:p w14:paraId="0FFEC9E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vyhodnocení vlivů na životní prostředí (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Environmental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Impact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Assessment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8100A2" w:rsidRPr="008100A2" w14:paraId="62873789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310B625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1CC8E85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8100A2" w:rsidRPr="008100A2" w14:paraId="544C1A66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786A775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EMAS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2771D02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environmentální systém řízení a auditu (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Eco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 xml:space="preserve"> Management and Audit 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Scheme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8100A2" w:rsidRPr="008100A2" w14:paraId="7BC5DF3A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069DA2E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EPIC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687F6EA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environmentální poradenská a informační centra</w:t>
            </w:r>
          </w:p>
        </w:tc>
      </w:tr>
      <w:tr w:rsidR="008100A2" w:rsidRPr="008100A2" w14:paraId="71F2B875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7111A1F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EPC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C8052B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energetické služby se zárukou (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 xml:space="preserve"> Performance 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Contracting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8100A2" w:rsidRPr="008100A2" w14:paraId="613263F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79B494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ES</w:t>
            </w:r>
          </w:p>
        </w:tc>
        <w:tc>
          <w:tcPr>
            <w:tcW w:w="7020" w:type="dxa"/>
            <w:noWrap/>
            <w:vAlign w:val="bottom"/>
          </w:tcPr>
          <w:p w14:paraId="6B561A0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Evropská společenství</w:t>
            </w:r>
          </w:p>
        </w:tc>
      </w:tr>
      <w:tr w:rsidR="008100A2" w:rsidRPr="008100A2" w14:paraId="18061D6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5314B9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</w:rPr>
              <w:t>ESÚS</w:t>
            </w:r>
          </w:p>
        </w:tc>
        <w:tc>
          <w:tcPr>
            <w:tcW w:w="7020" w:type="dxa"/>
            <w:noWrap/>
            <w:vAlign w:val="bottom"/>
          </w:tcPr>
          <w:p w14:paraId="2F2E231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</w:rPr>
              <w:t>Evropské sdružení územní spolupráce</w:t>
            </w:r>
          </w:p>
        </w:tc>
      </w:tr>
      <w:tr w:rsidR="008100A2" w:rsidRPr="008100A2" w14:paraId="379F373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DA1BFC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14:paraId="0147B960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8100A2" w:rsidRPr="008100A2" w14:paraId="3CDD8A1A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7215502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EU ETS</w:t>
            </w:r>
          </w:p>
        </w:tc>
        <w:tc>
          <w:tcPr>
            <w:tcW w:w="7020" w:type="dxa"/>
            <w:noWrap/>
            <w:vAlign w:val="bottom"/>
          </w:tcPr>
          <w:p w14:paraId="36B0EF6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</w:rPr>
              <w:t>Evropský systém obchodování s emisemi skleníkových plynů</w:t>
            </w:r>
          </w:p>
        </w:tc>
      </w:tr>
      <w:tr w:rsidR="008100A2" w:rsidRPr="008100A2" w14:paraId="09FBA226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A07E40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EÚS</w:t>
            </w:r>
          </w:p>
        </w:tc>
        <w:tc>
          <w:tcPr>
            <w:tcW w:w="7020" w:type="dxa"/>
            <w:noWrap/>
            <w:vAlign w:val="bottom"/>
          </w:tcPr>
          <w:p w14:paraId="3BC4DA68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Evropská územní spolupráce</w:t>
            </w:r>
          </w:p>
        </w:tc>
      </w:tr>
      <w:tr w:rsidR="008100A2" w:rsidRPr="008100A2" w14:paraId="5F7ECD20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5884188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ev. č.</w:t>
            </w:r>
          </w:p>
        </w:tc>
        <w:tc>
          <w:tcPr>
            <w:tcW w:w="7020" w:type="dxa"/>
            <w:noWrap/>
            <w:vAlign w:val="bottom"/>
          </w:tcPr>
          <w:p w14:paraId="2746BAF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evidenční číslo</w:t>
            </w:r>
          </w:p>
        </w:tc>
      </w:tr>
      <w:tr w:rsidR="008100A2" w:rsidRPr="008100A2" w14:paraId="21E341DB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E901E1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EVVO</w:t>
            </w:r>
          </w:p>
        </w:tc>
        <w:tc>
          <w:tcPr>
            <w:tcW w:w="7020" w:type="dxa"/>
            <w:noWrap/>
            <w:vAlign w:val="bottom"/>
          </w:tcPr>
          <w:p w14:paraId="19DF2D8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environmentální výchova, vzdělávání a osvěta</w:t>
            </w:r>
          </w:p>
        </w:tc>
      </w:tr>
      <w:tr w:rsidR="008100A2" w:rsidRPr="008100A2" w14:paraId="010A3EA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6623AE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FKSP</w:t>
            </w:r>
          </w:p>
        </w:tc>
        <w:tc>
          <w:tcPr>
            <w:tcW w:w="7020" w:type="dxa"/>
            <w:noWrap/>
            <w:vAlign w:val="bottom"/>
          </w:tcPr>
          <w:p w14:paraId="217ADA0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fond kulturních a sociálních potřeb</w:t>
            </w:r>
          </w:p>
        </w:tc>
      </w:tr>
      <w:tr w:rsidR="008100A2" w:rsidRPr="008100A2" w14:paraId="46F0E3C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111F11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FO</w:t>
            </w:r>
          </w:p>
        </w:tc>
        <w:tc>
          <w:tcPr>
            <w:tcW w:w="7020" w:type="dxa"/>
            <w:noWrap/>
            <w:vAlign w:val="bottom"/>
          </w:tcPr>
          <w:p w14:paraId="285B058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fyzická osoba</w:t>
            </w:r>
          </w:p>
        </w:tc>
      </w:tr>
      <w:tr w:rsidR="008100A2" w:rsidRPr="008100A2" w14:paraId="5EE473B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25F038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noWrap/>
            <w:vAlign w:val="bottom"/>
          </w:tcPr>
          <w:p w14:paraId="3218077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8100A2" w:rsidRPr="008100A2" w14:paraId="58A8DEC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D3838D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GPS</w:t>
            </w:r>
          </w:p>
        </w:tc>
        <w:tc>
          <w:tcPr>
            <w:tcW w:w="7020" w:type="dxa"/>
            <w:noWrap/>
            <w:vAlign w:val="bottom"/>
          </w:tcPr>
          <w:p w14:paraId="70E9E95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globální poziční systém</w:t>
            </w:r>
          </w:p>
        </w:tc>
      </w:tr>
      <w:tr w:rsidR="008100A2" w:rsidRPr="008100A2" w14:paraId="156D14A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17873F4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HMMC</w:t>
            </w:r>
          </w:p>
        </w:tc>
        <w:tc>
          <w:tcPr>
            <w:tcW w:w="7020" w:type="dxa"/>
            <w:noWrap/>
            <w:vAlign w:val="bottom"/>
          </w:tcPr>
          <w:p w14:paraId="65053FC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 xml:space="preserve">Hyundai Motor 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Manufacturing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 xml:space="preserve"> Czech s. r. o.</w:t>
            </w:r>
          </w:p>
        </w:tc>
      </w:tr>
      <w:tr w:rsidR="008100A2" w:rsidRPr="008100A2" w14:paraId="175AE09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4BE369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HW</w:t>
            </w:r>
          </w:p>
        </w:tc>
        <w:tc>
          <w:tcPr>
            <w:tcW w:w="7020" w:type="dxa"/>
            <w:noWrap/>
            <w:vAlign w:val="bottom"/>
          </w:tcPr>
          <w:p w14:paraId="604021B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hardware</w:t>
            </w:r>
          </w:p>
        </w:tc>
      </w:tr>
      <w:tr w:rsidR="008100A2" w:rsidRPr="008100A2" w14:paraId="2ED435C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467030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HZS</w:t>
            </w:r>
          </w:p>
        </w:tc>
        <w:tc>
          <w:tcPr>
            <w:tcW w:w="7020" w:type="dxa"/>
            <w:noWrap/>
            <w:vAlign w:val="bottom"/>
          </w:tcPr>
          <w:p w14:paraId="4EEB2AC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hasičský záchranný sbor</w:t>
            </w:r>
          </w:p>
        </w:tc>
      </w:tr>
      <w:tr w:rsidR="008100A2" w:rsidRPr="008100A2" w14:paraId="4713BF7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211E2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IBC MSK</w:t>
            </w:r>
          </w:p>
        </w:tc>
        <w:tc>
          <w:tcPr>
            <w:tcW w:w="7020" w:type="dxa"/>
            <w:noWrap/>
            <w:vAlign w:val="bottom"/>
          </w:tcPr>
          <w:p w14:paraId="778F148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Integrované bezpečnostní centrum Moravskoslezského kraje</w:t>
            </w:r>
          </w:p>
        </w:tc>
      </w:tr>
      <w:tr w:rsidR="008100A2" w:rsidRPr="008100A2" w14:paraId="545D6D9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BA4D6B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ICT</w:t>
            </w:r>
          </w:p>
        </w:tc>
        <w:tc>
          <w:tcPr>
            <w:tcW w:w="7020" w:type="dxa"/>
            <w:noWrap/>
            <w:vAlign w:val="bottom"/>
          </w:tcPr>
          <w:p w14:paraId="5DCE74A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informační a komunikační technologie</w:t>
            </w:r>
          </w:p>
        </w:tc>
      </w:tr>
      <w:tr w:rsidR="008100A2" w:rsidRPr="008100A2" w14:paraId="4C4FE9C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F42855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IČO</w:t>
            </w:r>
          </w:p>
        </w:tc>
        <w:tc>
          <w:tcPr>
            <w:tcW w:w="7020" w:type="dxa"/>
            <w:noWrap/>
            <w:vAlign w:val="bottom"/>
          </w:tcPr>
          <w:p w14:paraId="5603012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</w:tr>
      <w:tr w:rsidR="008100A2" w:rsidRPr="008100A2" w14:paraId="6EF561D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C7F1A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ID</w:t>
            </w:r>
          </w:p>
        </w:tc>
        <w:tc>
          <w:tcPr>
            <w:tcW w:w="7020" w:type="dxa"/>
            <w:noWrap/>
            <w:vAlign w:val="bottom"/>
          </w:tcPr>
          <w:p w14:paraId="018F3BC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individuální dotace</w:t>
            </w:r>
          </w:p>
        </w:tc>
      </w:tr>
      <w:tr w:rsidR="008100A2" w:rsidRPr="008100A2" w14:paraId="1E51BEC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6B83EF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IEE</w:t>
            </w:r>
          </w:p>
        </w:tc>
        <w:tc>
          <w:tcPr>
            <w:tcW w:w="7020" w:type="dxa"/>
            <w:noWrap/>
            <w:vAlign w:val="bottom"/>
          </w:tcPr>
          <w:p w14:paraId="755378E4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 xml:space="preserve">Inteligent 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Europe</w:t>
            </w:r>
            <w:proofErr w:type="spellEnd"/>
          </w:p>
        </w:tc>
      </w:tr>
      <w:tr w:rsidR="008100A2" w:rsidRPr="008100A2" w14:paraId="0E4B42F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110031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IROP</w:t>
            </w:r>
          </w:p>
        </w:tc>
        <w:tc>
          <w:tcPr>
            <w:tcW w:w="7020" w:type="dxa"/>
            <w:noWrap/>
            <w:vAlign w:val="bottom"/>
          </w:tcPr>
          <w:p w14:paraId="1E53C22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Integrovaný regionální operační program</w:t>
            </w:r>
          </w:p>
        </w:tc>
      </w:tr>
      <w:tr w:rsidR="008100A2" w:rsidRPr="008100A2" w14:paraId="6C9B511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556C9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ISPROFIN</w:t>
            </w:r>
          </w:p>
        </w:tc>
        <w:tc>
          <w:tcPr>
            <w:tcW w:w="7020" w:type="dxa"/>
            <w:noWrap/>
            <w:vAlign w:val="bottom"/>
          </w:tcPr>
          <w:p w14:paraId="00342C7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programové financování reprodukce majetku</w:t>
            </w:r>
          </w:p>
        </w:tc>
      </w:tr>
      <w:tr w:rsidR="008100A2" w:rsidRPr="008100A2" w14:paraId="316CCB7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D8384A1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ITI</w:t>
            </w:r>
          </w:p>
        </w:tc>
        <w:tc>
          <w:tcPr>
            <w:tcW w:w="7020" w:type="dxa"/>
            <w:noWrap/>
            <w:vAlign w:val="bottom"/>
          </w:tcPr>
          <w:p w14:paraId="5983D41A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Integrované územní investice</w:t>
            </w:r>
          </w:p>
        </w:tc>
      </w:tr>
      <w:tr w:rsidR="008100A2" w:rsidRPr="008100A2" w14:paraId="0E873A2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5C5EB19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IVC</w:t>
            </w:r>
          </w:p>
        </w:tc>
        <w:tc>
          <w:tcPr>
            <w:tcW w:w="7020" w:type="dxa"/>
            <w:noWrap/>
            <w:vAlign w:val="bottom"/>
          </w:tcPr>
          <w:p w14:paraId="04D8DC47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8100A2" w:rsidRPr="008100A2" w14:paraId="66E03B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CDCF83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lastRenderedPageBreak/>
              <w:t>IZS</w:t>
            </w:r>
          </w:p>
        </w:tc>
        <w:tc>
          <w:tcPr>
            <w:tcW w:w="7020" w:type="dxa"/>
            <w:noWrap/>
            <w:vAlign w:val="bottom"/>
          </w:tcPr>
          <w:p w14:paraId="169ED864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integrovaný záchranný systém</w:t>
            </w:r>
          </w:p>
        </w:tc>
      </w:tr>
      <w:tr w:rsidR="008100A2" w:rsidRPr="008100A2" w14:paraId="47F2675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34F39E2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JT</w:t>
            </w:r>
          </w:p>
        </w:tc>
        <w:tc>
          <w:tcPr>
            <w:tcW w:w="7020" w:type="dxa"/>
            <w:noWrap/>
            <w:vAlign w:val="bottom"/>
          </w:tcPr>
          <w:p w14:paraId="516C6F30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J&amp;T Banka, a. s.</w:t>
            </w:r>
          </w:p>
        </w:tc>
      </w:tr>
      <w:tr w:rsidR="008100A2" w:rsidRPr="008100A2" w14:paraId="2F27738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736BD1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JIP</w:t>
            </w:r>
          </w:p>
        </w:tc>
        <w:tc>
          <w:tcPr>
            <w:tcW w:w="7020" w:type="dxa"/>
            <w:noWrap/>
            <w:vAlign w:val="bottom"/>
          </w:tcPr>
          <w:p w14:paraId="1BFC0A65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jednotka intenzivní péče</w:t>
            </w:r>
          </w:p>
        </w:tc>
      </w:tr>
      <w:tr w:rsidR="008100A2" w:rsidRPr="008100A2" w14:paraId="5AC9BFD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787A350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JPO IV</w:t>
            </w:r>
          </w:p>
        </w:tc>
        <w:tc>
          <w:tcPr>
            <w:tcW w:w="7020" w:type="dxa"/>
            <w:noWrap/>
            <w:vAlign w:val="bottom"/>
          </w:tcPr>
          <w:p w14:paraId="4991006A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jednotka požární ochrany</w:t>
            </w:r>
          </w:p>
        </w:tc>
      </w:tr>
      <w:tr w:rsidR="008100A2" w:rsidRPr="008100A2" w14:paraId="3BA12AD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D28DEE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k. 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109B949E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AB6B87" w:rsidRPr="008100A2" w14:paraId="1EBEE00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4CFC31D" w14:textId="7059DE70" w:rsidR="00AB6B87" w:rsidRPr="008100A2" w:rsidRDefault="00AB6B87" w:rsidP="001313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KACPU</w:t>
            </w:r>
          </w:p>
        </w:tc>
        <w:tc>
          <w:tcPr>
            <w:tcW w:w="7020" w:type="dxa"/>
            <w:noWrap/>
            <w:vAlign w:val="bottom"/>
          </w:tcPr>
          <w:p w14:paraId="317CE08A" w14:textId="28353F4F" w:rsidR="00AB6B87" w:rsidRPr="008100A2" w:rsidRDefault="00AB6B87" w:rsidP="001313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Krajské asistenční centrum </w:t>
            </w:r>
            <w:r w:rsidR="00495555">
              <w:rPr>
                <w:rFonts w:ascii="Tahoma" w:hAnsi="Tahoma" w:cs="Tahoma"/>
                <w:sz w:val="20"/>
                <w:szCs w:val="20"/>
              </w:rPr>
              <w:t>pomoci Ukrajině</w:t>
            </w:r>
          </w:p>
        </w:tc>
      </w:tr>
      <w:tr w:rsidR="008100A2" w:rsidRPr="008100A2" w14:paraId="519B043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F66CB4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KB</w:t>
            </w:r>
          </w:p>
        </w:tc>
        <w:tc>
          <w:tcPr>
            <w:tcW w:w="7020" w:type="dxa"/>
            <w:noWrap/>
            <w:vAlign w:val="bottom"/>
          </w:tcPr>
          <w:p w14:paraId="78B4F800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Komerční banka, a. s.</w:t>
            </w:r>
          </w:p>
        </w:tc>
      </w:tr>
      <w:tr w:rsidR="008100A2" w:rsidRPr="008100A2" w14:paraId="151CB4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CB9F9DE" w14:textId="5625E3D3" w:rsidR="00F926EF" w:rsidRPr="008100A2" w:rsidRDefault="00F926EF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KN</w:t>
            </w:r>
          </w:p>
        </w:tc>
        <w:tc>
          <w:tcPr>
            <w:tcW w:w="7020" w:type="dxa"/>
            <w:noWrap/>
            <w:vAlign w:val="bottom"/>
          </w:tcPr>
          <w:p w14:paraId="45B3930A" w14:textId="706A6307" w:rsidR="00F926EF" w:rsidRPr="008100A2" w:rsidRDefault="00F926EF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katastr nemovitostí</w:t>
            </w:r>
          </w:p>
        </w:tc>
      </w:tr>
      <w:tr w:rsidR="008100A2" w:rsidRPr="008100A2" w14:paraId="0B61AE7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2FCD718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14:paraId="78D480E4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8100A2" w:rsidRPr="008100A2" w14:paraId="3A48A5F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D6F5DB4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14:paraId="746AA4FE" w14:textId="77777777" w:rsidR="00B21EF1" w:rsidRPr="008100A2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8100A2" w:rsidRPr="008100A2" w14:paraId="32E26FE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0142B7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LBT</w:t>
            </w:r>
          </w:p>
        </w:tc>
        <w:tc>
          <w:tcPr>
            <w:tcW w:w="7020" w:type="dxa"/>
            <w:noWrap/>
            <w:vAlign w:val="bottom"/>
          </w:tcPr>
          <w:p w14:paraId="70D4E858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lyžařské běžecké trasy</w:t>
            </w:r>
          </w:p>
        </w:tc>
      </w:tr>
      <w:tr w:rsidR="008100A2" w:rsidRPr="008100A2" w14:paraId="623BE80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3ECCFF5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LDN</w:t>
            </w:r>
          </w:p>
        </w:tc>
        <w:tc>
          <w:tcPr>
            <w:tcW w:w="7020" w:type="dxa"/>
            <w:noWrap/>
            <w:vAlign w:val="bottom"/>
          </w:tcPr>
          <w:p w14:paraId="1EF2C35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léčebna dlouhodobě nemocných</w:t>
            </w:r>
          </w:p>
        </w:tc>
      </w:tr>
      <w:tr w:rsidR="008100A2" w:rsidRPr="008100A2" w14:paraId="09EC367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F41E43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LIFE</w:t>
            </w:r>
          </w:p>
        </w:tc>
        <w:tc>
          <w:tcPr>
            <w:tcW w:w="7020" w:type="dxa"/>
            <w:noWrap/>
            <w:vAlign w:val="bottom"/>
          </w:tcPr>
          <w:p w14:paraId="0DDD9D6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komunitární program</w:t>
            </w:r>
          </w:p>
        </w:tc>
      </w:tr>
      <w:tr w:rsidR="008100A2" w:rsidRPr="008100A2" w14:paraId="44DC2BA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F20FA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MA 21</w:t>
            </w:r>
          </w:p>
        </w:tc>
        <w:tc>
          <w:tcPr>
            <w:tcW w:w="7020" w:type="dxa"/>
            <w:noWrap/>
            <w:vAlign w:val="bottom"/>
          </w:tcPr>
          <w:p w14:paraId="724E674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Místní agenda 21</w:t>
            </w:r>
          </w:p>
        </w:tc>
      </w:tr>
      <w:tr w:rsidR="008100A2" w:rsidRPr="008100A2" w14:paraId="0A3AA1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D83E6C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MF</w:t>
            </w:r>
          </w:p>
        </w:tc>
        <w:tc>
          <w:tcPr>
            <w:tcW w:w="7020" w:type="dxa"/>
            <w:noWrap/>
            <w:vAlign w:val="bottom"/>
          </w:tcPr>
          <w:p w14:paraId="58387DB0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Ministerstvo financí ČR</w:t>
            </w:r>
          </w:p>
        </w:tc>
      </w:tr>
      <w:tr w:rsidR="008100A2" w:rsidRPr="008100A2" w14:paraId="148C9D6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64A008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mil.</w:t>
            </w:r>
          </w:p>
        </w:tc>
        <w:tc>
          <w:tcPr>
            <w:tcW w:w="7020" w:type="dxa"/>
            <w:noWrap/>
            <w:vAlign w:val="bottom"/>
          </w:tcPr>
          <w:p w14:paraId="6004004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milion</w:t>
            </w:r>
          </w:p>
        </w:tc>
      </w:tr>
      <w:tr w:rsidR="008100A2" w:rsidRPr="008100A2" w14:paraId="57929AB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18070C8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MK</w:t>
            </w:r>
          </w:p>
        </w:tc>
        <w:tc>
          <w:tcPr>
            <w:tcW w:w="7020" w:type="dxa"/>
            <w:noWrap/>
            <w:vAlign w:val="bottom"/>
          </w:tcPr>
          <w:p w14:paraId="6773911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místní komunikace</w:t>
            </w:r>
          </w:p>
        </w:tc>
      </w:tr>
      <w:tr w:rsidR="008100A2" w:rsidRPr="008100A2" w14:paraId="199F9EB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E472E0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mld.</w:t>
            </w:r>
          </w:p>
        </w:tc>
        <w:tc>
          <w:tcPr>
            <w:tcW w:w="7020" w:type="dxa"/>
            <w:noWrap/>
            <w:vAlign w:val="bottom"/>
          </w:tcPr>
          <w:p w14:paraId="7BBCEB6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miliarda</w:t>
            </w:r>
          </w:p>
        </w:tc>
      </w:tr>
      <w:tr w:rsidR="008100A2" w:rsidRPr="008100A2" w14:paraId="35494B2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99AE1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14:paraId="71B7DA94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</w:rPr>
              <w:t>Ministerstvo pro místní rozvoj ČR</w:t>
            </w:r>
          </w:p>
        </w:tc>
      </w:tr>
      <w:tr w:rsidR="008100A2" w:rsidRPr="008100A2" w14:paraId="46652CF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7D462C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MONETA</w:t>
            </w:r>
          </w:p>
        </w:tc>
        <w:tc>
          <w:tcPr>
            <w:tcW w:w="7020" w:type="dxa"/>
            <w:noWrap/>
            <w:vAlign w:val="bottom"/>
          </w:tcPr>
          <w:p w14:paraId="09DEE0D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MONETA Money Bank, a. s.</w:t>
            </w:r>
          </w:p>
        </w:tc>
      </w:tr>
      <w:tr w:rsidR="008100A2" w:rsidRPr="008100A2" w14:paraId="19AC7F6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27ADFC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14:paraId="2EE81CF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Ministerstvo práce a sociálních věcí ČR</w:t>
            </w:r>
          </w:p>
        </w:tc>
      </w:tr>
      <w:tr w:rsidR="008100A2" w:rsidRPr="008100A2" w14:paraId="3D424A6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9A18C4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14:paraId="158F808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8100A2" w:rsidRPr="008100A2" w14:paraId="0CC14A7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32D345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MSVK</w:t>
            </w:r>
          </w:p>
        </w:tc>
        <w:tc>
          <w:tcPr>
            <w:tcW w:w="7020" w:type="dxa"/>
            <w:noWrap/>
            <w:vAlign w:val="bottom"/>
          </w:tcPr>
          <w:p w14:paraId="683D24F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Moravskoslezská vědecká knihovna v Ostravě, příspěvková organizace</w:t>
            </w:r>
          </w:p>
        </w:tc>
      </w:tr>
      <w:tr w:rsidR="008100A2" w:rsidRPr="008100A2" w14:paraId="4B2318C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E528C6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MŠ</w:t>
            </w:r>
          </w:p>
        </w:tc>
        <w:tc>
          <w:tcPr>
            <w:tcW w:w="7020" w:type="dxa"/>
            <w:noWrap/>
            <w:vAlign w:val="bottom"/>
          </w:tcPr>
          <w:p w14:paraId="6FE1F93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mateřská škola</w:t>
            </w:r>
          </w:p>
        </w:tc>
      </w:tr>
      <w:tr w:rsidR="008100A2" w:rsidRPr="008100A2" w14:paraId="3413B05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C7AB475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14:paraId="2A69B36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Ministerstvo školství, mládeže a tělovýchovy ČR</w:t>
            </w:r>
          </w:p>
        </w:tc>
      </w:tr>
      <w:tr w:rsidR="008100A2" w:rsidRPr="008100A2" w14:paraId="7987CC4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26199A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MÚK</w:t>
            </w:r>
          </w:p>
        </w:tc>
        <w:tc>
          <w:tcPr>
            <w:tcW w:w="7020" w:type="dxa"/>
            <w:noWrap/>
            <w:vAlign w:val="bottom"/>
          </w:tcPr>
          <w:p w14:paraId="254F9805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mimoúrovňová křižovatka</w:t>
            </w:r>
          </w:p>
        </w:tc>
      </w:tr>
      <w:tr w:rsidR="008100A2" w:rsidRPr="008100A2" w14:paraId="11A6C50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9B3F50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14:paraId="37CB69C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Ministerstvo vnitra ČR</w:t>
            </w:r>
          </w:p>
        </w:tc>
      </w:tr>
      <w:tr w:rsidR="008100A2" w:rsidRPr="008100A2" w14:paraId="2022A54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E1521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70163CA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</w:rPr>
              <w:t>Ministerstvo zemědělství ČR</w:t>
            </w:r>
          </w:p>
        </w:tc>
      </w:tr>
      <w:tr w:rsidR="008100A2" w:rsidRPr="008100A2" w14:paraId="40B7B55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2B1B9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14:paraId="4CCF1DD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Ministerstvo životního prostředí ČR</w:t>
            </w:r>
          </w:p>
        </w:tc>
      </w:tr>
      <w:tr w:rsidR="008100A2" w:rsidRPr="008100A2" w14:paraId="66EB650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2B593D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</w:rPr>
              <w:t>NAEP</w:t>
            </w:r>
          </w:p>
        </w:tc>
        <w:tc>
          <w:tcPr>
            <w:tcW w:w="7020" w:type="dxa"/>
            <w:noWrap/>
            <w:vAlign w:val="bottom"/>
          </w:tcPr>
          <w:p w14:paraId="6AF57DE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</w:rPr>
              <w:t>Národní agentura pro evropské vzdělávací programy</w:t>
            </w:r>
          </w:p>
        </w:tc>
      </w:tr>
      <w:tr w:rsidR="008100A2" w:rsidRPr="008100A2" w14:paraId="331CF0C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F9079A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NATO</w:t>
            </w:r>
          </w:p>
        </w:tc>
        <w:tc>
          <w:tcPr>
            <w:tcW w:w="7020" w:type="dxa"/>
            <w:noWrap/>
            <w:vAlign w:val="bottom"/>
          </w:tcPr>
          <w:p w14:paraId="149855B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Severoatlantická aliance</w:t>
            </w:r>
          </w:p>
        </w:tc>
      </w:tr>
      <w:tr w:rsidR="008100A2" w:rsidRPr="008100A2" w14:paraId="7C08FCA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4DA49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noWrap/>
            <w:vAlign w:val="bottom"/>
          </w:tcPr>
          <w:p w14:paraId="55B0D5D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návratná finanční výpomoc</w:t>
            </w:r>
          </w:p>
        </w:tc>
      </w:tr>
      <w:tr w:rsidR="008100A2" w:rsidRPr="008100A2" w14:paraId="1F825F1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FD1D1E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NNO</w:t>
            </w:r>
          </w:p>
        </w:tc>
        <w:tc>
          <w:tcPr>
            <w:tcW w:w="7020" w:type="dxa"/>
            <w:noWrap/>
            <w:vAlign w:val="bottom"/>
          </w:tcPr>
          <w:p w14:paraId="2F6DB9E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nestátní nezisková organizace</w:t>
            </w:r>
          </w:p>
        </w:tc>
      </w:tr>
      <w:tr w:rsidR="008100A2" w:rsidRPr="008100A2" w14:paraId="680CCDF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786AC5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NIP</w:t>
            </w:r>
          </w:p>
        </w:tc>
        <w:tc>
          <w:tcPr>
            <w:tcW w:w="7020" w:type="dxa"/>
            <w:noWrap/>
            <w:vAlign w:val="bottom"/>
          </w:tcPr>
          <w:p w14:paraId="348EDEF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následná intenzivní péče</w:t>
            </w:r>
          </w:p>
        </w:tc>
      </w:tr>
      <w:tr w:rsidR="008100A2" w:rsidRPr="008100A2" w14:paraId="398EF6C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E46A94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NP</w:t>
            </w:r>
          </w:p>
        </w:tc>
        <w:tc>
          <w:tcPr>
            <w:tcW w:w="7020" w:type="dxa"/>
            <w:noWrap/>
            <w:vAlign w:val="bottom"/>
          </w:tcPr>
          <w:p w14:paraId="07D961F0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nadzemní podlaží</w:t>
            </w:r>
          </w:p>
        </w:tc>
      </w:tr>
      <w:tr w:rsidR="008100A2" w:rsidRPr="008100A2" w14:paraId="58B3670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25EC70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NUTS</w:t>
            </w:r>
          </w:p>
        </w:tc>
        <w:tc>
          <w:tcPr>
            <w:tcW w:w="7020" w:type="dxa"/>
            <w:noWrap/>
            <w:vAlign w:val="bottom"/>
          </w:tcPr>
          <w:p w14:paraId="5906107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klasifikační jednotka územního rozdělení</w:t>
            </w:r>
          </w:p>
        </w:tc>
      </w:tr>
      <w:tr w:rsidR="008100A2" w:rsidRPr="008100A2" w14:paraId="7BAFBAC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58516D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DC9398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Oberbank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 xml:space="preserve"> AG pobočka Česká republika</w:t>
            </w:r>
          </w:p>
        </w:tc>
      </w:tr>
      <w:tr w:rsidR="008100A2" w:rsidRPr="008100A2" w14:paraId="3F1A3F6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F9DC8A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ODIS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32860E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Ostravský dopravní integrovaný systém</w:t>
            </w:r>
          </w:p>
        </w:tc>
      </w:tr>
      <w:tr w:rsidR="008100A2" w:rsidRPr="008100A2" w14:paraId="66B728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FF492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OdPa</w:t>
            </w:r>
            <w:proofErr w:type="spellEnd"/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18A756BC" w14:textId="0B3C270B" w:rsidR="00B21EF1" w:rsidRPr="008100A2" w:rsidRDefault="00024504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B21EF1" w:rsidRPr="008100A2">
              <w:rPr>
                <w:rFonts w:ascii="Tahoma" w:hAnsi="Tahoma" w:cs="Tahoma"/>
                <w:sz w:val="20"/>
                <w:szCs w:val="20"/>
              </w:rPr>
              <w:t>ddíl/paragraf</w:t>
            </w:r>
          </w:p>
        </w:tc>
      </w:tr>
      <w:tr w:rsidR="00EA51CC" w:rsidRPr="008100A2" w14:paraId="7B63F47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3DDAB02" w14:textId="410E05C7" w:rsidR="00EA51CC" w:rsidRPr="008100A2" w:rsidRDefault="00EA51C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odst.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79F65D3D" w14:textId="2230EE54" w:rsidR="00EA51CC" w:rsidRPr="008100A2" w:rsidRDefault="00EA51C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odstavec</w:t>
            </w:r>
          </w:p>
        </w:tc>
      </w:tr>
      <w:tr w:rsidR="008100A2" w:rsidRPr="008100A2" w14:paraId="2153DE7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A7737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OPPI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2055328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Operační program Podnikání a inovace pro konkurenceschopnost 2014+</w:t>
            </w:r>
          </w:p>
        </w:tc>
      </w:tr>
      <w:tr w:rsidR="008100A2" w:rsidRPr="008100A2" w14:paraId="67355FB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98AC9F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OP PS ČR-PR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C72B27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Operační program Přeshraniční spolupráce Česká republika – Polská republika</w:t>
            </w:r>
          </w:p>
        </w:tc>
      </w:tr>
      <w:tr w:rsidR="008100A2" w:rsidRPr="008100A2" w14:paraId="6F2BEAF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center"/>
          </w:tcPr>
          <w:p w14:paraId="05A6ADB4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OP PS SR-ČR</w:t>
            </w:r>
          </w:p>
        </w:tc>
        <w:tc>
          <w:tcPr>
            <w:tcW w:w="7020" w:type="dxa"/>
            <w:noWrap/>
            <w:vAlign w:val="bottom"/>
          </w:tcPr>
          <w:p w14:paraId="6662964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Operační program Přeshraniční spolupráce Slovenská republika – Česká republika</w:t>
            </w:r>
          </w:p>
        </w:tc>
      </w:tr>
      <w:tr w:rsidR="008100A2" w:rsidRPr="008100A2" w14:paraId="00F828C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2E3243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o. p. s.</w:t>
            </w:r>
          </w:p>
        </w:tc>
        <w:tc>
          <w:tcPr>
            <w:tcW w:w="7020" w:type="dxa"/>
            <w:noWrap/>
            <w:vAlign w:val="bottom"/>
          </w:tcPr>
          <w:p w14:paraId="5EF1E55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8100A2" w:rsidRPr="008100A2" w14:paraId="192EA0A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B403F0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OP ŽP</w:t>
            </w:r>
          </w:p>
        </w:tc>
        <w:tc>
          <w:tcPr>
            <w:tcW w:w="7020" w:type="dxa"/>
            <w:noWrap/>
            <w:vAlign w:val="bottom"/>
          </w:tcPr>
          <w:p w14:paraId="7ABF550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Operační program Životní prostředí</w:t>
            </w:r>
          </w:p>
        </w:tc>
      </w:tr>
      <w:tr w:rsidR="008100A2" w:rsidRPr="008100A2" w14:paraId="505FA66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CD6D54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p. a.</w:t>
            </w:r>
          </w:p>
        </w:tc>
        <w:tc>
          <w:tcPr>
            <w:tcW w:w="7020" w:type="dxa"/>
            <w:noWrap/>
            <w:vAlign w:val="bottom"/>
          </w:tcPr>
          <w:p w14:paraId="48C1DD9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 xml:space="preserve">za období (per </w:t>
            </w: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annum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0A17CD" w:rsidRPr="008100A2" w14:paraId="592237A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6099958" w14:textId="1EC177CB" w:rsidR="000A17CD" w:rsidRPr="008100A2" w:rsidRDefault="000A17CD" w:rsidP="000A17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p. o.</w:t>
            </w:r>
          </w:p>
        </w:tc>
        <w:tc>
          <w:tcPr>
            <w:tcW w:w="7020" w:type="dxa"/>
            <w:noWrap/>
            <w:vAlign w:val="bottom"/>
          </w:tcPr>
          <w:p w14:paraId="094C8F4D" w14:textId="7F1D7C50" w:rsidR="000A17CD" w:rsidRPr="008100A2" w:rsidRDefault="000A17CD" w:rsidP="000A17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8100A2" w:rsidRPr="008100A2" w14:paraId="10AC23A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0808E00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parc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>. č.</w:t>
            </w:r>
          </w:p>
        </w:tc>
        <w:tc>
          <w:tcPr>
            <w:tcW w:w="7020" w:type="dxa"/>
            <w:noWrap/>
            <w:vAlign w:val="bottom"/>
          </w:tcPr>
          <w:p w14:paraId="5ED446C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parcelní číslo</w:t>
            </w:r>
          </w:p>
        </w:tc>
      </w:tr>
      <w:tr w:rsidR="008100A2" w:rsidRPr="008100A2" w14:paraId="4AEB614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6E07710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PC</w:t>
            </w:r>
          </w:p>
        </w:tc>
        <w:tc>
          <w:tcPr>
            <w:tcW w:w="7020" w:type="dxa"/>
            <w:noWrap/>
            <w:vAlign w:val="bottom"/>
          </w:tcPr>
          <w:p w14:paraId="5C447FE5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osobní počítač</w:t>
            </w:r>
          </w:p>
        </w:tc>
      </w:tr>
      <w:tr w:rsidR="008100A2" w:rsidRPr="008100A2" w14:paraId="21F085D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300195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PD</w:t>
            </w:r>
          </w:p>
        </w:tc>
        <w:tc>
          <w:tcPr>
            <w:tcW w:w="7020" w:type="dxa"/>
            <w:noWrap/>
            <w:vAlign w:val="bottom"/>
          </w:tcPr>
          <w:p w14:paraId="75D9070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projektová dokumentace</w:t>
            </w:r>
          </w:p>
        </w:tc>
      </w:tr>
      <w:tr w:rsidR="008A1F7A" w:rsidRPr="008100A2" w14:paraId="42898E7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D656EED" w14:textId="1C92DC3D" w:rsidR="008A1F7A" w:rsidRPr="008100A2" w:rsidRDefault="008A1F7A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písm.</w:t>
            </w:r>
          </w:p>
        </w:tc>
        <w:tc>
          <w:tcPr>
            <w:tcW w:w="7020" w:type="dxa"/>
            <w:noWrap/>
            <w:vAlign w:val="bottom"/>
          </w:tcPr>
          <w:p w14:paraId="275D54C3" w14:textId="7EDCA476" w:rsidR="008A1F7A" w:rsidRPr="008100A2" w:rsidRDefault="008A1F7A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písmeno</w:t>
            </w:r>
          </w:p>
        </w:tc>
      </w:tr>
      <w:tr w:rsidR="008100A2" w:rsidRPr="008100A2" w14:paraId="69BEB7A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65AF58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PO</w:t>
            </w:r>
          </w:p>
        </w:tc>
        <w:tc>
          <w:tcPr>
            <w:tcW w:w="7020" w:type="dxa"/>
            <w:noWrap/>
            <w:vAlign w:val="bottom"/>
          </w:tcPr>
          <w:p w14:paraId="2A8920D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právnická osoba</w:t>
            </w:r>
          </w:p>
        </w:tc>
      </w:tr>
      <w:tr w:rsidR="008100A2" w:rsidRPr="008100A2" w14:paraId="1C9F199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498FED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PP</w:t>
            </w:r>
          </w:p>
        </w:tc>
        <w:tc>
          <w:tcPr>
            <w:tcW w:w="7020" w:type="dxa"/>
            <w:noWrap/>
            <w:vAlign w:val="bottom"/>
          </w:tcPr>
          <w:p w14:paraId="0C75C1F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podzemní podlaží</w:t>
            </w:r>
          </w:p>
        </w:tc>
      </w:tr>
      <w:tr w:rsidR="008100A2" w:rsidRPr="008100A2" w14:paraId="4CC9E46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A58F2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PPF</w:t>
            </w:r>
          </w:p>
        </w:tc>
        <w:tc>
          <w:tcPr>
            <w:tcW w:w="7020" w:type="dxa"/>
            <w:noWrap/>
            <w:vAlign w:val="bottom"/>
          </w:tcPr>
          <w:p w14:paraId="5072523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PPF Banka, a. s.</w:t>
            </w:r>
          </w:p>
        </w:tc>
      </w:tr>
      <w:tr w:rsidR="008100A2" w:rsidRPr="008100A2" w14:paraId="3458E07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4BE8A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lastRenderedPageBreak/>
              <w:t>PZ</w:t>
            </w:r>
          </w:p>
        </w:tc>
        <w:tc>
          <w:tcPr>
            <w:tcW w:w="7020" w:type="dxa"/>
            <w:noWrap/>
            <w:vAlign w:val="bottom"/>
          </w:tcPr>
          <w:p w14:paraId="13295970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průmyslová zóna</w:t>
            </w:r>
          </w:p>
        </w:tc>
      </w:tr>
      <w:tr w:rsidR="008100A2" w:rsidRPr="008100A2" w14:paraId="3DC00AC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A76F8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RFB</w:t>
            </w:r>
          </w:p>
        </w:tc>
        <w:tc>
          <w:tcPr>
            <w:tcW w:w="7020" w:type="dxa"/>
            <w:noWrap/>
            <w:vAlign w:val="bottom"/>
          </w:tcPr>
          <w:p w14:paraId="426F2A8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Raiffeisenbank, a. s.</w:t>
            </w:r>
          </w:p>
        </w:tc>
      </w:tr>
      <w:tr w:rsidR="008100A2" w:rsidRPr="008100A2" w14:paraId="29CCB4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B6A9744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RgŠ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1339C1C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regionální školství</w:t>
            </w:r>
          </w:p>
        </w:tc>
      </w:tr>
      <w:tr w:rsidR="008100A2" w:rsidRPr="008100A2" w14:paraId="4322572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D43182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RIS</w:t>
            </w:r>
          </w:p>
        </w:tc>
        <w:tc>
          <w:tcPr>
            <w:tcW w:w="7020" w:type="dxa"/>
            <w:noWrap/>
            <w:vAlign w:val="bottom"/>
          </w:tcPr>
          <w:p w14:paraId="0202DE9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regionální inovační strategie</w:t>
            </w:r>
          </w:p>
        </w:tc>
      </w:tr>
      <w:tr w:rsidR="008100A2" w:rsidRPr="008100A2" w14:paraId="7B432AC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776E05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RK</w:t>
            </w:r>
          </w:p>
        </w:tc>
        <w:tc>
          <w:tcPr>
            <w:tcW w:w="7020" w:type="dxa"/>
            <w:noWrap/>
            <w:vAlign w:val="bottom"/>
          </w:tcPr>
          <w:p w14:paraId="4688702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rada kraje</w:t>
            </w:r>
          </w:p>
        </w:tc>
      </w:tr>
      <w:tr w:rsidR="008100A2" w:rsidRPr="008100A2" w14:paraId="4405B01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CD37B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RMK</w:t>
            </w:r>
          </w:p>
        </w:tc>
        <w:tc>
          <w:tcPr>
            <w:tcW w:w="7020" w:type="dxa"/>
            <w:noWrap/>
            <w:vAlign w:val="bottom"/>
          </w:tcPr>
          <w:p w14:paraId="0DDF211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reprodukce majetku kraje</w:t>
            </w:r>
          </w:p>
        </w:tc>
      </w:tr>
      <w:tr w:rsidR="008100A2" w:rsidRPr="008100A2" w14:paraId="27F6DFF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940834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rozpočet kraje</w:t>
            </w:r>
          </w:p>
        </w:tc>
        <w:tc>
          <w:tcPr>
            <w:tcW w:w="7020" w:type="dxa"/>
            <w:noWrap/>
            <w:vAlign w:val="bottom"/>
          </w:tcPr>
          <w:p w14:paraId="2AF8DB04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rozpočet Moravskoslezského kraje</w:t>
            </w:r>
          </w:p>
        </w:tc>
      </w:tr>
      <w:tr w:rsidR="008100A2" w:rsidRPr="008100A2" w14:paraId="63333E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E080C14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s. o.</w:t>
            </w:r>
          </w:p>
        </w:tc>
        <w:tc>
          <w:tcPr>
            <w:tcW w:w="7020" w:type="dxa"/>
            <w:noWrap/>
            <w:vAlign w:val="bottom"/>
          </w:tcPr>
          <w:p w14:paraId="55C4350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státní organizace</w:t>
            </w:r>
          </w:p>
        </w:tc>
      </w:tr>
      <w:tr w:rsidR="008100A2" w:rsidRPr="008100A2" w14:paraId="4920AF5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FF5C42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s. p.</w:t>
            </w:r>
          </w:p>
        </w:tc>
        <w:tc>
          <w:tcPr>
            <w:tcW w:w="7020" w:type="dxa"/>
            <w:noWrap/>
            <w:vAlign w:val="bottom"/>
          </w:tcPr>
          <w:p w14:paraId="52740CE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státní podnik</w:t>
            </w:r>
          </w:p>
        </w:tc>
      </w:tr>
      <w:tr w:rsidR="008100A2" w:rsidRPr="008100A2" w14:paraId="04DC30B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5F4B01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s. r. o.</w:t>
            </w:r>
          </w:p>
        </w:tc>
        <w:tc>
          <w:tcPr>
            <w:tcW w:w="7020" w:type="dxa"/>
            <w:noWrap/>
            <w:vAlign w:val="bottom"/>
          </w:tcPr>
          <w:p w14:paraId="171467B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8100A2" w:rsidRPr="008100A2" w14:paraId="765A5AE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E450C9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14:paraId="0A017E6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8100A2" w:rsidRPr="008100A2" w14:paraId="72C2DFB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35E3FF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51C7A2F1" w14:textId="4A6003E5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Sberbank CZ, a. s.</w:t>
            </w:r>
            <w:r w:rsidR="00731611">
              <w:rPr>
                <w:rFonts w:ascii="Tahoma" w:hAnsi="Tahoma" w:cs="Tahoma"/>
                <w:sz w:val="20"/>
                <w:szCs w:val="20"/>
              </w:rPr>
              <w:t xml:space="preserve"> v likvidaci</w:t>
            </w:r>
          </w:p>
        </w:tc>
      </w:tr>
      <w:tr w:rsidR="008100A2" w:rsidRPr="008100A2" w14:paraId="02F0292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0CC24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SH ČMS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3986C995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Sdružení hasičů Čech, Moravy a Slezska</w:t>
            </w:r>
          </w:p>
        </w:tc>
      </w:tr>
      <w:tr w:rsidR="008100A2" w:rsidRPr="008100A2" w14:paraId="7F0B06E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26796B5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SDH</w:t>
            </w:r>
          </w:p>
        </w:tc>
        <w:tc>
          <w:tcPr>
            <w:tcW w:w="7020" w:type="dxa"/>
            <w:noWrap/>
            <w:vAlign w:val="bottom"/>
          </w:tcPr>
          <w:p w14:paraId="6B0D79E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sbor dobrovolných hasičů</w:t>
            </w:r>
          </w:p>
        </w:tc>
      </w:tr>
      <w:tr w:rsidR="008100A2" w:rsidRPr="008100A2" w14:paraId="32723C5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513F620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14:paraId="49D6045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Státní fond dopravní infrastruktury ČR</w:t>
            </w:r>
          </w:p>
        </w:tc>
      </w:tr>
      <w:tr w:rsidR="008100A2" w:rsidRPr="008100A2" w14:paraId="255C1C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38216F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14:paraId="10B9075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Státní fond životního prostředí ČR</w:t>
            </w:r>
          </w:p>
        </w:tc>
      </w:tr>
      <w:tr w:rsidR="008100A2" w:rsidRPr="008100A2" w14:paraId="42CC4A3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B5B10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sil.</w:t>
            </w:r>
          </w:p>
        </w:tc>
        <w:tc>
          <w:tcPr>
            <w:tcW w:w="7020" w:type="dxa"/>
            <w:noWrap/>
            <w:vAlign w:val="bottom"/>
          </w:tcPr>
          <w:p w14:paraId="2A5610B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silnice</w:t>
            </w:r>
          </w:p>
        </w:tc>
      </w:tr>
      <w:tr w:rsidR="008100A2" w:rsidRPr="008100A2" w14:paraId="40C4D7B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2491FD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SMO</w:t>
            </w:r>
          </w:p>
        </w:tc>
        <w:tc>
          <w:tcPr>
            <w:tcW w:w="7020" w:type="dxa"/>
            <w:noWrap/>
            <w:vAlign w:val="bottom"/>
          </w:tcPr>
          <w:p w14:paraId="3A57437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</w:rPr>
              <w:t>Svaz měst a obcí ČR</w:t>
            </w:r>
          </w:p>
        </w:tc>
      </w:tr>
      <w:tr w:rsidR="008100A2" w:rsidRPr="008100A2" w14:paraId="23AA014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94885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sp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>. zn.</w:t>
            </w:r>
          </w:p>
        </w:tc>
        <w:tc>
          <w:tcPr>
            <w:tcW w:w="7020" w:type="dxa"/>
            <w:noWrap/>
            <w:vAlign w:val="bottom"/>
          </w:tcPr>
          <w:p w14:paraId="0F3FF51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spisová značka</w:t>
            </w:r>
          </w:p>
        </w:tc>
      </w:tr>
      <w:tr w:rsidR="008100A2" w:rsidRPr="008100A2" w14:paraId="000C702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C006BD8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SPOV</w:t>
            </w:r>
          </w:p>
        </w:tc>
        <w:tc>
          <w:tcPr>
            <w:tcW w:w="7020" w:type="dxa"/>
            <w:noWrap/>
            <w:vAlign w:val="bottom"/>
          </w:tcPr>
          <w:p w14:paraId="47360FE4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</w:rPr>
              <w:t>Spolek pro obnovu venkova ČR</w:t>
            </w:r>
          </w:p>
        </w:tc>
      </w:tr>
      <w:tr w:rsidR="008100A2" w:rsidRPr="008100A2" w14:paraId="700AE35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3839B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SPRSS</w:t>
            </w:r>
          </w:p>
        </w:tc>
        <w:tc>
          <w:tcPr>
            <w:tcW w:w="7020" w:type="dxa"/>
            <w:noWrap/>
            <w:vAlign w:val="bottom"/>
          </w:tcPr>
          <w:p w14:paraId="200B641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Střednědobý plán rozvoje sociálních služeb</w:t>
            </w:r>
          </w:p>
        </w:tc>
      </w:tr>
      <w:tr w:rsidR="008100A2" w:rsidRPr="008100A2" w14:paraId="0594AD6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C1B5B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14:paraId="5E65E1C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8100A2" w:rsidRPr="008100A2" w14:paraId="1D62C6D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3CDDF4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7020" w:type="dxa"/>
            <w:noWrap/>
            <w:vAlign w:val="bottom"/>
          </w:tcPr>
          <w:p w14:paraId="7BFC695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schválený rozpočet</w:t>
            </w:r>
          </w:p>
        </w:tc>
      </w:tr>
      <w:tr w:rsidR="008100A2" w:rsidRPr="008100A2" w14:paraId="0A1E893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172E67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SŠ</w:t>
            </w:r>
          </w:p>
        </w:tc>
        <w:tc>
          <w:tcPr>
            <w:tcW w:w="7020" w:type="dxa"/>
            <w:noWrap/>
            <w:vAlign w:val="bottom"/>
          </w:tcPr>
          <w:p w14:paraId="6000648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</w:tr>
      <w:tr w:rsidR="008100A2" w:rsidRPr="008100A2" w14:paraId="200C644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828620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SÚ</w:t>
            </w:r>
          </w:p>
        </w:tc>
        <w:tc>
          <w:tcPr>
            <w:tcW w:w="7020" w:type="dxa"/>
            <w:noWrap/>
            <w:vAlign w:val="bottom"/>
          </w:tcPr>
          <w:p w14:paraId="3A606B9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731611" w:rsidRPr="008100A2" w14:paraId="392C1E3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C385FC7" w14:textId="4028B16D" w:rsidR="00731611" w:rsidRPr="008100A2" w:rsidRDefault="0073161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SVI</w:t>
            </w:r>
          </w:p>
        </w:tc>
        <w:tc>
          <w:tcPr>
            <w:tcW w:w="7020" w:type="dxa"/>
            <w:noWrap/>
            <w:vAlign w:val="bottom"/>
          </w:tcPr>
          <w:p w14:paraId="79BF40F6" w14:textId="0EF86BEF" w:rsidR="00731611" w:rsidRPr="008100A2" w:rsidRDefault="0073161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systémově významná instituce</w:t>
            </w:r>
          </w:p>
        </w:tc>
      </w:tr>
      <w:tr w:rsidR="008100A2" w:rsidRPr="008100A2" w14:paraId="333C38A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66F211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SVL</w:t>
            </w:r>
          </w:p>
        </w:tc>
        <w:tc>
          <w:tcPr>
            <w:tcW w:w="7020" w:type="dxa"/>
            <w:noWrap/>
            <w:vAlign w:val="bottom"/>
          </w:tcPr>
          <w:p w14:paraId="4055B63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sociálně vyloučené lokality</w:t>
            </w:r>
          </w:p>
        </w:tc>
      </w:tr>
      <w:tr w:rsidR="008100A2" w:rsidRPr="008100A2" w14:paraId="11D0406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856C60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SW</w:t>
            </w:r>
          </w:p>
        </w:tc>
        <w:tc>
          <w:tcPr>
            <w:tcW w:w="7020" w:type="dxa"/>
            <w:noWrap/>
            <w:vAlign w:val="bottom"/>
          </w:tcPr>
          <w:p w14:paraId="23F8909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software</w:t>
            </w:r>
          </w:p>
        </w:tc>
      </w:tr>
      <w:tr w:rsidR="008100A2" w:rsidRPr="008100A2" w14:paraId="2B9D6FA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D43B52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SZ</w:t>
            </w:r>
          </w:p>
        </w:tc>
        <w:tc>
          <w:tcPr>
            <w:tcW w:w="7020" w:type="dxa"/>
            <w:noWrap/>
            <w:vAlign w:val="bottom"/>
          </w:tcPr>
          <w:p w14:paraId="2989EED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sociální zabezpečení</w:t>
            </w:r>
          </w:p>
        </w:tc>
      </w:tr>
      <w:tr w:rsidR="008100A2" w:rsidRPr="008100A2" w14:paraId="349FA6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1D010B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SZZ Krnov</w:t>
            </w:r>
          </w:p>
        </w:tc>
        <w:tc>
          <w:tcPr>
            <w:tcW w:w="7020" w:type="dxa"/>
            <w:noWrap/>
            <w:vAlign w:val="bottom"/>
          </w:tcPr>
          <w:p w14:paraId="361DE9D0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8100A2" w:rsidRPr="008100A2" w14:paraId="2BEBCC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BBAEA3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ŠJ</w:t>
            </w:r>
          </w:p>
        </w:tc>
        <w:tc>
          <w:tcPr>
            <w:tcW w:w="7020" w:type="dxa"/>
            <w:noWrap/>
            <w:vAlign w:val="bottom"/>
          </w:tcPr>
          <w:p w14:paraId="7CB7A2C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školní jídelna</w:t>
            </w:r>
          </w:p>
        </w:tc>
      </w:tr>
      <w:tr w:rsidR="008100A2" w:rsidRPr="008100A2" w14:paraId="4645860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34EC90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TIC</w:t>
            </w:r>
          </w:p>
        </w:tc>
        <w:tc>
          <w:tcPr>
            <w:tcW w:w="7020" w:type="dxa"/>
            <w:noWrap/>
            <w:vAlign w:val="bottom"/>
          </w:tcPr>
          <w:p w14:paraId="5082D58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turistická informační centra</w:t>
            </w:r>
          </w:p>
        </w:tc>
      </w:tr>
      <w:tr w:rsidR="008100A2" w:rsidRPr="008100A2" w14:paraId="45B53FF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33EEBE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tis.</w:t>
            </w:r>
          </w:p>
        </w:tc>
        <w:tc>
          <w:tcPr>
            <w:tcW w:w="7020" w:type="dxa"/>
            <w:noWrap/>
            <w:vAlign w:val="bottom"/>
          </w:tcPr>
          <w:p w14:paraId="075AE94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tisíc</w:t>
            </w:r>
          </w:p>
        </w:tc>
      </w:tr>
      <w:tr w:rsidR="008100A2" w:rsidRPr="008100A2" w14:paraId="206F7CE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563860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TUR</w:t>
            </w:r>
          </w:p>
        </w:tc>
        <w:tc>
          <w:tcPr>
            <w:tcW w:w="7020" w:type="dxa"/>
            <w:noWrap/>
            <w:vAlign w:val="bottom"/>
          </w:tcPr>
          <w:p w14:paraId="661A77B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trvale udržitelný rozvoj</w:t>
            </w:r>
          </w:p>
        </w:tc>
      </w:tr>
      <w:tr w:rsidR="008100A2" w:rsidRPr="008100A2" w14:paraId="4162566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017601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UCB</w:t>
            </w:r>
          </w:p>
        </w:tc>
        <w:tc>
          <w:tcPr>
            <w:tcW w:w="7020" w:type="dxa"/>
            <w:noWrap/>
            <w:vAlign w:val="bottom"/>
          </w:tcPr>
          <w:p w14:paraId="4BCE38B5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8100A2">
              <w:rPr>
                <w:rFonts w:ascii="Tahoma" w:hAnsi="Tahoma" w:cs="Tahoma"/>
                <w:sz w:val="20"/>
                <w:szCs w:val="20"/>
              </w:rPr>
              <w:t xml:space="preserve"> Bank Czech Republic and Slovakia, a. s.</w:t>
            </w:r>
          </w:p>
        </w:tc>
      </w:tr>
      <w:tr w:rsidR="008100A2" w:rsidRPr="008100A2" w14:paraId="2033A0A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98FD9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ul.</w:t>
            </w:r>
          </w:p>
        </w:tc>
        <w:tc>
          <w:tcPr>
            <w:tcW w:w="7020" w:type="dxa"/>
            <w:noWrap/>
            <w:vAlign w:val="bottom"/>
          </w:tcPr>
          <w:p w14:paraId="2C464E39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ulice</w:t>
            </w:r>
          </w:p>
        </w:tc>
      </w:tr>
      <w:tr w:rsidR="008100A2" w:rsidRPr="008100A2" w14:paraId="3D2CDA4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7A5CB4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UR</w:t>
            </w:r>
          </w:p>
        </w:tc>
        <w:tc>
          <w:tcPr>
            <w:tcW w:w="7020" w:type="dxa"/>
            <w:noWrap/>
            <w:vAlign w:val="bottom"/>
          </w:tcPr>
          <w:p w14:paraId="2E7442A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upravený rozpočet</w:t>
            </w:r>
          </w:p>
        </w:tc>
      </w:tr>
      <w:tr w:rsidR="008100A2" w:rsidRPr="008100A2" w14:paraId="7C6E9AC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CBDB93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14:paraId="157674E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8100A2" w:rsidRPr="008100A2" w14:paraId="3E763EE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A33AEB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00A2">
              <w:rPr>
                <w:rFonts w:ascii="Tahoma" w:hAnsi="Tahoma" w:cs="Tahoma"/>
                <w:sz w:val="20"/>
                <w:szCs w:val="20"/>
              </w:rPr>
              <w:t>VaV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6BC34D38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výzkum a vývoj</w:t>
            </w:r>
          </w:p>
        </w:tc>
      </w:tr>
      <w:tr w:rsidR="008063E9" w:rsidRPr="008100A2" w14:paraId="409D799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F754836" w14:textId="6F2874BF" w:rsidR="008063E9" w:rsidRPr="008100A2" w:rsidRDefault="008063E9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VD</w:t>
            </w:r>
          </w:p>
        </w:tc>
        <w:tc>
          <w:tcPr>
            <w:tcW w:w="7020" w:type="dxa"/>
            <w:noWrap/>
            <w:vAlign w:val="bottom"/>
          </w:tcPr>
          <w:p w14:paraId="616025F8" w14:textId="5313DC07" w:rsidR="008063E9" w:rsidRPr="008100A2" w:rsidRDefault="008063E9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vodní dílo</w:t>
            </w:r>
          </w:p>
        </w:tc>
      </w:tr>
      <w:tr w:rsidR="008100A2" w:rsidRPr="008100A2" w14:paraId="4997202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57EA9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VN</w:t>
            </w:r>
          </w:p>
        </w:tc>
        <w:tc>
          <w:tcPr>
            <w:tcW w:w="7020" w:type="dxa"/>
            <w:noWrap/>
            <w:vAlign w:val="bottom"/>
          </w:tcPr>
          <w:p w14:paraId="1CCEEE4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vysoké napětí</w:t>
            </w:r>
          </w:p>
        </w:tc>
      </w:tr>
      <w:tr w:rsidR="008100A2" w:rsidRPr="008100A2" w14:paraId="07C5719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BA8C7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VOŠ</w:t>
            </w:r>
          </w:p>
        </w:tc>
        <w:tc>
          <w:tcPr>
            <w:tcW w:w="7020" w:type="dxa"/>
            <w:noWrap/>
            <w:vAlign w:val="bottom"/>
          </w:tcPr>
          <w:p w14:paraId="20AC299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vyšší odborná škola</w:t>
            </w:r>
          </w:p>
        </w:tc>
      </w:tr>
      <w:tr w:rsidR="008100A2" w:rsidRPr="008100A2" w14:paraId="36093F3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CA248A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VZP</w:t>
            </w:r>
          </w:p>
        </w:tc>
        <w:tc>
          <w:tcPr>
            <w:tcW w:w="7020" w:type="dxa"/>
            <w:noWrap/>
            <w:vAlign w:val="bottom"/>
          </w:tcPr>
          <w:p w14:paraId="38C9F00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Všeobecná zdravotní pojišťovna</w:t>
            </w:r>
          </w:p>
        </w:tc>
      </w:tr>
      <w:tr w:rsidR="008100A2" w:rsidRPr="008100A2" w14:paraId="507E752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C9F2B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VZT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2D7083D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8100A2">
              <w:rPr>
                <w:rFonts w:ascii="Tahoma" w:hAnsi="Tahoma" w:cs="Tahoma"/>
                <w:sz w:val="20"/>
              </w:rPr>
              <w:t>vzduchotechnika</w:t>
            </w:r>
          </w:p>
        </w:tc>
      </w:tr>
      <w:tr w:rsidR="008100A2" w:rsidRPr="008100A2" w14:paraId="0D1D1C3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61D6F4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ZCHÚ</w:t>
            </w:r>
          </w:p>
        </w:tc>
        <w:tc>
          <w:tcPr>
            <w:tcW w:w="7020" w:type="dxa"/>
            <w:noWrap/>
            <w:vAlign w:val="bottom"/>
          </w:tcPr>
          <w:p w14:paraId="2A800A6F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zvlášť chráněná území</w:t>
            </w:r>
          </w:p>
        </w:tc>
      </w:tr>
      <w:tr w:rsidR="008100A2" w:rsidRPr="008100A2" w14:paraId="562D7D2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D0464B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ZK</w:t>
            </w:r>
          </w:p>
        </w:tc>
        <w:tc>
          <w:tcPr>
            <w:tcW w:w="7020" w:type="dxa"/>
            <w:noWrap/>
            <w:vAlign w:val="bottom"/>
          </w:tcPr>
          <w:p w14:paraId="41257CB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zastupitelstvo kraje</w:t>
            </w:r>
          </w:p>
        </w:tc>
      </w:tr>
      <w:tr w:rsidR="008100A2" w:rsidRPr="008100A2" w14:paraId="3FE3965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A26F565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  <w:tc>
          <w:tcPr>
            <w:tcW w:w="7020" w:type="dxa"/>
            <w:noWrap/>
            <w:vAlign w:val="bottom"/>
          </w:tcPr>
          <w:p w14:paraId="33A0EE52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základní škola</w:t>
            </w:r>
          </w:p>
        </w:tc>
      </w:tr>
      <w:tr w:rsidR="008100A2" w:rsidRPr="008100A2" w14:paraId="003A3AD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90B0CDA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100A2">
              <w:rPr>
                <w:rFonts w:ascii="Tahoma" w:hAnsi="Tahoma" w:cs="Tahoma"/>
                <w:bCs/>
                <w:sz w:val="20"/>
                <w:szCs w:val="20"/>
              </w:rPr>
              <w:t>ZUŠ</w:t>
            </w:r>
          </w:p>
        </w:tc>
        <w:tc>
          <w:tcPr>
            <w:tcW w:w="7020" w:type="dxa"/>
            <w:noWrap/>
            <w:vAlign w:val="bottom"/>
          </w:tcPr>
          <w:p w14:paraId="57F8D618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základní umělecká škola</w:t>
            </w:r>
          </w:p>
        </w:tc>
      </w:tr>
      <w:tr w:rsidR="008100A2" w:rsidRPr="008100A2" w14:paraId="4AF3E08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4EF7DE7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100A2">
              <w:rPr>
                <w:rFonts w:ascii="Tahoma" w:hAnsi="Tahoma" w:cs="Tahoma"/>
                <w:bCs/>
                <w:sz w:val="20"/>
                <w:szCs w:val="20"/>
              </w:rPr>
              <w:t>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02BDEB2D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zdravotní pojištění</w:t>
            </w:r>
          </w:p>
        </w:tc>
      </w:tr>
      <w:tr w:rsidR="008100A2" w:rsidRPr="008100A2" w14:paraId="020A6A9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FAA52C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100A2">
              <w:rPr>
                <w:rFonts w:ascii="Tahoma" w:hAnsi="Tahoma" w:cs="Tahoma"/>
                <w:bCs/>
                <w:sz w:val="20"/>
                <w:szCs w:val="20"/>
              </w:rPr>
              <w:t>z. s.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129F3D96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zapsaný spolek</w:t>
            </w:r>
          </w:p>
        </w:tc>
      </w:tr>
      <w:tr w:rsidR="008100A2" w:rsidRPr="008100A2" w14:paraId="22D4DA9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4A857E1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100A2">
              <w:rPr>
                <w:rFonts w:ascii="Tahoma" w:hAnsi="Tahoma" w:cs="Tahoma"/>
                <w:bCs/>
                <w:sz w:val="20"/>
                <w:szCs w:val="20"/>
              </w:rPr>
              <w:t>ZZS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29404CF3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zdravotnická záchranná služba</w:t>
            </w:r>
          </w:p>
        </w:tc>
      </w:tr>
      <w:tr w:rsidR="00B21EF1" w:rsidRPr="008100A2" w14:paraId="0017DD3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D1FA24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100A2">
              <w:rPr>
                <w:rFonts w:ascii="Tahoma" w:hAnsi="Tahoma" w:cs="Tahoma"/>
                <w:bCs/>
                <w:sz w:val="20"/>
                <w:szCs w:val="20"/>
              </w:rPr>
              <w:t>ŽP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14:paraId="44760E85" w14:textId="77777777" w:rsidR="00B21EF1" w:rsidRPr="008100A2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00A2">
              <w:rPr>
                <w:rFonts w:ascii="Tahoma" w:hAnsi="Tahoma" w:cs="Tahoma"/>
                <w:sz w:val="20"/>
                <w:szCs w:val="20"/>
              </w:rPr>
              <w:t>životní prostředí</w:t>
            </w:r>
          </w:p>
        </w:tc>
      </w:tr>
    </w:tbl>
    <w:p w14:paraId="43DB7221" w14:textId="77777777" w:rsidR="00B21EF1" w:rsidRPr="008100A2" w:rsidRDefault="00B21EF1"/>
    <w:sectPr w:rsidR="00B21EF1" w:rsidRPr="008100A2" w:rsidSect="007141DA">
      <w:headerReference w:type="default" r:id="rId7"/>
      <w:footerReference w:type="default" r:id="rId8"/>
      <w:pgSz w:w="11906" w:h="16838"/>
      <w:pgMar w:top="1417" w:right="1417" w:bottom="1417" w:left="1417" w:header="708" w:footer="454" w:gutter="0"/>
      <w:pgNumType w:start="6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43B0F" w14:textId="77777777" w:rsidR="00291442" w:rsidRDefault="00291442" w:rsidP="00B21EF1">
      <w:r>
        <w:separator/>
      </w:r>
    </w:p>
  </w:endnote>
  <w:endnote w:type="continuationSeparator" w:id="0">
    <w:p w14:paraId="3A161BFF" w14:textId="77777777" w:rsidR="00291442" w:rsidRDefault="00291442" w:rsidP="00B2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8437" w14:textId="6AE17EBC" w:rsidR="00C823FD" w:rsidRPr="00C823FD" w:rsidRDefault="00000000">
    <w:pPr>
      <w:pStyle w:val="Zpat"/>
      <w:jc w:val="center"/>
      <w:rPr>
        <w:rFonts w:ascii="Tahoma" w:hAnsi="Tahoma" w:cs="Tahoma"/>
        <w:sz w:val="20"/>
        <w:szCs w:val="20"/>
      </w:rPr>
    </w:pPr>
    <w:sdt>
      <w:sdtPr>
        <w:id w:val="-1246339010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C823FD" w:rsidRPr="00C823FD">
          <w:rPr>
            <w:rFonts w:ascii="Tahoma" w:hAnsi="Tahoma" w:cs="Tahoma"/>
            <w:sz w:val="20"/>
            <w:szCs w:val="20"/>
          </w:rPr>
          <w:fldChar w:fldCharType="begin"/>
        </w:r>
        <w:r w:rsidR="00C823FD" w:rsidRPr="00C823FD">
          <w:rPr>
            <w:rFonts w:ascii="Tahoma" w:hAnsi="Tahoma" w:cs="Tahoma"/>
            <w:sz w:val="20"/>
            <w:szCs w:val="20"/>
          </w:rPr>
          <w:instrText>PAGE   \* MERGEFORMAT</w:instrText>
        </w:r>
        <w:r w:rsidR="00C823FD" w:rsidRPr="00C823FD">
          <w:rPr>
            <w:rFonts w:ascii="Tahoma" w:hAnsi="Tahoma" w:cs="Tahoma"/>
            <w:sz w:val="20"/>
            <w:szCs w:val="20"/>
          </w:rPr>
          <w:fldChar w:fldCharType="separate"/>
        </w:r>
        <w:r w:rsidR="00C823FD" w:rsidRPr="00C823FD">
          <w:rPr>
            <w:rFonts w:ascii="Tahoma" w:hAnsi="Tahoma" w:cs="Tahoma"/>
            <w:sz w:val="20"/>
            <w:szCs w:val="20"/>
          </w:rPr>
          <w:t>2</w:t>
        </w:r>
        <w:r w:rsidR="00C823FD" w:rsidRPr="00C823FD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6B7F77E7" w14:textId="2CFF92B2" w:rsidR="00B21EF1" w:rsidRDefault="00B21E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890B" w14:textId="77777777" w:rsidR="00291442" w:rsidRDefault="00291442" w:rsidP="00B21EF1">
      <w:r>
        <w:separator/>
      </w:r>
    </w:p>
  </w:footnote>
  <w:footnote w:type="continuationSeparator" w:id="0">
    <w:p w14:paraId="7C1C5E73" w14:textId="77777777" w:rsidR="00291442" w:rsidRDefault="00291442" w:rsidP="00B2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CDF3" w14:textId="595B1DBF" w:rsidR="005B02F5" w:rsidRPr="00195EB1" w:rsidRDefault="005B02F5" w:rsidP="005B02F5">
    <w:pPr>
      <w:pStyle w:val="Zhlav"/>
      <w:rPr>
        <w:rFonts w:ascii="Tahoma" w:hAnsi="Tahoma" w:cs="Tahoma"/>
        <w:i/>
        <w:sz w:val="18"/>
        <w:szCs w:val="18"/>
      </w:rPr>
    </w:pPr>
    <w:r w:rsidRPr="00195EB1">
      <w:rPr>
        <w:rFonts w:ascii="Tahoma" w:hAnsi="Tahoma" w:cs="Tahoma"/>
        <w:i/>
        <w:sz w:val="18"/>
        <w:szCs w:val="18"/>
      </w:rPr>
      <w:t>Závěrečný účet</w:t>
    </w:r>
    <w:r w:rsidR="008100A2">
      <w:rPr>
        <w:rFonts w:ascii="Tahoma" w:hAnsi="Tahoma" w:cs="Tahoma"/>
        <w:i/>
        <w:sz w:val="18"/>
        <w:szCs w:val="18"/>
      </w:rPr>
      <w:t xml:space="preserve"> Moravskoslezského kraje</w:t>
    </w:r>
    <w:r w:rsidRPr="00195EB1">
      <w:rPr>
        <w:rFonts w:ascii="Tahoma" w:hAnsi="Tahoma" w:cs="Tahoma"/>
        <w:i/>
        <w:sz w:val="18"/>
        <w:szCs w:val="18"/>
      </w:rPr>
      <w:t xml:space="preserve"> za rok 20</w:t>
    </w:r>
    <w:r>
      <w:rPr>
        <w:rFonts w:ascii="Tahoma" w:hAnsi="Tahoma" w:cs="Tahoma"/>
        <w:i/>
        <w:sz w:val="18"/>
        <w:szCs w:val="18"/>
      </w:rPr>
      <w:t>2</w:t>
    </w:r>
    <w:r w:rsidR="008100A2">
      <w:rPr>
        <w:rFonts w:ascii="Tahoma" w:hAnsi="Tahoma" w:cs="Tahoma"/>
        <w:i/>
        <w:sz w:val="18"/>
        <w:szCs w:val="18"/>
      </w:rPr>
      <w:t>2</w:t>
    </w:r>
  </w:p>
  <w:p w14:paraId="48A3D420" w14:textId="77777777" w:rsidR="005B02F5" w:rsidRDefault="005B02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F1"/>
    <w:rsid w:val="00020C71"/>
    <w:rsid w:val="00024504"/>
    <w:rsid w:val="00031D70"/>
    <w:rsid w:val="000A17CD"/>
    <w:rsid w:val="000C6732"/>
    <w:rsid w:val="00182A55"/>
    <w:rsid w:val="002052AD"/>
    <w:rsid w:val="00291442"/>
    <w:rsid w:val="00350F47"/>
    <w:rsid w:val="003F50EB"/>
    <w:rsid w:val="00495555"/>
    <w:rsid w:val="004E09AA"/>
    <w:rsid w:val="00583913"/>
    <w:rsid w:val="005B02F5"/>
    <w:rsid w:val="005F2BEE"/>
    <w:rsid w:val="006F1475"/>
    <w:rsid w:val="007141DA"/>
    <w:rsid w:val="00731611"/>
    <w:rsid w:val="00791415"/>
    <w:rsid w:val="008063E9"/>
    <w:rsid w:val="008100A2"/>
    <w:rsid w:val="00815B3C"/>
    <w:rsid w:val="008A1F7A"/>
    <w:rsid w:val="00AB6B87"/>
    <w:rsid w:val="00B17884"/>
    <w:rsid w:val="00B21EF1"/>
    <w:rsid w:val="00C823FD"/>
    <w:rsid w:val="00CE4F5D"/>
    <w:rsid w:val="00DF37A5"/>
    <w:rsid w:val="00E74DA8"/>
    <w:rsid w:val="00EA51CC"/>
    <w:rsid w:val="00EF6A12"/>
    <w:rsid w:val="00F9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14660"/>
  <w15:chartTrackingRefBased/>
  <w15:docId w15:val="{BD345612-643E-445C-8866-A4C003A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"/>
    <w:basedOn w:val="Normln"/>
    <w:next w:val="Normln"/>
    <w:link w:val="Nadpis1Char"/>
    <w:qFormat/>
    <w:rsid w:val="00B21EF1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"/>
    <w:basedOn w:val="Standardnpsmoodstavce"/>
    <w:link w:val="Nadpis1"/>
    <w:rsid w:val="00B21EF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1EF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12D4C-8FD2-46B8-8A5D-3D09820F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764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20</cp:revision>
  <dcterms:created xsi:type="dcterms:W3CDTF">2022-05-23T14:01:00Z</dcterms:created>
  <dcterms:modified xsi:type="dcterms:W3CDTF">2023-05-10T08:45:00Z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2023-05-03T08:17:43Z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aea13e43-a9be-475e-8521-bac7796bee13</vt:lpwstr>
  </property>
  <property fmtid="{D5CDD505-2E9C-101B-9397-08002B2CF9AE}" pid="8" name="MSIP_Label_bc18e8b5-cf04-4356-9f73-4b8f937bc4ae_ContentBits">
    <vt:lpwstr>0</vt:lpwstr>
  </property>
</Properties>
</file>