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EB0" w:rsidRDefault="00D57EB0" w:rsidP="00D57EB0">
      <w:pPr>
        <w:pStyle w:val="Zhlav"/>
        <w:spacing w:line="280" w:lineRule="exact"/>
        <w:rPr>
          <w:b/>
          <w:sz w:val="24"/>
        </w:rPr>
      </w:pPr>
      <w:bookmarkStart w:id="0" w:name="_GoBack"/>
      <w:bookmarkEnd w:id="0"/>
      <w:r>
        <w:rPr>
          <w:b/>
          <w:sz w:val="24"/>
        </w:rPr>
        <w:t xml:space="preserve">Příloha </w:t>
      </w:r>
      <w:proofErr w:type="gramStart"/>
      <w:r>
        <w:rPr>
          <w:b/>
          <w:sz w:val="24"/>
        </w:rPr>
        <w:t>č.:</w:t>
      </w:r>
      <w:r w:rsidR="008F121C">
        <w:rPr>
          <w:b/>
          <w:sz w:val="24"/>
        </w:rPr>
        <w:t xml:space="preserve"> </w:t>
      </w:r>
      <w:r>
        <w:rPr>
          <w:b/>
          <w:sz w:val="24"/>
        </w:rPr>
        <w:t xml:space="preserve">    k materiálu</w:t>
      </w:r>
      <w:proofErr w:type="gramEnd"/>
      <w:r>
        <w:rPr>
          <w:b/>
          <w:sz w:val="24"/>
        </w:rPr>
        <w:t xml:space="preserve"> č.: </w:t>
      </w:r>
    </w:p>
    <w:p w:rsidR="00D57EB0" w:rsidRDefault="00D57EB0" w:rsidP="00D57EB0">
      <w:pPr>
        <w:pStyle w:val="Zhlav"/>
        <w:spacing w:line="280" w:lineRule="exact"/>
        <w:rPr>
          <w:sz w:val="24"/>
        </w:rPr>
      </w:pPr>
      <w:r>
        <w:rPr>
          <w:sz w:val="24"/>
        </w:rPr>
        <w:t xml:space="preserve">Počet stran přílohy: </w:t>
      </w:r>
      <w:r w:rsidR="00A52069">
        <w:rPr>
          <w:sz w:val="24"/>
        </w:rPr>
        <w:t>2</w:t>
      </w:r>
    </w:p>
    <w:p w:rsidR="00D57EB0" w:rsidRDefault="00D57EB0" w:rsidP="00D57EB0">
      <w:pPr>
        <w:spacing w:line="280" w:lineRule="exact"/>
        <w:jc w:val="center"/>
        <w:rPr>
          <w:b/>
          <w:caps/>
        </w:rPr>
      </w:pPr>
    </w:p>
    <w:p w:rsidR="00D57EB0" w:rsidRDefault="00D57EB0" w:rsidP="00D57EB0">
      <w:pPr>
        <w:spacing w:line="280" w:lineRule="exact"/>
        <w:jc w:val="center"/>
        <w:rPr>
          <w:b/>
          <w:caps/>
        </w:rPr>
      </w:pPr>
    </w:p>
    <w:p w:rsidR="00D57EB0" w:rsidRDefault="00D57EB0" w:rsidP="00D57EB0">
      <w:pPr>
        <w:spacing w:line="280" w:lineRule="exact"/>
        <w:jc w:val="center"/>
        <w:rPr>
          <w:b/>
          <w:caps/>
        </w:rPr>
      </w:pP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401A42">
        <w:rPr>
          <w:rFonts w:ascii="Tahoma" w:hAnsi="Tahoma" w:cs="Tahoma"/>
          <w:b/>
          <w:caps/>
        </w:rPr>
        <w:t>Moravskoslezský kraj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</w:rPr>
        <w:t>Výbor</w:t>
      </w:r>
      <w:r w:rsidRPr="00401A42">
        <w:rPr>
          <w:rFonts w:ascii="Tahoma" w:hAnsi="Tahoma" w:cs="Tahoma"/>
        </w:rPr>
        <w:t xml:space="preserve"> </w:t>
      </w:r>
      <w:r w:rsidRPr="00401A42">
        <w:rPr>
          <w:rFonts w:ascii="Tahoma" w:hAnsi="Tahoma" w:cs="Tahoma"/>
          <w:b/>
          <w:bCs/>
        </w:rPr>
        <w:t>pro životní prostředí</w:t>
      </w:r>
      <w:r w:rsidRPr="00401A42"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 w:rsidRPr="00401A42">
        <w:rPr>
          <w:rFonts w:ascii="Tahoma" w:hAnsi="Tahoma" w:cs="Tahoma"/>
          <w:b/>
          <w:bCs/>
        </w:rPr>
        <w:instrText xml:space="preserve"> FORMTEXT </w:instrText>
      </w:r>
      <w:r w:rsidR="00B26BB4">
        <w:rPr>
          <w:rFonts w:ascii="Tahoma" w:hAnsi="Tahoma" w:cs="Tahoma"/>
          <w:b/>
          <w:bCs/>
        </w:rPr>
      </w:r>
      <w:r w:rsidR="00B26BB4">
        <w:rPr>
          <w:rFonts w:ascii="Tahoma" w:hAnsi="Tahoma" w:cs="Tahoma"/>
          <w:b/>
          <w:bCs/>
        </w:rPr>
        <w:fldChar w:fldCharType="separate"/>
      </w:r>
      <w:r w:rsidRPr="00401A42">
        <w:rPr>
          <w:rFonts w:ascii="Tahoma" w:hAnsi="Tahoma" w:cs="Tahoma"/>
          <w:b/>
          <w:bCs/>
        </w:rPr>
        <w:fldChar w:fldCharType="end"/>
      </w:r>
      <w:r w:rsidRPr="00401A42">
        <w:rPr>
          <w:rFonts w:ascii="Tahoma" w:hAnsi="Tahoma" w:cs="Tahoma"/>
        </w:rPr>
        <w:t xml:space="preserve"> </w:t>
      </w:r>
      <w:r w:rsidRPr="00A75344">
        <w:rPr>
          <w:rFonts w:ascii="Tahoma" w:hAnsi="Tahoma" w:cs="Tahoma"/>
          <w:b/>
        </w:rPr>
        <w:t>Z</w:t>
      </w:r>
      <w:r w:rsidRPr="00401A42">
        <w:rPr>
          <w:rFonts w:ascii="Tahoma" w:hAnsi="Tahoma" w:cs="Tahoma"/>
          <w:b/>
        </w:rPr>
        <w:t xml:space="preserve">astupitelstva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pStyle w:val="Nadpis1"/>
        <w:jc w:val="center"/>
        <w:rPr>
          <w:sz w:val="24"/>
        </w:rPr>
      </w:pPr>
    </w:p>
    <w:p w:rsidR="00D57EB0" w:rsidRPr="00401A42" w:rsidRDefault="00D57EB0" w:rsidP="00D57EB0">
      <w:pPr>
        <w:pStyle w:val="Nadpis1"/>
        <w:jc w:val="center"/>
        <w:rPr>
          <w:sz w:val="24"/>
        </w:rPr>
      </w:pPr>
      <w:proofErr w:type="gramStart"/>
      <w:r w:rsidRPr="00401A42">
        <w:rPr>
          <w:sz w:val="24"/>
        </w:rPr>
        <w:t>V Ý P I S   Z   U S N E S E N Í</w:t>
      </w:r>
      <w:proofErr w:type="gramEnd"/>
    </w:p>
    <w:p w:rsidR="00D57EB0" w:rsidRDefault="00D57EB0" w:rsidP="00D57EB0"/>
    <w:p w:rsidR="00D57EB0" w:rsidRDefault="00D57EB0" w:rsidP="004F45EC">
      <w:pPr>
        <w:spacing w:line="280" w:lineRule="exact"/>
        <w:rPr>
          <w:rFonts w:ascii="Tahoma" w:hAnsi="Tahoma" w:cs="Tahoma"/>
          <w:b/>
        </w:rPr>
      </w:pPr>
    </w:p>
    <w:p w:rsidR="00D57EB0" w:rsidRDefault="0052010D" w:rsidP="00D57EB0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 2</w:t>
      </w:r>
      <w:r w:rsidR="002E22E0">
        <w:rPr>
          <w:rFonts w:ascii="Tahoma" w:hAnsi="Tahoma" w:cs="Tahoma"/>
          <w:b/>
        </w:rPr>
        <w:t>7</w:t>
      </w:r>
      <w:r w:rsidR="00D57EB0">
        <w:rPr>
          <w:rFonts w:ascii="Tahoma" w:hAnsi="Tahoma" w:cs="Tahoma"/>
          <w:b/>
        </w:rPr>
        <w:t>.</w:t>
      </w:r>
      <w:r w:rsidR="00D57EB0" w:rsidRPr="00401A42">
        <w:rPr>
          <w:rFonts w:ascii="Tahoma" w:hAnsi="Tahoma" w:cs="Tahoma"/>
          <w:b/>
        </w:rPr>
        <w:t xml:space="preserve"> jednání </w:t>
      </w:r>
      <w:r w:rsidR="00D57EB0">
        <w:rPr>
          <w:rFonts w:ascii="Tahoma" w:hAnsi="Tahoma" w:cs="Tahoma"/>
          <w:b/>
        </w:rPr>
        <w:t>V</w:t>
      </w:r>
      <w:r w:rsidR="00D57EB0" w:rsidRPr="00401A42">
        <w:rPr>
          <w:rFonts w:ascii="Tahoma" w:hAnsi="Tahoma" w:cs="Tahoma"/>
          <w:b/>
        </w:rPr>
        <w:t xml:space="preserve">ýboru pro </w:t>
      </w:r>
      <w:r w:rsidR="00D57EB0">
        <w:rPr>
          <w:rFonts w:ascii="Tahoma" w:hAnsi="Tahoma" w:cs="Tahoma"/>
          <w:b/>
          <w:bCs/>
        </w:rPr>
        <w:t>životní</w:t>
      </w:r>
      <w:r w:rsidR="00D57EB0" w:rsidRPr="00401A42">
        <w:rPr>
          <w:rFonts w:ascii="Tahoma" w:hAnsi="Tahoma" w:cs="Tahoma"/>
          <w:b/>
          <w:bCs/>
        </w:rPr>
        <w:t xml:space="preserve"> prostředí </w:t>
      </w:r>
    </w:p>
    <w:p w:rsidR="00D57EB0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  <w:bCs/>
        </w:rPr>
        <w:t>Zastupitelstva</w:t>
      </w:r>
      <w:r w:rsidRPr="00401A4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  <w:r>
        <w:rPr>
          <w:rFonts w:ascii="Tahoma" w:hAnsi="Tahoma" w:cs="Tahoma"/>
          <w:b/>
        </w:rPr>
        <w:t xml:space="preserve">, 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</w:rPr>
        <w:t xml:space="preserve">ze dne </w:t>
      </w:r>
      <w:r w:rsidR="002E22E0">
        <w:rPr>
          <w:rFonts w:ascii="Tahoma" w:hAnsi="Tahoma" w:cs="Tahoma"/>
          <w:b/>
        </w:rPr>
        <w:t>28</w:t>
      </w:r>
      <w:r w:rsidRPr="00401A42">
        <w:rPr>
          <w:rFonts w:ascii="Tahoma" w:hAnsi="Tahoma" w:cs="Tahoma"/>
          <w:b/>
        </w:rPr>
        <w:t xml:space="preserve">. </w:t>
      </w:r>
      <w:r w:rsidR="008F121C">
        <w:rPr>
          <w:rFonts w:ascii="Tahoma" w:hAnsi="Tahoma" w:cs="Tahoma"/>
          <w:b/>
        </w:rPr>
        <w:t>l</w:t>
      </w:r>
      <w:r w:rsidR="002E22E0">
        <w:rPr>
          <w:rFonts w:ascii="Tahoma" w:hAnsi="Tahoma" w:cs="Tahoma"/>
          <w:b/>
        </w:rPr>
        <w:t>edna</w:t>
      </w:r>
      <w:r w:rsidR="008F121C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>201</w:t>
      </w:r>
      <w:r w:rsidR="002E22E0">
        <w:rPr>
          <w:rFonts w:ascii="Tahoma" w:hAnsi="Tahoma" w:cs="Tahoma"/>
          <w:b/>
        </w:rPr>
        <w:t>6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  <w:rPr>
          <w:rFonts w:ascii="Tahoma" w:hAnsi="Tahoma" w:cs="Tahoma"/>
        </w:rPr>
      </w:pPr>
    </w:p>
    <w:p w:rsidR="00D57EB0" w:rsidRPr="00401A42" w:rsidRDefault="00D57EB0" w:rsidP="00EC5295">
      <w:pPr>
        <w:spacing w:line="280" w:lineRule="exact"/>
        <w:jc w:val="center"/>
        <w:rPr>
          <w:rFonts w:ascii="Tahoma" w:hAnsi="Tahoma" w:cs="Tahoma"/>
        </w:rPr>
      </w:pPr>
      <w:r w:rsidRPr="00401A42">
        <w:rPr>
          <w:rFonts w:ascii="Tahoma" w:hAnsi="Tahoma" w:cs="Tahoma"/>
        </w:rPr>
        <w:t xml:space="preserve">Výbor pro životní prostředí </w:t>
      </w:r>
      <w:r>
        <w:rPr>
          <w:rFonts w:ascii="Tahoma" w:hAnsi="Tahoma" w:cs="Tahoma"/>
        </w:rPr>
        <w:t>Z</w:t>
      </w:r>
      <w:r w:rsidRPr="00401A42">
        <w:rPr>
          <w:rFonts w:ascii="Tahoma" w:hAnsi="Tahoma" w:cs="Tahoma"/>
        </w:rPr>
        <w:t xml:space="preserve">astupitelstva </w:t>
      </w:r>
      <w:r>
        <w:rPr>
          <w:rFonts w:ascii="Tahoma" w:hAnsi="Tahoma" w:cs="Tahoma"/>
        </w:rPr>
        <w:t xml:space="preserve">Moravskoslezského </w:t>
      </w:r>
      <w:r w:rsidRPr="00401A42">
        <w:rPr>
          <w:rFonts w:ascii="Tahoma" w:hAnsi="Tahoma" w:cs="Tahoma"/>
        </w:rPr>
        <w:t>kraje</w:t>
      </w:r>
    </w:p>
    <w:p w:rsidR="004F45EC" w:rsidRDefault="004F45EC" w:rsidP="004F45EC">
      <w:pPr>
        <w:spacing w:line="280" w:lineRule="exact"/>
        <w:jc w:val="both"/>
        <w:rPr>
          <w:rFonts w:ascii="Tahoma" w:hAnsi="Tahoma" w:cs="Tahoma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88"/>
      </w:tblGrid>
      <w:tr w:rsidR="00A82F70" w:rsidRPr="00DB2D36" w:rsidTr="00A82F70">
        <w:tc>
          <w:tcPr>
            <w:tcW w:w="496" w:type="dxa"/>
            <w:shd w:val="clear" w:color="auto" w:fill="auto"/>
          </w:tcPr>
          <w:p w:rsidR="00A82F70" w:rsidRPr="00DB2D36" w:rsidRDefault="00A82F70" w:rsidP="00036FB4">
            <w:pPr>
              <w:rPr>
                <w:rFonts w:ascii="Tahoma" w:hAnsi="Tahoma" w:cs="Tahoma"/>
              </w:rPr>
            </w:pPr>
          </w:p>
        </w:tc>
        <w:tc>
          <w:tcPr>
            <w:tcW w:w="8788" w:type="dxa"/>
            <w:shd w:val="clear" w:color="auto" w:fill="auto"/>
          </w:tcPr>
          <w:p w:rsidR="00A82F70" w:rsidRDefault="00950BA7" w:rsidP="00036FB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27/111</w:t>
            </w:r>
          </w:p>
          <w:p w:rsidR="00A82F70" w:rsidRPr="00DB2D36" w:rsidRDefault="00A82F70" w:rsidP="00036FB4">
            <w:pPr>
              <w:rPr>
                <w:rFonts w:ascii="Tahoma" w:hAnsi="Tahoma" w:cs="Tahoma"/>
              </w:rPr>
            </w:pPr>
          </w:p>
        </w:tc>
      </w:tr>
      <w:tr w:rsidR="00A82F70" w:rsidRPr="00DB2D36" w:rsidTr="00A82F70">
        <w:tc>
          <w:tcPr>
            <w:tcW w:w="496" w:type="dxa"/>
            <w:shd w:val="clear" w:color="auto" w:fill="auto"/>
          </w:tcPr>
          <w:p w:rsidR="00A82F70" w:rsidRPr="00DB2D36" w:rsidRDefault="00A82F70" w:rsidP="00036FB4">
            <w:pPr>
              <w:rPr>
                <w:rFonts w:ascii="Tahoma" w:hAnsi="Tahoma" w:cs="Tahoma"/>
              </w:rPr>
            </w:pPr>
            <w:r w:rsidRPr="00DB2D36">
              <w:rPr>
                <w:rFonts w:ascii="Tahoma" w:hAnsi="Tahoma" w:cs="Tahoma"/>
              </w:rPr>
              <w:t>1)</w:t>
            </w:r>
          </w:p>
        </w:tc>
        <w:tc>
          <w:tcPr>
            <w:tcW w:w="8788" w:type="dxa"/>
            <w:shd w:val="clear" w:color="auto" w:fill="auto"/>
          </w:tcPr>
          <w:p w:rsidR="00A82F70" w:rsidRPr="00DB2D36" w:rsidRDefault="00A82F70" w:rsidP="00036FB4">
            <w:pPr>
              <w:pStyle w:val="1rove"/>
              <w:tabs>
                <w:tab w:val="clear" w:pos="360"/>
              </w:tabs>
              <w:spacing w:after="0"/>
              <w:jc w:val="left"/>
              <w:rPr>
                <w:rFonts w:ascii="Tahoma" w:hAnsi="Tahoma" w:cs="Tahoma"/>
                <w:spacing w:val="80"/>
                <w:sz w:val="24"/>
                <w:szCs w:val="24"/>
              </w:rPr>
            </w:pPr>
            <w:r w:rsidRPr="00DB2D36">
              <w:rPr>
                <w:rFonts w:ascii="Tahoma" w:hAnsi="Tahoma" w:cs="Tahoma"/>
                <w:spacing w:val="80"/>
                <w:sz w:val="24"/>
                <w:szCs w:val="24"/>
              </w:rPr>
              <w:t>doporučuje</w:t>
            </w:r>
          </w:p>
          <w:p w:rsidR="00A82F70" w:rsidRPr="00DB2D36" w:rsidRDefault="00A82F70" w:rsidP="00036FB4">
            <w:pPr>
              <w:pStyle w:val="1rove"/>
              <w:tabs>
                <w:tab w:val="clear" w:pos="360"/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  <w:p w:rsidR="00A82F70" w:rsidRPr="00DB2D36" w:rsidRDefault="00A82F70" w:rsidP="00036FB4">
            <w:pPr>
              <w:jc w:val="both"/>
              <w:rPr>
                <w:rFonts w:ascii="Tahoma" w:hAnsi="Tahoma" w:cs="Tahoma"/>
              </w:rPr>
            </w:pPr>
            <w:r w:rsidRPr="00DB2D36">
              <w:rPr>
                <w:rFonts w:ascii="Tahoma" w:hAnsi="Tahoma" w:cs="Tahoma"/>
              </w:rPr>
              <w:t>zastupitelstvu kraje</w:t>
            </w:r>
          </w:p>
          <w:p w:rsidR="00A82F70" w:rsidRDefault="00A82F70" w:rsidP="00036FB4">
            <w:pPr>
              <w:pStyle w:val="1rove"/>
              <w:tabs>
                <w:tab w:val="clear" w:pos="360"/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B2D36">
              <w:rPr>
                <w:rFonts w:ascii="Tahoma" w:hAnsi="Tahoma" w:cs="Tahoma"/>
                <w:sz w:val="24"/>
                <w:szCs w:val="24"/>
              </w:rPr>
              <w:t>schválit Plán odpadového hospodářství Moravskoslezského kraje pro</w:t>
            </w:r>
            <w:r>
              <w:rPr>
                <w:rFonts w:ascii="Tahoma" w:hAnsi="Tahoma" w:cs="Tahoma"/>
                <w:sz w:val="24"/>
                <w:szCs w:val="24"/>
              </w:rPr>
              <w:t> </w:t>
            </w:r>
            <w:r w:rsidRPr="00DB2D36">
              <w:rPr>
                <w:rFonts w:ascii="Tahoma" w:hAnsi="Tahoma" w:cs="Tahoma"/>
                <w:sz w:val="24"/>
                <w:szCs w:val="24"/>
              </w:rPr>
              <w:t>období 2016 – 2026 dle</w:t>
            </w:r>
            <w:r>
              <w:rPr>
                <w:rFonts w:ascii="Tahoma" w:hAnsi="Tahoma" w:cs="Tahoma"/>
                <w:sz w:val="24"/>
                <w:szCs w:val="24"/>
              </w:rPr>
              <w:t> </w:t>
            </w:r>
            <w:r w:rsidRPr="00DB2D36">
              <w:rPr>
                <w:rFonts w:ascii="Tahoma" w:hAnsi="Tahoma" w:cs="Tahoma"/>
                <w:sz w:val="24"/>
                <w:szCs w:val="24"/>
              </w:rPr>
              <w:t>příloh</w:t>
            </w:r>
            <w:r>
              <w:rPr>
                <w:rFonts w:ascii="Tahoma" w:hAnsi="Tahoma" w:cs="Tahoma"/>
                <w:sz w:val="24"/>
                <w:szCs w:val="24"/>
              </w:rPr>
              <w:t> </w:t>
            </w:r>
            <w:r w:rsidRPr="00DB2D36">
              <w:rPr>
                <w:rFonts w:ascii="Tahoma" w:hAnsi="Tahoma" w:cs="Tahoma"/>
                <w:sz w:val="24"/>
                <w:szCs w:val="24"/>
              </w:rPr>
              <w:t>č.</w:t>
            </w:r>
            <w:r>
              <w:rPr>
                <w:rFonts w:ascii="Tahoma" w:hAnsi="Tahoma" w:cs="Tahoma"/>
                <w:sz w:val="24"/>
                <w:szCs w:val="24"/>
              </w:rPr>
              <w:t> </w:t>
            </w:r>
            <w:r w:rsidRPr="00DB2D36">
              <w:rPr>
                <w:rFonts w:ascii="Tahoma" w:hAnsi="Tahoma" w:cs="Tahoma"/>
                <w:sz w:val="24"/>
                <w:szCs w:val="24"/>
              </w:rPr>
              <w:t>1</w:t>
            </w:r>
            <w:r>
              <w:rPr>
                <w:rFonts w:ascii="Tahoma" w:hAnsi="Tahoma" w:cs="Tahoma"/>
                <w:sz w:val="24"/>
                <w:szCs w:val="24"/>
              </w:rPr>
              <w:t xml:space="preserve"> až 4</w:t>
            </w:r>
            <w:r w:rsidRPr="00DB2D36">
              <w:rPr>
                <w:rFonts w:ascii="Tahoma" w:hAnsi="Tahoma" w:cs="Tahoma"/>
                <w:sz w:val="24"/>
                <w:szCs w:val="24"/>
              </w:rPr>
              <w:t xml:space="preserve"> předloženého materiálu</w:t>
            </w:r>
          </w:p>
          <w:p w:rsidR="00A82F70" w:rsidRPr="00DB2D36" w:rsidRDefault="00A82F70" w:rsidP="00036FB4">
            <w:pPr>
              <w:pStyle w:val="1rove"/>
              <w:tabs>
                <w:tab w:val="clear" w:pos="360"/>
                <w:tab w:val="left" w:pos="708"/>
              </w:tabs>
              <w:overflowPunct/>
              <w:autoSpaceDE/>
              <w:spacing w:after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A82F70" w:rsidRPr="00DB2D36" w:rsidTr="00A82F70">
        <w:tc>
          <w:tcPr>
            <w:tcW w:w="496" w:type="dxa"/>
            <w:shd w:val="clear" w:color="auto" w:fill="auto"/>
          </w:tcPr>
          <w:p w:rsidR="00A82F70" w:rsidRPr="00DB2D36" w:rsidRDefault="00A82F70" w:rsidP="00036FB4">
            <w:pPr>
              <w:rPr>
                <w:rFonts w:ascii="Tahoma" w:hAnsi="Tahoma" w:cs="Tahoma"/>
              </w:rPr>
            </w:pPr>
            <w:r w:rsidRPr="00DB2D36">
              <w:rPr>
                <w:rFonts w:ascii="Tahoma" w:hAnsi="Tahoma" w:cs="Tahoma"/>
              </w:rPr>
              <w:t>2)</w:t>
            </w:r>
          </w:p>
        </w:tc>
        <w:tc>
          <w:tcPr>
            <w:tcW w:w="8788" w:type="dxa"/>
            <w:shd w:val="clear" w:color="auto" w:fill="auto"/>
          </w:tcPr>
          <w:p w:rsidR="00A82F70" w:rsidRPr="00DB2D36" w:rsidRDefault="00A82F70" w:rsidP="00036FB4">
            <w:pPr>
              <w:pStyle w:val="1rove"/>
              <w:tabs>
                <w:tab w:val="clear" w:pos="360"/>
              </w:tabs>
              <w:spacing w:after="0"/>
              <w:jc w:val="left"/>
              <w:rPr>
                <w:rFonts w:ascii="Tahoma" w:hAnsi="Tahoma" w:cs="Tahoma"/>
                <w:spacing w:val="80"/>
                <w:sz w:val="24"/>
                <w:szCs w:val="24"/>
              </w:rPr>
            </w:pPr>
            <w:r w:rsidRPr="00DB2D36">
              <w:rPr>
                <w:rFonts w:ascii="Tahoma" w:hAnsi="Tahoma" w:cs="Tahoma"/>
                <w:spacing w:val="80"/>
                <w:sz w:val="24"/>
                <w:szCs w:val="24"/>
              </w:rPr>
              <w:t>doporučuje</w:t>
            </w:r>
          </w:p>
          <w:p w:rsidR="00A82F70" w:rsidRPr="00DB2D36" w:rsidRDefault="00A82F70" w:rsidP="00036FB4">
            <w:pPr>
              <w:pStyle w:val="1rove"/>
              <w:tabs>
                <w:tab w:val="clear" w:pos="360"/>
              </w:tabs>
              <w:spacing w:after="0"/>
              <w:jc w:val="left"/>
              <w:rPr>
                <w:rFonts w:ascii="Tahoma" w:hAnsi="Tahoma" w:cs="Tahoma"/>
                <w:spacing w:val="80"/>
                <w:sz w:val="24"/>
                <w:szCs w:val="24"/>
              </w:rPr>
            </w:pPr>
          </w:p>
          <w:p w:rsidR="00A82F70" w:rsidRPr="00DB2D36" w:rsidRDefault="00A82F70" w:rsidP="00036FB4">
            <w:pPr>
              <w:pStyle w:val="1rove"/>
              <w:tabs>
                <w:tab w:val="clear" w:pos="360"/>
              </w:tabs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B2D36">
              <w:rPr>
                <w:rFonts w:ascii="Tahoma" w:hAnsi="Tahoma" w:cs="Tahoma"/>
                <w:sz w:val="24"/>
                <w:szCs w:val="24"/>
              </w:rPr>
              <w:t>zastupitelstvu kraje</w:t>
            </w:r>
          </w:p>
          <w:p w:rsidR="00A82F70" w:rsidRDefault="00A82F70" w:rsidP="00036FB4">
            <w:pPr>
              <w:pStyle w:val="1rove"/>
              <w:tabs>
                <w:tab w:val="clear" w:pos="360"/>
              </w:tabs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B2D36">
              <w:rPr>
                <w:rFonts w:ascii="Tahoma" w:hAnsi="Tahoma" w:cs="Tahoma"/>
                <w:sz w:val="24"/>
                <w:szCs w:val="24"/>
              </w:rPr>
              <w:t>vydat obecně závaznou vyhlášku Moravskoslezského kraje, kterou se</w:t>
            </w:r>
            <w:r>
              <w:rPr>
                <w:rFonts w:ascii="Tahoma" w:hAnsi="Tahoma" w:cs="Tahoma"/>
                <w:sz w:val="24"/>
                <w:szCs w:val="24"/>
              </w:rPr>
              <w:t> </w:t>
            </w:r>
            <w:r w:rsidRPr="00DB2D36">
              <w:rPr>
                <w:rFonts w:ascii="Tahoma" w:hAnsi="Tahoma" w:cs="Tahoma"/>
                <w:sz w:val="24"/>
                <w:szCs w:val="24"/>
              </w:rPr>
              <w:t>vyhlašuje závazná část Plánu odpadového hospodářství Moravskoslezského kraje pro</w:t>
            </w:r>
            <w:r>
              <w:rPr>
                <w:rFonts w:ascii="Tahoma" w:hAnsi="Tahoma" w:cs="Tahoma"/>
                <w:sz w:val="24"/>
                <w:szCs w:val="24"/>
              </w:rPr>
              <w:t> </w:t>
            </w:r>
            <w:r w:rsidRPr="00DB2D36">
              <w:rPr>
                <w:rFonts w:ascii="Tahoma" w:hAnsi="Tahoma" w:cs="Tahoma"/>
                <w:sz w:val="24"/>
                <w:szCs w:val="24"/>
              </w:rPr>
              <w:t>období 2016 – 2026 dle</w:t>
            </w:r>
            <w:r>
              <w:rPr>
                <w:rFonts w:ascii="Tahoma" w:hAnsi="Tahoma" w:cs="Tahoma"/>
                <w:sz w:val="24"/>
                <w:szCs w:val="24"/>
              </w:rPr>
              <w:t> </w:t>
            </w:r>
            <w:r w:rsidRPr="00DB2D36">
              <w:rPr>
                <w:rFonts w:ascii="Tahoma" w:hAnsi="Tahoma" w:cs="Tahoma"/>
                <w:sz w:val="24"/>
                <w:szCs w:val="24"/>
              </w:rPr>
              <w:t>přílohy</w:t>
            </w:r>
            <w:r>
              <w:rPr>
                <w:rFonts w:ascii="Tahoma" w:hAnsi="Tahoma" w:cs="Tahoma"/>
                <w:sz w:val="24"/>
                <w:szCs w:val="24"/>
              </w:rPr>
              <w:t> </w:t>
            </w:r>
            <w:r w:rsidRPr="00DB2D36">
              <w:rPr>
                <w:rFonts w:ascii="Tahoma" w:hAnsi="Tahoma" w:cs="Tahoma"/>
                <w:sz w:val="24"/>
                <w:szCs w:val="24"/>
              </w:rPr>
              <w:t>č.</w:t>
            </w:r>
            <w:r>
              <w:rPr>
                <w:rFonts w:ascii="Tahoma" w:hAnsi="Tahoma" w:cs="Tahoma"/>
                <w:sz w:val="24"/>
                <w:szCs w:val="24"/>
              </w:rPr>
              <w:t> 5</w:t>
            </w:r>
            <w:r w:rsidRPr="00DB2D36">
              <w:rPr>
                <w:rFonts w:ascii="Tahoma" w:hAnsi="Tahoma" w:cs="Tahoma"/>
                <w:sz w:val="24"/>
                <w:szCs w:val="24"/>
              </w:rPr>
              <w:t xml:space="preserve"> předloženého materiálu</w:t>
            </w:r>
          </w:p>
          <w:p w:rsidR="00A82F70" w:rsidRPr="00DB2D36" w:rsidRDefault="00A82F70" w:rsidP="00036FB4">
            <w:pPr>
              <w:pStyle w:val="1rove"/>
              <w:tabs>
                <w:tab w:val="clear" w:pos="360"/>
              </w:tabs>
              <w:spacing w:after="0"/>
              <w:rPr>
                <w:rFonts w:ascii="Tahoma" w:hAnsi="Tahoma" w:cs="Tahoma"/>
                <w:spacing w:val="80"/>
                <w:sz w:val="24"/>
                <w:szCs w:val="24"/>
              </w:rPr>
            </w:pPr>
          </w:p>
        </w:tc>
      </w:tr>
      <w:tr w:rsidR="00A82F70" w:rsidRPr="00DB2D36" w:rsidTr="00A82F70">
        <w:tc>
          <w:tcPr>
            <w:tcW w:w="496" w:type="dxa"/>
            <w:shd w:val="clear" w:color="auto" w:fill="auto"/>
          </w:tcPr>
          <w:p w:rsidR="00A82F70" w:rsidRPr="00DB2D36" w:rsidRDefault="00A82F70" w:rsidP="00036FB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3)</w:t>
            </w:r>
          </w:p>
        </w:tc>
        <w:tc>
          <w:tcPr>
            <w:tcW w:w="8788" w:type="dxa"/>
            <w:shd w:val="clear" w:color="auto" w:fill="auto"/>
          </w:tcPr>
          <w:p w:rsidR="00A82F70" w:rsidRPr="00DB2D36" w:rsidRDefault="00A82F70" w:rsidP="00036FB4">
            <w:pPr>
              <w:pStyle w:val="1rove"/>
              <w:tabs>
                <w:tab w:val="clear" w:pos="360"/>
              </w:tabs>
              <w:spacing w:after="0"/>
              <w:jc w:val="left"/>
              <w:rPr>
                <w:rFonts w:ascii="Tahoma" w:hAnsi="Tahoma" w:cs="Tahoma"/>
                <w:spacing w:val="80"/>
                <w:sz w:val="24"/>
                <w:szCs w:val="24"/>
              </w:rPr>
            </w:pPr>
            <w:r w:rsidRPr="00DB2D36">
              <w:rPr>
                <w:rFonts w:ascii="Tahoma" w:hAnsi="Tahoma" w:cs="Tahoma"/>
                <w:spacing w:val="80"/>
                <w:sz w:val="24"/>
                <w:szCs w:val="24"/>
              </w:rPr>
              <w:t>doporučuje</w:t>
            </w:r>
          </w:p>
          <w:p w:rsidR="00A82F70" w:rsidRPr="00DB2D36" w:rsidRDefault="00A82F70" w:rsidP="00036FB4">
            <w:pPr>
              <w:pStyle w:val="1rove"/>
              <w:tabs>
                <w:tab w:val="clear" w:pos="360"/>
              </w:tabs>
              <w:spacing w:after="0"/>
              <w:jc w:val="left"/>
              <w:rPr>
                <w:rFonts w:ascii="Tahoma" w:hAnsi="Tahoma" w:cs="Tahoma"/>
                <w:spacing w:val="80"/>
                <w:sz w:val="24"/>
                <w:szCs w:val="24"/>
              </w:rPr>
            </w:pPr>
          </w:p>
          <w:p w:rsidR="00A82F70" w:rsidRDefault="00A82F70" w:rsidP="00036FB4">
            <w:pPr>
              <w:pStyle w:val="1rove"/>
              <w:tabs>
                <w:tab w:val="clear" w:pos="360"/>
              </w:tabs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EB2B86">
              <w:rPr>
                <w:rFonts w:ascii="Tahoma" w:hAnsi="Tahoma" w:cs="Tahoma"/>
                <w:sz w:val="24"/>
                <w:szCs w:val="24"/>
              </w:rPr>
              <w:t>zastupitelstvu kraje</w:t>
            </w:r>
          </w:p>
          <w:p w:rsidR="00A82F70" w:rsidRDefault="00A82F70" w:rsidP="00036FB4">
            <w:pPr>
              <w:pStyle w:val="1rove"/>
              <w:tabs>
                <w:tab w:val="clear" w:pos="360"/>
              </w:tabs>
              <w:spacing w:after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vzít na vědomí</w:t>
            </w:r>
            <w:r w:rsidRPr="00EB2B8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stanovisko vydané Ministerstvem životního prostředí pod č. j. </w:t>
            </w:r>
            <w:r w:rsidRPr="001E766E">
              <w:rPr>
                <w:rFonts w:ascii="Tahoma" w:hAnsi="Tahoma" w:cs="Tahoma"/>
                <w:sz w:val="24"/>
                <w:szCs w:val="24"/>
              </w:rPr>
              <w:t>83289/ENV/15 ze</w:t>
            </w:r>
            <w:r>
              <w:rPr>
                <w:rFonts w:ascii="Tahoma" w:hAnsi="Tahoma" w:cs="Tahoma"/>
                <w:sz w:val="24"/>
                <w:szCs w:val="24"/>
              </w:rPr>
              <w:t> </w:t>
            </w:r>
            <w:r w:rsidRPr="001E766E">
              <w:rPr>
                <w:rFonts w:ascii="Tahoma" w:hAnsi="Tahoma" w:cs="Tahoma"/>
                <w:sz w:val="24"/>
                <w:szCs w:val="24"/>
              </w:rPr>
              <w:t>dne 22. 12. 2015 podle</w:t>
            </w:r>
            <w:r>
              <w:rPr>
                <w:rFonts w:ascii="Tahoma" w:hAnsi="Tahoma" w:cs="Tahoma"/>
                <w:sz w:val="24"/>
                <w:szCs w:val="24"/>
              </w:rPr>
              <w:t> </w:t>
            </w:r>
            <w:r w:rsidRPr="001E766E">
              <w:rPr>
                <w:rFonts w:ascii="Tahoma" w:hAnsi="Tahoma" w:cs="Tahoma"/>
                <w:sz w:val="24"/>
                <w:szCs w:val="24"/>
              </w:rPr>
              <w:t>zákona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E766E">
              <w:rPr>
                <w:rFonts w:ascii="Tahoma" w:hAnsi="Tahoma" w:cs="Tahoma"/>
                <w:sz w:val="24"/>
                <w:szCs w:val="24"/>
              </w:rPr>
              <w:t>č.</w:t>
            </w:r>
            <w:r>
              <w:rPr>
                <w:rFonts w:ascii="Tahoma" w:hAnsi="Tahoma" w:cs="Tahoma"/>
                <w:sz w:val="24"/>
                <w:szCs w:val="24"/>
              </w:rPr>
              <w:t> </w:t>
            </w:r>
            <w:r w:rsidRPr="001E766E">
              <w:rPr>
                <w:rFonts w:ascii="Tahoma" w:hAnsi="Tahoma" w:cs="Tahoma"/>
                <w:sz w:val="24"/>
                <w:szCs w:val="24"/>
              </w:rPr>
              <w:t>100/2001</w:t>
            </w:r>
            <w:r>
              <w:rPr>
                <w:rFonts w:ascii="Tahoma" w:hAnsi="Tahoma" w:cs="Tahoma"/>
                <w:sz w:val="24"/>
                <w:szCs w:val="24"/>
              </w:rPr>
              <w:t> </w:t>
            </w:r>
            <w:r w:rsidRPr="001E766E">
              <w:rPr>
                <w:rFonts w:ascii="Tahoma" w:hAnsi="Tahoma" w:cs="Tahoma"/>
                <w:sz w:val="24"/>
                <w:szCs w:val="24"/>
              </w:rPr>
              <w:t xml:space="preserve">Sb., </w:t>
            </w:r>
            <w:r w:rsidRPr="007152AF">
              <w:rPr>
                <w:rFonts w:ascii="Tahoma" w:hAnsi="Tahoma" w:cs="Tahoma"/>
                <w:sz w:val="24"/>
                <w:szCs w:val="24"/>
              </w:rPr>
              <w:t>o</w:t>
            </w:r>
            <w:r>
              <w:rPr>
                <w:rFonts w:ascii="Tahoma" w:hAnsi="Tahoma" w:cs="Tahoma"/>
                <w:sz w:val="24"/>
                <w:szCs w:val="24"/>
              </w:rPr>
              <w:t> </w:t>
            </w:r>
            <w:r w:rsidRPr="007152AF">
              <w:rPr>
                <w:rFonts w:ascii="Tahoma" w:hAnsi="Tahoma" w:cs="Tahoma"/>
                <w:sz w:val="24"/>
                <w:szCs w:val="24"/>
              </w:rPr>
              <w:t>posuzování vlivů na</w:t>
            </w:r>
            <w:r>
              <w:rPr>
                <w:rFonts w:ascii="Tahoma" w:hAnsi="Tahoma" w:cs="Tahoma"/>
                <w:sz w:val="24"/>
                <w:szCs w:val="24"/>
              </w:rPr>
              <w:t> </w:t>
            </w:r>
            <w:r w:rsidRPr="007152AF">
              <w:rPr>
                <w:rFonts w:ascii="Tahoma" w:hAnsi="Tahoma" w:cs="Tahoma"/>
                <w:sz w:val="24"/>
                <w:szCs w:val="24"/>
              </w:rPr>
              <w:t>životní prostředí a</w:t>
            </w:r>
            <w:r>
              <w:rPr>
                <w:rFonts w:ascii="Tahoma" w:hAnsi="Tahoma" w:cs="Tahoma"/>
                <w:sz w:val="24"/>
                <w:szCs w:val="24"/>
              </w:rPr>
              <w:t> o </w:t>
            </w:r>
            <w:r w:rsidRPr="007152AF">
              <w:rPr>
                <w:rFonts w:ascii="Tahoma" w:hAnsi="Tahoma" w:cs="Tahoma"/>
                <w:sz w:val="24"/>
                <w:szCs w:val="24"/>
              </w:rPr>
              <w:t>změně některých souvisejících zákonů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7152AF">
              <w:rPr>
                <w:rFonts w:ascii="Tahoma" w:hAnsi="Tahoma" w:cs="Tahoma"/>
                <w:sz w:val="24"/>
                <w:szCs w:val="24"/>
              </w:rPr>
              <w:t xml:space="preserve">(zákon </w:t>
            </w:r>
            <w:r w:rsidRPr="001E766E">
              <w:rPr>
                <w:rFonts w:ascii="Tahoma" w:hAnsi="Tahoma" w:cs="Tahoma"/>
                <w:sz w:val="24"/>
                <w:szCs w:val="24"/>
              </w:rPr>
              <w:t>o</w:t>
            </w:r>
            <w:r>
              <w:rPr>
                <w:rFonts w:ascii="Tahoma" w:hAnsi="Tahoma" w:cs="Tahoma"/>
                <w:sz w:val="24"/>
                <w:szCs w:val="24"/>
              </w:rPr>
              <w:t> </w:t>
            </w:r>
            <w:r w:rsidRPr="001E766E">
              <w:rPr>
                <w:rFonts w:ascii="Tahoma" w:hAnsi="Tahoma" w:cs="Tahoma"/>
                <w:sz w:val="24"/>
                <w:szCs w:val="24"/>
              </w:rPr>
              <w:t>posuzování vlivů na</w:t>
            </w:r>
            <w:r>
              <w:rPr>
                <w:rFonts w:ascii="Tahoma" w:hAnsi="Tahoma" w:cs="Tahoma"/>
                <w:sz w:val="24"/>
                <w:szCs w:val="24"/>
              </w:rPr>
              <w:t> </w:t>
            </w:r>
            <w:r w:rsidRPr="001E766E">
              <w:rPr>
                <w:rFonts w:ascii="Tahoma" w:hAnsi="Tahoma" w:cs="Tahoma"/>
                <w:sz w:val="24"/>
                <w:szCs w:val="24"/>
              </w:rPr>
              <w:t>životní prostředí</w:t>
            </w:r>
            <w:r>
              <w:rPr>
                <w:rFonts w:ascii="Tahoma" w:hAnsi="Tahoma" w:cs="Tahoma"/>
                <w:sz w:val="24"/>
                <w:szCs w:val="24"/>
              </w:rPr>
              <w:t>)</w:t>
            </w:r>
            <w:r w:rsidRPr="001E766E">
              <w:rPr>
                <w:rFonts w:ascii="Tahoma" w:hAnsi="Tahoma" w:cs="Tahoma"/>
                <w:sz w:val="24"/>
                <w:szCs w:val="24"/>
              </w:rPr>
              <w:t>, ve</w:t>
            </w:r>
            <w:r>
              <w:rPr>
                <w:rFonts w:ascii="Tahoma" w:hAnsi="Tahoma" w:cs="Tahoma"/>
                <w:sz w:val="24"/>
                <w:szCs w:val="24"/>
              </w:rPr>
              <w:t> </w:t>
            </w:r>
            <w:r w:rsidRPr="001E766E">
              <w:rPr>
                <w:rFonts w:ascii="Tahoma" w:hAnsi="Tahoma" w:cs="Tahoma"/>
                <w:sz w:val="24"/>
                <w:szCs w:val="24"/>
              </w:rPr>
              <w:t>znění pozdějších předpisů</w:t>
            </w:r>
            <w:r>
              <w:rPr>
                <w:rFonts w:ascii="Tahoma" w:hAnsi="Tahoma" w:cs="Tahoma"/>
                <w:sz w:val="24"/>
                <w:szCs w:val="24"/>
              </w:rPr>
              <w:t>, k návrhu koncepce Plán odpadového hospodářství Moravskoslezského kraje pro období 2016 </w:t>
            </w:r>
            <w:r w:rsidRPr="00DB2D36">
              <w:rPr>
                <w:rFonts w:ascii="Tahoma" w:hAnsi="Tahoma" w:cs="Tahoma"/>
                <w:sz w:val="24"/>
                <w:szCs w:val="24"/>
              </w:rPr>
              <w:t>–</w:t>
            </w:r>
            <w:r>
              <w:rPr>
                <w:rFonts w:ascii="Tahoma" w:hAnsi="Tahoma" w:cs="Tahoma"/>
                <w:sz w:val="24"/>
                <w:szCs w:val="24"/>
              </w:rPr>
              <w:t> 2026</w:t>
            </w:r>
            <w:r w:rsidRPr="00EB2B86">
              <w:rPr>
                <w:rFonts w:ascii="Tahoma" w:hAnsi="Tahoma" w:cs="Tahoma"/>
                <w:sz w:val="24"/>
                <w:szCs w:val="24"/>
              </w:rPr>
              <w:t xml:space="preserve"> dle</w:t>
            </w:r>
            <w:r>
              <w:rPr>
                <w:rFonts w:ascii="Tahoma" w:hAnsi="Tahoma" w:cs="Tahoma"/>
                <w:sz w:val="24"/>
                <w:szCs w:val="24"/>
              </w:rPr>
              <w:t> </w:t>
            </w:r>
            <w:r w:rsidRPr="00EB2B86">
              <w:rPr>
                <w:rFonts w:ascii="Tahoma" w:hAnsi="Tahoma" w:cs="Tahoma"/>
                <w:sz w:val="24"/>
                <w:szCs w:val="24"/>
              </w:rPr>
              <w:t>přílohy</w:t>
            </w:r>
            <w:r>
              <w:rPr>
                <w:rFonts w:ascii="Tahoma" w:hAnsi="Tahoma" w:cs="Tahoma"/>
                <w:sz w:val="24"/>
                <w:szCs w:val="24"/>
              </w:rPr>
              <w:t> </w:t>
            </w:r>
            <w:r w:rsidRPr="00EB2B86">
              <w:rPr>
                <w:rFonts w:ascii="Tahoma" w:hAnsi="Tahoma" w:cs="Tahoma"/>
                <w:sz w:val="24"/>
                <w:szCs w:val="24"/>
              </w:rPr>
              <w:t>č.</w:t>
            </w:r>
            <w:r>
              <w:rPr>
                <w:rFonts w:ascii="Tahoma" w:hAnsi="Tahoma" w:cs="Tahoma"/>
                <w:sz w:val="24"/>
                <w:szCs w:val="24"/>
              </w:rPr>
              <w:t> 6</w:t>
            </w:r>
            <w:r w:rsidRPr="00EB2B86">
              <w:rPr>
                <w:rFonts w:ascii="Tahoma" w:hAnsi="Tahoma" w:cs="Tahoma"/>
                <w:sz w:val="24"/>
                <w:szCs w:val="24"/>
              </w:rPr>
              <w:t xml:space="preserve"> předloženého materiálu</w:t>
            </w:r>
          </w:p>
          <w:p w:rsidR="00A82F70" w:rsidRPr="00DB2D36" w:rsidRDefault="00A82F70" w:rsidP="00036FB4">
            <w:pPr>
              <w:pStyle w:val="1rove"/>
              <w:tabs>
                <w:tab w:val="clear" w:pos="360"/>
              </w:tabs>
              <w:spacing w:after="0"/>
              <w:jc w:val="left"/>
              <w:rPr>
                <w:rFonts w:ascii="Tahoma" w:hAnsi="Tahoma" w:cs="Tahoma"/>
                <w:spacing w:val="80"/>
                <w:sz w:val="24"/>
                <w:szCs w:val="24"/>
              </w:rPr>
            </w:pPr>
          </w:p>
        </w:tc>
      </w:tr>
      <w:tr w:rsidR="00A82F70" w:rsidRPr="00DB2D36" w:rsidTr="00A82F70">
        <w:tc>
          <w:tcPr>
            <w:tcW w:w="496" w:type="dxa"/>
            <w:shd w:val="clear" w:color="auto" w:fill="auto"/>
          </w:tcPr>
          <w:p w:rsidR="00A82F70" w:rsidRPr="00DB2D36" w:rsidRDefault="00A82F70" w:rsidP="00036FB4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Pr="00DB2D36">
              <w:rPr>
                <w:rFonts w:ascii="Tahoma" w:hAnsi="Tahoma" w:cs="Tahoma"/>
              </w:rPr>
              <w:t>)</w:t>
            </w:r>
          </w:p>
        </w:tc>
        <w:tc>
          <w:tcPr>
            <w:tcW w:w="8788" w:type="dxa"/>
            <w:shd w:val="clear" w:color="auto" w:fill="auto"/>
          </w:tcPr>
          <w:p w:rsidR="00A82F70" w:rsidRPr="00DB2D36" w:rsidRDefault="00A82F70" w:rsidP="00036FB4">
            <w:pPr>
              <w:pStyle w:val="1rove"/>
              <w:tabs>
                <w:tab w:val="clear" w:pos="360"/>
              </w:tabs>
              <w:spacing w:after="0"/>
              <w:jc w:val="left"/>
              <w:rPr>
                <w:rFonts w:ascii="Tahoma" w:hAnsi="Tahoma" w:cs="Tahoma"/>
                <w:spacing w:val="80"/>
                <w:sz w:val="24"/>
                <w:szCs w:val="24"/>
              </w:rPr>
            </w:pPr>
            <w:r w:rsidRPr="00DB2D36">
              <w:rPr>
                <w:rFonts w:ascii="Tahoma" w:hAnsi="Tahoma" w:cs="Tahoma"/>
                <w:spacing w:val="80"/>
                <w:sz w:val="24"/>
                <w:szCs w:val="24"/>
              </w:rPr>
              <w:t>doporučuje</w:t>
            </w:r>
          </w:p>
          <w:p w:rsidR="00A82F70" w:rsidRPr="00DB2D36" w:rsidRDefault="00A82F70" w:rsidP="00036FB4">
            <w:pPr>
              <w:pStyle w:val="1rove"/>
              <w:tabs>
                <w:tab w:val="clear" w:pos="360"/>
              </w:tabs>
              <w:spacing w:after="0"/>
              <w:jc w:val="left"/>
              <w:rPr>
                <w:rFonts w:ascii="Tahoma" w:hAnsi="Tahoma" w:cs="Tahoma"/>
                <w:spacing w:val="80"/>
                <w:sz w:val="24"/>
                <w:szCs w:val="24"/>
              </w:rPr>
            </w:pPr>
          </w:p>
          <w:p w:rsidR="00A82F70" w:rsidRPr="00DB2D36" w:rsidRDefault="00A82F70" w:rsidP="00036FB4">
            <w:pPr>
              <w:pStyle w:val="1rove"/>
              <w:tabs>
                <w:tab w:val="clear" w:pos="360"/>
              </w:tabs>
              <w:spacing w:after="0"/>
              <w:rPr>
                <w:rFonts w:ascii="Tahoma" w:hAnsi="Tahoma" w:cs="Tahoma"/>
                <w:sz w:val="24"/>
                <w:szCs w:val="24"/>
              </w:rPr>
            </w:pPr>
            <w:r w:rsidRPr="00DB2D36">
              <w:rPr>
                <w:rFonts w:ascii="Tahoma" w:hAnsi="Tahoma" w:cs="Tahoma"/>
                <w:sz w:val="24"/>
                <w:szCs w:val="24"/>
              </w:rPr>
              <w:t>zastupitelstvu kraje</w:t>
            </w:r>
          </w:p>
          <w:p w:rsidR="00A82F70" w:rsidRPr="00DB2D36" w:rsidRDefault="00A82F70" w:rsidP="00036FB4">
            <w:pPr>
              <w:pStyle w:val="1rove"/>
              <w:tabs>
                <w:tab w:val="clear" w:pos="360"/>
              </w:tabs>
              <w:spacing w:after="0"/>
              <w:rPr>
                <w:rFonts w:ascii="Tahoma" w:hAnsi="Tahoma" w:cs="Tahoma"/>
                <w:spacing w:val="80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 xml:space="preserve">schválit </w:t>
            </w:r>
            <w:r w:rsidRPr="00DB2D36">
              <w:rPr>
                <w:rFonts w:ascii="Tahoma" w:hAnsi="Tahoma" w:cs="Tahoma"/>
                <w:sz w:val="24"/>
                <w:szCs w:val="24"/>
              </w:rPr>
              <w:t>vypořád</w:t>
            </w:r>
            <w:r>
              <w:rPr>
                <w:rFonts w:ascii="Tahoma" w:hAnsi="Tahoma" w:cs="Tahoma"/>
                <w:sz w:val="24"/>
                <w:szCs w:val="24"/>
              </w:rPr>
              <w:t>ání</w:t>
            </w:r>
            <w:r w:rsidRPr="00DB2D36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požadavků a podmínek</w:t>
            </w:r>
            <w:r w:rsidRPr="00DB2D36">
              <w:rPr>
                <w:rFonts w:ascii="Tahoma" w:hAnsi="Tahoma" w:cs="Tahoma"/>
                <w:sz w:val="24"/>
                <w:szCs w:val="24"/>
              </w:rPr>
              <w:t xml:space="preserve"> vyplývající ze</w:t>
            </w:r>
            <w:r>
              <w:rPr>
                <w:rFonts w:ascii="Tahoma" w:hAnsi="Tahoma" w:cs="Tahoma"/>
                <w:sz w:val="24"/>
                <w:szCs w:val="24"/>
              </w:rPr>
              <w:t> </w:t>
            </w:r>
            <w:r w:rsidRPr="00DB2D36">
              <w:rPr>
                <w:rFonts w:ascii="Tahoma" w:hAnsi="Tahoma" w:cs="Tahoma"/>
                <w:sz w:val="24"/>
                <w:szCs w:val="24"/>
              </w:rPr>
              <w:t xml:space="preserve">stanoviska </w:t>
            </w:r>
            <w:r>
              <w:rPr>
                <w:rFonts w:ascii="Tahoma" w:hAnsi="Tahoma" w:cs="Tahoma"/>
                <w:sz w:val="24"/>
                <w:szCs w:val="24"/>
              </w:rPr>
              <w:t xml:space="preserve">vydaného </w:t>
            </w:r>
            <w:r w:rsidRPr="00DB2D36">
              <w:rPr>
                <w:rFonts w:ascii="Tahoma" w:hAnsi="Tahoma" w:cs="Tahoma"/>
                <w:sz w:val="24"/>
                <w:szCs w:val="24"/>
              </w:rPr>
              <w:t>Ministerstv</w:t>
            </w:r>
            <w:r>
              <w:rPr>
                <w:rFonts w:ascii="Tahoma" w:hAnsi="Tahoma" w:cs="Tahoma"/>
                <w:sz w:val="24"/>
                <w:szCs w:val="24"/>
              </w:rPr>
              <w:t>em</w:t>
            </w:r>
            <w:r w:rsidRPr="00DB2D36">
              <w:rPr>
                <w:rFonts w:ascii="Tahoma" w:hAnsi="Tahoma" w:cs="Tahoma"/>
                <w:sz w:val="24"/>
                <w:szCs w:val="24"/>
              </w:rPr>
              <w:t xml:space="preserve"> životního prostředí </w:t>
            </w:r>
            <w:r>
              <w:rPr>
                <w:rFonts w:ascii="Tahoma" w:hAnsi="Tahoma" w:cs="Tahoma"/>
                <w:sz w:val="24"/>
                <w:szCs w:val="24"/>
              </w:rPr>
              <w:t>pod č. j. </w:t>
            </w:r>
            <w:r w:rsidRPr="001E766E">
              <w:rPr>
                <w:rFonts w:ascii="Tahoma" w:hAnsi="Tahoma" w:cs="Tahoma"/>
                <w:sz w:val="24"/>
                <w:szCs w:val="24"/>
              </w:rPr>
              <w:t>83289/ENV/15 ze</w:t>
            </w:r>
            <w:r>
              <w:rPr>
                <w:rFonts w:ascii="Tahoma" w:hAnsi="Tahoma" w:cs="Tahoma"/>
                <w:sz w:val="24"/>
                <w:szCs w:val="24"/>
              </w:rPr>
              <w:t> </w:t>
            </w:r>
            <w:r w:rsidRPr="001E766E">
              <w:rPr>
                <w:rFonts w:ascii="Tahoma" w:hAnsi="Tahoma" w:cs="Tahoma"/>
                <w:sz w:val="24"/>
                <w:szCs w:val="24"/>
              </w:rPr>
              <w:t>dne 22. 12. 2015 podle</w:t>
            </w:r>
            <w:r>
              <w:rPr>
                <w:rFonts w:ascii="Tahoma" w:hAnsi="Tahoma" w:cs="Tahoma"/>
                <w:sz w:val="24"/>
                <w:szCs w:val="24"/>
              </w:rPr>
              <w:t> </w:t>
            </w:r>
            <w:r w:rsidRPr="001E766E">
              <w:rPr>
                <w:rFonts w:ascii="Tahoma" w:hAnsi="Tahoma" w:cs="Tahoma"/>
                <w:sz w:val="24"/>
                <w:szCs w:val="24"/>
              </w:rPr>
              <w:t>zákona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E766E">
              <w:rPr>
                <w:rFonts w:ascii="Tahoma" w:hAnsi="Tahoma" w:cs="Tahoma"/>
                <w:sz w:val="24"/>
                <w:szCs w:val="24"/>
              </w:rPr>
              <w:t>č.</w:t>
            </w:r>
            <w:r>
              <w:rPr>
                <w:rFonts w:ascii="Tahoma" w:hAnsi="Tahoma" w:cs="Tahoma"/>
                <w:sz w:val="24"/>
                <w:szCs w:val="24"/>
              </w:rPr>
              <w:t> </w:t>
            </w:r>
            <w:r w:rsidRPr="001E766E">
              <w:rPr>
                <w:rFonts w:ascii="Tahoma" w:hAnsi="Tahoma" w:cs="Tahoma"/>
                <w:sz w:val="24"/>
                <w:szCs w:val="24"/>
              </w:rPr>
              <w:t>100/2001</w:t>
            </w:r>
            <w:r>
              <w:rPr>
                <w:rFonts w:ascii="Tahoma" w:hAnsi="Tahoma" w:cs="Tahoma"/>
                <w:sz w:val="24"/>
                <w:szCs w:val="24"/>
              </w:rPr>
              <w:t> </w:t>
            </w:r>
            <w:r w:rsidRPr="001E766E">
              <w:rPr>
                <w:rFonts w:ascii="Tahoma" w:hAnsi="Tahoma" w:cs="Tahoma"/>
                <w:sz w:val="24"/>
                <w:szCs w:val="24"/>
              </w:rPr>
              <w:t xml:space="preserve">Sb., </w:t>
            </w:r>
            <w:r w:rsidRPr="007152AF">
              <w:rPr>
                <w:rFonts w:ascii="Tahoma" w:hAnsi="Tahoma" w:cs="Tahoma"/>
                <w:sz w:val="24"/>
                <w:szCs w:val="24"/>
              </w:rPr>
              <w:t>o</w:t>
            </w:r>
            <w:r>
              <w:rPr>
                <w:rFonts w:ascii="Tahoma" w:hAnsi="Tahoma" w:cs="Tahoma"/>
                <w:sz w:val="24"/>
                <w:szCs w:val="24"/>
              </w:rPr>
              <w:t> </w:t>
            </w:r>
            <w:r w:rsidRPr="007152AF">
              <w:rPr>
                <w:rFonts w:ascii="Tahoma" w:hAnsi="Tahoma" w:cs="Tahoma"/>
                <w:sz w:val="24"/>
                <w:szCs w:val="24"/>
              </w:rPr>
              <w:t>posuzování vlivů na</w:t>
            </w:r>
            <w:r>
              <w:rPr>
                <w:rFonts w:ascii="Tahoma" w:hAnsi="Tahoma" w:cs="Tahoma"/>
                <w:sz w:val="24"/>
                <w:szCs w:val="24"/>
              </w:rPr>
              <w:t> </w:t>
            </w:r>
            <w:r w:rsidRPr="007152AF">
              <w:rPr>
                <w:rFonts w:ascii="Tahoma" w:hAnsi="Tahoma" w:cs="Tahoma"/>
                <w:sz w:val="24"/>
                <w:szCs w:val="24"/>
              </w:rPr>
              <w:t>životní prostředí a</w:t>
            </w:r>
            <w:r>
              <w:rPr>
                <w:rFonts w:ascii="Tahoma" w:hAnsi="Tahoma" w:cs="Tahoma"/>
                <w:sz w:val="24"/>
                <w:szCs w:val="24"/>
              </w:rPr>
              <w:t> o </w:t>
            </w:r>
            <w:r w:rsidRPr="007152AF">
              <w:rPr>
                <w:rFonts w:ascii="Tahoma" w:hAnsi="Tahoma" w:cs="Tahoma"/>
                <w:sz w:val="24"/>
                <w:szCs w:val="24"/>
              </w:rPr>
              <w:t>změně některých souvisejících zákonů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7152AF">
              <w:rPr>
                <w:rFonts w:ascii="Tahoma" w:hAnsi="Tahoma" w:cs="Tahoma"/>
                <w:sz w:val="24"/>
                <w:szCs w:val="24"/>
              </w:rPr>
              <w:t xml:space="preserve">(zákon </w:t>
            </w:r>
            <w:r w:rsidRPr="001E766E">
              <w:rPr>
                <w:rFonts w:ascii="Tahoma" w:hAnsi="Tahoma" w:cs="Tahoma"/>
                <w:sz w:val="24"/>
                <w:szCs w:val="24"/>
              </w:rPr>
              <w:t>o</w:t>
            </w:r>
            <w:r>
              <w:rPr>
                <w:rFonts w:ascii="Tahoma" w:hAnsi="Tahoma" w:cs="Tahoma"/>
                <w:sz w:val="24"/>
                <w:szCs w:val="24"/>
              </w:rPr>
              <w:t> </w:t>
            </w:r>
            <w:r w:rsidRPr="001E766E">
              <w:rPr>
                <w:rFonts w:ascii="Tahoma" w:hAnsi="Tahoma" w:cs="Tahoma"/>
                <w:sz w:val="24"/>
                <w:szCs w:val="24"/>
              </w:rPr>
              <w:t>posuzování vlivů na</w:t>
            </w:r>
            <w:r>
              <w:rPr>
                <w:rFonts w:ascii="Tahoma" w:hAnsi="Tahoma" w:cs="Tahoma"/>
                <w:sz w:val="24"/>
                <w:szCs w:val="24"/>
              </w:rPr>
              <w:t> </w:t>
            </w:r>
            <w:r w:rsidRPr="001E766E">
              <w:rPr>
                <w:rFonts w:ascii="Tahoma" w:hAnsi="Tahoma" w:cs="Tahoma"/>
                <w:sz w:val="24"/>
                <w:szCs w:val="24"/>
              </w:rPr>
              <w:t>životní prostředí</w:t>
            </w:r>
            <w:r>
              <w:rPr>
                <w:rFonts w:ascii="Tahoma" w:hAnsi="Tahoma" w:cs="Tahoma"/>
                <w:sz w:val="24"/>
                <w:szCs w:val="24"/>
              </w:rPr>
              <w:t>)</w:t>
            </w:r>
            <w:r w:rsidRPr="001E766E">
              <w:rPr>
                <w:rFonts w:ascii="Tahoma" w:hAnsi="Tahoma" w:cs="Tahoma"/>
                <w:sz w:val="24"/>
                <w:szCs w:val="24"/>
              </w:rPr>
              <w:t>, ve</w:t>
            </w:r>
            <w:r>
              <w:rPr>
                <w:rFonts w:ascii="Tahoma" w:hAnsi="Tahoma" w:cs="Tahoma"/>
                <w:sz w:val="24"/>
                <w:szCs w:val="24"/>
              </w:rPr>
              <w:t> </w:t>
            </w:r>
            <w:r w:rsidRPr="001E766E">
              <w:rPr>
                <w:rFonts w:ascii="Tahoma" w:hAnsi="Tahoma" w:cs="Tahoma"/>
                <w:sz w:val="24"/>
                <w:szCs w:val="24"/>
              </w:rPr>
              <w:t>znění pozdějších předpisů</w:t>
            </w:r>
            <w:r>
              <w:rPr>
                <w:rFonts w:ascii="Tahoma" w:hAnsi="Tahoma" w:cs="Tahoma"/>
                <w:sz w:val="24"/>
                <w:szCs w:val="24"/>
              </w:rPr>
              <w:t>, k návrhu koncepce Plán odpadového hospodářství Moravskoslezského kraje pro období 2016 </w:t>
            </w:r>
            <w:r w:rsidRPr="00DB2D36">
              <w:rPr>
                <w:rFonts w:ascii="Tahoma" w:hAnsi="Tahoma" w:cs="Tahoma"/>
                <w:sz w:val="24"/>
                <w:szCs w:val="24"/>
              </w:rPr>
              <w:t>–</w:t>
            </w:r>
            <w:r>
              <w:rPr>
                <w:rFonts w:ascii="Tahoma" w:hAnsi="Tahoma" w:cs="Tahoma"/>
                <w:sz w:val="24"/>
                <w:szCs w:val="24"/>
              </w:rPr>
              <w:t> 2026, dle přílohy č. 7</w:t>
            </w:r>
            <w:r w:rsidRPr="00DB2D36">
              <w:rPr>
                <w:rFonts w:ascii="Tahoma" w:hAnsi="Tahoma" w:cs="Tahoma"/>
                <w:sz w:val="24"/>
                <w:szCs w:val="24"/>
              </w:rPr>
              <w:t xml:space="preserve"> předloženého materiálu</w:t>
            </w:r>
          </w:p>
        </w:tc>
      </w:tr>
    </w:tbl>
    <w:p w:rsidR="00361AEB" w:rsidRDefault="00361AEB" w:rsidP="004F45EC">
      <w:pPr>
        <w:spacing w:line="280" w:lineRule="exact"/>
        <w:jc w:val="both"/>
        <w:rPr>
          <w:rFonts w:ascii="Tahoma" w:hAnsi="Tahoma" w:cs="Tahoma"/>
        </w:rPr>
      </w:pPr>
    </w:p>
    <w:p w:rsidR="004F45EC" w:rsidRDefault="004F45EC" w:rsidP="004F45EC">
      <w:pPr>
        <w:spacing w:line="280" w:lineRule="exact"/>
        <w:jc w:val="both"/>
        <w:rPr>
          <w:rFonts w:ascii="Tahoma" w:hAnsi="Tahoma" w:cs="Tahoma"/>
        </w:rPr>
      </w:pP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>Zapsala: Kempná Jana</w:t>
      </w: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 xml:space="preserve">V Ostravě dne </w:t>
      </w:r>
      <w:r w:rsidR="002E22E0">
        <w:rPr>
          <w:rFonts w:ascii="Tahoma" w:hAnsi="Tahoma" w:cs="Tahoma"/>
        </w:rPr>
        <w:t>28</w:t>
      </w:r>
      <w:r w:rsidRPr="006F04B3">
        <w:rPr>
          <w:rFonts w:ascii="Tahoma" w:hAnsi="Tahoma" w:cs="Tahoma"/>
        </w:rPr>
        <w:t xml:space="preserve">. </w:t>
      </w:r>
      <w:r w:rsidR="008F121C">
        <w:rPr>
          <w:rFonts w:ascii="Tahoma" w:hAnsi="Tahoma" w:cs="Tahoma"/>
        </w:rPr>
        <w:t>l</w:t>
      </w:r>
      <w:r w:rsidR="002E22E0">
        <w:rPr>
          <w:rFonts w:ascii="Tahoma" w:hAnsi="Tahoma" w:cs="Tahoma"/>
        </w:rPr>
        <w:t>edna</w:t>
      </w:r>
      <w:r w:rsidR="008F121C">
        <w:rPr>
          <w:rFonts w:ascii="Tahoma" w:hAnsi="Tahoma" w:cs="Tahoma"/>
        </w:rPr>
        <w:t xml:space="preserve"> </w:t>
      </w:r>
      <w:r w:rsidRPr="006F04B3">
        <w:rPr>
          <w:rFonts w:ascii="Tahoma" w:hAnsi="Tahoma" w:cs="Tahoma"/>
        </w:rPr>
        <w:t>201</w:t>
      </w:r>
      <w:r w:rsidR="002E22E0">
        <w:rPr>
          <w:rFonts w:ascii="Tahoma" w:hAnsi="Tahoma" w:cs="Tahoma"/>
        </w:rPr>
        <w:t>6</w:t>
      </w: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361AEB" w:rsidRDefault="00361AEB" w:rsidP="004371C0">
      <w:pPr>
        <w:spacing w:line="280" w:lineRule="exact"/>
        <w:jc w:val="both"/>
        <w:rPr>
          <w:rFonts w:ascii="Tahoma" w:hAnsi="Tahoma" w:cs="Tahoma"/>
        </w:rPr>
      </w:pPr>
    </w:p>
    <w:p w:rsidR="00361AEB" w:rsidRPr="00EE3B2D" w:rsidRDefault="00361AEB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Default="004371C0" w:rsidP="004371C0">
      <w:pP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Ing. </w:t>
      </w:r>
      <w:r w:rsidRPr="00601F6A">
        <w:rPr>
          <w:rFonts w:ascii="Tahoma" w:hAnsi="Tahoma" w:cs="Tahoma"/>
          <w:b/>
        </w:rPr>
        <w:t>Jan Adámek</w:t>
      </w:r>
      <w:r w:rsidRPr="00EE3B2D">
        <w:rPr>
          <w:rFonts w:ascii="Tahoma" w:hAnsi="Tahoma" w:cs="Tahoma"/>
          <w:b/>
        </w:rPr>
        <w:t xml:space="preserve"> v. r.</w:t>
      </w:r>
    </w:p>
    <w:p w:rsidR="002E22E0" w:rsidRPr="00EE3B2D" w:rsidRDefault="002E22E0" w:rsidP="004371C0">
      <w:pPr>
        <w:spacing w:line="280" w:lineRule="exact"/>
        <w:jc w:val="both"/>
        <w:rPr>
          <w:rFonts w:ascii="Tahoma" w:hAnsi="Tahoma" w:cs="Tahoma"/>
          <w:b/>
        </w:rPr>
      </w:pPr>
      <w:r w:rsidRPr="00EE3B2D">
        <w:rPr>
          <w:rFonts w:ascii="Tahoma" w:hAnsi="Tahoma" w:cs="Tahoma"/>
        </w:rPr>
        <w:t>předseda výboru</w:t>
      </w:r>
      <w:r w:rsidR="00C1033B">
        <w:rPr>
          <w:rFonts w:ascii="Tahoma" w:hAnsi="Tahoma" w:cs="Tahoma"/>
        </w:rPr>
        <w:t xml:space="preserve"> pro životní prostředí</w:t>
      </w:r>
    </w:p>
    <w:p w:rsidR="004371C0" w:rsidRPr="00EE3B2D" w:rsidRDefault="004371C0" w:rsidP="004371C0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  <w:b/>
        </w:rPr>
      </w:pPr>
    </w:p>
    <w:p w:rsidR="00FB2CDE" w:rsidRDefault="00FB2CDE"/>
    <w:sectPr w:rsidR="00FB2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24"/>
        <w:szCs w:val="24"/>
      </w:rPr>
    </w:lvl>
  </w:abstractNum>
  <w:abstractNum w:abstractNumId="2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3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7663ED9"/>
    <w:multiLevelType w:val="hybridMultilevel"/>
    <w:tmpl w:val="E8849A26"/>
    <w:lvl w:ilvl="0" w:tplc="0B0E56BC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B442FB"/>
    <w:multiLevelType w:val="hybridMultilevel"/>
    <w:tmpl w:val="22789E84"/>
    <w:lvl w:ilvl="0" w:tplc="D194A55A">
      <w:start w:val="1"/>
      <w:numFmt w:val="lowerLetter"/>
      <w:lvlText w:val="%1)"/>
      <w:lvlJc w:val="left"/>
      <w:pPr>
        <w:ind w:left="715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9F1B32"/>
    <w:multiLevelType w:val="hybridMultilevel"/>
    <w:tmpl w:val="1FC640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15B3C1E"/>
    <w:multiLevelType w:val="hybridMultilevel"/>
    <w:tmpl w:val="2B3E2F46"/>
    <w:lvl w:ilvl="0" w:tplc="042667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9ED5333"/>
    <w:multiLevelType w:val="hybridMultilevel"/>
    <w:tmpl w:val="D8584EF6"/>
    <w:lvl w:ilvl="0" w:tplc="AA1A5C3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6B"/>
    <w:rsid w:val="000859A7"/>
    <w:rsid w:val="000E3D15"/>
    <w:rsid w:val="001306AF"/>
    <w:rsid w:val="001430B2"/>
    <w:rsid w:val="00181C5A"/>
    <w:rsid w:val="00207BC2"/>
    <w:rsid w:val="0022626B"/>
    <w:rsid w:val="00246EA1"/>
    <w:rsid w:val="002E22E0"/>
    <w:rsid w:val="003350C6"/>
    <w:rsid w:val="0035493A"/>
    <w:rsid w:val="00361AEB"/>
    <w:rsid w:val="004217E6"/>
    <w:rsid w:val="004371C0"/>
    <w:rsid w:val="0043746E"/>
    <w:rsid w:val="004433A9"/>
    <w:rsid w:val="00483F08"/>
    <w:rsid w:val="004D746A"/>
    <w:rsid w:val="004E4219"/>
    <w:rsid w:val="004F45EC"/>
    <w:rsid w:val="005036F1"/>
    <w:rsid w:val="0052010D"/>
    <w:rsid w:val="005441B5"/>
    <w:rsid w:val="005749D8"/>
    <w:rsid w:val="005C3A6A"/>
    <w:rsid w:val="006334B2"/>
    <w:rsid w:val="00697F7E"/>
    <w:rsid w:val="006C4249"/>
    <w:rsid w:val="006E0377"/>
    <w:rsid w:val="006F04B3"/>
    <w:rsid w:val="00715FF0"/>
    <w:rsid w:val="00802BBD"/>
    <w:rsid w:val="00832643"/>
    <w:rsid w:val="008B2659"/>
    <w:rsid w:val="008B3522"/>
    <w:rsid w:val="008B6D57"/>
    <w:rsid w:val="008E7082"/>
    <w:rsid w:val="008F121C"/>
    <w:rsid w:val="00950BA7"/>
    <w:rsid w:val="00977188"/>
    <w:rsid w:val="009C7764"/>
    <w:rsid w:val="00A07848"/>
    <w:rsid w:val="00A42210"/>
    <w:rsid w:val="00A52069"/>
    <w:rsid w:val="00A534C3"/>
    <w:rsid w:val="00A82F70"/>
    <w:rsid w:val="00B26BB4"/>
    <w:rsid w:val="00B53D7E"/>
    <w:rsid w:val="00BD1B9B"/>
    <w:rsid w:val="00C01001"/>
    <w:rsid w:val="00C1033B"/>
    <w:rsid w:val="00CB239A"/>
    <w:rsid w:val="00CF6D1C"/>
    <w:rsid w:val="00D451BE"/>
    <w:rsid w:val="00D57EB0"/>
    <w:rsid w:val="00DA7938"/>
    <w:rsid w:val="00DD1CB9"/>
    <w:rsid w:val="00E36B31"/>
    <w:rsid w:val="00EC5295"/>
    <w:rsid w:val="00F05336"/>
    <w:rsid w:val="00FB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B0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rove">
    <w:name w:val="1. úroveň"/>
    <w:basedOn w:val="Normln"/>
    <w:rsid w:val="0022626B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customStyle="1" w:styleId="normln1">
    <w:name w:val="normální 1"/>
    <w:basedOn w:val="Normln"/>
    <w:rsid w:val="0022626B"/>
    <w:pPr>
      <w:numPr>
        <w:numId w:val="1"/>
      </w:numPr>
    </w:pPr>
  </w:style>
  <w:style w:type="paragraph" w:customStyle="1" w:styleId="normln2">
    <w:name w:val="normální 2"/>
    <w:basedOn w:val="Normln"/>
    <w:rsid w:val="0022626B"/>
    <w:pPr>
      <w:numPr>
        <w:ilvl w:val="1"/>
        <w:numId w:val="1"/>
      </w:numPr>
    </w:pPr>
  </w:style>
  <w:style w:type="paragraph" w:customStyle="1" w:styleId="CharChar">
    <w:name w:val="Char Char"/>
    <w:basedOn w:val="Normln"/>
    <w:rsid w:val="002262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4374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6E0377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6E0377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8">
    <w:name w:val="Char Char8"/>
    <w:basedOn w:val="Normln"/>
    <w:rsid w:val="006E03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rmalnChar">
    <w:name w:val="Normalní Char"/>
    <w:link w:val="Normaln"/>
    <w:rsid w:val="00A42210"/>
    <w:rPr>
      <w:rFonts w:ascii="Arial" w:hAnsi="Arial" w:cs="Arial"/>
      <w:sz w:val="24"/>
      <w:szCs w:val="24"/>
      <w:lang w:eastAsia="cs-CZ"/>
    </w:rPr>
  </w:style>
  <w:style w:type="paragraph" w:customStyle="1" w:styleId="Normaln">
    <w:name w:val="Normalní"/>
    <w:basedOn w:val="Normln"/>
    <w:link w:val="NormalnChar"/>
    <w:rsid w:val="00A42210"/>
    <w:pPr>
      <w:widowControl w:val="0"/>
      <w:jc w:val="both"/>
    </w:pPr>
    <w:rPr>
      <w:rFonts w:ascii="Arial" w:eastAsiaTheme="minorHAnsi" w:hAnsi="Arial" w:cs="Arial"/>
    </w:rPr>
  </w:style>
  <w:style w:type="paragraph" w:customStyle="1" w:styleId="normaln0">
    <w:name w:val="normaln"/>
    <w:basedOn w:val="Normln"/>
    <w:rsid w:val="00A42210"/>
    <w:pPr>
      <w:spacing w:before="100" w:beforeAutospacing="1" w:after="100" w:afterAutospacing="1"/>
    </w:pPr>
    <w:rPr>
      <w:rFonts w:ascii="Tahoma" w:hAnsi="Tahoma" w:cs="Tahoma"/>
    </w:rPr>
  </w:style>
  <w:style w:type="character" w:customStyle="1" w:styleId="Nadpis1Char">
    <w:name w:val="Nadpis 1 Char"/>
    <w:basedOn w:val="Standardnpsmoodstavce"/>
    <w:link w:val="Nadpis1"/>
    <w:rsid w:val="00D57EB0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hlav">
    <w:name w:val="header"/>
    <w:basedOn w:val="Normln"/>
    <w:link w:val="ZhlavChar"/>
    <w:rsid w:val="00D57EB0"/>
    <w:pPr>
      <w:tabs>
        <w:tab w:val="center" w:pos="4536"/>
        <w:tab w:val="right" w:pos="9072"/>
      </w:tabs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57EB0"/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CharChar1">
    <w:name w:val="Char Char"/>
    <w:basedOn w:val="Normln"/>
    <w:rsid w:val="00D57EB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rsid w:val="005C3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C3A6A"/>
    <w:rPr>
      <w:rFonts w:ascii="Arial Unicode MS" w:eastAsia="Arial Unicode MS" w:hAnsi="Arial Unicode MS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DA7938"/>
    <w:pPr>
      <w:suppressAutoHyphens/>
    </w:pPr>
    <w:rPr>
      <w:rFonts w:ascii="Tahoma" w:hAnsi="Tahoma"/>
      <w:sz w:val="28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A82F70"/>
    <w:pPr>
      <w:suppressAutoHyphens/>
      <w:ind w:left="720"/>
      <w:contextualSpacing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0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B0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rove">
    <w:name w:val="1. úroveň"/>
    <w:basedOn w:val="Normln"/>
    <w:rsid w:val="0022626B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customStyle="1" w:styleId="normln1">
    <w:name w:val="normální 1"/>
    <w:basedOn w:val="Normln"/>
    <w:rsid w:val="0022626B"/>
    <w:pPr>
      <w:numPr>
        <w:numId w:val="1"/>
      </w:numPr>
    </w:pPr>
  </w:style>
  <w:style w:type="paragraph" w:customStyle="1" w:styleId="normln2">
    <w:name w:val="normální 2"/>
    <w:basedOn w:val="Normln"/>
    <w:rsid w:val="0022626B"/>
    <w:pPr>
      <w:numPr>
        <w:ilvl w:val="1"/>
        <w:numId w:val="1"/>
      </w:numPr>
    </w:pPr>
  </w:style>
  <w:style w:type="paragraph" w:customStyle="1" w:styleId="CharChar">
    <w:name w:val="Char Char"/>
    <w:basedOn w:val="Normln"/>
    <w:rsid w:val="002262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4374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6E0377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6E0377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8">
    <w:name w:val="Char Char8"/>
    <w:basedOn w:val="Normln"/>
    <w:rsid w:val="006E03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rmalnChar">
    <w:name w:val="Normalní Char"/>
    <w:link w:val="Normaln"/>
    <w:rsid w:val="00A42210"/>
    <w:rPr>
      <w:rFonts w:ascii="Arial" w:hAnsi="Arial" w:cs="Arial"/>
      <w:sz w:val="24"/>
      <w:szCs w:val="24"/>
      <w:lang w:eastAsia="cs-CZ"/>
    </w:rPr>
  </w:style>
  <w:style w:type="paragraph" w:customStyle="1" w:styleId="Normaln">
    <w:name w:val="Normalní"/>
    <w:basedOn w:val="Normln"/>
    <w:link w:val="NormalnChar"/>
    <w:rsid w:val="00A42210"/>
    <w:pPr>
      <w:widowControl w:val="0"/>
      <w:jc w:val="both"/>
    </w:pPr>
    <w:rPr>
      <w:rFonts w:ascii="Arial" w:eastAsiaTheme="minorHAnsi" w:hAnsi="Arial" w:cs="Arial"/>
    </w:rPr>
  </w:style>
  <w:style w:type="paragraph" w:customStyle="1" w:styleId="normaln0">
    <w:name w:val="normaln"/>
    <w:basedOn w:val="Normln"/>
    <w:rsid w:val="00A42210"/>
    <w:pPr>
      <w:spacing w:before="100" w:beforeAutospacing="1" w:after="100" w:afterAutospacing="1"/>
    </w:pPr>
    <w:rPr>
      <w:rFonts w:ascii="Tahoma" w:hAnsi="Tahoma" w:cs="Tahoma"/>
    </w:rPr>
  </w:style>
  <w:style w:type="character" w:customStyle="1" w:styleId="Nadpis1Char">
    <w:name w:val="Nadpis 1 Char"/>
    <w:basedOn w:val="Standardnpsmoodstavce"/>
    <w:link w:val="Nadpis1"/>
    <w:rsid w:val="00D57EB0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hlav">
    <w:name w:val="header"/>
    <w:basedOn w:val="Normln"/>
    <w:link w:val="ZhlavChar"/>
    <w:rsid w:val="00D57EB0"/>
    <w:pPr>
      <w:tabs>
        <w:tab w:val="center" w:pos="4536"/>
        <w:tab w:val="right" w:pos="9072"/>
      </w:tabs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57EB0"/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CharChar1">
    <w:name w:val="Char Char"/>
    <w:basedOn w:val="Normln"/>
    <w:rsid w:val="00D57EB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rsid w:val="005C3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C3A6A"/>
    <w:rPr>
      <w:rFonts w:ascii="Arial Unicode MS" w:eastAsia="Arial Unicode MS" w:hAnsi="Arial Unicode MS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DA7938"/>
    <w:pPr>
      <w:suppressAutoHyphens/>
    </w:pPr>
    <w:rPr>
      <w:rFonts w:ascii="Tahoma" w:hAnsi="Tahoma"/>
      <w:sz w:val="28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A82F70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5F8BC-98B5-4E50-943D-2C5AD9DEB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Ratajová Irena</dc:creator>
  <cp:lastModifiedBy>Durčáková Kateřina</cp:lastModifiedBy>
  <cp:revision>2</cp:revision>
  <dcterms:created xsi:type="dcterms:W3CDTF">2016-01-29T07:29:00Z</dcterms:created>
  <dcterms:modified xsi:type="dcterms:W3CDTF">2016-01-29T07:29:00Z</dcterms:modified>
</cp:coreProperties>
</file>