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04F29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72A83">
        <w:rPr>
          <w:rFonts w:ascii="Tahoma" w:hAnsi="Tahoma" w:cs="Tahoma"/>
        </w:rPr>
        <w:t>9</w:t>
      </w:r>
    </w:p>
    <w:p w14:paraId="61F0B2D5" w14:textId="0370D00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72A83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72A83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38E53467" w14:textId="618EB8BE" w:rsidR="007772BE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</w:t>
      </w:r>
      <w:r w:rsidR="00172A83">
        <w:rPr>
          <w:rFonts w:ascii="Tahoma" w:hAnsi="Tahoma" w:cs="Tahoma"/>
          <w:sz w:val="22"/>
          <w:szCs w:val="22"/>
        </w:rPr>
        <w:t>9/1</w:t>
      </w:r>
      <w:r w:rsidR="0035213D">
        <w:rPr>
          <w:rFonts w:ascii="Tahoma" w:hAnsi="Tahoma" w:cs="Tahoma"/>
          <w:sz w:val="22"/>
          <w:szCs w:val="22"/>
        </w:rPr>
        <w:t>50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5F954E84" w14:textId="77777777" w:rsidR="00004833" w:rsidRPr="006B0F44" w:rsidRDefault="00004833" w:rsidP="00004833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5C998BDE" w14:textId="77777777" w:rsidR="0029477D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936A086" w14:textId="77777777" w:rsidR="0035213D" w:rsidRPr="002032EC" w:rsidRDefault="0035213D" w:rsidP="0035213D">
      <w:pPr>
        <w:pStyle w:val="MSKNormal"/>
        <w:rPr>
          <w:sz w:val="22"/>
          <w:szCs w:val="22"/>
        </w:rPr>
      </w:pPr>
    </w:p>
    <w:p w14:paraId="2FB9053B" w14:textId="77777777" w:rsidR="0035213D" w:rsidRPr="002032EC" w:rsidRDefault="0035213D" w:rsidP="0035213D">
      <w:pPr>
        <w:pStyle w:val="MSKDoplnek"/>
        <w:jc w:val="left"/>
        <w:rPr>
          <w:sz w:val="22"/>
          <w:szCs w:val="22"/>
        </w:rPr>
      </w:pPr>
      <w:r w:rsidRPr="002032EC">
        <w:rPr>
          <w:sz w:val="22"/>
          <w:szCs w:val="22"/>
        </w:rPr>
        <w:t>bere na vědomí</w:t>
      </w:r>
    </w:p>
    <w:p w14:paraId="680A6606" w14:textId="77777777" w:rsidR="0035213D" w:rsidRPr="002032EC" w:rsidRDefault="0035213D" w:rsidP="0035213D">
      <w:pPr>
        <w:pStyle w:val="MSKNormal"/>
        <w:rPr>
          <w:sz w:val="22"/>
          <w:szCs w:val="22"/>
        </w:rPr>
      </w:pPr>
    </w:p>
    <w:p w14:paraId="71F8D9DB" w14:textId="77777777" w:rsidR="0035213D" w:rsidRPr="002032EC" w:rsidRDefault="0035213D" w:rsidP="0035213D">
      <w:pPr>
        <w:pStyle w:val="MSKNormal"/>
        <w:rPr>
          <w:sz w:val="22"/>
          <w:szCs w:val="22"/>
        </w:rPr>
      </w:pPr>
      <w:r w:rsidRPr="002032EC">
        <w:rPr>
          <w:sz w:val="22"/>
          <w:szCs w:val="22"/>
        </w:rPr>
        <w:t>žádost společnosti VIA PRO MOTION s.r.o. o poskytnutí dotace z rozpočtu Moravskoslezského kraje na zajištění veletrhu RAIL BUSINESS DAYS 2024, dle přílohy č. 1 předloženého materiálu</w:t>
      </w:r>
    </w:p>
    <w:p w14:paraId="72CA930D" w14:textId="77777777" w:rsidR="0035213D" w:rsidRPr="002032EC" w:rsidRDefault="0035213D" w:rsidP="0035213D">
      <w:pPr>
        <w:pStyle w:val="MSKNormal"/>
        <w:rPr>
          <w:sz w:val="22"/>
          <w:szCs w:val="22"/>
        </w:rPr>
      </w:pPr>
    </w:p>
    <w:p w14:paraId="60785A86" w14:textId="77777777" w:rsidR="0035213D" w:rsidRPr="002032EC" w:rsidRDefault="0035213D" w:rsidP="0035213D">
      <w:pPr>
        <w:pStyle w:val="MSKDoplnek"/>
        <w:jc w:val="left"/>
        <w:rPr>
          <w:sz w:val="22"/>
          <w:szCs w:val="22"/>
        </w:rPr>
      </w:pPr>
      <w:r w:rsidRPr="002032EC">
        <w:rPr>
          <w:sz w:val="22"/>
          <w:szCs w:val="22"/>
        </w:rPr>
        <w:t>doporučuje</w:t>
      </w:r>
    </w:p>
    <w:p w14:paraId="0435A9D0" w14:textId="77777777" w:rsidR="0035213D" w:rsidRPr="002032EC" w:rsidRDefault="0035213D" w:rsidP="0035213D">
      <w:pPr>
        <w:pStyle w:val="MSKNormal"/>
        <w:rPr>
          <w:sz w:val="22"/>
          <w:szCs w:val="22"/>
        </w:rPr>
      </w:pPr>
    </w:p>
    <w:p w14:paraId="19C04FF4" w14:textId="77777777" w:rsidR="0035213D" w:rsidRPr="002032EC" w:rsidRDefault="0035213D" w:rsidP="0035213D">
      <w:pPr>
        <w:pStyle w:val="MSKNormal"/>
        <w:rPr>
          <w:sz w:val="22"/>
          <w:szCs w:val="22"/>
        </w:rPr>
      </w:pPr>
      <w:r w:rsidRPr="002032EC">
        <w:rPr>
          <w:sz w:val="22"/>
          <w:szCs w:val="22"/>
        </w:rPr>
        <w:t xml:space="preserve">zastupitelstvu kraje </w:t>
      </w:r>
    </w:p>
    <w:p w14:paraId="01C810BF" w14:textId="77777777" w:rsidR="0035213D" w:rsidRPr="002032EC" w:rsidRDefault="0035213D" w:rsidP="0035213D">
      <w:pPr>
        <w:pStyle w:val="MSKNormal"/>
        <w:rPr>
          <w:sz w:val="22"/>
          <w:szCs w:val="22"/>
        </w:rPr>
      </w:pPr>
      <w:r w:rsidRPr="002032EC">
        <w:rPr>
          <w:sz w:val="22"/>
          <w:szCs w:val="22"/>
        </w:rPr>
        <w:t>rozhodnout poskytnout účelovou neinvestiční dotaci z rozpočtu kraje na rok 2023 společnosti VIA PRO MOTION s.r.o., IČO 03542491, v maximální výši 2.000.000 Kč, na zajištění veletrhu RAIL BUSINESS DAYS 2024, s časovou použitelností od 01.01.2024 do 31.07.2024, dle předloženého materiálu a s tímto subjektem uzavřít smlouvu o poskytnutí dotace, dle přílohy č. 2 předloženého materiálu</w:t>
      </w:r>
    </w:p>
    <w:p w14:paraId="2DC02F3D" w14:textId="77777777" w:rsidR="00B7328E" w:rsidRPr="002032EC" w:rsidRDefault="00B7328E" w:rsidP="00B7328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C85F04" w14:textId="77777777" w:rsidR="0029477D" w:rsidRPr="002032EC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2032EC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2032EC">
        <w:rPr>
          <w:rFonts w:ascii="Tahoma" w:hAnsi="Tahoma" w:cs="Tahoma"/>
          <w:sz w:val="22"/>
          <w:szCs w:val="22"/>
        </w:rPr>
        <w:t xml:space="preserve">Za správnost </w:t>
      </w:r>
      <w:r w:rsidR="00537115" w:rsidRPr="002032EC">
        <w:rPr>
          <w:rFonts w:ascii="Tahoma" w:hAnsi="Tahoma" w:cs="Tahoma"/>
          <w:sz w:val="22"/>
          <w:szCs w:val="22"/>
        </w:rPr>
        <w:t>vyhotovení</w:t>
      </w:r>
      <w:r w:rsidRPr="002032EC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2032EC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2032EC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2032EC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2032EC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C7FAB47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92C14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</w:t>
      </w:r>
      <w:r w:rsidR="00172A83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470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4833"/>
    <w:rsid w:val="00050A30"/>
    <w:rsid w:val="0007108A"/>
    <w:rsid w:val="000848CE"/>
    <w:rsid w:val="00092C14"/>
    <w:rsid w:val="000F0F55"/>
    <w:rsid w:val="00172A83"/>
    <w:rsid w:val="001E4F60"/>
    <w:rsid w:val="001F0331"/>
    <w:rsid w:val="002032EC"/>
    <w:rsid w:val="00203536"/>
    <w:rsid w:val="00214052"/>
    <w:rsid w:val="00254A9B"/>
    <w:rsid w:val="00282836"/>
    <w:rsid w:val="0029477D"/>
    <w:rsid w:val="0032494C"/>
    <w:rsid w:val="0035213D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772BE"/>
    <w:rsid w:val="007A16C0"/>
    <w:rsid w:val="007B03E1"/>
    <w:rsid w:val="007B3E46"/>
    <w:rsid w:val="007E6D08"/>
    <w:rsid w:val="008773A9"/>
    <w:rsid w:val="0098440A"/>
    <w:rsid w:val="00A04D51"/>
    <w:rsid w:val="00A10DBC"/>
    <w:rsid w:val="00A62E06"/>
    <w:rsid w:val="00A72014"/>
    <w:rsid w:val="00AD5EE1"/>
    <w:rsid w:val="00AE5B44"/>
    <w:rsid w:val="00B6695F"/>
    <w:rsid w:val="00B7328E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37671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2023-08-21T07:50:00Z</dcterms:created>
  <dcterms:modified xsi:type="dcterms:W3CDTF">2023-08-21T07:57:00Z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