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9603" w14:textId="20638164" w:rsidR="00F7250C" w:rsidRPr="00153726" w:rsidRDefault="00CF6765" w:rsidP="004543AD">
      <w:pPr>
        <w:rPr>
          <w:rFonts w:ascii="Tahoma" w:hAnsi="Tahoma" w:cs="Tahoma"/>
          <w:sz w:val="20"/>
          <w:szCs w:val="20"/>
        </w:rPr>
      </w:pPr>
      <w:r w:rsidRPr="00527AAB">
        <w:rPr>
          <w:noProof/>
        </w:rPr>
        <w:drawing>
          <wp:inline distT="0" distB="0" distL="0" distR="0" wp14:anchorId="24678CE1" wp14:editId="626F324E">
            <wp:extent cx="5759450" cy="845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CB74" w14:textId="77777777" w:rsidR="00F7250C" w:rsidRPr="00FB4418" w:rsidRDefault="00F7250C" w:rsidP="003227CB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FB4418">
        <w:rPr>
          <w:rFonts w:ascii="Tahoma" w:hAnsi="Tahoma" w:cs="Tahoma"/>
          <w:sz w:val="22"/>
          <w:szCs w:val="22"/>
        </w:rPr>
        <w:t>SMLOUVA</w:t>
      </w:r>
    </w:p>
    <w:p w14:paraId="3B64FD3A" w14:textId="77777777" w:rsidR="00F7250C" w:rsidRPr="00FB4418" w:rsidRDefault="00F7250C" w:rsidP="003227C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418">
        <w:rPr>
          <w:rFonts w:ascii="Tahoma" w:hAnsi="Tahoma" w:cs="Tahoma"/>
          <w:b/>
          <w:bCs/>
          <w:sz w:val="22"/>
          <w:szCs w:val="22"/>
        </w:rPr>
        <w:t>o</w:t>
      </w:r>
      <w:r w:rsidR="009C5C9B" w:rsidRPr="00FB4418">
        <w:rPr>
          <w:rFonts w:ascii="Tahoma" w:hAnsi="Tahoma" w:cs="Tahoma"/>
          <w:b/>
          <w:bCs/>
          <w:sz w:val="22"/>
          <w:szCs w:val="22"/>
        </w:rPr>
        <w:t> </w:t>
      </w:r>
      <w:r w:rsidRPr="00FB4418">
        <w:rPr>
          <w:rFonts w:ascii="Tahoma" w:hAnsi="Tahoma" w:cs="Tahoma"/>
          <w:b/>
          <w:bCs/>
          <w:sz w:val="22"/>
          <w:szCs w:val="22"/>
        </w:rPr>
        <w:t>poskytnutí dotace z rozpočtu Moravskoslezského kraje</w:t>
      </w:r>
    </w:p>
    <w:p w14:paraId="2C537CFA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19EE53AC" w14:textId="77777777" w:rsidR="00F7250C" w:rsidRPr="000672DC" w:rsidRDefault="004F244C" w:rsidP="003227CB">
      <w:pPr>
        <w:pStyle w:val="Nadpis2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Smluvní strany</w:t>
      </w:r>
    </w:p>
    <w:p w14:paraId="670CA095" w14:textId="77777777" w:rsidR="00F7250C" w:rsidRPr="0099715C" w:rsidRDefault="00F7250C" w:rsidP="004543AD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6A796FAF" w14:textId="12A419A2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28. října 117, 702 18 Ostrava</w:t>
      </w:r>
    </w:p>
    <w:p w14:paraId="54CBAB71" w14:textId="77777777" w:rsidR="00503BB1" w:rsidRPr="00704501" w:rsidRDefault="00503BB1" w:rsidP="00503B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identifikátor </w:t>
      </w:r>
      <w:r w:rsidRPr="00704501">
        <w:rPr>
          <w:rFonts w:ascii="Tahoma" w:hAnsi="Tahoma" w:cs="Tahoma"/>
          <w:sz w:val="20"/>
          <w:szCs w:val="20"/>
        </w:rPr>
        <w:t>datové schránky</w:t>
      </w:r>
      <w:r w:rsidRPr="00704501">
        <w:rPr>
          <w:rFonts w:ascii="Tahoma" w:hAnsi="Tahoma" w:cs="Tahoma"/>
          <w:sz w:val="20"/>
          <w:szCs w:val="20"/>
        </w:rPr>
        <w:tab/>
        <w:t>8x6bxsd</w:t>
      </w:r>
    </w:p>
    <w:p w14:paraId="4FBE7A91" w14:textId="690C2EE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FE6E6E" w:rsidRPr="006603AC">
        <w:rPr>
          <w:rFonts w:ascii="Tahoma" w:hAnsi="Tahoma" w:cs="Tahoma"/>
          <w:sz w:val="20"/>
          <w:szCs w:val="20"/>
        </w:rPr>
        <w:t>MUDr.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Zdenkou Němečkovou Crkvenjaš,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MBA, členkou rady kraje, pověřenou k tomuto jednání na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základě usnesení rady kraje č.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3/222 ze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dne 30.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11.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2020</w:t>
      </w:r>
      <w:r w:rsidR="00E209BF">
        <w:rPr>
          <w:rFonts w:ascii="Tahoma" w:hAnsi="Tahoma" w:cs="Tahoma"/>
          <w:sz w:val="20"/>
          <w:szCs w:val="20"/>
        </w:rPr>
        <w:t>;</w:t>
      </w:r>
      <w:r w:rsidR="00FE6E6E" w:rsidRPr="006603AC">
        <w:rPr>
          <w:rFonts w:ascii="Tahoma" w:hAnsi="Tahoma" w:cs="Tahoma"/>
          <w:sz w:val="20"/>
          <w:szCs w:val="20"/>
        </w:rPr>
        <w:t xml:space="preserve"> </w:t>
      </w:r>
      <w:r w:rsidR="00E209BF">
        <w:rPr>
          <w:rFonts w:ascii="Tahoma" w:hAnsi="Tahoma" w:cs="Tahoma"/>
          <w:sz w:val="20"/>
          <w:szCs w:val="20"/>
        </w:rPr>
        <w:t>v</w:t>
      </w:r>
      <w:r w:rsidR="00FE6E6E" w:rsidRPr="006603AC">
        <w:rPr>
          <w:rFonts w:ascii="Tahoma" w:hAnsi="Tahoma" w:cs="Tahoma"/>
          <w:sz w:val="20"/>
          <w:szCs w:val="20"/>
        </w:rPr>
        <w:t> případě její nepřítomnosti podepisuje smlouvu hejtman kraje, případně jeho zástupce v pořadí určeném usnesením zastupitelstva kraje č.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1/10 ze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dne 5.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11.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2020, ve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znění usnesení zastupitelstva kraje č.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12/1193 ze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dne 8</w:t>
      </w:r>
      <w:r w:rsidR="00E209BF">
        <w:rPr>
          <w:rFonts w:ascii="Tahoma" w:hAnsi="Tahoma" w:cs="Tahoma"/>
          <w:sz w:val="20"/>
          <w:szCs w:val="20"/>
        </w:rPr>
        <w:t>. </w:t>
      </w:r>
      <w:r w:rsidR="00FE6E6E" w:rsidRPr="006603AC">
        <w:rPr>
          <w:rFonts w:ascii="Tahoma" w:hAnsi="Tahoma" w:cs="Tahoma"/>
          <w:sz w:val="20"/>
          <w:szCs w:val="20"/>
        </w:rPr>
        <w:t>6.</w:t>
      </w:r>
      <w:r w:rsidR="00E209BF">
        <w:rPr>
          <w:rFonts w:ascii="Tahoma" w:hAnsi="Tahoma" w:cs="Tahoma"/>
          <w:sz w:val="20"/>
          <w:szCs w:val="20"/>
        </w:rPr>
        <w:t> </w:t>
      </w:r>
      <w:r w:rsidR="00FE6E6E" w:rsidRPr="006603AC">
        <w:rPr>
          <w:rFonts w:ascii="Tahoma" w:hAnsi="Tahoma" w:cs="Tahoma"/>
          <w:sz w:val="20"/>
          <w:szCs w:val="20"/>
        </w:rPr>
        <w:t>2023</w:t>
      </w:r>
    </w:p>
    <w:p w14:paraId="7D765236" w14:textId="2ADE41E6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70890692</w:t>
      </w:r>
    </w:p>
    <w:p w14:paraId="3F3CDF7F" w14:textId="6E3CECFD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CZ70890692</w:t>
      </w:r>
    </w:p>
    <w:p w14:paraId="1D56EAF9" w14:textId="3391F16C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="00815E63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Česká spořitelna, a.s., číslo účtu 1650676349/0800</w:t>
      </w:r>
    </w:p>
    <w:p w14:paraId="2A811226" w14:textId="77777777" w:rsidR="00F7250C" w:rsidRPr="0099715C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34A1FE6B" w14:textId="77777777" w:rsidR="00F7250C" w:rsidRPr="0099715C" w:rsidRDefault="00F7250C" w:rsidP="003227CB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45AA14B4" w14:textId="77777777" w:rsidR="00910924" w:rsidRDefault="00F7250C" w:rsidP="004543AD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6D5A49">
        <w:rPr>
          <w:rFonts w:ascii="Tahoma" w:hAnsi="Tahoma" w:cs="Tahoma"/>
          <w:b/>
          <w:bCs/>
          <w:sz w:val="20"/>
          <w:szCs w:val="20"/>
        </w:rPr>
        <w:t>Eufour</w:t>
      </w:r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PR,</w:t>
      </w:r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s.r.o.</w:t>
      </w:r>
    </w:p>
    <w:p w14:paraId="28E92252" w14:textId="08709656" w:rsidR="00F7250C" w:rsidRPr="00627E61" w:rsidRDefault="00627E61" w:rsidP="00EF37E3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nám.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Národních hrdinů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622/4, 779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00 Olomouc</w:t>
      </w:r>
    </w:p>
    <w:p w14:paraId="7FE7CCC1" w14:textId="190D3977" w:rsidR="00954425" w:rsidRPr="00704501" w:rsidRDefault="00954425" w:rsidP="0095442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identifikátor </w:t>
      </w:r>
      <w:r w:rsidRPr="00704501">
        <w:rPr>
          <w:rFonts w:ascii="Tahoma" w:hAnsi="Tahoma" w:cs="Tahoma"/>
          <w:sz w:val="20"/>
          <w:szCs w:val="20"/>
        </w:rPr>
        <w:t>datové schránky</w:t>
      </w:r>
      <w:r w:rsidRPr="00704501">
        <w:rPr>
          <w:rFonts w:ascii="Tahoma" w:hAnsi="Tahoma" w:cs="Tahoma"/>
          <w:sz w:val="20"/>
          <w:szCs w:val="20"/>
        </w:rPr>
        <w:tab/>
      </w:r>
      <w:r w:rsidR="00CA1C06" w:rsidRPr="006603AC">
        <w:rPr>
          <w:rFonts w:ascii="Tahoma" w:hAnsi="Tahoma" w:cs="Tahoma"/>
          <w:sz w:val="20"/>
          <w:szCs w:val="20"/>
        </w:rPr>
        <w:t>dvt4skn</w:t>
      </w:r>
    </w:p>
    <w:p w14:paraId="12D670F8" w14:textId="616BCD53" w:rsidR="000C24E5" w:rsidRDefault="00F7250C" w:rsidP="00EF37E3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</w:t>
      </w:r>
      <w:r w:rsidR="00AD1AA7">
        <w:rPr>
          <w:rFonts w:ascii="Tahoma" w:hAnsi="Tahoma" w:cs="Tahoma"/>
          <w:sz w:val="20"/>
          <w:szCs w:val="20"/>
        </w:rPr>
        <w:t>a</w:t>
      </w:r>
      <w:r w:rsidRPr="00627E61">
        <w:rPr>
          <w:rFonts w:ascii="Tahoma" w:hAnsi="Tahoma" w:cs="Tahoma"/>
          <w:sz w:val="20"/>
          <w:szCs w:val="20"/>
        </w:rPr>
        <w:t>:</w:t>
      </w:r>
      <w:r w:rsidRPr="00627E61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18540D">
        <w:rPr>
          <w:rFonts w:ascii="Tahoma" w:hAnsi="Tahoma" w:cs="Tahoma"/>
          <w:sz w:val="20"/>
          <w:szCs w:val="20"/>
        </w:rPr>
        <w:t>Mgr.</w:t>
      </w:r>
      <w:r w:rsidR="008F29E0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Miroslavem Grassem, jednatelem</w:t>
      </w:r>
    </w:p>
    <w:p w14:paraId="47B89104" w14:textId="74363C21" w:rsidR="00F7250C" w:rsidRPr="00F7250C" w:rsidRDefault="000C24E5" w:rsidP="00EF37E3">
      <w:pPr>
        <w:ind w:left="2127" w:hanging="1767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>I</w:t>
      </w:r>
      <w:r w:rsidR="00627E61" w:rsidRPr="00627E61">
        <w:rPr>
          <w:rFonts w:ascii="Tahoma" w:hAnsi="Tahoma" w:cs="Tahoma"/>
          <w:sz w:val="20"/>
          <w:szCs w:val="20"/>
        </w:rPr>
        <w:t>ČO:</w:t>
      </w:r>
      <w:r w:rsidR="00627E61" w:rsidRPr="00627E61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28579992</w:t>
      </w:r>
    </w:p>
    <w:p w14:paraId="0EA025C4" w14:textId="07FD851B" w:rsidR="00F7250C" w:rsidRPr="00627E61" w:rsidRDefault="00627E61" w:rsidP="003227CB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954425">
        <w:rPr>
          <w:rFonts w:ascii="Tahoma" w:hAnsi="Tahoma" w:cs="Tahoma"/>
          <w:sz w:val="20"/>
        </w:rPr>
        <w:tab/>
      </w:r>
      <w:r w:rsidR="00954425">
        <w:rPr>
          <w:rFonts w:ascii="Tahoma" w:hAnsi="Tahoma" w:cs="Tahoma"/>
          <w:sz w:val="20"/>
        </w:rPr>
        <w:tab/>
      </w:r>
      <w:r w:rsidR="008D7A70" w:rsidRPr="008D7A70">
        <w:rPr>
          <w:rFonts w:ascii="Tahoma" w:hAnsi="Tahoma" w:cs="Tahoma"/>
          <w:sz w:val="20"/>
        </w:rPr>
        <w:t>CZ</w:t>
      </w:r>
      <w:r w:rsidR="006D5A49">
        <w:rPr>
          <w:rFonts w:ascii="Tahoma" w:hAnsi="Tahoma" w:cs="Tahoma"/>
          <w:sz w:val="20"/>
        </w:rPr>
        <w:t>28579992</w:t>
      </w:r>
    </w:p>
    <w:p w14:paraId="30D5857A" w14:textId="624A2F57" w:rsidR="00F7250C" w:rsidRDefault="00627E61" w:rsidP="004543AD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954425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R</w:t>
      </w:r>
      <w:r w:rsidR="00544CCE">
        <w:rPr>
          <w:rFonts w:ascii="Tahoma" w:hAnsi="Tahoma" w:cs="Tahoma"/>
          <w:sz w:val="20"/>
          <w:szCs w:val="20"/>
        </w:rPr>
        <w:t>a</w:t>
      </w:r>
      <w:r w:rsidR="006D5A49">
        <w:rPr>
          <w:rFonts w:ascii="Tahoma" w:hAnsi="Tahoma" w:cs="Tahoma"/>
          <w:sz w:val="20"/>
          <w:szCs w:val="20"/>
        </w:rPr>
        <w:t>iffeisenbank</w:t>
      </w:r>
      <w:r w:rsidR="00544CCE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 xml:space="preserve">a.s., </w:t>
      </w:r>
      <w:r w:rsidR="008D7A70" w:rsidRPr="008D7A70">
        <w:rPr>
          <w:rFonts w:ascii="Tahoma" w:hAnsi="Tahoma" w:cs="Tahoma"/>
          <w:sz w:val="20"/>
          <w:szCs w:val="20"/>
        </w:rPr>
        <w:t xml:space="preserve">číslo účtu </w:t>
      </w:r>
      <w:r w:rsidR="006D5A49">
        <w:rPr>
          <w:rFonts w:ascii="Tahoma" w:hAnsi="Tahoma" w:cs="Tahoma"/>
          <w:sz w:val="20"/>
          <w:szCs w:val="20"/>
        </w:rPr>
        <w:t>4089042001/5500</w:t>
      </w:r>
    </w:p>
    <w:p w14:paraId="0A6E78C8" w14:textId="77777777" w:rsidR="006E4590" w:rsidRPr="00CA3020" w:rsidRDefault="006D5A49" w:rsidP="003227CB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zapsána v obchodním rejstříku vedeném u</w:t>
      </w:r>
      <w:r w:rsidR="006C77A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Krajského soudu v Ostravě, </w:t>
      </w:r>
      <w:r w:rsidR="00AA072D">
        <w:rPr>
          <w:rFonts w:ascii="Tahoma" w:hAnsi="Tahoma" w:cs="Tahoma"/>
          <w:sz w:val="20"/>
        </w:rPr>
        <w:t xml:space="preserve">spisová značka </w:t>
      </w:r>
      <w:r>
        <w:rPr>
          <w:rFonts w:ascii="Tahoma" w:hAnsi="Tahoma" w:cs="Tahoma"/>
          <w:sz w:val="20"/>
        </w:rPr>
        <w:t>C</w:t>
      </w:r>
      <w:r w:rsidR="006C77A6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43920</w:t>
      </w:r>
    </w:p>
    <w:p w14:paraId="4B1C53DE" w14:textId="77777777" w:rsidR="00F7250C" w:rsidRPr="00627E61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18CA42DE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2274029C" w14:textId="77777777" w:rsidR="00F7250C" w:rsidRPr="0099715C" w:rsidRDefault="000672DC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794EAD8" w14:textId="747E9E1E" w:rsidR="00F7250C" w:rsidRPr="0099715C" w:rsidRDefault="00F7250C" w:rsidP="004543A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Tato smlouva je veřejnoprávní smlouvou uzavřenou </w:t>
      </w:r>
      <w:r w:rsidR="00D475F0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znění pozdějších předpisů (dále jen „zákon č. 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14:paraId="070247F3" w14:textId="77777777" w:rsidR="00F7250C" w:rsidRPr="0099715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7D8EE2D5" w14:textId="6D6A74F1" w:rsidR="00F7250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Neoprávněné použití dotace nebo zadržení peněžních prostředků poskytnutých z rozpočtu poskytovatele je porušením rozpočtové kázně podle § 22 zákona č. 250/2000 Sb. V případě porušení rozpočtové kázně bude postupováno </w:t>
      </w:r>
      <w:r w:rsidR="00404B53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 zákona č.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14:paraId="4A7313E1" w14:textId="77777777" w:rsidR="00A76A37" w:rsidRPr="00586206" w:rsidRDefault="00A76A37" w:rsidP="00A76A37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</w:t>
      </w:r>
      <w:r>
        <w:rPr>
          <w:rFonts w:ascii="Tahoma" w:hAnsi="Tahoma" w:cs="Tahoma"/>
          <w:b w:val="0"/>
          <w:bCs w:val="0"/>
          <w:sz w:val="20"/>
          <w:szCs w:val="20"/>
        </w:rPr>
        <w:t>ípadě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 že ohledně takovýchto závazků bylo vydáno rozhodnutí o povolení posečkání s úhradou nedoplatků nebo rozhodnutí o povolení splátkování. Příjemce bere na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t>vědomí, že pokud je uvedené prohlášení nepravdivé, bude to považováno za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t>porušení této smlouvy a neoprávněné použití dotace.</w:t>
      </w:r>
    </w:p>
    <w:p w14:paraId="39613C87" w14:textId="68582317" w:rsidR="00A92B31" w:rsidRPr="0099715C" w:rsidRDefault="00A92B31" w:rsidP="00A92B31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lastRenderedPageBreak/>
        <w:t xml:space="preserve">Příjemce prohlašuje, </w:t>
      </w:r>
      <w:r w:rsidRPr="00226092">
        <w:rPr>
          <w:rFonts w:ascii="Tahoma" w:hAnsi="Tahoma" w:cs="Tahoma"/>
          <w:b w:val="0"/>
          <w:bCs w:val="0"/>
          <w:sz w:val="20"/>
        </w:rPr>
        <w:t xml:space="preserve">že není osobou, vůči které je zakázána přímá či nepřímá finanční podpora ve smyslu čl. 5l nařízení Rady (EU) č. 833/2014 ze dne 31. července 2014 o omezujících opatřeních vzhledem k činnostem Ruska destabilizujícím situaci na Ukrajině (publikováno v Úředním věstníku Evropské unie dne 31. 7. 2014, částka L 229), ve znění Nařízení Rady (EU) 2022/576 ze dne 8. dubna 2022 (publikováno v Úředním věstníku Evropské unie dne 8. 4. 2022 pod č. L 111), tj. není právnickou osobou, subjektem nebo orgánem usazeným v Rusku, který je z více než 50 % ve veřejném vlastnictví či pod veřejnou kontrolou. </w:t>
      </w:r>
      <w:r w:rsidRPr="007776DB">
        <w:rPr>
          <w:rFonts w:ascii="Tahoma" w:hAnsi="Tahoma" w:cs="Tahoma"/>
          <w:b w:val="0"/>
          <w:bCs w:val="0"/>
          <w:sz w:val="20"/>
        </w:rPr>
        <w:t>Příjemce bere na vědomí, že pokud je uvedené prohlášení nepravdivé, bude to považováno za</w:t>
      </w:r>
      <w:r w:rsidR="00A77E89"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porušení této smlouvy 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neoprávněné použití dotace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DA0F000" w14:textId="2205F9AA" w:rsidR="00914335" w:rsidRDefault="00914335" w:rsidP="003B22D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2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1 písm.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c) zákona č. 159/2006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Sb., 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střetu zájmů, ve znění pozdějších předpisů</w:t>
      </w:r>
      <w:r>
        <w:rPr>
          <w:rFonts w:ascii="Tahoma" w:hAnsi="Tahoma" w:cs="Tahoma"/>
          <w:b w:val="0"/>
          <w:bCs w:val="0"/>
          <w:sz w:val="20"/>
        </w:rPr>
        <w:t>,</w:t>
      </w:r>
      <w:r w:rsidRPr="007776DB">
        <w:rPr>
          <w:rFonts w:ascii="Tahoma" w:hAnsi="Tahoma" w:cs="Tahoma"/>
          <w:b w:val="0"/>
          <w:bCs w:val="0"/>
          <w:sz w:val="20"/>
        </w:rPr>
        <w:t xml:space="preserve">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52241C1F" w14:textId="77777777" w:rsidR="00F7250C" w:rsidRPr="0099715C" w:rsidRDefault="00F7250C" w:rsidP="003B22D8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4E57AF4C" w14:textId="77777777" w:rsidR="00F7250C" w:rsidRPr="00424DC7" w:rsidRDefault="00224B8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Předmět smlouvy</w:t>
      </w:r>
    </w:p>
    <w:p w14:paraId="14ECCEE1" w14:textId="77777777" w:rsidR="00F7250C" w:rsidRPr="0099715C" w:rsidRDefault="00F7250C" w:rsidP="003B22D8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BC9402A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IV.</w:t>
      </w:r>
    </w:p>
    <w:p w14:paraId="52AF6E76" w14:textId="77777777" w:rsidR="00F7250C" w:rsidRPr="00424DC7" w:rsidRDefault="00424DC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2A4B2E">
        <w:rPr>
          <w:rFonts w:ascii="Tahoma" w:hAnsi="Tahoma" w:cs="Tahoma"/>
          <w:sz w:val="20"/>
          <w:szCs w:val="20"/>
        </w:rPr>
        <w:t>Účelové určení a </w:t>
      </w:r>
      <w:r w:rsidRPr="00FB4418">
        <w:rPr>
          <w:rFonts w:ascii="Tahoma" w:hAnsi="Tahoma" w:cs="Tahoma"/>
          <w:sz w:val="20"/>
          <w:szCs w:val="20"/>
        </w:rPr>
        <w:t>výše dotace</w:t>
      </w:r>
    </w:p>
    <w:p w14:paraId="6ABCFAC6" w14:textId="29B178DD" w:rsidR="006D2013" w:rsidRPr="00BD3A82" w:rsidRDefault="00F7250C" w:rsidP="006603A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Tahoma" w:hAnsi="Tahoma" w:cs="Tahoma"/>
          <w:b w:val="0"/>
          <w:bCs w:val="0"/>
          <w:sz w:val="20"/>
        </w:rPr>
      </w:pPr>
      <w:r w:rsidRPr="00484CC6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E55269" w:rsidRPr="00484CC6">
        <w:rPr>
          <w:rFonts w:ascii="Tahoma" w:hAnsi="Tahoma" w:cs="Tahoma"/>
          <w:b w:val="0"/>
          <w:sz w:val="20"/>
        </w:rPr>
        <w:t xml:space="preserve">neinvestiční </w:t>
      </w:r>
      <w:r w:rsidRPr="00484CC6">
        <w:rPr>
          <w:rFonts w:ascii="Tahoma" w:hAnsi="Tahoma" w:cs="Tahoma"/>
          <w:b w:val="0"/>
          <w:sz w:val="20"/>
        </w:rPr>
        <w:t xml:space="preserve">dotaci </w:t>
      </w:r>
      <w:r w:rsidRPr="00484CC6">
        <w:rPr>
          <w:rFonts w:ascii="Tahoma" w:hAnsi="Tahoma" w:cs="Tahoma"/>
          <w:b w:val="0"/>
          <w:bCs w:val="0"/>
          <w:sz w:val="20"/>
        </w:rPr>
        <w:t>v</w:t>
      </w:r>
      <w:r w:rsidR="00E93A7A" w:rsidRPr="00484CC6">
        <w:rPr>
          <w:rFonts w:ascii="Tahoma" w:hAnsi="Tahoma" w:cs="Tahoma"/>
          <w:b w:val="0"/>
          <w:bCs w:val="0"/>
          <w:sz w:val="20"/>
        </w:rPr>
        <w:t>e</w:t>
      </w:r>
      <w:r w:rsidRPr="00484CC6">
        <w:rPr>
          <w:rFonts w:ascii="Tahoma" w:hAnsi="Tahoma" w:cs="Tahoma"/>
          <w:b w:val="0"/>
          <w:bCs w:val="0"/>
          <w:sz w:val="20"/>
        </w:rPr>
        <w:t> výši</w:t>
      </w:r>
      <w:r w:rsidR="00E93A7A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7B4D4C" w:rsidRPr="007B4D4C">
        <w:rPr>
          <w:rFonts w:ascii="Tahoma" w:hAnsi="Tahoma" w:cs="Tahoma"/>
          <w:sz w:val="20"/>
        </w:rPr>
        <w:t>1.0</w:t>
      </w:r>
      <w:r w:rsidR="00135668" w:rsidRPr="007B4D4C">
        <w:rPr>
          <w:rFonts w:ascii="Tahoma" w:hAnsi="Tahoma" w:cs="Tahoma"/>
          <w:sz w:val="20"/>
        </w:rPr>
        <w:t>00</w:t>
      </w:r>
      <w:r w:rsidR="00135668" w:rsidRPr="00484CC6">
        <w:rPr>
          <w:rFonts w:ascii="Tahoma" w:hAnsi="Tahoma" w:cs="Tahoma"/>
          <w:sz w:val="20"/>
        </w:rPr>
        <w:t>.000</w:t>
      </w:r>
      <w:r w:rsidR="00B21BED" w:rsidRPr="00484CC6">
        <w:rPr>
          <w:rFonts w:ascii="Tahoma" w:hAnsi="Tahoma" w:cs="Tahoma"/>
          <w:sz w:val="20"/>
        </w:rPr>
        <w:t> </w:t>
      </w:r>
      <w:r w:rsidRPr="00484CC6">
        <w:rPr>
          <w:rFonts w:ascii="Tahoma" w:hAnsi="Tahoma" w:cs="Tahoma"/>
          <w:sz w:val="20"/>
        </w:rPr>
        <w:t>Kč</w:t>
      </w:r>
      <w:r w:rsidR="0018540D" w:rsidRPr="00484CC6">
        <w:rPr>
          <w:rFonts w:ascii="Tahoma" w:hAnsi="Tahoma" w:cs="Tahoma"/>
          <w:b w:val="0"/>
          <w:sz w:val="20"/>
        </w:rPr>
        <w:t xml:space="preserve"> (slovy</w:t>
      </w:r>
      <w:r w:rsidR="00417FA7">
        <w:rPr>
          <w:rFonts w:ascii="Tahoma" w:hAnsi="Tahoma" w:cs="Tahoma"/>
          <w:b w:val="0"/>
          <w:sz w:val="20"/>
        </w:rPr>
        <w:t> </w:t>
      </w:r>
      <w:r w:rsidR="007B4D4C">
        <w:rPr>
          <w:rFonts w:ascii="Tahoma" w:hAnsi="Tahoma" w:cs="Tahoma"/>
          <w:b w:val="0"/>
          <w:sz w:val="20"/>
        </w:rPr>
        <w:t>jeden</w:t>
      </w:r>
      <w:r w:rsidR="00713FEE">
        <w:rPr>
          <w:rFonts w:ascii="Tahoma" w:hAnsi="Tahoma" w:cs="Tahoma"/>
          <w:b w:val="0"/>
          <w:sz w:val="20"/>
        </w:rPr>
        <w:t> </w:t>
      </w:r>
      <w:r w:rsidR="007B4D4C">
        <w:rPr>
          <w:rFonts w:ascii="Tahoma" w:hAnsi="Tahoma" w:cs="Tahoma"/>
          <w:b w:val="0"/>
          <w:sz w:val="20"/>
        </w:rPr>
        <w:t>milion</w:t>
      </w:r>
      <w:r w:rsidR="00417FA7">
        <w:rPr>
          <w:rFonts w:ascii="Tahoma" w:hAnsi="Tahoma" w:cs="Tahoma"/>
          <w:b w:val="0"/>
          <w:sz w:val="20"/>
        </w:rPr>
        <w:t> </w:t>
      </w:r>
      <w:r w:rsidRPr="00484CC6">
        <w:rPr>
          <w:rFonts w:ascii="Tahoma" w:hAnsi="Tahoma" w:cs="Tahoma"/>
          <w:b w:val="0"/>
          <w:sz w:val="20"/>
        </w:rPr>
        <w:t>korun</w:t>
      </w:r>
      <w:r w:rsidR="00417FA7">
        <w:rPr>
          <w:rFonts w:ascii="Tahoma" w:hAnsi="Tahoma" w:cs="Tahoma"/>
          <w:b w:val="0"/>
          <w:sz w:val="20"/>
        </w:rPr>
        <w:t> </w:t>
      </w:r>
      <w:r w:rsidRPr="00484CC6">
        <w:rPr>
          <w:rFonts w:ascii="Tahoma" w:hAnsi="Tahoma" w:cs="Tahoma"/>
          <w:b w:val="0"/>
          <w:sz w:val="20"/>
        </w:rPr>
        <w:t>českých)</w:t>
      </w:r>
      <w:r w:rsidR="003B552A" w:rsidRPr="00484CC6">
        <w:rPr>
          <w:rFonts w:ascii="Tahoma" w:hAnsi="Tahoma" w:cs="Tahoma"/>
          <w:b w:val="0"/>
          <w:sz w:val="20"/>
        </w:rPr>
        <w:t xml:space="preserve"> </w:t>
      </w:r>
      <w:r w:rsidR="00A8315D" w:rsidRPr="00484CC6">
        <w:rPr>
          <w:rFonts w:ascii="Tahoma" w:hAnsi="Tahoma" w:cs="Tahoma"/>
          <w:b w:val="0"/>
          <w:sz w:val="20"/>
        </w:rPr>
        <w:t>účelově určenou k úhradě uznatelných nákladů projektu</w:t>
      </w:r>
      <w:r w:rsidR="008A376E" w:rsidRPr="005F2153">
        <w:rPr>
          <w:rFonts w:ascii="Tahoma" w:hAnsi="Tahoma" w:cs="Tahoma"/>
          <w:b w:val="0"/>
          <w:sz w:val="20"/>
        </w:rPr>
        <w:t xml:space="preserve"> </w:t>
      </w:r>
      <w:r w:rsidR="007504DC" w:rsidRPr="00484CC6">
        <w:rPr>
          <w:rFonts w:ascii="Tahoma" w:hAnsi="Tahoma" w:cs="Tahoma"/>
          <w:sz w:val="20"/>
          <w:szCs w:val="20"/>
        </w:rPr>
        <w:t>Intenzifikace odděleného sběru a využívání vytříděných složek komunálního odpadu včetně obalové složky</w:t>
      </w:r>
      <w:r w:rsidR="0018540D" w:rsidRPr="00484CC6">
        <w:rPr>
          <w:rFonts w:ascii="Tahoma" w:hAnsi="Tahoma" w:cs="Tahoma"/>
          <w:bCs w:val="0"/>
          <w:sz w:val="20"/>
        </w:rPr>
        <w:t xml:space="preserve"> </w:t>
      </w:r>
      <w:r w:rsidR="00000680" w:rsidRPr="00484CC6">
        <w:rPr>
          <w:rFonts w:ascii="Tahoma" w:hAnsi="Tahoma" w:cs="Tahoma"/>
          <w:bCs w:val="0"/>
          <w:sz w:val="20"/>
        </w:rPr>
        <w:t>v Moravskoslezském kraji</w:t>
      </w:r>
      <w:r w:rsidR="00000680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560CCF" w:rsidRPr="00484CC6">
        <w:rPr>
          <w:rFonts w:ascii="Tahoma" w:hAnsi="Tahoma" w:cs="Tahoma"/>
          <w:b w:val="0"/>
          <w:bCs w:val="0"/>
          <w:sz w:val="20"/>
        </w:rPr>
        <w:t>(</w:t>
      </w:r>
      <w:r w:rsidR="00560CCF" w:rsidRPr="00C57BD1">
        <w:rPr>
          <w:rFonts w:ascii="Tahoma" w:hAnsi="Tahoma" w:cs="Tahoma"/>
          <w:b w:val="0"/>
          <w:bCs w:val="0"/>
          <w:sz w:val="20"/>
        </w:rPr>
        <w:t>dále jen „projekt“)</w:t>
      </w:r>
      <w:r w:rsidRPr="00C57BD1">
        <w:rPr>
          <w:rFonts w:ascii="Tahoma" w:hAnsi="Tahoma" w:cs="Tahoma"/>
          <w:b w:val="0"/>
          <w:sz w:val="20"/>
        </w:rPr>
        <w:t xml:space="preserve"> vymezených v</w:t>
      </w:r>
      <w:r w:rsidR="00BB39DA" w:rsidRPr="00C57BD1">
        <w:rPr>
          <w:rFonts w:ascii="Tahoma" w:hAnsi="Tahoma" w:cs="Tahoma"/>
          <w:b w:val="0"/>
          <w:sz w:val="20"/>
        </w:rPr>
        <w:t> </w:t>
      </w:r>
      <w:r w:rsidRPr="00C57BD1">
        <w:rPr>
          <w:rFonts w:ascii="Tahoma" w:hAnsi="Tahoma" w:cs="Tahoma"/>
          <w:b w:val="0"/>
          <w:bCs w:val="0"/>
          <w:sz w:val="20"/>
        </w:rPr>
        <w:t>čl. VI této smlouvy</w:t>
      </w:r>
      <w:r w:rsidRPr="00C57BD1">
        <w:rPr>
          <w:rFonts w:ascii="Tahoma" w:hAnsi="Tahoma" w:cs="Tahoma"/>
          <w:b w:val="0"/>
          <w:sz w:val="20"/>
        </w:rPr>
        <w:t>.</w:t>
      </w:r>
      <w:r w:rsidR="003B22D8" w:rsidRPr="00C57BD1">
        <w:rPr>
          <w:rFonts w:ascii="Tahoma" w:hAnsi="Tahoma" w:cs="Tahoma"/>
          <w:b w:val="0"/>
          <w:sz w:val="20"/>
        </w:rPr>
        <w:t xml:space="preserve"> </w:t>
      </w:r>
      <w:r w:rsidR="00841EB5" w:rsidRPr="00C57BD1">
        <w:rPr>
          <w:rFonts w:ascii="Tahoma" w:hAnsi="Tahoma" w:cs="Tahoma"/>
          <w:b w:val="0"/>
          <w:sz w:val="20"/>
        </w:rPr>
        <w:t xml:space="preserve">Projekt </w:t>
      </w:r>
      <w:r w:rsidR="00960416" w:rsidRPr="00C57BD1">
        <w:rPr>
          <w:rFonts w:ascii="Tahoma" w:hAnsi="Tahoma" w:cs="Tahoma"/>
          <w:b w:val="0"/>
          <w:sz w:val="20"/>
        </w:rPr>
        <w:t>spočívá ve</w:t>
      </w:r>
      <w:r w:rsidR="000240AD" w:rsidRPr="00C57BD1">
        <w:rPr>
          <w:rFonts w:ascii="Tahoma" w:hAnsi="Tahoma" w:cs="Tahoma"/>
          <w:b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vytvoření</w:t>
      </w:r>
      <w:r w:rsidR="003652D8" w:rsidRPr="00C57BD1">
        <w:rPr>
          <w:rFonts w:ascii="Tahoma" w:hAnsi="Tahoma" w:cs="Tahoma"/>
          <w:b w:val="0"/>
          <w:bCs w:val="0"/>
          <w:sz w:val="20"/>
        </w:rPr>
        <w:t>,</w:t>
      </w:r>
      <w:r w:rsidR="000240AD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C57BD1">
        <w:rPr>
          <w:rFonts w:ascii="Tahoma" w:hAnsi="Tahoma" w:cs="Tahoma"/>
          <w:b w:val="0"/>
          <w:bCs w:val="0"/>
          <w:sz w:val="20"/>
        </w:rPr>
        <w:t>kompletac</w:t>
      </w:r>
      <w:r w:rsidR="008C2393" w:rsidRPr="00C57BD1">
        <w:rPr>
          <w:rFonts w:ascii="Tahoma" w:hAnsi="Tahoma" w:cs="Tahoma"/>
          <w:b w:val="0"/>
          <w:bCs w:val="0"/>
          <w:sz w:val="20"/>
        </w:rPr>
        <w:t>i</w:t>
      </w:r>
      <w:r w:rsidR="003B22D8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652D8" w:rsidRPr="00C57BD1">
        <w:rPr>
          <w:rFonts w:ascii="Tahoma" w:hAnsi="Tahoma" w:cs="Tahoma"/>
          <w:b w:val="0"/>
          <w:bCs w:val="0"/>
          <w:sz w:val="20"/>
        </w:rPr>
        <w:t>a</w:t>
      </w:r>
      <w:r w:rsidR="00923115" w:rsidRPr="00C57BD1">
        <w:rPr>
          <w:rFonts w:ascii="Tahoma" w:hAnsi="Tahoma" w:cs="Tahoma"/>
          <w:b w:val="0"/>
          <w:bCs w:val="0"/>
          <w:sz w:val="20"/>
        </w:rPr>
        <w:t> </w:t>
      </w:r>
      <w:r w:rsidR="003652D8" w:rsidRPr="00C57BD1">
        <w:rPr>
          <w:rFonts w:ascii="Tahoma" w:hAnsi="Tahoma" w:cs="Tahoma"/>
          <w:b w:val="0"/>
          <w:bCs w:val="0"/>
          <w:sz w:val="20"/>
        </w:rPr>
        <w:t xml:space="preserve">distribuci </w:t>
      </w:r>
      <w:r w:rsidR="00CE0BBD">
        <w:rPr>
          <w:rFonts w:ascii="Tahoma" w:hAnsi="Tahoma" w:cs="Tahoma"/>
          <w:b w:val="0"/>
          <w:bCs w:val="0"/>
          <w:sz w:val="20"/>
        </w:rPr>
        <w:t>2</w:t>
      </w:r>
      <w:r w:rsidR="003B22D8" w:rsidRPr="00C57BD1">
        <w:rPr>
          <w:rFonts w:ascii="Tahoma" w:hAnsi="Tahoma" w:cs="Tahoma"/>
          <w:b w:val="0"/>
          <w:bCs w:val="0"/>
          <w:sz w:val="20"/>
        </w:rPr>
        <w:t>.</w:t>
      </w:r>
      <w:r w:rsidR="00CE0BBD">
        <w:rPr>
          <w:rFonts w:ascii="Tahoma" w:hAnsi="Tahoma" w:cs="Tahoma"/>
          <w:b w:val="0"/>
          <w:bCs w:val="0"/>
          <w:sz w:val="20"/>
        </w:rPr>
        <w:t>5</w:t>
      </w:r>
      <w:r w:rsidR="003B22D8" w:rsidRPr="00C57BD1">
        <w:rPr>
          <w:rFonts w:ascii="Tahoma" w:hAnsi="Tahoma" w:cs="Tahoma"/>
          <w:b w:val="0"/>
          <w:bCs w:val="0"/>
          <w:sz w:val="20"/>
        </w:rPr>
        <w:t>00</w:t>
      </w:r>
      <w:r w:rsidR="00000680" w:rsidRPr="00C57BD1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recyklačních sad pro žáky 1. ročníků základních škol v Moravskoslezském kraji, přičemž každá recyklační sada bude obsahovat edukační materiály zaměřené na osvětu správného nakládání s</w:t>
      </w:r>
      <w:r w:rsidR="005157B2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odpady</w:t>
      </w:r>
      <w:r w:rsidR="005157B2">
        <w:rPr>
          <w:rFonts w:ascii="Tahoma" w:hAnsi="Tahoma" w:cs="Tahoma"/>
          <w:b w:val="0"/>
          <w:bCs w:val="0"/>
          <w:sz w:val="20"/>
        </w:rPr>
        <w:t xml:space="preserve"> a </w:t>
      </w:r>
      <w:r w:rsidR="00E3255E" w:rsidRPr="00C57BD1">
        <w:rPr>
          <w:rFonts w:ascii="Tahoma" w:hAnsi="Tahoma" w:cs="Tahoma"/>
          <w:b w:val="0"/>
          <w:bCs w:val="0"/>
          <w:sz w:val="20"/>
        </w:rPr>
        <w:t>bude atraktivně zabalen</w:t>
      </w:r>
      <w:r w:rsidR="005157B2">
        <w:rPr>
          <w:rFonts w:ascii="Tahoma" w:hAnsi="Tahoma" w:cs="Tahoma"/>
          <w:b w:val="0"/>
          <w:bCs w:val="0"/>
          <w:sz w:val="20"/>
        </w:rPr>
        <w:t>a</w:t>
      </w:r>
      <w:r w:rsidR="00E3255E" w:rsidRPr="00C57BD1">
        <w:rPr>
          <w:rFonts w:ascii="Tahoma" w:hAnsi="Tahoma" w:cs="Tahoma"/>
          <w:b w:val="0"/>
          <w:bCs w:val="0"/>
          <w:sz w:val="20"/>
        </w:rPr>
        <w:t xml:space="preserve"> v</w:t>
      </w:r>
      <w:r w:rsidR="00040EA8">
        <w:rPr>
          <w:rFonts w:ascii="Tahoma" w:hAnsi="Tahoma" w:cs="Tahoma"/>
          <w:b w:val="0"/>
          <w:bCs w:val="0"/>
          <w:sz w:val="20"/>
        </w:rPr>
        <w:t> </w:t>
      </w:r>
      <w:r w:rsidR="00E3255E" w:rsidRPr="00C57BD1">
        <w:rPr>
          <w:rFonts w:ascii="Tahoma" w:hAnsi="Tahoma" w:cs="Tahoma"/>
          <w:b w:val="0"/>
          <w:bCs w:val="0"/>
          <w:sz w:val="20"/>
        </w:rPr>
        <w:t>papírovém boxu</w:t>
      </w:r>
      <w:r w:rsidR="003B22D8" w:rsidRPr="00C57BD1">
        <w:rPr>
          <w:rFonts w:ascii="Tahoma" w:hAnsi="Tahoma" w:cs="Tahoma"/>
          <w:b w:val="0"/>
          <w:bCs w:val="0"/>
          <w:sz w:val="20"/>
        </w:rPr>
        <w:t>, dále je</w:t>
      </w:r>
      <w:r w:rsidR="008C3628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C57BD1">
        <w:rPr>
          <w:rFonts w:ascii="Tahoma" w:hAnsi="Tahoma" w:cs="Tahoma"/>
          <w:b w:val="0"/>
          <w:bCs w:val="0"/>
          <w:sz w:val="20"/>
        </w:rPr>
        <w:t xml:space="preserve">obsahem projektu výroba, potisk a distribuce </w:t>
      </w:r>
      <w:r w:rsidR="006603AC">
        <w:rPr>
          <w:rFonts w:ascii="Tahoma" w:hAnsi="Tahoma" w:cs="Tahoma"/>
          <w:b w:val="0"/>
          <w:bCs w:val="0"/>
          <w:sz w:val="20"/>
        </w:rPr>
        <w:t>3</w:t>
      </w:r>
      <w:r w:rsidR="003B22D8" w:rsidRPr="00C57BD1">
        <w:rPr>
          <w:rFonts w:ascii="Tahoma" w:hAnsi="Tahoma" w:cs="Tahoma"/>
          <w:b w:val="0"/>
          <w:bCs w:val="0"/>
          <w:sz w:val="20"/>
        </w:rPr>
        <w:t>.</w:t>
      </w:r>
      <w:r w:rsidR="006603AC">
        <w:rPr>
          <w:rFonts w:ascii="Tahoma" w:hAnsi="Tahoma" w:cs="Tahoma"/>
          <w:b w:val="0"/>
          <w:bCs w:val="0"/>
          <w:sz w:val="20"/>
        </w:rPr>
        <w:t>0</w:t>
      </w:r>
      <w:r w:rsidR="003B22D8" w:rsidRPr="00C57BD1">
        <w:rPr>
          <w:rFonts w:ascii="Tahoma" w:hAnsi="Tahoma" w:cs="Tahoma"/>
          <w:b w:val="0"/>
          <w:bCs w:val="0"/>
          <w:sz w:val="20"/>
        </w:rPr>
        <w:t>00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sad tašek na třídění papíru, plastu a skla, tj. sad s taškou modrou, žlutou a zelenou pro domácnosti v Moravskoslezském kraji</w:t>
      </w:r>
      <w:r w:rsidR="00EF4AD0" w:rsidRPr="00C57BD1">
        <w:rPr>
          <w:rFonts w:ascii="Tahoma" w:hAnsi="Tahoma" w:cs="Tahoma"/>
          <w:b w:val="0"/>
          <w:bCs w:val="0"/>
          <w:sz w:val="20"/>
        </w:rPr>
        <w:t xml:space="preserve">. </w:t>
      </w:r>
      <w:r w:rsidR="007A6AF3" w:rsidRPr="00C57BD1">
        <w:rPr>
          <w:rFonts w:ascii="Tahoma" w:hAnsi="Tahoma" w:cs="Tahoma"/>
          <w:b w:val="0"/>
          <w:bCs w:val="0"/>
          <w:sz w:val="20"/>
        </w:rPr>
        <w:t xml:space="preserve">Rovněž </w:t>
      </w:r>
      <w:r w:rsidR="00AA151A" w:rsidRPr="00C57BD1">
        <w:rPr>
          <w:rFonts w:ascii="Tahoma" w:hAnsi="Tahoma" w:cs="Tahoma"/>
          <w:b w:val="0"/>
          <w:bCs w:val="0"/>
          <w:sz w:val="20"/>
        </w:rPr>
        <w:t>j</w:t>
      </w:r>
      <w:r w:rsidR="00474A2D" w:rsidRPr="00C57BD1">
        <w:rPr>
          <w:rFonts w:ascii="Tahoma" w:hAnsi="Tahoma" w:cs="Tahoma"/>
          <w:b w:val="0"/>
          <w:bCs w:val="0"/>
          <w:sz w:val="20"/>
        </w:rPr>
        <w:t>e obsahem projektu komplexní zajištění soutěží obcí v třídění využitelných složek komunálního odpadu „O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474A2D" w:rsidRPr="00C57BD1">
        <w:rPr>
          <w:rFonts w:ascii="Tahoma" w:hAnsi="Tahoma" w:cs="Tahoma"/>
          <w:b w:val="0"/>
          <w:bCs w:val="0"/>
          <w:sz w:val="20"/>
        </w:rPr>
        <w:t>keramickou popelnici“, „O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474A2D" w:rsidRPr="00C57BD1">
        <w:rPr>
          <w:rFonts w:ascii="Tahoma" w:hAnsi="Tahoma" w:cs="Tahoma"/>
          <w:b w:val="0"/>
          <w:bCs w:val="0"/>
          <w:sz w:val="20"/>
        </w:rPr>
        <w:t>keramické sluchátko“ a „Elektrooskar“</w:t>
      </w:r>
      <w:r w:rsidR="00C57BD1" w:rsidRPr="00C57BD1">
        <w:rPr>
          <w:rFonts w:ascii="Tahoma" w:hAnsi="Tahoma" w:cs="Tahoma"/>
          <w:b w:val="0"/>
          <w:bCs w:val="0"/>
          <w:sz w:val="20"/>
        </w:rPr>
        <w:t>.</w:t>
      </w:r>
      <w:r w:rsidR="005140E5">
        <w:rPr>
          <w:rFonts w:ascii="Tahoma" w:hAnsi="Tahoma" w:cs="Tahoma"/>
          <w:b w:val="0"/>
          <w:bCs w:val="0"/>
          <w:sz w:val="20"/>
        </w:rPr>
        <w:t xml:space="preserve"> Projekt dále zahrnuje realizaci </w:t>
      </w:r>
      <w:r w:rsidR="00512B0C">
        <w:rPr>
          <w:rFonts w:ascii="Tahoma" w:hAnsi="Tahoma" w:cs="Tahoma"/>
          <w:b w:val="0"/>
          <w:bCs w:val="0"/>
          <w:sz w:val="20"/>
        </w:rPr>
        <w:t xml:space="preserve">nejméně </w:t>
      </w:r>
      <w:r w:rsidR="00F62283">
        <w:rPr>
          <w:rFonts w:ascii="Tahoma" w:hAnsi="Tahoma" w:cs="Tahoma"/>
          <w:b w:val="0"/>
          <w:bCs w:val="0"/>
          <w:sz w:val="20"/>
        </w:rPr>
        <w:t>6 </w:t>
      </w:r>
      <w:r w:rsidR="000D2FC6">
        <w:rPr>
          <w:rFonts w:ascii="Tahoma" w:hAnsi="Tahoma" w:cs="Tahoma"/>
          <w:b w:val="0"/>
          <w:bCs w:val="0"/>
          <w:sz w:val="20"/>
        </w:rPr>
        <w:t>seminářů</w:t>
      </w:r>
      <w:r w:rsidR="005140E5">
        <w:rPr>
          <w:rFonts w:ascii="Tahoma" w:hAnsi="Tahoma" w:cs="Tahoma"/>
          <w:b w:val="0"/>
          <w:bCs w:val="0"/>
          <w:sz w:val="20"/>
        </w:rPr>
        <w:t xml:space="preserve"> </w:t>
      </w:r>
      <w:r w:rsidR="005140E5" w:rsidRPr="006D2013">
        <w:rPr>
          <w:rFonts w:ascii="Tahoma" w:hAnsi="Tahoma" w:cs="Tahoma"/>
          <w:b w:val="0"/>
          <w:bCs w:val="0"/>
          <w:sz w:val="20"/>
        </w:rPr>
        <w:t>o</w:t>
      </w:r>
      <w:r w:rsidR="00DC0E04">
        <w:rPr>
          <w:rFonts w:ascii="Tahoma" w:hAnsi="Tahoma" w:cs="Tahoma"/>
          <w:b w:val="0"/>
          <w:bCs w:val="0"/>
          <w:sz w:val="20"/>
        </w:rPr>
        <w:t> </w:t>
      </w:r>
      <w:r w:rsidR="005140E5" w:rsidRPr="006D2013">
        <w:rPr>
          <w:rFonts w:ascii="Tahoma" w:hAnsi="Tahoma" w:cs="Tahoma"/>
          <w:b w:val="0"/>
          <w:bCs w:val="0"/>
          <w:sz w:val="20"/>
        </w:rPr>
        <w:t xml:space="preserve">odpadové </w:t>
      </w:r>
      <w:r w:rsidR="000D2FC6" w:rsidRPr="006D2013">
        <w:rPr>
          <w:rFonts w:ascii="Tahoma" w:hAnsi="Tahoma" w:cs="Tahoma"/>
          <w:b w:val="0"/>
          <w:bCs w:val="0"/>
          <w:sz w:val="20"/>
        </w:rPr>
        <w:t xml:space="preserve">problematice </w:t>
      </w:r>
      <w:r w:rsidR="005140E5" w:rsidRPr="006D2013">
        <w:rPr>
          <w:rFonts w:ascii="Tahoma" w:hAnsi="Tahoma" w:cs="Tahoma"/>
          <w:b w:val="0"/>
          <w:bCs w:val="0"/>
          <w:sz w:val="20"/>
        </w:rPr>
        <w:t>pro</w:t>
      </w:r>
      <w:r w:rsidR="00DC0E04">
        <w:rPr>
          <w:rFonts w:ascii="Tahoma" w:hAnsi="Tahoma" w:cs="Tahoma"/>
          <w:b w:val="0"/>
          <w:bCs w:val="0"/>
          <w:sz w:val="20"/>
        </w:rPr>
        <w:t> </w:t>
      </w:r>
      <w:r w:rsidR="005140E5" w:rsidRPr="006D2013">
        <w:rPr>
          <w:rFonts w:ascii="Tahoma" w:hAnsi="Tahoma" w:cs="Tahoma"/>
          <w:b w:val="0"/>
          <w:bCs w:val="0"/>
          <w:sz w:val="20"/>
        </w:rPr>
        <w:t>obc</w:t>
      </w:r>
      <w:r w:rsidR="00B50CB7">
        <w:rPr>
          <w:rFonts w:ascii="Tahoma" w:hAnsi="Tahoma" w:cs="Tahoma"/>
          <w:b w:val="0"/>
          <w:bCs w:val="0"/>
          <w:sz w:val="20"/>
        </w:rPr>
        <w:t>e</w:t>
      </w:r>
      <w:r w:rsidR="005140E5" w:rsidRPr="006D2013">
        <w:rPr>
          <w:rFonts w:ascii="Tahoma" w:hAnsi="Tahoma" w:cs="Tahoma"/>
          <w:b w:val="0"/>
          <w:bCs w:val="0"/>
          <w:sz w:val="20"/>
        </w:rPr>
        <w:t xml:space="preserve"> z</w:t>
      </w:r>
      <w:r w:rsidR="00DC0E04">
        <w:rPr>
          <w:rFonts w:ascii="Tahoma" w:hAnsi="Tahoma" w:cs="Tahoma"/>
          <w:b w:val="0"/>
          <w:bCs w:val="0"/>
          <w:sz w:val="20"/>
        </w:rPr>
        <w:t> </w:t>
      </w:r>
      <w:r w:rsidR="005140E5" w:rsidRPr="006D2013">
        <w:rPr>
          <w:rFonts w:ascii="Tahoma" w:hAnsi="Tahoma" w:cs="Tahoma"/>
          <w:b w:val="0"/>
          <w:bCs w:val="0"/>
          <w:sz w:val="20"/>
        </w:rPr>
        <w:t>Moravskoslezského kraje</w:t>
      </w:r>
      <w:r w:rsidR="005A6B88">
        <w:rPr>
          <w:rFonts w:ascii="Tahoma" w:hAnsi="Tahoma" w:cs="Tahoma"/>
          <w:b w:val="0"/>
          <w:bCs w:val="0"/>
          <w:sz w:val="20"/>
        </w:rPr>
        <w:t xml:space="preserve"> a v</w:t>
      </w:r>
      <w:r w:rsidR="006E1226" w:rsidRPr="006E1226">
        <w:rPr>
          <w:rFonts w:ascii="Tahoma" w:hAnsi="Tahoma" w:cs="Tahoma"/>
          <w:b w:val="0"/>
          <w:bCs w:val="0"/>
          <w:sz w:val="20"/>
        </w:rPr>
        <w:t>ýrob</w:t>
      </w:r>
      <w:r w:rsidR="005A6B88">
        <w:rPr>
          <w:rFonts w:ascii="Tahoma" w:hAnsi="Tahoma" w:cs="Tahoma"/>
          <w:b w:val="0"/>
          <w:bCs w:val="0"/>
          <w:sz w:val="20"/>
        </w:rPr>
        <w:t>u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a</w:t>
      </w:r>
      <w:r w:rsidR="005A6B88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>distribuc</w:t>
      </w:r>
      <w:r w:rsidR="005A6B88">
        <w:rPr>
          <w:rFonts w:ascii="Tahoma" w:hAnsi="Tahoma" w:cs="Tahoma"/>
          <w:b w:val="0"/>
          <w:bCs w:val="0"/>
          <w:sz w:val="20"/>
        </w:rPr>
        <w:t>i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pro</w:t>
      </w:r>
      <w:r w:rsidR="00383259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zastupitele obcí Moravskoslezského </w:t>
      </w:r>
      <w:r w:rsidR="00044A8E" w:rsidRPr="006E1226">
        <w:rPr>
          <w:rFonts w:ascii="Tahoma" w:hAnsi="Tahoma" w:cs="Tahoma"/>
          <w:b w:val="0"/>
          <w:bCs w:val="0"/>
          <w:sz w:val="20"/>
        </w:rPr>
        <w:t xml:space="preserve">kraje </w:t>
      </w:r>
      <w:r w:rsidR="00A4423C">
        <w:rPr>
          <w:rFonts w:ascii="Tahoma" w:hAnsi="Tahoma" w:cs="Tahoma"/>
          <w:b w:val="0"/>
          <w:bCs w:val="0"/>
          <w:sz w:val="20"/>
        </w:rPr>
        <w:t>nejméně 4.000</w:t>
      </w:r>
      <w:r w:rsidR="00E431EA">
        <w:rPr>
          <w:rFonts w:ascii="Tahoma" w:hAnsi="Tahoma" w:cs="Tahoma"/>
          <w:b w:val="0"/>
          <w:bCs w:val="0"/>
          <w:sz w:val="20"/>
        </w:rPr>
        <w:t> </w:t>
      </w:r>
      <w:r w:rsidR="00044A8E" w:rsidRPr="006E1226">
        <w:rPr>
          <w:rFonts w:ascii="Tahoma" w:hAnsi="Tahoma" w:cs="Tahoma"/>
          <w:b w:val="0"/>
          <w:bCs w:val="0"/>
          <w:sz w:val="20"/>
        </w:rPr>
        <w:t>brožur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s</w:t>
      </w:r>
      <w:r w:rsidR="00383259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>aktuálními informacemi o</w:t>
      </w:r>
      <w:r w:rsidR="00383259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odpadové </w:t>
      </w:r>
      <w:r w:rsidR="007A2284" w:rsidRPr="006E1226">
        <w:rPr>
          <w:rFonts w:ascii="Tahoma" w:hAnsi="Tahoma" w:cs="Tahoma"/>
          <w:b w:val="0"/>
          <w:bCs w:val="0"/>
          <w:sz w:val="20"/>
        </w:rPr>
        <w:t>problematice</w:t>
      </w:r>
      <w:r w:rsidR="00966DEA">
        <w:rPr>
          <w:rFonts w:ascii="Tahoma" w:hAnsi="Tahoma" w:cs="Tahoma"/>
          <w:b w:val="0"/>
          <w:bCs w:val="0"/>
          <w:sz w:val="20"/>
        </w:rPr>
        <w:t>, zejména o </w:t>
      </w:r>
      <w:r w:rsidR="007A2284" w:rsidRPr="006E1226">
        <w:rPr>
          <w:rFonts w:ascii="Tahoma" w:hAnsi="Tahoma" w:cs="Tahoma"/>
          <w:b w:val="0"/>
          <w:bCs w:val="0"/>
          <w:sz w:val="20"/>
        </w:rPr>
        <w:t>hierarchi</w:t>
      </w:r>
      <w:r w:rsidR="00966DEA">
        <w:rPr>
          <w:rFonts w:ascii="Tahoma" w:hAnsi="Tahoma" w:cs="Tahoma"/>
          <w:b w:val="0"/>
          <w:bCs w:val="0"/>
          <w:sz w:val="20"/>
        </w:rPr>
        <w:t>i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nakládání s</w:t>
      </w:r>
      <w:r w:rsidR="00966DEA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>odpady, tip</w:t>
      </w:r>
      <w:r w:rsidR="009535FA">
        <w:rPr>
          <w:rFonts w:ascii="Tahoma" w:hAnsi="Tahoma" w:cs="Tahoma"/>
          <w:b w:val="0"/>
          <w:bCs w:val="0"/>
          <w:sz w:val="20"/>
        </w:rPr>
        <w:t>ech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na</w:t>
      </w:r>
      <w:r w:rsidR="009535FA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>předcházení vzniku odpadů, třídění a</w:t>
      </w:r>
      <w:r w:rsidR="009535FA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>recyklac</w:t>
      </w:r>
      <w:r w:rsidR="009535FA">
        <w:rPr>
          <w:rFonts w:ascii="Tahoma" w:hAnsi="Tahoma" w:cs="Tahoma"/>
          <w:b w:val="0"/>
          <w:bCs w:val="0"/>
          <w:sz w:val="20"/>
        </w:rPr>
        <w:t>i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odpadů, odpadov</w:t>
      </w:r>
      <w:r w:rsidR="009535FA">
        <w:rPr>
          <w:rFonts w:ascii="Tahoma" w:hAnsi="Tahoma" w:cs="Tahoma"/>
          <w:b w:val="0"/>
          <w:bCs w:val="0"/>
          <w:sz w:val="20"/>
        </w:rPr>
        <w:t>é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legislativ</w:t>
      </w:r>
      <w:r w:rsidR="009535FA">
        <w:rPr>
          <w:rFonts w:ascii="Tahoma" w:hAnsi="Tahoma" w:cs="Tahoma"/>
          <w:b w:val="0"/>
          <w:bCs w:val="0"/>
          <w:sz w:val="20"/>
        </w:rPr>
        <w:t>ě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</w:t>
      </w:r>
      <w:r w:rsidR="004263A3">
        <w:rPr>
          <w:rFonts w:ascii="Tahoma" w:hAnsi="Tahoma" w:cs="Tahoma"/>
          <w:b w:val="0"/>
          <w:bCs w:val="0"/>
          <w:sz w:val="20"/>
        </w:rPr>
        <w:t>a </w:t>
      </w:r>
      <w:r w:rsidR="006E1226" w:rsidRPr="006E1226">
        <w:rPr>
          <w:rFonts w:ascii="Tahoma" w:hAnsi="Tahoma" w:cs="Tahoma"/>
          <w:b w:val="0"/>
          <w:bCs w:val="0"/>
          <w:sz w:val="20"/>
        </w:rPr>
        <w:t>povinnost</w:t>
      </w:r>
      <w:r w:rsidR="004263A3">
        <w:rPr>
          <w:rFonts w:ascii="Tahoma" w:hAnsi="Tahoma" w:cs="Tahoma"/>
          <w:b w:val="0"/>
          <w:bCs w:val="0"/>
          <w:sz w:val="20"/>
        </w:rPr>
        <w:t>ech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 obcí v</w:t>
      </w:r>
      <w:r w:rsidR="004263A3">
        <w:rPr>
          <w:rFonts w:ascii="Tahoma" w:hAnsi="Tahoma" w:cs="Tahoma"/>
          <w:b w:val="0"/>
          <w:bCs w:val="0"/>
          <w:sz w:val="20"/>
        </w:rPr>
        <w:t> </w:t>
      </w:r>
      <w:r w:rsidR="006E1226" w:rsidRPr="006E1226">
        <w:rPr>
          <w:rFonts w:ascii="Tahoma" w:hAnsi="Tahoma" w:cs="Tahoma"/>
          <w:b w:val="0"/>
          <w:bCs w:val="0"/>
          <w:sz w:val="20"/>
        </w:rPr>
        <w:t xml:space="preserve">oblasti </w:t>
      </w:r>
      <w:r w:rsidR="004263A3">
        <w:rPr>
          <w:rFonts w:ascii="Tahoma" w:hAnsi="Tahoma" w:cs="Tahoma"/>
          <w:b w:val="0"/>
          <w:bCs w:val="0"/>
          <w:sz w:val="20"/>
        </w:rPr>
        <w:t>odpadového hospodářství</w:t>
      </w:r>
      <w:r w:rsidR="00C77A36">
        <w:rPr>
          <w:rFonts w:ascii="Tahoma" w:hAnsi="Tahoma" w:cs="Tahoma"/>
          <w:b w:val="0"/>
          <w:bCs w:val="0"/>
          <w:sz w:val="20"/>
        </w:rPr>
        <w:t xml:space="preserve">. </w:t>
      </w:r>
      <w:r w:rsidR="00CB4DD6">
        <w:rPr>
          <w:rFonts w:ascii="Tahoma" w:hAnsi="Tahoma" w:cs="Tahoma"/>
          <w:b w:val="0"/>
          <w:bCs w:val="0"/>
          <w:sz w:val="20"/>
        </w:rPr>
        <w:t>Součástí projektu</w:t>
      </w:r>
      <w:r w:rsidR="002D0F94">
        <w:rPr>
          <w:rFonts w:ascii="Tahoma" w:hAnsi="Tahoma" w:cs="Tahoma"/>
          <w:b w:val="0"/>
          <w:bCs w:val="0"/>
          <w:sz w:val="20"/>
        </w:rPr>
        <w:t xml:space="preserve"> je</w:t>
      </w:r>
      <w:r w:rsidR="006603AC">
        <w:rPr>
          <w:rFonts w:ascii="Tahoma" w:hAnsi="Tahoma" w:cs="Tahoma"/>
          <w:b w:val="0"/>
          <w:bCs w:val="0"/>
          <w:sz w:val="20"/>
        </w:rPr>
        <w:t> </w:t>
      </w:r>
      <w:r w:rsidR="002D0F94">
        <w:rPr>
          <w:rFonts w:ascii="Tahoma" w:hAnsi="Tahoma" w:cs="Tahoma"/>
          <w:b w:val="0"/>
          <w:bCs w:val="0"/>
          <w:sz w:val="20"/>
        </w:rPr>
        <w:t>nejméně 10 </w:t>
      </w:r>
      <w:r w:rsidR="00C77A36">
        <w:rPr>
          <w:rFonts w:ascii="Tahoma" w:hAnsi="Tahoma" w:cs="Tahoma"/>
          <w:b w:val="0"/>
          <w:bCs w:val="0"/>
          <w:sz w:val="20"/>
        </w:rPr>
        <w:t>e</w:t>
      </w:r>
      <w:r w:rsidR="00C77A36" w:rsidRPr="00C77A36">
        <w:rPr>
          <w:rFonts w:ascii="Tahoma" w:hAnsi="Tahoma" w:cs="Tahoma"/>
          <w:b w:val="0"/>
          <w:bCs w:val="0"/>
          <w:sz w:val="20"/>
        </w:rPr>
        <w:t>dukační</w:t>
      </w:r>
      <w:r w:rsidR="002D0F94">
        <w:rPr>
          <w:rFonts w:ascii="Tahoma" w:hAnsi="Tahoma" w:cs="Tahoma"/>
          <w:b w:val="0"/>
          <w:bCs w:val="0"/>
          <w:sz w:val="20"/>
        </w:rPr>
        <w:t>ch</w:t>
      </w:r>
      <w:r w:rsidR="00C77A36" w:rsidRPr="00C77A36">
        <w:rPr>
          <w:rFonts w:ascii="Tahoma" w:hAnsi="Tahoma" w:cs="Tahoma"/>
          <w:b w:val="0"/>
          <w:bCs w:val="0"/>
          <w:sz w:val="20"/>
        </w:rPr>
        <w:t xml:space="preserve"> divadelní</w:t>
      </w:r>
      <w:r w:rsidR="009C3CC0">
        <w:rPr>
          <w:rFonts w:ascii="Tahoma" w:hAnsi="Tahoma" w:cs="Tahoma"/>
          <w:b w:val="0"/>
          <w:bCs w:val="0"/>
          <w:sz w:val="20"/>
        </w:rPr>
        <w:t>ch</w:t>
      </w:r>
      <w:r w:rsidR="00C77A36" w:rsidRPr="00C77A36">
        <w:rPr>
          <w:rFonts w:ascii="Tahoma" w:hAnsi="Tahoma" w:cs="Tahoma"/>
          <w:b w:val="0"/>
          <w:bCs w:val="0"/>
          <w:sz w:val="20"/>
        </w:rPr>
        <w:t xml:space="preserve"> představení pro</w:t>
      </w:r>
      <w:r w:rsidR="002D0F94">
        <w:rPr>
          <w:rFonts w:ascii="Tahoma" w:hAnsi="Tahoma" w:cs="Tahoma"/>
          <w:b w:val="0"/>
          <w:bCs w:val="0"/>
          <w:sz w:val="20"/>
        </w:rPr>
        <w:t> </w:t>
      </w:r>
      <w:r w:rsidR="00C77A36" w:rsidRPr="00C77A36">
        <w:rPr>
          <w:rFonts w:ascii="Tahoma" w:hAnsi="Tahoma" w:cs="Tahoma"/>
          <w:b w:val="0"/>
          <w:bCs w:val="0"/>
          <w:sz w:val="20"/>
        </w:rPr>
        <w:t xml:space="preserve">žáky </w:t>
      </w:r>
      <w:r w:rsidR="002D0F94">
        <w:rPr>
          <w:rFonts w:ascii="Tahoma" w:hAnsi="Tahoma" w:cs="Tahoma"/>
          <w:b w:val="0"/>
          <w:bCs w:val="0"/>
          <w:sz w:val="20"/>
        </w:rPr>
        <w:t>mateřských škol</w:t>
      </w:r>
      <w:r w:rsidR="00C77A36" w:rsidRPr="00C77A36">
        <w:rPr>
          <w:rFonts w:ascii="Tahoma" w:hAnsi="Tahoma" w:cs="Tahoma"/>
          <w:b w:val="0"/>
          <w:bCs w:val="0"/>
          <w:sz w:val="20"/>
        </w:rPr>
        <w:t xml:space="preserve"> v</w:t>
      </w:r>
      <w:r w:rsidR="007A2284">
        <w:rPr>
          <w:rFonts w:ascii="Tahoma" w:hAnsi="Tahoma" w:cs="Tahoma"/>
          <w:b w:val="0"/>
          <w:bCs w:val="0"/>
          <w:sz w:val="20"/>
        </w:rPr>
        <w:t> </w:t>
      </w:r>
      <w:r w:rsidR="00C77A36" w:rsidRPr="00C77A36">
        <w:rPr>
          <w:rFonts w:ascii="Tahoma" w:hAnsi="Tahoma" w:cs="Tahoma"/>
          <w:b w:val="0"/>
          <w:bCs w:val="0"/>
          <w:sz w:val="20"/>
        </w:rPr>
        <w:t>Moravskoslezském kraji</w:t>
      </w:r>
      <w:r w:rsidR="00044A8E">
        <w:rPr>
          <w:rFonts w:ascii="Tahoma" w:hAnsi="Tahoma" w:cs="Tahoma"/>
          <w:b w:val="0"/>
          <w:bCs w:val="0"/>
          <w:sz w:val="20"/>
        </w:rPr>
        <w:t>.</w:t>
      </w:r>
    </w:p>
    <w:p w14:paraId="023716D7" w14:textId="77777777" w:rsidR="00F7250C" w:rsidRPr="00C57BD1" w:rsidRDefault="00F7250C" w:rsidP="006603AC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Tahoma" w:hAnsi="Tahoma" w:cs="Tahoma"/>
          <w:b w:val="0"/>
          <w:bCs w:val="0"/>
          <w:sz w:val="20"/>
        </w:rPr>
      </w:pPr>
      <w:r w:rsidRPr="00C57BD1">
        <w:rPr>
          <w:rFonts w:ascii="Tahoma" w:hAnsi="Tahoma" w:cs="Tahoma"/>
          <w:b w:val="0"/>
          <w:bCs w:val="0"/>
          <w:sz w:val="20"/>
        </w:rPr>
        <w:t xml:space="preserve">Účelem </w:t>
      </w:r>
      <w:r w:rsidRPr="00C57BD1">
        <w:rPr>
          <w:rFonts w:ascii="Tahoma" w:hAnsi="Tahoma" w:cs="Tahoma"/>
          <w:b w:val="0"/>
          <w:sz w:val="20"/>
        </w:rPr>
        <w:t>poskytnutí</w:t>
      </w:r>
      <w:r w:rsidRPr="00C57BD1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14:paraId="1673E670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775C103B" w14:textId="77777777" w:rsidR="00F7250C" w:rsidRPr="00F85E71" w:rsidRDefault="002A4B2E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B137D8">
        <w:rPr>
          <w:rFonts w:ascii="Tahoma" w:hAnsi="Tahoma" w:cs="Tahoma"/>
          <w:sz w:val="20"/>
          <w:szCs w:val="20"/>
        </w:rPr>
        <w:t>Závazky smluvních stran</w:t>
      </w:r>
    </w:p>
    <w:p w14:paraId="21E7AB76" w14:textId="77777777" w:rsidR="00F7250C" w:rsidRPr="0099715C" w:rsidRDefault="00F7250C" w:rsidP="00C57BD1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/>
        <w:ind w:left="374" w:hanging="374"/>
        <w:jc w:val="both"/>
        <w:rPr>
          <w:rFonts w:ascii="Tahoma" w:hAnsi="Tahoma" w:cs="Tahoma"/>
          <w:b w:val="0"/>
          <w:sz w:val="20"/>
        </w:rPr>
      </w:pPr>
      <w:r w:rsidRPr="0003279F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F24E05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BF4900" w:rsidRPr="00BF4900">
        <w:rPr>
          <w:rFonts w:ascii="Tahoma" w:hAnsi="Tahoma" w:cs="Tahoma"/>
          <w:b w:val="0"/>
          <w:bCs w:val="0"/>
          <w:iCs/>
          <w:sz w:val="20"/>
        </w:rPr>
        <w:t>ve výši dotace podle čl. IV odst. 1 této smlouvy</w:t>
      </w:r>
      <w:r w:rsidR="00BF4900" w:rsidRPr="00BF4900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BF4900">
        <w:rPr>
          <w:rFonts w:ascii="Tahoma" w:hAnsi="Tahoma" w:cs="Tahoma"/>
          <w:b w:val="0"/>
          <w:bCs w:val="0"/>
          <w:iCs/>
          <w:sz w:val="20"/>
        </w:rPr>
        <w:t>ve lhůtě do </w:t>
      </w:r>
      <w:r w:rsidR="000E0DE3" w:rsidRPr="00BF4900">
        <w:rPr>
          <w:rFonts w:ascii="Tahoma" w:hAnsi="Tahoma" w:cs="Tahoma"/>
          <w:b w:val="0"/>
          <w:bCs w:val="0"/>
          <w:iCs/>
          <w:sz w:val="20"/>
        </w:rPr>
        <w:t>30</w:t>
      </w:r>
      <w:r w:rsidRPr="00BF4900">
        <w:rPr>
          <w:rFonts w:ascii="Tahoma" w:hAnsi="Tahoma" w:cs="Tahoma"/>
          <w:b w:val="0"/>
          <w:bCs w:val="0"/>
          <w:iCs/>
          <w:sz w:val="20"/>
        </w:rPr>
        <w:t xml:space="preserve"> dnů ode dne </w:t>
      </w:r>
      <w:r w:rsidR="00BF308B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4FA98371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35245B05" w14:textId="77777777" w:rsidR="00F7250C" w:rsidRPr="0099715C" w:rsidRDefault="00F7250C" w:rsidP="004543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EC4A7E8" w14:textId="288AD3B7" w:rsidR="00AA285A" w:rsidRPr="00AA285A" w:rsidRDefault="00F7250C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bCs/>
          <w:sz w:val="20"/>
        </w:rPr>
        <w:lastRenderedPageBreak/>
        <w:t xml:space="preserve">použít poskytnutou dotaci v souladu s jejím účelovým určením </w:t>
      </w:r>
      <w:r w:rsidR="00D475F0">
        <w:rPr>
          <w:rFonts w:ascii="Tahoma" w:hAnsi="Tahoma" w:cs="Tahoma"/>
          <w:bCs/>
          <w:sz w:val="20"/>
        </w:rPr>
        <w:t>po</w:t>
      </w:r>
      <w:r w:rsidRPr="0099715C">
        <w:rPr>
          <w:rFonts w:ascii="Tahoma" w:hAnsi="Tahoma" w:cs="Tahoma"/>
          <w:bCs/>
          <w:sz w:val="20"/>
        </w:rPr>
        <w:t>dle čl. IV této smlouvy a pouze k úhradě uznatelných nákladů vymezených v čl. VI této smlouvy</w:t>
      </w:r>
      <w:r w:rsidR="00AA285A">
        <w:rPr>
          <w:rFonts w:ascii="Tahoma" w:hAnsi="Tahoma" w:cs="Tahoma"/>
          <w:bCs/>
          <w:sz w:val="20"/>
          <w:szCs w:val="20"/>
        </w:rPr>
        <w:t>,</w:t>
      </w:r>
    </w:p>
    <w:p w14:paraId="696A47FF" w14:textId="433C43E9" w:rsid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572AB7">
        <w:rPr>
          <w:rFonts w:ascii="Tahoma" w:hAnsi="Tahoma" w:cs="Tahoma"/>
          <w:sz w:val="20"/>
          <w:szCs w:val="20"/>
        </w:rPr>
        <w:t> </w:t>
      </w:r>
      <w:r w:rsidR="00BF4900">
        <w:rPr>
          <w:rFonts w:ascii="Tahoma" w:hAnsi="Tahoma" w:cs="Tahoma"/>
          <w:sz w:val="20"/>
          <w:szCs w:val="20"/>
        </w:rPr>
        <w:t>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</w:t>
      </w:r>
      <w:r w:rsidR="00DD3E95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2D58DDE0" w14:textId="77777777" w:rsidR="00AA285A" w:rsidRP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důvodu, že projekt nebude dále uskutečňovat,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 ohlášení, nejpozději však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dne, kdy byl toto ohlášení povinen učinit. Rozhodným okamžikem vrácení finančních prostředků dotace zpět na účet poskytovatele je den jejich odepsání z účtu příjemce,</w:t>
      </w:r>
    </w:p>
    <w:p w14:paraId="4544A4DB" w14:textId="77777777" w:rsidR="00F7250C" w:rsidRPr="0099715C" w:rsidRDefault="00AA285A" w:rsidP="00783BD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5752E29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2B78DB79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56887F1B" w14:textId="6280CB9A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zrealizovat projekt vlastním jménem, na vlastní účet a na vlastní odpovědnost a naplnit účelové určení </w:t>
      </w:r>
      <w:r w:rsidR="00D475F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čl.</w:t>
      </w:r>
      <w:r w:rsidR="007D422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IV této smlouvy,</w:t>
      </w:r>
    </w:p>
    <w:p w14:paraId="4D8119F5" w14:textId="029A7D08" w:rsidR="00F7250C" w:rsidRPr="00303EAE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18540D" w:rsidRPr="00F65AFB">
        <w:rPr>
          <w:rFonts w:ascii="Tahoma" w:hAnsi="Tahoma" w:cs="Tahoma"/>
          <w:sz w:val="20"/>
        </w:rPr>
        <w:t>3</w:t>
      </w:r>
      <w:r w:rsidR="007504DC" w:rsidRPr="00F65AFB">
        <w:rPr>
          <w:rFonts w:ascii="Tahoma" w:hAnsi="Tahoma" w:cs="Tahoma"/>
          <w:sz w:val="20"/>
        </w:rPr>
        <w:t>1</w:t>
      </w:r>
      <w:r w:rsidR="00AF0055" w:rsidRPr="00F65AFB">
        <w:rPr>
          <w:rFonts w:ascii="Tahoma" w:hAnsi="Tahoma" w:cs="Tahoma"/>
          <w:sz w:val="20"/>
        </w:rPr>
        <w:t>. </w:t>
      </w:r>
      <w:r w:rsidR="007504DC" w:rsidRPr="00F65AFB">
        <w:rPr>
          <w:rFonts w:ascii="Tahoma" w:hAnsi="Tahoma" w:cs="Tahoma"/>
          <w:sz w:val="20"/>
        </w:rPr>
        <w:t>12</w:t>
      </w:r>
      <w:r w:rsidR="0018540D" w:rsidRPr="00F65AFB">
        <w:rPr>
          <w:rFonts w:ascii="Tahoma" w:hAnsi="Tahoma" w:cs="Tahoma"/>
          <w:sz w:val="20"/>
        </w:rPr>
        <w:t>.</w:t>
      </w:r>
      <w:r w:rsidR="007C7D78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3B74CB">
        <w:rPr>
          <w:rFonts w:ascii="Tahoma" w:hAnsi="Tahoma" w:cs="Tahoma"/>
          <w:sz w:val="20"/>
        </w:rPr>
        <w:t>3</w:t>
      </w:r>
      <w:r w:rsidRPr="00F65AFB">
        <w:rPr>
          <w:rFonts w:ascii="Tahoma" w:hAnsi="Tahoma" w:cs="Tahoma"/>
          <w:sz w:val="20"/>
        </w:rPr>
        <w:t>,</w:t>
      </w:r>
    </w:p>
    <w:p w14:paraId="6CCD9C1A" w14:textId="4DAADAFA" w:rsidR="00F7250C" w:rsidRPr="0099715C" w:rsidRDefault="00175776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E5BD1">
        <w:rPr>
          <w:rFonts w:ascii="Tahoma" w:hAnsi="Tahoma" w:cs="Tahoma"/>
          <w:sz w:val="20"/>
        </w:rPr>
        <w:t xml:space="preserve">vést oddělenou účetní evidenci celého realizovaného projektu </w:t>
      </w:r>
      <w:r w:rsidR="00D475F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374268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č. 563/199</w:t>
      </w:r>
      <w:r w:rsidR="00374268">
        <w:rPr>
          <w:rFonts w:ascii="Tahoma" w:hAnsi="Tahoma" w:cs="Tahoma"/>
          <w:sz w:val="20"/>
        </w:rPr>
        <w:t>1 Sb., o účetnictví, ve </w:t>
      </w:r>
      <w:r w:rsidRPr="00FE5BD1">
        <w:rPr>
          <w:rFonts w:ascii="Tahoma" w:hAnsi="Tahoma" w:cs="Tahoma"/>
          <w:sz w:val="20"/>
        </w:rPr>
        <w:t>znění pozdějších předpisů (dále jen „zákon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účetnictví“), a</w:t>
      </w:r>
      <w:r w:rsidR="00835B9F">
        <w:rPr>
          <w:rFonts w:ascii="Tahoma" w:hAnsi="Tahoma" w:cs="Tahoma"/>
          <w:sz w:val="20"/>
        </w:rPr>
        <w:t> to </w:t>
      </w:r>
      <w:r w:rsidRPr="00FE5BD1">
        <w:rPr>
          <w:rFonts w:ascii="Tahoma" w:hAnsi="Tahoma" w:cs="Tahoma"/>
          <w:sz w:val="20"/>
        </w:rPr>
        <w:t>v členění na</w:t>
      </w:r>
      <w:r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prostředků dotace a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jiných zdrojů. Tato evidence musí být podložena účetními doklady ve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smyslu zákona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</w:t>
      </w:r>
      <w:r w:rsidR="00835B9F">
        <w:rPr>
          <w:rFonts w:ascii="Tahoma" w:hAnsi="Tahoma" w:cs="Tahoma"/>
          <w:sz w:val="20"/>
        </w:rPr>
        <w:t>í. Čestné prohlášení příjemce o </w:t>
      </w:r>
      <w:r w:rsidRPr="00FE5BD1">
        <w:rPr>
          <w:rFonts w:ascii="Tahoma" w:hAnsi="Tahoma" w:cs="Tahoma"/>
          <w:sz w:val="20"/>
        </w:rPr>
        <w:t>vynaložení peněžních prostředků v rámci uznatelných nákladů realizovaného projektu není považováno za účetní doklad. Pov</w:t>
      </w:r>
      <w:r>
        <w:rPr>
          <w:rFonts w:ascii="Tahoma" w:hAnsi="Tahoma" w:cs="Tahoma"/>
          <w:sz w:val="20"/>
        </w:rPr>
        <w:t xml:space="preserve">innost </w:t>
      </w:r>
      <w:r w:rsidR="00D475F0">
        <w:rPr>
          <w:rFonts w:ascii="Tahoma" w:hAnsi="Tahoma" w:cs="Tahoma"/>
          <w:sz w:val="20"/>
        </w:rPr>
        <w:t>po</w:t>
      </w:r>
      <w:r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tohoto ustanovení se </w:t>
      </w:r>
      <w:r w:rsidRPr="00FE5BD1">
        <w:rPr>
          <w:rFonts w:ascii="Tahoma" w:hAnsi="Tahoma" w:cs="Tahoma"/>
          <w:sz w:val="20"/>
        </w:rPr>
        <w:t>nevztahuje na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příjemce, kteří nemaj</w:t>
      </w:r>
      <w:r w:rsidR="00C6542F">
        <w:rPr>
          <w:rFonts w:ascii="Tahoma" w:hAnsi="Tahoma" w:cs="Tahoma"/>
          <w:sz w:val="20"/>
        </w:rPr>
        <w:t xml:space="preserve">í povinnost vést účetnictví </w:t>
      </w:r>
      <w:r w:rsidR="0025261E">
        <w:rPr>
          <w:rFonts w:ascii="Tahoma" w:hAnsi="Tahoma" w:cs="Tahoma"/>
          <w:sz w:val="20"/>
        </w:rPr>
        <w:t>po</w:t>
      </w:r>
      <w:r w:rsidR="00C6542F">
        <w:rPr>
          <w:rFonts w:ascii="Tahoma" w:hAnsi="Tahoma" w:cs="Tahoma"/>
          <w:sz w:val="20"/>
        </w:rPr>
        <w:t>dle </w:t>
      </w:r>
      <w:r w:rsidRPr="00FE5BD1">
        <w:rPr>
          <w:rFonts w:ascii="Tahoma" w:hAnsi="Tahoma" w:cs="Tahoma"/>
          <w:sz w:val="20"/>
        </w:rPr>
        <w:t>zákona o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 xml:space="preserve">účetnictví nebo vedou jednoduché účetnictví </w:t>
      </w:r>
      <w:r w:rsidR="00D475F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o účetnictví</w:t>
      </w:r>
      <w:r w:rsidR="00F7250C" w:rsidRPr="0099715C">
        <w:rPr>
          <w:rFonts w:ascii="Tahoma" w:hAnsi="Tahoma" w:cs="Tahoma"/>
          <w:sz w:val="20"/>
        </w:rPr>
        <w:t>,</w:t>
      </w:r>
    </w:p>
    <w:p w14:paraId="26EA71F4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</w:t>
      </w:r>
      <w:r w:rsidR="003038D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dokladů, k jejichž úhradě </w:t>
      </w:r>
      <w:r w:rsidR="00BF4900">
        <w:rPr>
          <w:rFonts w:ascii="Tahoma" w:hAnsi="Tahoma" w:cs="Tahoma"/>
          <w:sz w:val="20"/>
        </w:rPr>
        <w:t>byla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</w:t>
      </w:r>
      <w:r w:rsidR="00BD39D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výši použité dotace v Kč,</w:t>
      </w:r>
    </w:p>
    <w:p w14:paraId="0B2275AF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požádání umožnit poskytovateli nahlédnutí do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všech účetních dokladů týkajících se projektu,</w:t>
      </w:r>
    </w:p>
    <w:p w14:paraId="44097E76" w14:textId="207CBAD6" w:rsidR="006C63E3" w:rsidRPr="0099715C" w:rsidRDefault="006C63E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7504DC" w:rsidRPr="00F65AFB">
        <w:rPr>
          <w:rFonts w:ascii="Tahoma" w:hAnsi="Tahoma" w:cs="Tahoma"/>
          <w:sz w:val="20"/>
        </w:rPr>
        <w:t>1</w:t>
      </w:r>
      <w:r w:rsidR="00AE7DEF">
        <w:rPr>
          <w:rFonts w:ascii="Tahoma" w:hAnsi="Tahoma" w:cs="Tahoma"/>
          <w:sz w:val="20"/>
        </w:rPr>
        <w:t>2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="007504DC" w:rsidRPr="00F65AFB">
        <w:rPr>
          <w:rFonts w:ascii="Tahoma" w:hAnsi="Tahoma" w:cs="Tahoma"/>
          <w:sz w:val="20"/>
        </w:rPr>
        <w:t>1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3B74CB">
        <w:rPr>
          <w:rFonts w:ascii="Tahoma" w:hAnsi="Tahoma" w:cs="Tahoma"/>
          <w:sz w:val="20"/>
        </w:rPr>
        <w:t>4</w:t>
      </w:r>
      <w:r w:rsidRPr="000C2C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570F0B">
        <w:rPr>
          <w:rFonts w:ascii="Tahoma" w:hAnsi="Tahoma" w:cs="Tahoma"/>
          <w:sz w:val="20"/>
        </w:rPr>
        <w:t>,</w:t>
      </w:r>
      <w:r w:rsidRPr="006903AD">
        <w:rPr>
          <w:rFonts w:ascii="Tahoma" w:hAnsi="Tahoma" w:cs="Tahoma"/>
          <w:sz w:val="20"/>
        </w:rPr>
        <w:t xml:space="preserve"> podáním na podatelně krajského úřadu</w:t>
      </w:r>
      <w:r w:rsidR="00E94AB5">
        <w:rPr>
          <w:rFonts w:ascii="Tahoma" w:hAnsi="Tahoma" w:cs="Tahoma"/>
          <w:sz w:val="20"/>
        </w:rPr>
        <w:t>,</w:t>
      </w:r>
      <w:r w:rsidR="007F5F70" w:rsidRPr="007F5F70">
        <w:rPr>
          <w:rFonts w:ascii="Tahoma" w:hAnsi="Tahoma" w:cs="Tahoma"/>
          <w:sz w:val="20"/>
        </w:rPr>
        <w:t xml:space="preserve"> </w:t>
      </w:r>
      <w:r w:rsidR="007F5F70">
        <w:rPr>
          <w:rFonts w:ascii="Tahoma" w:hAnsi="Tahoma" w:cs="Tahoma"/>
          <w:sz w:val="20"/>
        </w:rPr>
        <w:t>dodáním do datové schránky poskytovatele</w:t>
      </w:r>
      <w:r w:rsidR="00E94AB5">
        <w:rPr>
          <w:rFonts w:ascii="Tahoma" w:hAnsi="Tahoma" w:cs="Tahoma"/>
          <w:sz w:val="20"/>
        </w:rPr>
        <w:t xml:space="preserve"> nebo </w:t>
      </w:r>
      <w:r w:rsidR="00F87862" w:rsidRPr="008D0715">
        <w:rPr>
          <w:rFonts w:ascii="Tahoma" w:hAnsi="Tahoma" w:cs="Tahoma"/>
          <w:sz w:val="20"/>
          <w:szCs w:val="20"/>
        </w:rPr>
        <w:t>odesláním v systému ePodatelna Moravskoslezského kraje</w:t>
      </w:r>
      <w:r>
        <w:rPr>
          <w:rFonts w:ascii="Tahoma" w:hAnsi="Tahoma" w:cs="Tahoma"/>
          <w:sz w:val="20"/>
        </w:rPr>
        <w:t>,</w:t>
      </w:r>
    </w:p>
    <w:p w14:paraId="3B453E13" w14:textId="2CB34A25" w:rsidR="00F7250C" w:rsidRPr="0099715C" w:rsidRDefault="00F7250C" w:rsidP="003227CB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předložit poskytovateli závěrečné vyúčtování celého realizovaného projektu</w:t>
      </w:r>
      <w:r w:rsidR="00715B0F">
        <w:rPr>
          <w:rFonts w:ascii="Tahoma" w:hAnsi="Tahoma" w:cs="Tahoma"/>
          <w:sz w:val="20"/>
        </w:rPr>
        <w:t xml:space="preserve"> </w:t>
      </w:r>
      <w:r w:rsidR="00D074C5">
        <w:rPr>
          <w:rFonts w:ascii="Tahoma" w:hAnsi="Tahoma" w:cs="Tahoma"/>
          <w:sz w:val="20"/>
        </w:rPr>
        <w:t>po</w:t>
      </w:r>
      <w:r w:rsidR="00715B0F">
        <w:rPr>
          <w:rFonts w:ascii="Tahoma" w:hAnsi="Tahoma" w:cs="Tahoma"/>
          <w:sz w:val="20"/>
        </w:rPr>
        <w:t>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="00091BC1" w:rsidRPr="00091BC1">
        <w:rPr>
          <w:rFonts w:ascii="Tahoma" w:hAnsi="Tahoma" w:cs="Tahoma"/>
          <w:sz w:val="20"/>
        </w:rPr>
        <w:t xml:space="preserve"> </w:t>
      </w:r>
      <w:r w:rsidR="00091BC1">
        <w:rPr>
          <w:rFonts w:ascii="Tahoma" w:hAnsi="Tahoma" w:cs="Tahoma"/>
          <w:sz w:val="20"/>
        </w:rPr>
        <w:t>úplné a bezchybné,</w:t>
      </w:r>
      <w:r w:rsidRPr="0099715C">
        <w:rPr>
          <w:rFonts w:ascii="Tahoma" w:hAnsi="Tahoma" w:cs="Tahoma"/>
          <w:sz w:val="20"/>
        </w:rPr>
        <w:t xml:space="preserve"> sestávající se ze:</w:t>
      </w:r>
    </w:p>
    <w:p w14:paraId="6A6B2422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14:paraId="2B562643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306A020" w14:textId="77777777" w:rsidR="00F7250C" w:rsidRPr="0099715C" w:rsidRDefault="00A05AEA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A05AEA"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nepoužitých peněžních prostředků </w:t>
      </w:r>
      <w:r w:rsidR="00FB6999" w:rsidRPr="00D85C40">
        <w:rPr>
          <w:rFonts w:ascii="Tahoma" w:hAnsi="Tahoma" w:cs="Tahoma"/>
          <w:sz w:val="20"/>
        </w:rPr>
        <w:t>vr</w:t>
      </w:r>
      <w:r w:rsidR="00FB6999">
        <w:rPr>
          <w:rFonts w:ascii="Tahoma" w:hAnsi="Tahoma" w:cs="Tahoma"/>
          <w:sz w:val="20"/>
        </w:rPr>
        <w:t>a</w:t>
      </w:r>
      <w:r w:rsidR="00FB6999" w:rsidRPr="00D85C40">
        <w:rPr>
          <w:rFonts w:ascii="Tahoma" w:hAnsi="Tahoma" w:cs="Tahoma"/>
          <w:sz w:val="20"/>
        </w:rPr>
        <w:t xml:space="preserve">cených </w:t>
      </w:r>
      <w:r w:rsidR="00F7250C" w:rsidRPr="00D85C40">
        <w:rPr>
          <w:rFonts w:ascii="Tahoma" w:hAnsi="Tahoma" w:cs="Tahoma"/>
          <w:sz w:val="20"/>
        </w:rPr>
        <w:t>do rozpočtu poskytovatele</w:t>
      </w:r>
      <w:r w:rsidR="00F7250C" w:rsidRPr="0099715C">
        <w:rPr>
          <w:rFonts w:ascii="Tahoma" w:hAnsi="Tahoma" w:cs="Tahoma"/>
          <w:sz w:val="20"/>
        </w:rPr>
        <w:t>,</w:t>
      </w:r>
    </w:p>
    <w:p w14:paraId="50399F8D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 se ostatních uznatelných nákladů projektu),</w:t>
      </w:r>
    </w:p>
    <w:p w14:paraId="4DAAB957" w14:textId="49970557" w:rsidR="0092246B" w:rsidRPr="00197747" w:rsidRDefault="0092246B" w:rsidP="00FB4418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13035A">
        <w:rPr>
          <w:rFonts w:ascii="Tahoma" w:hAnsi="Tahoma" w:cs="Tahoma"/>
          <w:sz w:val="20"/>
        </w:rPr>
        <w:t>dokladů prokazujících způso</w:t>
      </w:r>
      <w:r w:rsidRPr="00197747">
        <w:rPr>
          <w:rFonts w:ascii="Tahoma" w:hAnsi="Tahoma" w:cs="Tahoma"/>
          <w:sz w:val="20"/>
        </w:rPr>
        <w:t xml:space="preserve">b prezentace Moravskoslezského kraje </w:t>
      </w:r>
      <w:r w:rsidR="00D074C5">
        <w:rPr>
          <w:rFonts w:ascii="Tahoma" w:hAnsi="Tahoma" w:cs="Tahoma"/>
          <w:sz w:val="20"/>
        </w:rPr>
        <w:t>po</w:t>
      </w:r>
      <w:r w:rsidRPr="00197747">
        <w:rPr>
          <w:rFonts w:ascii="Tahoma" w:hAnsi="Tahoma" w:cs="Tahoma"/>
          <w:sz w:val="20"/>
        </w:rPr>
        <w:t>dle čl. VII této smlouvy,</w:t>
      </w:r>
    </w:p>
    <w:p w14:paraId="299525A2" w14:textId="77777777" w:rsidR="00F7250C" w:rsidRDefault="00F7250C" w:rsidP="00197747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za</w:t>
      </w:r>
      <w:r w:rsidR="00CE59B0">
        <w:rPr>
          <w:rFonts w:ascii="Tahoma" w:hAnsi="Tahoma" w:cs="Tahoma"/>
          <w:sz w:val="20"/>
        </w:rPr>
        <w:t>stupovat</w:t>
      </w:r>
      <w:r w:rsidRPr="0099715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59D18853" w14:textId="77777777" w:rsidR="00C502D3" w:rsidRPr="0099715C" w:rsidRDefault="00C502D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řádně v souladu s právními předpisy uschovat originály všech účetních dokladů vztahujících se k projektu,</w:t>
      </w:r>
    </w:p>
    <w:p w14:paraId="5667B523" w14:textId="0E696DBA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umožnit poskytovateli v souladu se zákonem o finanční kontrole řádné provedení průběžné a následné kontroly hospodaření s veřejnými prostředky z poskytnuté dotace, jejich použití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 xml:space="preserve">dle účelového určení stanoveného touto smlouvou, provedení kontroly faktické realizace činnosti na místě a předložit při kontrole všechny potřebné účetní a jiné doklady. Kontrola na místě bude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pokynu poskytovatele provedena v </w:t>
      </w:r>
      <w:r w:rsidRPr="0099715C">
        <w:rPr>
          <w:rFonts w:ascii="Tahoma" w:hAnsi="Tahoma" w:cs="Tahoma"/>
          <w:iCs/>
          <w:sz w:val="20"/>
        </w:rPr>
        <w:t>sídle</w:t>
      </w:r>
      <w:r w:rsidRPr="0099715C"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639CE983" w14:textId="6C185BDC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této smlouvy převádět peněžní prostředky na účet poskytovatele uvedený v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 této smlouvy a při těchto peněžních operacích vždy uvádět variabilní symbol</w:t>
      </w:r>
      <w:r w:rsidR="000750CE">
        <w:rPr>
          <w:rFonts w:ascii="Tahoma" w:hAnsi="Tahoma" w:cs="Tahoma"/>
          <w:sz w:val="20"/>
        </w:rPr>
        <w:t xml:space="preserve"> </w:t>
      </w:r>
      <w:r w:rsidR="00223EEC">
        <w:rPr>
          <w:rFonts w:ascii="Tahoma" w:hAnsi="Tahoma" w:cs="Tahoma"/>
          <w:sz w:val="20"/>
        </w:rPr>
        <w:t>2</w:t>
      </w:r>
      <w:r w:rsidR="00E50A33">
        <w:rPr>
          <w:rFonts w:ascii="Tahoma" w:hAnsi="Tahoma" w:cs="Tahoma"/>
          <w:sz w:val="20"/>
        </w:rPr>
        <w:t>3</w:t>
      </w:r>
      <w:r w:rsidR="00223EEC">
        <w:rPr>
          <w:rFonts w:ascii="Tahoma" w:hAnsi="Tahoma" w:cs="Tahoma"/>
          <w:sz w:val="20"/>
        </w:rPr>
        <w:t>20208790</w:t>
      </w:r>
      <w:r w:rsidR="005E01A8">
        <w:rPr>
          <w:rFonts w:ascii="Tahoma" w:hAnsi="Tahoma" w:cs="Tahoma"/>
          <w:sz w:val="20"/>
          <w:szCs w:val="20"/>
        </w:rPr>
        <w:t>,</w:t>
      </w:r>
    </w:p>
    <w:p w14:paraId="15B732B7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30214E14" w14:textId="7A0624FF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CD4071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>7</w:t>
      </w:r>
      <w:r w:rsidR="00466468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 xml:space="preserve">kalendářních </w:t>
      </w:r>
      <w:r w:rsidRPr="0099715C">
        <w:rPr>
          <w:rFonts w:ascii="Tahoma" w:hAnsi="Tahoma" w:cs="Tahoma"/>
          <w:sz w:val="20"/>
        </w:rPr>
        <w:t>dnů, informovat poskytovatele o všech změnách souvisejících s čerpáním poskytnuté dotace, realizací projektu či</w:t>
      </w:r>
      <w:r w:rsidR="00CD4071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to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kopií příslušné smlouvy nebo potvrzením peněžního ústavu. Z důvodu změn identifikačních údajů smluvních stran není nutn</w:t>
      </w:r>
      <w:r w:rsidR="002A549D">
        <w:rPr>
          <w:rFonts w:ascii="Tahoma" w:hAnsi="Tahoma" w:cs="Tahoma"/>
          <w:sz w:val="20"/>
        </w:rPr>
        <w:t>o</w:t>
      </w:r>
      <w:r w:rsidRPr="0099715C">
        <w:rPr>
          <w:rFonts w:ascii="Tahoma" w:hAnsi="Tahoma" w:cs="Tahoma"/>
          <w:sz w:val="20"/>
        </w:rPr>
        <w:t xml:space="preserve"> uzavírat ke smlouvě dodatek,</w:t>
      </w:r>
    </w:p>
    <w:p w14:paraId="08BD2691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7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5B7D3F39" w14:textId="77777777" w:rsidR="00F7250C" w:rsidRPr="001D5563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</w:t>
      </w:r>
      <w:r w:rsidR="00301C3C" w:rsidRPr="001D5563">
        <w:rPr>
          <w:rFonts w:ascii="Tahoma" w:hAnsi="Tahoma" w:cs="Tahoma"/>
          <w:sz w:val="20"/>
        </w:rPr>
        <w:t>.</w:t>
      </w:r>
      <w:r w:rsidR="00301C3C">
        <w:rPr>
          <w:rFonts w:ascii="Tahoma" w:hAnsi="Tahoma" w:cs="Tahoma"/>
          <w:sz w:val="20"/>
        </w:rPr>
        <w:t> </w:t>
      </w:r>
      <w:r w:rsidRPr="001D5563">
        <w:rPr>
          <w:rFonts w:ascii="Tahoma" w:hAnsi="Tahoma" w:cs="Tahoma"/>
          <w:sz w:val="20"/>
        </w:rPr>
        <w:t>VII této smlouvy.</w:t>
      </w:r>
    </w:p>
    <w:p w14:paraId="6EEF5089" w14:textId="77777777" w:rsidR="00F7250C" w:rsidRPr="00A96350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 tohoto článku smlouvy je považováno za porušení méně závažné ve smyslu § 10a odst. 6 zákona č. 250/2000 Sb. Odvod za tato porušení rozpočtové kázně se stanoví následujícím </w:t>
      </w:r>
      <w:r w:rsidR="00C84A74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DF18802" w14:textId="77777777" w:rsidR="00F7250C" w:rsidRPr="00A96350" w:rsidRDefault="00F7250C" w:rsidP="004543AD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65FBB8D3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1.500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04EE597D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</w:t>
      </w:r>
      <w:r w:rsidR="009742CA">
        <w:rPr>
          <w:rFonts w:ascii="Tahoma" w:hAnsi="Tahoma" w:cs="Tahoma"/>
          <w:bCs/>
          <w:sz w:val="20"/>
          <w:szCs w:val="20"/>
        </w:rPr>
        <w:t>15</w:t>
      </w:r>
      <w:r w:rsidRPr="00A96350">
        <w:rPr>
          <w:rFonts w:ascii="Tahoma" w:hAnsi="Tahoma" w:cs="Tahoma"/>
          <w:bCs/>
          <w:sz w:val="20"/>
          <w:szCs w:val="20"/>
        </w:rPr>
        <w:t>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3.000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46EBB3ED" w14:textId="58C6454B" w:rsidR="00F7250C" w:rsidRPr="00A96350" w:rsidRDefault="00F7250C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</w:t>
      </w:r>
      <w:r w:rsidR="009742CA">
        <w:rPr>
          <w:rFonts w:ascii="Tahoma" w:hAnsi="Tahoma" w:cs="Tahoma"/>
          <w:sz w:val="20"/>
          <w:szCs w:val="20"/>
        </w:rPr>
        <w:t>16</w:t>
      </w:r>
      <w:r w:rsidRPr="00A96350">
        <w:rPr>
          <w:rFonts w:ascii="Tahoma" w:hAnsi="Tahoma" w:cs="Tahoma"/>
          <w:sz w:val="20"/>
          <w:szCs w:val="20"/>
        </w:rPr>
        <w:t xml:space="preserve"> do </w:t>
      </w:r>
      <w:r w:rsidR="009742CA">
        <w:rPr>
          <w:rFonts w:ascii="Tahoma" w:hAnsi="Tahoma" w:cs="Tahoma"/>
          <w:sz w:val="20"/>
          <w:szCs w:val="20"/>
        </w:rPr>
        <w:t>30</w:t>
      </w:r>
      <w:r w:rsidR="0022442F">
        <w:rPr>
          <w:rFonts w:ascii="Tahoma" w:hAnsi="Tahoma" w:cs="Tahoma"/>
          <w:sz w:val="20"/>
          <w:szCs w:val="20"/>
        </w:rPr>
        <w:t> </w:t>
      </w:r>
      <w:r w:rsidRPr="00A96350">
        <w:rPr>
          <w:rFonts w:ascii="Tahoma" w:hAnsi="Tahoma" w:cs="Tahoma"/>
          <w:sz w:val="20"/>
          <w:szCs w:val="20"/>
        </w:rPr>
        <w:t>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="009742CA">
        <w:rPr>
          <w:rFonts w:ascii="Tahoma" w:hAnsi="Tahoma" w:cs="Tahoma"/>
          <w:sz w:val="20"/>
          <w:szCs w:val="20"/>
        </w:rPr>
        <w:t>5.000</w:t>
      </w:r>
      <w:r w:rsidR="008D76F0">
        <w:rPr>
          <w:rFonts w:ascii="Tahoma" w:hAnsi="Tahoma" w:cs="Tahoma"/>
          <w:sz w:val="20"/>
          <w:szCs w:val="20"/>
        </w:rPr>
        <w:t> </w:t>
      </w:r>
      <w:r w:rsidR="009742CA">
        <w:rPr>
          <w:rFonts w:ascii="Tahoma" w:hAnsi="Tahoma" w:cs="Tahoma"/>
          <w:sz w:val="20"/>
          <w:szCs w:val="20"/>
        </w:rPr>
        <w:t>Kč</w:t>
      </w:r>
      <w:r w:rsidRPr="00A96350">
        <w:rPr>
          <w:rFonts w:ascii="Tahoma" w:hAnsi="Tahoma" w:cs="Tahoma"/>
          <w:sz w:val="20"/>
          <w:szCs w:val="20"/>
        </w:rPr>
        <w:t>,</w:t>
      </w:r>
    </w:p>
    <w:p w14:paraId="5B6268AF" w14:textId="77777777" w:rsidR="001F10EB" w:rsidRDefault="001F10EB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6956D664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436BABD8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14AC5E6E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33AF5716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1041E8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68ACB883" w14:textId="77777777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 této smlouvy je poskytnutím podpory </w:t>
      </w:r>
      <w:r w:rsidRPr="006D6700">
        <w:rPr>
          <w:rFonts w:ascii="Tahoma" w:hAnsi="Tahoma" w:cs="Tahoma"/>
          <w:b w:val="0"/>
          <w:sz w:val="20"/>
        </w:rPr>
        <w:t xml:space="preserve">malého rozsahu </w:t>
      </w:r>
      <w:r w:rsidRPr="006D6700">
        <w:rPr>
          <w:rFonts w:ascii="Tahoma" w:hAnsi="Tahoma" w:cs="Tahoma"/>
          <w:b w:val="0"/>
          <w:i/>
          <w:sz w:val="20"/>
        </w:rPr>
        <w:t>(de minimis)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 w:rsidRPr="006D670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</w:t>
      </w:r>
      <w:smartTag w:uri="urn:schemas-microsoft-com:office:smarttags" w:element="phone">
        <w:smartTagPr>
          <w:attr w:name="ls" w:val="trans"/>
          <w:attr w:name="Month" w:val="12"/>
          <w:attr w:name="Day" w:val="18"/>
          <w:attr w:name="Year" w:val="2013"/>
        </w:smartTagPr>
        <w:smartTag w:uri="urn:schemas-microsoft-com:office:smarttags" w:element="date">
          <w:smartTagPr>
            <w:attr w:name="ls" w:val="trans"/>
            <w:attr w:name="Month" w:val="12"/>
            <w:attr w:name="Day" w:val="18"/>
            <w:attr w:name="Year" w:val="2013"/>
          </w:smartTagPr>
          <w:r w:rsidRPr="006D6700">
            <w:rPr>
              <w:rFonts w:ascii="Tahoma" w:hAnsi="Tahoma" w:cs="Tahoma"/>
              <w:b w:val="0"/>
              <w:bCs w:val="0"/>
              <w:sz w:val="20"/>
              <w:szCs w:val="20"/>
            </w:rPr>
            <w:t>18. prosince 2013</w:t>
          </w:r>
        </w:smartTag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o použití článků 107 a 108 Smlouvy o fungování Evropské unie na podporu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zveřejněného v Úředním věstníku Evropské unie, řadě L a čísle 352, dne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3"/>
        </w:smartTagPr>
        <w:r w:rsidRPr="006D6700">
          <w:rPr>
            <w:rFonts w:ascii="Tahoma" w:hAnsi="Tahoma" w:cs="Tahoma"/>
            <w:b w:val="0"/>
            <w:bCs w:val="0"/>
            <w:sz w:val="20"/>
            <w:szCs w:val="20"/>
          </w:rPr>
          <w:t>24. prosince 2013</w:t>
        </w:r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1407/2013“]. Za den poskytnutí podpory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podle této smlouvy se považuje den, kdy tato smlouva nabude účinnosti.</w:t>
      </w:r>
    </w:p>
    <w:p w14:paraId="452F6B68" w14:textId="57DA353E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="00637E1E" w:rsidRPr="00637E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074C5">
        <w:rPr>
          <w:rFonts w:ascii="Tahoma" w:hAnsi="Tahoma" w:cs="Tahoma"/>
          <w:b w:val="0"/>
          <w:bCs w:val="0"/>
          <w:sz w:val="20"/>
          <w:szCs w:val="20"/>
        </w:rPr>
        <w:t>po</w:t>
      </w:r>
      <w:r w:rsidR="00637E1E">
        <w:rPr>
          <w:rFonts w:ascii="Tahoma" w:hAnsi="Tahoma" w:cs="Tahoma"/>
          <w:b w:val="0"/>
          <w:bCs w:val="0"/>
          <w:sz w:val="20"/>
          <w:szCs w:val="20"/>
        </w:rPr>
        <w:t>dle </w:t>
      </w:r>
      <w:r w:rsidR="00637E1E" w:rsidRPr="006D6700">
        <w:rPr>
          <w:rFonts w:ascii="Tahoma" w:hAnsi="Tahoma" w:cs="Tahoma"/>
          <w:b w:val="0"/>
          <w:bCs w:val="0"/>
          <w:sz w:val="20"/>
          <w:szCs w:val="20"/>
        </w:rPr>
        <w:t>Nařízení Komise (EU) č. 1407/2013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zejména že poskytnutím této dotace nedojde k takové kumulaci s jinou veřejnou podporou ohledně týchž nákladů, která by způsobila překročení povolené míry </w:t>
      </w:r>
      <w:r w:rsidR="00C845EA" w:rsidRPr="006D6700">
        <w:rPr>
          <w:rFonts w:ascii="Tahoma" w:hAnsi="Tahoma" w:cs="Tahoma"/>
          <w:b w:val="0"/>
          <w:bCs w:val="0"/>
          <w:sz w:val="20"/>
          <w:szCs w:val="20"/>
        </w:rPr>
        <w:t xml:space="preserve">podpory </w:t>
      </w:r>
      <w:r w:rsidR="00C845EA"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účetních obdobích jemu, respektive subjektům, které jsou spolu s příjemcem </w:t>
      </w:r>
      <w:r w:rsidR="00D074C5">
        <w:rPr>
          <w:rFonts w:ascii="Tahoma" w:hAnsi="Tahoma" w:cs="Tahoma"/>
          <w:b w:val="0"/>
          <w:bCs w:val="0"/>
          <w:sz w:val="20"/>
          <w:szCs w:val="20"/>
        </w:rPr>
        <w:t>po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dle čl. 2 odst. 2 Nařízení Komise (EU) č. 1407/2013 považovány za jeden podnik, nebyla poskytnuta podpora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lastRenderedPageBreak/>
        <w:t>poskytovanou na základě této smlouvy překročila maximální částku povolenou právními předpisy Evropské unie upravujícími oblast veřejné podpory</w:t>
      </w:r>
      <w:r w:rsidRPr="006D6700">
        <w:rPr>
          <w:rFonts w:ascii="Tahoma" w:hAnsi="Tahoma" w:cs="Tahoma"/>
          <w:b w:val="0"/>
          <w:bCs w:val="0"/>
          <w:sz w:val="20"/>
        </w:rPr>
        <w:t>.</w:t>
      </w:r>
    </w:p>
    <w:p w14:paraId="47384B40" w14:textId="445F25FB" w:rsidR="00504D7E" w:rsidRPr="006D5A49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6D5A49">
        <w:rPr>
          <w:rFonts w:ascii="Tahoma" w:hAnsi="Tahoma" w:cs="Tahoma"/>
          <w:b w:val="0"/>
          <w:sz w:val="20"/>
          <w:szCs w:val="20"/>
        </w:rPr>
        <w:t xml:space="preserve">Pokud by poskytnutím dotace </w:t>
      </w:r>
      <w:r w:rsidR="00D074C5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 xml:space="preserve">dle čl. IV odst. 1 této smlouvy měl být překročen limit pro podporu </w:t>
      </w:r>
      <w:r w:rsidRPr="006D5A49">
        <w:rPr>
          <w:rFonts w:ascii="Tahoma" w:hAnsi="Tahoma" w:cs="Tahoma"/>
          <w:b w:val="0"/>
          <w:i/>
          <w:sz w:val="20"/>
          <w:szCs w:val="20"/>
        </w:rPr>
        <w:t>de minimis</w:t>
      </w:r>
      <w:r w:rsidRPr="006D5A49">
        <w:rPr>
          <w:rFonts w:ascii="Tahoma" w:hAnsi="Tahoma" w:cs="Tahoma"/>
          <w:b w:val="0"/>
          <w:sz w:val="20"/>
          <w:szCs w:val="20"/>
        </w:rPr>
        <w:t xml:space="preserve"> </w:t>
      </w:r>
      <w:r w:rsidR="00D074C5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 xml:space="preserve">dle Nařízení Komise (EU) č. 1407/2013, bude částka dotace snížena v souladu s uvedeným nařízením a takto upravená částka vyplacena příjemci. V případě, že nebude možno dotaci z důvodu překročení povolené míry podpory </w:t>
      </w:r>
      <w:r w:rsidRPr="006D5A49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634CF">
        <w:rPr>
          <w:rFonts w:ascii="Tahoma" w:hAnsi="Tahoma" w:cs="Tahoma"/>
          <w:b w:val="0"/>
          <w:sz w:val="20"/>
          <w:szCs w:val="20"/>
        </w:rPr>
        <w:t xml:space="preserve"> </w:t>
      </w:r>
      <w:r w:rsidR="00D074C5" w:rsidRPr="001634CF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>dle Nařízení Komise (EU) č. 1407/2013 poskytnout, nebude dotace příjemci poskytnuta.</w:t>
      </w:r>
    </w:p>
    <w:p w14:paraId="55ABA141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34560DA3" w14:textId="77777777" w:rsidR="00F7250C" w:rsidRPr="00A96350" w:rsidRDefault="002A4B2E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55E394" w14:textId="77777777" w:rsidR="00F7250C" w:rsidRPr="006D51A7" w:rsidRDefault="00F7250C" w:rsidP="003227CB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4E089BE7" w14:textId="1EED10D0" w:rsidR="00F7250C" w:rsidRPr="006D51A7" w:rsidRDefault="00F7250C" w:rsidP="004543AD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E577D4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</w:t>
      </w:r>
      <w:r w:rsidR="00404F7B">
        <w:rPr>
          <w:rFonts w:ascii="Tahoma" w:hAnsi="Tahoma" w:cs="Tahoma"/>
          <w:sz w:val="20"/>
        </w:rPr>
        <w:t>3</w:t>
      </w:r>
      <w:r w:rsidRPr="006D51A7">
        <w:rPr>
          <w:rFonts w:ascii="Tahoma" w:hAnsi="Tahoma" w:cs="Tahoma"/>
          <w:sz w:val="20"/>
        </w:rPr>
        <w:t>. 20</w:t>
      </w:r>
      <w:r w:rsidR="00F478B1">
        <w:rPr>
          <w:rFonts w:ascii="Tahoma" w:hAnsi="Tahoma" w:cs="Tahoma"/>
          <w:sz w:val="20"/>
        </w:rPr>
        <w:t>2</w:t>
      </w:r>
      <w:r w:rsidR="00404F7B">
        <w:rPr>
          <w:rFonts w:ascii="Tahoma" w:hAnsi="Tahoma" w:cs="Tahoma"/>
          <w:sz w:val="20"/>
        </w:rPr>
        <w:t>3</w:t>
      </w:r>
      <w:r w:rsidRPr="006D51A7">
        <w:rPr>
          <w:rFonts w:ascii="Tahoma" w:hAnsi="Tahoma" w:cs="Tahoma"/>
          <w:sz w:val="20"/>
        </w:rPr>
        <w:t xml:space="preserve"> do dne </w:t>
      </w:r>
      <w:r w:rsidR="0018540D">
        <w:rPr>
          <w:rFonts w:ascii="Tahoma" w:hAnsi="Tahoma" w:cs="Tahoma"/>
          <w:sz w:val="20"/>
        </w:rPr>
        <w:t>3</w:t>
      </w:r>
      <w:r w:rsidR="007504DC">
        <w:rPr>
          <w:rFonts w:ascii="Tahoma" w:hAnsi="Tahoma" w:cs="Tahoma"/>
          <w:sz w:val="20"/>
        </w:rPr>
        <w:t>1</w:t>
      </w:r>
      <w:r w:rsidRPr="00CF0D7A">
        <w:rPr>
          <w:rFonts w:ascii="Tahoma" w:hAnsi="Tahoma" w:cs="Tahoma"/>
          <w:sz w:val="20"/>
        </w:rPr>
        <w:t>.</w:t>
      </w:r>
      <w:r w:rsidR="00805DA8">
        <w:rPr>
          <w:rFonts w:ascii="Tahoma" w:hAnsi="Tahoma" w:cs="Tahoma"/>
          <w:sz w:val="20"/>
        </w:rPr>
        <w:t> </w:t>
      </w:r>
      <w:r w:rsidR="007504DC">
        <w:rPr>
          <w:rFonts w:ascii="Tahoma" w:hAnsi="Tahoma" w:cs="Tahoma"/>
          <w:sz w:val="20"/>
        </w:rPr>
        <w:t>12</w:t>
      </w:r>
      <w:r w:rsidR="00E70E01">
        <w:rPr>
          <w:rFonts w:ascii="Tahoma" w:hAnsi="Tahoma" w:cs="Tahoma"/>
          <w:sz w:val="20"/>
        </w:rPr>
        <w:t>.</w:t>
      </w:r>
      <w:r w:rsidRPr="00CF0D7A">
        <w:rPr>
          <w:rFonts w:ascii="Tahoma" w:hAnsi="Tahoma" w:cs="Tahoma"/>
          <w:sz w:val="20"/>
        </w:rPr>
        <w:t> 20</w:t>
      </w:r>
      <w:r w:rsidR="00F478B1">
        <w:rPr>
          <w:rFonts w:ascii="Tahoma" w:hAnsi="Tahoma" w:cs="Tahoma"/>
          <w:sz w:val="20"/>
        </w:rPr>
        <w:t>2</w:t>
      </w:r>
      <w:r w:rsidR="00404F7B">
        <w:rPr>
          <w:rFonts w:ascii="Tahoma" w:hAnsi="Tahoma" w:cs="Tahoma"/>
          <w:sz w:val="20"/>
        </w:rPr>
        <w:t>3</w:t>
      </w:r>
      <w:r w:rsidRPr="006D51A7">
        <w:rPr>
          <w:rFonts w:ascii="Tahoma" w:hAnsi="Tahoma" w:cs="Tahoma"/>
          <w:sz w:val="20"/>
        </w:rPr>
        <w:t>,</w:t>
      </w:r>
    </w:p>
    <w:p w14:paraId="3B51BF6A" w14:textId="613E6687" w:rsidR="00F7250C" w:rsidRPr="00A96350" w:rsidRDefault="00F7250C" w:rsidP="003227C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byl vynaložen v souladu s účelovým určením </w:t>
      </w:r>
      <w:r w:rsidR="00AC32B3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133735">
        <w:rPr>
          <w:rFonts w:ascii="Tahoma" w:hAnsi="Tahoma" w:cs="Tahoma"/>
          <w:sz w:val="20"/>
        </w:rPr>
        <w:t xml:space="preserve"> a</w:t>
      </w:r>
    </w:p>
    <w:p w14:paraId="4A291ED2" w14:textId="271B2F5E" w:rsidR="00F7250C" w:rsidRPr="00A96350" w:rsidRDefault="00F7250C" w:rsidP="002C0FA0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vyhovuje zásadám účelnosti, efektivnosti a hospodárnosti </w:t>
      </w:r>
      <w:r w:rsidR="00AC32B3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 zákona o finanční kontrole</w:t>
      </w:r>
      <w:r w:rsidR="00133735">
        <w:rPr>
          <w:rFonts w:ascii="Tahoma" w:hAnsi="Tahoma" w:cs="Tahoma"/>
          <w:sz w:val="20"/>
        </w:rPr>
        <w:t>.</w:t>
      </w:r>
    </w:p>
    <w:p w14:paraId="26904BE9" w14:textId="470C71F0" w:rsidR="00A4427F" w:rsidRPr="00B0167F" w:rsidRDefault="00A4427F" w:rsidP="0057720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0167F">
        <w:rPr>
          <w:rFonts w:ascii="Tahoma" w:hAnsi="Tahoma" w:cs="Tahoma"/>
          <w:sz w:val="20"/>
        </w:rPr>
        <w:t>Za</w:t>
      </w:r>
      <w:r w:rsidR="00133735" w:rsidRPr="00B0167F">
        <w:rPr>
          <w:rFonts w:ascii="Tahoma" w:hAnsi="Tahoma" w:cs="Tahoma"/>
          <w:sz w:val="20"/>
        </w:rPr>
        <w:t> </w:t>
      </w:r>
      <w:r w:rsidRPr="00B0167F">
        <w:rPr>
          <w:rFonts w:ascii="Tahoma" w:hAnsi="Tahoma" w:cs="Tahoma"/>
          <w:sz w:val="20"/>
        </w:rPr>
        <w:t>splnění podmínek uvedených v odst</w:t>
      </w:r>
      <w:r w:rsidR="00133735" w:rsidRPr="00B0167F">
        <w:rPr>
          <w:rFonts w:ascii="Tahoma" w:hAnsi="Tahoma" w:cs="Tahoma"/>
          <w:sz w:val="20"/>
        </w:rPr>
        <w:t>avci </w:t>
      </w:r>
      <w:r w:rsidRPr="00B0167F">
        <w:rPr>
          <w:rFonts w:ascii="Tahoma" w:hAnsi="Tahoma" w:cs="Tahoma"/>
          <w:sz w:val="20"/>
        </w:rPr>
        <w:t xml:space="preserve">1 tohoto článku smlouvy jsou uznatelnými náklady </w:t>
      </w:r>
      <w:r w:rsidR="0018540D" w:rsidRPr="00B0167F">
        <w:rPr>
          <w:rFonts w:ascii="Tahoma" w:hAnsi="Tahoma" w:cs="Tahoma"/>
          <w:sz w:val="20"/>
        </w:rPr>
        <w:t>pouze náklady na</w:t>
      </w:r>
      <w:r w:rsidR="006D6803" w:rsidRPr="00B0167F">
        <w:rPr>
          <w:rFonts w:ascii="Tahoma" w:hAnsi="Tahoma" w:cs="Tahoma"/>
          <w:sz w:val="20"/>
        </w:rPr>
        <w:t> </w:t>
      </w:r>
      <w:r w:rsidR="00A2444B" w:rsidRPr="00B0167F">
        <w:rPr>
          <w:rFonts w:ascii="Tahoma" w:hAnsi="Tahoma" w:cs="Tahoma"/>
          <w:sz w:val="20"/>
        </w:rPr>
        <w:t>grafické práce, tisk</w:t>
      </w:r>
      <w:r w:rsidR="005D7A63" w:rsidRPr="00B0167F">
        <w:rPr>
          <w:rFonts w:ascii="Tahoma" w:hAnsi="Tahoma" w:cs="Tahoma"/>
          <w:sz w:val="20"/>
        </w:rPr>
        <w:t>y, potisky,</w:t>
      </w:r>
      <w:r w:rsidR="00A2444B" w:rsidRPr="00B0167F">
        <w:rPr>
          <w:rFonts w:ascii="Tahoma" w:hAnsi="Tahoma" w:cs="Tahoma"/>
          <w:sz w:val="20"/>
        </w:rPr>
        <w:t xml:space="preserve"> reprografické služby, </w:t>
      </w:r>
      <w:r w:rsidR="005D7A63" w:rsidRPr="00B0167F">
        <w:rPr>
          <w:rFonts w:ascii="Tahoma" w:hAnsi="Tahoma" w:cs="Tahoma"/>
          <w:sz w:val="20"/>
        </w:rPr>
        <w:t>moderaci, foto</w:t>
      </w:r>
      <w:r w:rsidR="00130ABE" w:rsidRPr="00B0167F">
        <w:rPr>
          <w:rFonts w:ascii="Tahoma" w:hAnsi="Tahoma" w:cs="Tahoma"/>
          <w:sz w:val="20"/>
        </w:rPr>
        <w:t xml:space="preserve"> </w:t>
      </w:r>
      <w:r w:rsidR="009654A4">
        <w:rPr>
          <w:rFonts w:ascii="Tahoma" w:hAnsi="Tahoma" w:cs="Tahoma"/>
          <w:sz w:val="20"/>
        </w:rPr>
        <w:t>či</w:t>
      </w:r>
      <w:r w:rsidR="00130ABE" w:rsidRPr="00B0167F">
        <w:rPr>
          <w:rFonts w:ascii="Tahoma" w:hAnsi="Tahoma" w:cs="Tahoma"/>
          <w:sz w:val="20"/>
        </w:rPr>
        <w:t xml:space="preserve"> video služby</w:t>
      </w:r>
      <w:r w:rsidR="004806B1" w:rsidRPr="00B0167F">
        <w:rPr>
          <w:rFonts w:ascii="Tahoma" w:hAnsi="Tahoma" w:cs="Tahoma"/>
          <w:sz w:val="20"/>
        </w:rPr>
        <w:t xml:space="preserve">, technické zabezpečení, ozvučení, </w:t>
      </w:r>
      <w:r w:rsidR="00A2444B" w:rsidRPr="00B0167F">
        <w:rPr>
          <w:rFonts w:ascii="Tahoma" w:hAnsi="Tahoma" w:cs="Tahoma"/>
          <w:sz w:val="20"/>
        </w:rPr>
        <w:t>dopravu</w:t>
      </w:r>
      <w:r w:rsidR="003D4DD1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</w:t>
      </w:r>
      <w:r w:rsidR="005D7A63" w:rsidRPr="00B0167F">
        <w:rPr>
          <w:rFonts w:ascii="Tahoma" w:hAnsi="Tahoma" w:cs="Tahoma"/>
          <w:sz w:val="20"/>
        </w:rPr>
        <w:t xml:space="preserve">kompletaci </w:t>
      </w:r>
      <w:r w:rsidR="007B4764">
        <w:rPr>
          <w:rFonts w:ascii="Tahoma" w:hAnsi="Tahoma" w:cs="Tahoma"/>
          <w:sz w:val="20"/>
        </w:rPr>
        <w:t xml:space="preserve">či </w:t>
      </w:r>
      <w:r w:rsidR="00A2444B" w:rsidRPr="00B0167F">
        <w:rPr>
          <w:rFonts w:ascii="Tahoma" w:hAnsi="Tahoma" w:cs="Tahoma"/>
          <w:sz w:val="20"/>
        </w:rPr>
        <w:t>distribuci</w:t>
      </w:r>
      <w:r w:rsidR="005D7A63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</w:t>
      </w:r>
      <w:r w:rsidR="000648A3" w:rsidRPr="00B0167F">
        <w:rPr>
          <w:rFonts w:ascii="Tahoma" w:hAnsi="Tahoma" w:cs="Tahoma"/>
          <w:sz w:val="20"/>
        </w:rPr>
        <w:t xml:space="preserve">pronájmy </w:t>
      </w:r>
      <w:r w:rsidR="005D7A63" w:rsidRPr="00B0167F">
        <w:rPr>
          <w:rFonts w:ascii="Tahoma" w:hAnsi="Tahoma" w:cs="Tahoma"/>
          <w:sz w:val="20"/>
        </w:rPr>
        <w:t>prostor</w:t>
      </w:r>
      <w:r w:rsidR="0059309A">
        <w:rPr>
          <w:rFonts w:ascii="Tahoma" w:hAnsi="Tahoma" w:cs="Tahoma"/>
          <w:sz w:val="20"/>
        </w:rPr>
        <w:t>,</w:t>
      </w:r>
      <w:r w:rsidR="005D7A63" w:rsidRPr="00B0167F">
        <w:rPr>
          <w:rFonts w:ascii="Tahoma" w:hAnsi="Tahoma" w:cs="Tahoma"/>
          <w:sz w:val="20"/>
        </w:rPr>
        <w:t xml:space="preserve"> cateringové služby</w:t>
      </w:r>
      <w:r w:rsidR="0059309A">
        <w:rPr>
          <w:rFonts w:ascii="Tahoma" w:hAnsi="Tahoma" w:cs="Tahoma"/>
          <w:sz w:val="20"/>
        </w:rPr>
        <w:t xml:space="preserve"> nebo grafiku</w:t>
      </w:r>
      <w:r w:rsidR="009C251D">
        <w:rPr>
          <w:rFonts w:ascii="Tahoma" w:hAnsi="Tahoma" w:cs="Tahoma"/>
          <w:sz w:val="20"/>
        </w:rPr>
        <w:t>, předtiskovou přípravu či tisk brožury</w:t>
      </w:r>
      <w:r w:rsidR="003D4DD1" w:rsidRPr="00B0167F">
        <w:rPr>
          <w:rFonts w:ascii="Tahoma" w:hAnsi="Tahoma" w:cs="Tahoma"/>
          <w:sz w:val="20"/>
        </w:rPr>
        <w:t>.</w:t>
      </w:r>
    </w:p>
    <w:p w14:paraId="08BCF986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 odpočet této daně.</w:t>
      </w:r>
    </w:p>
    <w:p w14:paraId="54BD2EEB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8BDD1C6" w14:textId="77777777" w:rsidR="00F7250C" w:rsidRPr="00A96350" w:rsidRDefault="00F7250C" w:rsidP="004543AD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2525820E" w14:textId="77777777" w:rsidR="00F7250C" w:rsidRPr="00A96350" w:rsidRDefault="00902F6C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AFB26EF" w14:textId="6F4397AA" w:rsidR="00F7250C" w:rsidRPr="00A96350" w:rsidRDefault="00F67E39" w:rsidP="003227C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bere na vědomí, že poskytovatel je oprávněn</w:t>
      </w:r>
      <w:r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157AA1">
        <w:rPr>
          <w:rFonts w:ascii="Tahoma" w:hAnsi="Tahoma" w:cs="Tahoma"/>
          <w:sz w:val="20"/>
        </w:rPr>
        <w:t>obchodní firmu</w:t>
      </w:r>
      <w:r>
        <w:rPr>
          <w:rFonts w:ascii="Tahoma" w:hAnsi="Tahoma" w:cs="Tahoma"/>
          <w:sz w:val="20"/>
        </w:rPr>
        <w:t xml:space="preserve"> příjemce a jeho </w:t>
      </w:r>
      <w:r w:rsidR="00972388">
        <w:rPr>
          <w:rFonts w:ascii="Tahoma" w:hAnsi="Tahoma" w:cs="Tahoma"/>
          <w:sz w:val="20"/>
        </w:rPr>
        <w:t>IČO a </w:t>
      </w:r>
      <w:r w:rsidRPr="00A96350">
        <w:rPr>
          <w:rFonts w:ascii="Tahoma" w:hAnsi="Tahoma" w:cs="Tahoma"/>
          <w:sz w:val="20"/>
        </w:rPr>
        <w:t>sídl</w:t>
      </w:r>
      <w:r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11" w:history="1">
        <w:r w:rsidR="00145069" w:rsidRPr="00914750">
          <w:rPr>
            <w:rFonts w:ascii="Tahoma" w:hAnsi="Tahoma" w:cs="Tahoma"/>
            <w:sz w:val="20"/>
          </w:rPr>
          <w:t>https://www.msk.cz/assets/kraj/symboly/graficky_manual.pdf</w:t>
        </w:r>
      </w:hyperlink>
      <w:r w:rsidR="009B4AC0">
        <w:rPr>
          <w:rFonts w:ascii="Tahoma" w:hAnsi="Tahoma" w:cs="Tahoma"/>
          <w:sz w:val="20"/>
        </w:rPr>
        <w:t>.</w:t>
      </w:r>
    </w:p>
    <w:p w14:paraId="00115C1F" w14:textId="77777777" w:rsidR="00F7250C" w:rsidRPr="00627E61" w:rsidRDefault="00F7250C" w:rsidP="0067652F">
      <w:pPr>
        <w:keepNext/>
        <w:numPr>
          <w:ilvl w:val="0"/>
          <w:numId w:val="2"/>
        </w:numPr>
        <w:tabs>
          <w:tab w:val="clear" w:pos="72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14:paraId="3507B4B4" w14:textId="77777777" w:rsidR="00F7250C" w:rsidRPr="00627E61" w:rsidRDefault="00F7250C" w:rsidP="003975D7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svých webových stránkách, jsou-li zřízeny, umístit logo Moravskoslezského kraje buď v sekci partneři, nebo přímo u </w:t>
      </w:r>
      <w:r w:rsidR="003F02DE">
        <w:rPr>
          <w:rFonts w:ascii="Tahoma" w:hAnsi="Tahoma" w:cs="Tahoma"/>
          <w:iCs/>
          <w:sz w:val="20"/>
          <w:szCs w:val="20"/>
          <w:lang w:eastAsia="en-US"/>
        </w:rPr>
        <w:t xml:space="preserve">podporovaného 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projektu,</w:t>
      </w:r>
    </w:p>
    <w:p w14:paraId="03AC3403" w14:textId="77777777" w:rsidR="00F7250C" w:rsidRDefault="00F7250C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0054174F" w14:textId="3D29005A" w:rsidR="007318D9" w:rsidRPr="007318D9" w:rsidRDefault="007318D9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318D9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7318D9">
        <w:rPr>
          <w:rFonts w:ascii="Tahoma" w:hAnsi="Tahoma" w:cs="Tahoma"/>
          <w:iCs/>
          <w:sz w:val="20"/>
          <w:szCs w:val="20"/>
          <w:lang w:eastAsia="en-US"/>
        </w:rPr>
        <w:t>svých profilech sociálních sítí, jsou-li zřízeny, uveřejnit vhodným způsobem informaci, že</w:t>
      </w:r>
      <w:r w:rsidR="00404F7B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7318D9">
        <w:rPr>
          <w:rFonts w:ascii="Tahoma" w:hAnsi="Tahoma" w:cs="Tahoma"/>
          <w:iCs/>
          <w:sz w:val="20"/>
          <w:szCs w:val="20"/>
          <w:lang w:eastAsia="en-US"/>
        </w:rPr>
        <w:t>Moravskoslezský kraj poskytl dotaci na realizaci projektu,</w:t>
      </w:r>
    </w:p>
    <w:p w14:paraId="350ED85D" w14:textId="77777777" w:rsidR="0067652F" w:rsidRDefault="00C52BA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všech pozvánkách, pla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kátech, poutačích, katalozích 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58F3723" w14:textId="39F0E4B0" w:rsidR="0077368C" w:rsidRDefault="0067652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0" w:name="_Hlk496499883"/>
      <w:r w:rsidRPr="00150616">
        <w:rPr>
          <w:rFonts w:ascii="Tahoma" w:hAnsi="Tahoma" w:cs="Tahoma"/>
          <w:iCs/>
          <w:sz w:val="20"/>
          <w:szCs w:val="20"/>
          <w:lang w:eastAsia="en-US"/>
        </w:rPr>
        <w:t>s poskytovatelem v dostatečném předstihu dohodnout zapůjčení banerů k propagaci Moravskoslezského kraje přímo na</w:t>
      </w:r>
      <w:r w:rsidR="003975D7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místě realizace projektu</w:t>
      </w:r>
      <w:bookmarkEnd w:id="0"/>
      <w:r w:rsidR="0077368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243094A" w14:textId="77777777" w:rsidR="0077368C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informaci o tom, že daný projekt byl spolufinancován z rozpočtu Moravskoslezského kraje, a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to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formou informační cedule,</w:t>
      </w:r>
    </w:p>
    <w:p w14:paraId="50C831FA" w14:textId="77777777" w:rsidR="00862089" w:rsidRDefault="007206C0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případně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vyd</w:t>
      </w:r>
      <w:r>
        <w:rPr>
          <w:rFonts w:ascii="Tahoma" w:hAnsi="Tahoma" w:cs="Tahoma"/>
          <w:iCs/>
          <w:sz w:val="20"/>
          <w:szCs w:val="20"/>
          <w:lang w:eastAsia="en-US"/>
        </w:rPr>
        <w:t>ávané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tiskov</w:t>
      </w:r>
      <w:r>
        <w:rPr>
          <w:rFonts w:ascii="Tahoma" w:hAnsi="Tahoma" w:cs="Tahoma"/>
          <w:iCs/>
          <w:sz w:val="20"/>
          <w:szCs w:val="20"/>
          <w:lang w:eastAsia="en-US"/>
        </w:rPr>
        <w:t>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zpráv</w:t>
      </w:r>
      <w:r>
        <w:rPr>
          <w:rFonts w:ascii="Tahoma" w:hAnsi="Tahoma" w:cs="Tahoma"/>
          <w:iCs/>
          <w:sz w:val="20"/>
          <w:szCs w:val="20"/>
          <w:lang w:eastAsia="en-US"/>
        </w:rPr>
        <w:t>y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 nebo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v rámci 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případné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tiskové konference informovat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podpoře projektu Moravskoslezským krajem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B321259" w14:textId="77777777" w:rsidR="0003279F" w:rsidRDefault="0003279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3279F">
        <w:rPr>
          <w:rFonts w:ascii="Tahoma" w:hAnsi="Tahoma" w:cs="Tahoma"/>
          <w:iCs/>
          <w:sz w:val="20"/>
          <w:szCs w:val="20"/>
          <w:lang w:eastAsia="en-US"/>
        </w:rPr>
        <w:t>zveřejňovat na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3279F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projektem logo Moravskoslezského kraje,</w:t>
      </w:r>
    </w:p>
    <w:p w14:paraId="3AF6A198" w14:textId="77777777" w:rsidR="0078411E" w:rsidRPr="00150616" w:rsidRDefault="0078411E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umožnit účast zást</w:t>
      </w:r>
      <w:r>
        <w:rPr>
          <w:rFonts w:ascii="Tahoma" w:hAnsi="Tahoma" w:cs="Tahoma"/>
          <w:iCs/>
          <w:sz w:val="20"/>
          <w:szCs w:val="20"/>
          <w:lang w:eastAsia="en-US"/>
        </w:rPr>
        <w:t>upců Moravskoslezského kraje na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2A22614" w14:textId="77777777" w:rsidR="00633987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 w:rsidR="004144F1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19B8949" w14:textId="77777777" w:rsidR="008A3051" w:rsidRPr="00FB4418" w:rsidRDefault="008A3051" w:rsidP="008A305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17BEA">
        <w:rPr>
          <w:rFonts w:ascii="Tahoma" w:hAnsi="Tahoma" w:cs="Tahoma"/>
          <w:sz w:val="20"/>
        </w:rPr>
        <w:t>V</w:t>
      </w:r>
      <w:r w:rsidRPr="000539BA">
        <w:rPr>
          <w:rFonts w:ascii="Tahoma" w:hAnsi="Tahoma" w:cs="Tahoma"/>
          <w:sz w:val="20"/>
        </w:rPr>
        <w:t> případě, že příjemce bude vytvářet</w:t>
      </w:r>
      <w:r w:rsidRPr="00CE70B9">
        <w:rPr>
          <w:rFonts w:ascii="Tahoma" w:hAnsi="Tahoma" w:cs="Tahoma"/>
          <w:sz w:val="20"/>
        </w:rPr>
        <w:t xml:space="preserve"> plakát propagující projekt, zašle jej v elektronické podobě poskytovateli. Příjemce je rovněž povinen v případě, že bude za účelem propagace projektu vytvářet video spot, poskytnout poskytovateli tento video spot a</w:t>
      </w:r>
      <w:r w:rsidRPr="004F0539">
        <w:rPr>
          <w:rFonts w:ascii="Tahoma" w:hAnsi="Tahoma" w:cs="Tahoma"/>
          <w:sz w:val="20"/>
        </w:rPr>
        <w:t> umožnit poskytovateli využití tohoto video spotu za</w:t>
      </w:r>
      <w:r w:rsidRPr="00773DDE">
        <w:rPr>
          <w:rFonts w:ascii="Tahoma" w:hAnsi="Tahoma" w:cs="Tahoma"/>
          <w:sz w:val="20"/>
        </w:rPr>
        <w:t> účelem propagace projektu poskytovatelem.</w:t>
      </w:r>
    </w:p>
    <w:p w14:paraId="06EE7BF5" w14:textId="77777777" w:rsidR="00CE70B9" w:rsidRPr="00A922F3" w:rsidRDefault="004F0539" w:rsidP="00FB44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Všechny formy, rozsah a </w:t>
      </w:r>
      <w:r w:rsidR="00CE70B9" w:rsidRPr="00150616">
        <w:rPr>
          <w:rFonts w:ascii="Tahoma" w:hAnsi="Tahoma" w:cs="Tahoma"/>
          <w:sz w:val="20"/>
          <w:szCs w:val="20"/>
        </w:rPr>
        <w:t>způsoby prezentace Moravskoslezského kraje je před</w:t>
      </w:r>
      <w:r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jejich realizací příjemce dotace povinen v dostatečném časovém předstihu konzultovat s</w:t>
      </w:r>
      <w:r w:rsidR="00CE70B9"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poskytovatelem</w:t>
      </w:r>
      <w:r w:rsidR="00CE70B9">
        <w:rPr>
          <w:rFonts w:ascii="Tahoma" w:hAnsi="Tahoma" w:cs="Tahoma"/>
          <w:sz w:val="20"/>
          <w:szCs w:val="20"/>
        </w:rPr>
        <w:t>.</w:t>
      </w:r>
    </w:p>
    <w:p w14:paraId="06160F98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1760E66E" w14:textId="77777777" w:rsidR="00F7250C" w:rsidRPr="00A96350" w:rsidRDefault="00A90D2D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B74C3E1" w14:textId="77777777" w:rsidR="00F7250C" w:rsidRPr="00A96350" w:rsidRDefault="00F7250C" w:rsidP="004543AD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14:paraId="498B783D" w14:textId="77777777" w:rsidR="00F7250C" w:rsidRPr="00A96350" w:rsidRDefault="00F7250C" w:rsidP="003227CB">
      <w:pPr>
        <w:keepNext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06908C6A" w14:textId="77777777" w:rsidR="00F7250C" w:rsidRPr="00A96350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8F245B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1A1BC9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14:paraId="72676039" w14:textId="77777777" w:rsidR="00F7250C" w:rsidRPr="00FA2137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FA2137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 xml:space="preserve">4 </w:t>
      </w:r>
      <w:r w:rsidR="008F245B" w:rsidRPr="00FA2137">
        <w:rPr>
          <w:rFonts w:ascii="Tahoma" w:hAnsi="Tahoma" w:cs="Tahoma"/>
          <w:sz w:val="20"/>
        </w:rPr>
        <w:t xml:space="preserve">této smlouvy </w:t>
      </w:r>
      <w:r w:rsidRPr="00FA2137">
        <w:rPr>
          <w:rFonts w:ascii="Tahoma" w:hAnsi="Tahoma" w:cs="Tahoma"/>
          <w:sz w:val="20"/>
        </w:rPr>
        <w:t xml:space="preserve">stanoven </w:t>
      </w:r>
      <w:r w:rsidR="00E722B6" w:rsidRPr="00FA2137">
        <w:rPr>
          <w:rFonts w:ascii="Tahoma" w:hAnsi="Tahoma" w:cs="Tahoma"/>
          <w:sz w:val="20"/>
        </w:rPr>
        <w:t xml:space="preserve">nižší </w:t>
      </w:r>
      <w:r w:rsidRPr="00FA2137">
        <w:rPr>
          <w:rFonts w:ascii="Tahoma" w:hAnsi="Tahoma" w:cs="Tahoma"/>
          <w:sz w:val="20"/>
        </w:rPr>
        <w:t>odvo</w:t>
      </w:r>
      <w:r w:rsidR="00E722B6" w:rsidRPr="00FA2137">
        <w:rPr>
          <w:rFonts w:ascii="Tahoma" w:hAnsi="Tahoma" w:cs="Tahoma"/>
          <w:sz w:val="20"/>
        </w:rPr>
        <w:t>d</w:t>
      </w:r>
      <w:r w:rsidRPr="00FA2137">
        <w:rPr>
          <w:rFonts w:ascii="Tahoma" w:hAnsi="Tahoma" w:cs="Tahoma"/>
          <w:sz w:val="20"/>
        </w:rPr>
        <w:t>.</w:t>
      </w:r>
    </w:p>
    <w:p w14:paraId="02E360DF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8080FB8" w14:textId="558D0F9D" w:rsidR="00F7250C" w:rsidRPr="00A96350" w:rsidRDefault="00AB6157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</w:t>
      </w:r>
      <w:r>
        <w:rPr>
          <w:rFonts w:ascii="Tahoma" w:hAnsi="Tahoma" w:cs="Tahoma"/>
          <w:sz w:val="20"/>
          <w:szCs w:val="20"/>
        </w:rPr>
        <w:t>v listinné podobě,</w:t>
      </w:r>
      <w:r w:rsidRPr="00A96350">
        <w:rPr>
          <w:rFonts w:ascii="Tahoma" w:hAnsi="Tahoma" w:cs="Tahoma"/>
          <w:sz w:val="20"/>
        </w:rPr>
        <w:t xml:space="preserve"> vyhotovuje</w:t>
      </w:r>
      <w:r>
        <w:rPr>
          <w:rFonts w:ascii="Tahoma" w:hAnsi="Tahoma" w:cs="Tahoma"/>
          <w:sz w:val="20"/>
        </w:rPr>
        <w:t> se</w:t>
      </w:r>
      <w:r w:rsidRPr="00A96350">
        <w:rPr>
          <w:rFonts w:ascii="Tahoma" w:hAnsi="Tahoma" w:cs="Tahoma"/>
          <w:sz w:val="20"/>
        </w:rPr>
        <w:t xml:space="preserve"> ve</w:t>
      </w:r>
      <w:r>
        <w:rPr>
          <w:rFonts w:ascii="Tahoma" w:hAnsi="Tahoma" w:cs="Tahoma"/>
          <w:sz w:val="20"/>
        </w:rPr>
        <w:t> dvou</w:t>
      </w:r>
      <w:r w:rsidRPr="00A96350">
        <w:rPr>
          <w:rFonts w:ascii="Tahoma" w:hAnsi="Tahoma" w:cs="Tahoma"/>
          <w:sz w:val="20"/>
        </w:rPr>
        <w:t xml:space="preserve"> stejnopisech s platností originálu, z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nichž</w:t>
      </w:r>
      <w:r>
        <w:rPr>
          <w:rFonts w:ascii="Tahoma" w:hAnsi="Tahoma" w:cs="Tahoma"/>
          <w:sz w:val="20"/>
        </w:rPr>
        <w:t xml:space="preserve"> jeden</w:t>
      </w:r>
      <w:r w:rsidRPr="00A96350">
        <w:rPr>
          <w:rFonts w:ascii="Tahoma" w:hAnsi="Tahoma" w:cs="Tahoma"/>
          <w:sz w:val="20"/>
        </w:rPr>
        <w:t xml:space="preserve"> obdrží poskytovatel 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jeden příjemce.</w:t>
      </w:r>
      <w:r w:rsidRPr="007A7EDE">
        <w:rPr>
          <w:rFonts w:ascii="Tahoma" w:hAnsi="Tahoma" w:cs="Tahoma"/>
          <w:sz w:val="20"/>
          <w:szCs w:val="20"/>
        </w:rPr>
        <w:t xml:space="preserve"> </w:t>
      </w:r>
      <w:r w:rsidRPr="00BA3C02">
        <w:rPr>
          <w:rFonts w:ascii="Tahoma" w:hAnsi="Tahoma" w:cs="Tahoma"/>
          <w:sz w:val="20"/>
          <w:szCs w:val="20"/>
        </w:rPr>
        <w:t>Je-li tato smlouva uzavírána elektronicky, obdrží obě strany její elektronický originál opatřený uznávanými elektronickými podpisy</w:t>
      </w:r>
      <w:r w:rsidR="00F7250C" w:rsidRPr="00A96350">
        <w:rPr>
          <w:rFonts w:ascii="Tahoma" w:hAnsi="Tahoma" w:cs="Tahoma"/>
          <w:sz w:val="20"/>
        </w:rPr>
        <w:t>.</w:t>
      </w:r>
    </w:p>
    <w:p w14:paraId="184FF558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Tato smlouva nabývá platnosti a účinnosti dnem, kdy vyjádření souhlasu s obsahem návrhu dojde druhé smluvní straně, pokud z následujících dvou odstavců tohoto článku smlouvy nevyplývá něco jiného.</w:t>
      </w:r>
    </w:p>
    <w:p w14:paraId="4E83DFE0" w14:textId="64DEA7AD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Má-li být tato smlouva povinně uveřejněna v registru smluv </w:t>
      </w:r>
      <w:r w:rsidR="00F01064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 poskytovatel. V takovém případě nabývá smlouva účinnosti dnem jejího uveřejnění v registru smluv.</w:t>
      </w:r>
    </w:p>
    <w:p w14:paraId="343062FA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Smluvní strany se dohodly, že pokud je dotace poskytována jako podpora </w:t>
      </w:r>
      <w:r w:rsidRPr="002A1C43">
        <w:rPr>
          <w:rFonts w:ascii="Tahoma" w:hAnsi="Tahoma" w:cs="Tahoma"/>
          <w:i/>
          <w:sz w:val="20"/>
        </w:rPr>
        <w:t>de minimis</w:t>
      </w:r>
      <w:r w:rsidRPr="00E25562">
        <w:rPr>
          <w:rFonts w:ascii="Tahoma" w:hAnsi="Tahoma" w:cs="Tahoma"/>
          <w:sz w:val="20"/>
        </w:rPr>
        <w:t>, provede poskytovatel její uveřejnění v registru smluv. V takovém případě nabývá smlouva účinnosti dnem jejího uveřejnění v registru smluv.</w:t>
      </w:r>
    </w:p>
    <w:p w14:paraId="3F51D90D" w14:textId="7D953B2B" w:rsidR="00AA16BC" w:rsidRDefault="00AA16B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V případě, kdy nebude tato smlouva uveřejněna </w:t>
      </w:r>
      <w:r w:rsidR="00AC32B3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předchozích dvou odstavců tohoto článku smlouvy, bere příjemce na vědomí a 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200A575" w14:textId="77777777" w:rsidR="008A376E" w:rsidRDefault="008A376E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A37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B03C76">
          <w:rPr>
            <w:rFonts w:ascii="Tahoma" w:hAnsi="Tahoma" w:cs="Tahoma"/>
            <w:sz w:val="20"/>
            <w:szCs w:val="20"/>
          </w:rPr>
          <w:t>www.msk.cz</w:t>
        </w:r>
      </w:hyperlink>
      <w:r w:rsidRPr="00B03C76">
        <w:rPr>
          <w:rFonts w:ascii="Tahoma" w:hAnsi="Tahoma" w:cs="Tahoma"/>
          <w:sz w:val="20"/>
          <w:szCs w:val="20"/>
        </w:rPr>
        <w:t>.</w:t>
      </w:r>
    </w:p>
    <w:p w14:paraId="2DD85C43" w14:textId="6F04274A" w:rsidR="00F7250C" w:rsidRDefault="00F7250C" w:rsidP="005F2153">
      <w:pPr>
        <w:keepNext/>
        <w:numPr>
          <w:ilvl w:val="0"/>
          <w:numId w:val="21"/>
        </w:numPr>
        <w:tabs>
          <w:tab w:val="clear" w:pos="720"/>
        </w:tabs>
        <w:spacing w:before="120" w:after="280"/>
        <w:ind w:left="357" w:hanging="357"/>
        <w:jc w:val="both"/>
        <w:rPr>
          <w:rFonts w:ascii="Tahoma" w:hAnsi="Tahoma" w:cs="Tahoma"/>
          <w:sz w:val="20"/>
        </w:rPr>
      </w:pPr>
      <w:r w:rsidRPr="008A376E">
        <w:rPr>
          <w:rFonts w:ascii="Tahoma" w:hAnsi="Tahoma" w:cs="Tahoma"/>
          <w:sz w:val="20"/>
        </w:rPr>
        <w:lastRenderedPageBreak/>
        <w:t xml:space="preserve">Doložka platnosti právního jednání </w:t>
      </w:r>
      <w:r w:rsidR="004557FB">
        <w:rPr>
          <w:rFonts w:ascii="Tahoma" w:hAnsi="Tahoma" w:cs="Tahoma"/>
          <w:sz w:val="20"/>
        </w:rPr>
        <w:t>po</w:t>
      </w:r>
      <w:r w:rsidRPr="008A376E">
        <w:rPr>
          <w:rFonts w:ascii="Tahoma" w:hAnsi="Tahoma" w:cs="Tahoma"/>
          <w:sz w:val="20"/>
        </w:rPr>
        <w:t>dle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§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23 zákona č.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129/2000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Sb.,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krajích (krajské zřízení), ve znění pozdějších předpisů: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poskytnutí dotace a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uzavření této smlouvy roz</w:t>
      </w:r>
      <w:r w:rsidR="00A96350" w:rsidRPr="008A376E">
        <w:rPr>
          <w:rFonts w:ascii="Tahoma" w:hAnsi="Tahoma" w:cs="Tahoma"/>
          <w:sz w:val="20"/>
        </w:rPr>
        <w:t>hodl</w:t>
      </w:r>
      <w:r w:rsidR="00C87A3D">
        <w:rPr>
          <w:rFonts w:ascii="Tahoma" w:hAnsi="Tahoma" w:cs="Tahoma"/>
          <w:sz w:val="20"/>
        </w:rPr>
        <w:t>o</w:t>
      </w:r>
      <w:r w:rsidR="00577209">
        <w:rPr>
          <w:rFonts w:ascii="Tahoma" w:hAnsi="Tahoma" w:cs="Tahoma"/>
          <w:sz w:val="20"/>
        </w:rPr>
        <w:t xml:space="preserve"> </w:t>
      </w:r>
      <w:r w:rsidR="00C87A3D">
        <w:rPr>
          <w:rFonts w:ascii="Tahoma" w:hAnsi="Tahoma" w:cs="Tahoma"/>
          <w:sz w:val="20"/>
        </w:rPr>
        <w:t>zastupitelstvo</w:t>
      </w:r>
      <w:r w:rsidR="00577209">
        <w:rPr>
          <w:rFonts w:ascii="Tahoma" w:hAnsi="Tahoma" w:cs="Tahoma"/>
          <w:sz w:val="20"/>
        </w:rPr>
        <w:t xml:space="preserve"> </w:t>
      </w:r>
      <w:r w:rsidR="00A96350" w:rsidRPr="008A376E">
        <w:rPr>
          <w:rFonts w:ascii="Tahoma" w:hAnsi="Tahoma" w:cs="Tahoma"/>
          <w:sz w:val="20"/>
        </w:rPr>
        <w:t xml:space="preserve">kraje usnesením </w:t>
      </w:r>
      <w:r w:rsidR="005B1658" w:rsidRPr="00A96350">
        <w:rPr>
          <w:rFonts w:ascii="Tahoma" w:hAnsi="Tahoma" w:cs="Tahoma"/>
          <w:sz w:val="20"/>
        </w:rPr>
        <w:t>č. </w:t>
      </w:r>
      <w:r w:rsidR="002E6949">
        <w:rPr>
          <w:rFonts w:ascii="Tahoma" w:hAnsi="Tahoma" w:cs="Tahoma"/>
          <w:sz w:val="20"/>
        </w:rPr>
        <w:t>..</w:t>
      </w:r>
      <w:r w:rsidR="005B1658">
        <w:rPr>
          <w:rFonts w:ascii="Tahoma" w:hAnsi="Tahoma" w:cs="Tahoma"/>
          <w:sz w:val="20"/>
          <w:szCs w:val="20"/>
        </w:rPr>
        <w:t>/</w:t>
      </w:r>
      <w:r w:rsidR="00A05AF9">
        <w:rPr>
          <w:rFonts w:ascii="Tahoma" w:hAnsi="Tahoma" w:cs="Tahoma"/>
          <w:sz w:val="20"/>
          <w:szCs w:val="20"/>
        </w:rPr>
        <w:t>…</w:t>
      </w:r>
      <w:r w:rsidR="002E6949">
        <w:rPr>
          <w:rFonts w:ascii="Tahoma" w:hAnsi="Tahoma" w:cs="Tahoma"/>
          <w:sz w:val="20"/>
          <w:szCs w:val="20"/>
        </w:rPr>
        <w:t>.</w:t>
      </w:r>
      <w:r w:rsidR="005B1658">
        <w:rPr>
          <w:rFonts w:ascii="Tahoma" w:hAnsi="Tahoma" w:cs="Tahoma"/>
          <w:sz w:val="20"/>
          <w:szCs w:val="20"/>
        </w:rPr>
        <w:t xml:space="preserve"> </w:t>
      </w:r>
      <w:r w:rsidR="005B1658" w:rsidRPr="00A96350">
        <w:rPr>
          <w:rFonts w:ascii="Tahoma" w:hAnsi="Tahoma" w:cs="Tahoma"/>
          <w:sz w:val="20"/>
        </w:rPr>
        <w:t>ze </w:t>
      </w:r>
      <w:r w:rsidR="00F70DAD">
        <w:rPr>
          <w:rFonts w:ascii="Tahoma" w:hAnsi="Tahoma" w:cs="Tahoma"/>
          <w:sz w:val="20"/>
        </w:rPr>
        <w:t xml:space="preserve">dne </w:t>
      </w:r>
      <w:r w:rsidR="00797D3B">
        <w:rPr>
          <w:rFonts w:ascii="Tahoma" w:hAnsi="Tahoma" w:cs="Tahoma"/>
          <w:sz w:val="20"/>
        </w:rPr>
        <w:t>7</w:t>
      </w:r>
      <w:r w:rsidR="00FD1494">
        <w:rPr>
          <w:rFonts w:ascii="Tahoma" w:hAnsi="Tahoma" w:cs="Tahoma"/>
          <w:sz w:val="20"/>
        </w:rPr>
        <w:t>.</w:t>
      </w:r>
      <w:r w:rsidR="00A43D7B">
        <w:rPr>
          <w:rFonts w:ascii="Tahoma" w:hAnsi="Tahoma" w:cs="Tahoma"/>
          <w:sz w:val="20"/>
        </w:rPr>
        <w:t> 9</w:t>
      </w:r>
      <w:r w:rsidR="00FD1494">
        <w:rPr>
          <w:rFonts w:ascii="Tahoma" w:hAnsi="Tahoma" w:cs="Tahoma"/>
          <w:sz w:val="20"/>
        </w:rPr>
        <w:t>. </w:t>
      </w:r>
      <w:r w:rsidR="005B1658">
        <w:rPr>
          <w:rFonts w:ascii="Tahoma" w:hAnsi="Tahoma" w:cs="Tahoma"/>
          <w:sz w:val="20"/>
        </w:rPr>
        <w:t>20</w:t>
      </w:r>
      <w:r w:rsidR="000A0BB9">
        <w:rPr>
          <w:rFonts w:ascii="Tahoma" w:hAnsi="Tahoma" w:cs="Tahoma"/>
          <w:sz w:val="20"/>
        </w:rPr>
        <w:t>2</w:t>
      </w:r>
      <w:r w:rsidR="00797D3B">
        <w:rPr>
          <w:rFonts w:ascii="Tahoma" w:hAnsi="Tahoma" w:cs="Tahoma"/>
          <w:sz w:val="20"/>
        </w:rPr>
        <w:t>3</w:t>
      </w:r>
      <w:r w:rsidRPr="008A376E">
        <w:rPr>
          <w:rFonts w:ascii="Tahoma" w:hAnsi="Tahoma" w:cs="Tahoma"/>
          <w:sz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712"/>
        <w:gridCol w:w="4179"/>
      </w:tblGrid>
      <w:tr w:rsidR="00F7250C" w:rsidRPr="00A96350" w14:paraId="033CDE75" w14:textId="77777777" w:rsidTr="00A96350">
        <w:trPr>
          <w:trHeight w:val="241"/>
        </w:trPr>
        <w:tc>
          <w:tcPr>
            <w:tcW w:w="4147" w:type="dxa"/>
          </w:tcPr>
          <w:p w14:paraId="60583940" w14:textId="77777777" w:rsidR="00F7250C" w:rsidRPr="00A96350" w:rsidRDefault="00F7250C" w:rsidP="004543AD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1" w:type="dxa"/>
          </w:tcPr>
          <w:p w14:paraId="33992DF5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</w:tcPr>
          <w:p w14:paraId="1684E473" w14:textId="77777777" w:rsidR="00F7250C" w:rsidRPr="00A96350" w:rsidRDefault="00A96350" w:rsidP="00C87A3D">
            <w:pPr>
              <w:keepNext/>
              <w:tabs>
                <w:tab w:val="left" w:pos="2008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</w:t>
            </w:r>
            <w:r w:rsidR="005B1658">
              <w:rPr>
                <w:rFonts w:ascii="Tahoma" w:hAnsi="Tahoma" w:cs="Tahoma"/>
                <w:sz w:val="20"/>
                <w:szCs w:val="20"/>
              </w:rPr>
              <w:t> </w:t>
            </w:r>
            <w:r w:rsidR="00C87A3D">
              <w:rPr>
                <w:rFonts w:ascii="Tahoma" w:hAnsi="Tahoma" w:cs="Tahoma"/>
                <w:sz w:val="20"/>
                <w:szCs w:val="20"/>
              </w:rPr>
              <w:t>Olomouci</w:t>
            </w:r>
            <w:r w:rsidR="00F7250C" w:rsidRPr="00A96350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F7250C" w:rsidRPr="00F7250C" w14:paraId="41A2B902" w14:textId="77777777" w:rsidTr="005F2153">
        <w:trPr>
          <w:trHeight w:val="1768"/>
        </w:trPr>
        <w:tc>
          <w:tcPr>
            <w:tcW w:w="4147" w:type="dxa"/>
            <w:tcBorders>
              <w:bottom w:val="single" w:sz="4" w:space="0" w:color="auto"/>
            </w:tcBorders>
          </w:tcPr>
          <w:p w14:paraId="512ED757" w14:textId="77777777" w:rsidR="00C87A3D" w:rsidRPr="00A96350" w:rsidRDefault="00C87A3D" w:rsidP="00A04BFA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</w:tcPr>
          <w:p w14:paraId="0D07FE3A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06B0A47B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7250C" w:rsidRPr="00F7250C" w14:paraId="681D0886" w14:textId="77777777" w:rsidTr="000131D1">
        <w:trPr>
          <w:trHeight w:val="1024"/>
        </w:trPr>
        <w:tc>
          <w:tcPr>
            <w:tcW w:w="4147" w:type="dxa"/>
            <w:tcBorders>
              <w:top w:val="single" w:sz="4" w:space="0" w:color="auto"/>
            </w:tcBorders>
          </w:tcPr>
          <w:p w14:paraId="1AA04FA8" w14:textId="77777777" w:rsidR="00F7250C" w:rsidRPr="00A96350" w:rsidRDefault="00F7250C" w:rsidP="004543A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234B2C81" w14:textId="77777777" w:rsidR="00962E7C" w:rsidRDefault="00F725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0A953BD0" w14:textId="77777777" w:rsidR="00870DF9" w:rsidRDefault="00870D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221A">
              <w:rPr>
                <w:rFonts w:ascii="Tahoma" w:hAnsi="Tahoma" w:cs="Tahoma"/>
                <w:sz w:val="20"/>
                <w:szCs w:val="20"/>
              </w:rPr>
              <w:t>MUDr.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B221A">
              <w:rPr>
                <w:rFonts w:ascii="Tahoma" w:hAnsi="Tahoma" w:cs="Tahoma"/>
                <w:sz w:val="20"/>
                <w:szCs w:val="20"/>
              </w:rPr>
              <w:t>Zdenk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5B221A">
              <w:rPr>
                <w:rFonts w:ascii="Tahoma" w:hAnsi="Tahoma" w:cs="Tahoma"/>
                <w:sz w:val="20"/>
                <w:szCs w:val="20"/>
              </w:rPr>
              <w:t xml:space="preserve"> Němečkov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5B221A">
              <w:rPr>
                <w:rFonts w:ascii="Tahoma" w:hAnsi="Tahoma" w:cs="Tahoma"/>
                <w:sz w:val="20"/>
                <w:szCs w:val="20"/>
              </w:rPr>
              <w:t xml:space="preserve"> Crkvenjaš,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B221A">
              <w:rPr>
                <w:rFonts w:ascii="Tahoma" w:hAnsi="Tahoma" w:cs="Tahoma"/>
                <w:sz w:val="20"/>
                <w:szCs w:val="20"/>
              </w:rPr>
              <w:t>MBA</w:t>
            </w:r>
          </w:p>
          <w:p w14:paraId="131C8FEA" w14:textId="36DA6C66" w:rsidR="00870DF9" w:rsidRPr="00962E7C" w:rsidRDefault="00870D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221A">
              <w:rPr>
                <w:rFonts w:ascii="Tahoma" w:hAnsi="Tahoma" w:cs="Tahoma"/>
                <w:sz w:val="20"/>
                <w:szCs w:val="20"/>
              </w:rPr>
              <w:t>členk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5B221A">
              <w:rPr>
                <w:rFonts w:ascii="Tahoma" w:hAnsi="Tahoma" w:cs="Tahoma"/>
                <w:sz w:val="20"/>
                <w:szCs w:val="20"/>
              </w:rPr>
              <w:t xml:space="preserve"> rady kraje</w:t>
            </w:r>
          </w:p>
        </w:tc>
        <w:tc>
          <w:tcPr>
            <w:tcW w:w="721" w:type="dxa"/>
          </w:tcPr>
          <w:p w14:paraId="49C9BA1B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5AF57D31" w14:textId="77777777" w:rsidR="000131D1" w:rsidRDefault="000131D1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16D0A369" w14:textId="77777777" w:rsidR="002045F8" w:rsidRDefault="00C87A3D">
            <w:pPr>
              <w:keepNext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Eufour</w:t>
            </w:r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PR,</w:t>
            </w:r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s.r.o.</w:t>
            </w:r>
          </w:p>
          <w:p w14:paraId="5D19A81E" w14:textId="77777777" w:rsidR="002045F8" w:rsidRDefault="0057720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Mgr.</w:t>
            </w:r>
            <w:r w:rsidR="00FD1494">
              <w:rPr>
                <w:rFonts w:ascii="Tahoma" w:hAnsi="Tahoma" w:cs="Tahoma"/>
                <w:bCs/>
                <w:sz w:val="20"/>
              </w:rPr>
              <w:t> </w:t>
            </w:r>
            <w:r w:rsidR="00C87A3D">
              <w:rPr>
                <w:rFonts w:ascii="Tahoma" w:hAnsi="Tahoma" w:cs="Tahoma"/>
                <w:bCs/>
                <w:sz w:val="20"/>
              </w:rPr>
              <w:t>Miroslav Grass</w:t>
            </w:r>
          </w:p>
          <w:p w14:paraId="3C5370D9" w14:textId="77777777" w:rsidR="00F7250C" w:rsidRPr="00F7250C" w:rsidRDefault="00C87A3D" w:rsidP="007A10FE">
            <w:pPr>
              <w:keepNext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jednatel</w:t>
            </w:r>
          </w:p>
        </w:tc>
      </w:tr>
    </w:tbl>
    <w:p w14:paraId="3CDCF8C3" w14:textId="77777777" w:rsidR="002A732F" w:rsidRPr="00BE5EB1" w:rsidRDefault="002A732F" w:rsidP="004543AD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D1D1" w14:textId="77777777" w:rsidR="00612F7D" w:rsidRDefault="00612F7D">
      <w:r>
        <w:separator/>
      </w:r>
    </w:p>
  </w:endnote>
  <w:endnote w:type="continuationSeparator" w:id="0">
    <w:p w14:paraId="58938985" w14:textId="77777777" w:rsidR="00612F7D" w:rsidRDefault="0061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374" w14:textId="77777777" w:rsidR="00C62769" w:rsidRDefault="00C62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FF81" w14:textId="7CE57E04"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43F6" w14:textId="0362B5CF"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DABB" w14:textId="77777777" w:rsidR="00612F7D" w:rsidRDefault="00612F7D">
      <w:r>
        <w:separator/>
      </w:r>
    </w:p>
  </w:footnote>
  <w:footnote w:type="continuationSeparator" w:id="0">
    <w:p w14:paraId="6DBEC352" w14:textId="77777777" w:rsidR="00612F7D" w:rsidRDefault="0061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DD4E" w14:textId="77777777" w:rsidR="00C62769" w:rsidRDefault="00C62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6A31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5BA5" w14:textId="77777777" w:rsidR="00C62769" w:rsidRDefault="00C62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9E080F02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66739"/>
    <w:multiLevelType w:val="hybridMultilevel"/>
    <w:tmpl w:val="73F4FC64"/>
    <w:lvl w:ilvl="0" w:tplc="B41406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E3449"/>
    <w:multiLevelType w:val="hybridMultilevel"/>
    <w:tmpl w:val="619CF6F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4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311782">
    <w:abstractNumId w:val="5"/>
  </w:num>
  <w:num w:numId="2" w16cid:durableId="510491019">
    <w:abstractNumId w:val="3"/>
  </w:num>
  <w:num w:numId="3" w16cid:durableId="12660080">
    <w:abstractNumId w:val="13"/>
  </w:num>
  <w:num w:numId="4" w16cid:durableId="961300220">
    <w:abstractNumId w:val="21"/>
  </w:num>
  <w:num w:numId="5" w16cid:durableId="1928227297">
    <w:abstractNumId w:val="4"/>
  </w:num>
  <w:num w:numId="6" w16cid:durableId="1350644914">
    <w:abstractNumId w:val="24"/>
  </w:num>
  <w:num w:numId="7" w16cid:durableId="736591307">
    <w:abstractNumId w:val="10"/>
  </w:num>
  <w:num w:numId="8" w16cid:durableId="963317756">
    <w:abstractNumId w:val="16"/>
  </w:num>
  <w:num w:numId="9" w16cid:durableId="1194881443">
    <w:abstractNumId w:val="18"/>
  </w:num>
  <w:num w:numId="10" w16cid:durableId="1362362850">
    <w:abstractNumId w:val="23"/>
  </w:num>
  <w:num w:numId="11" w16cid:durableId="1947423971">
    <w:abstractNumId w:val="6"/>
  </w:num>
  <w:num w:numId="12" w16cid:durableId="1258519796">
    <w:abstractNumId w:val="11"/>
  </w:num>
  <w:num w:numId="13" w16cid:durableId="1562594334">
    <w:abstractNumId w:val="14"/>
  </w:num>
  <w:num w:numId="14" w16cid:durableId="1408923543">
    <w:abstractNumId w:val="5"/>
  </w:num>
  <w:num w:numId="15" w16cid:durableId="2073577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091886">
    <w:abstractNumId w:val="15"/>
  </w:num>
  <w:num w:numId="17" w16cid:durableId="2076124321">
    <w:abstractNumId w:val="9"/>
  </w:num>
  <w:num w:numId="18" w16cid:durableId="12657987">
    <w:abstractNumId w:val="1"/>
  </w:num>
  <w:num w:numId="19" w16cid:durableId="1331638906">
    <w:abstractNumId w:val="17"/>
  </w:num>
  <w:num w:numId="20" w16cid:durableId="1758012074">
    <w:abstractNumId w:val="20"/>
  </w:num>
  <w:num w:numId="21" w16cid:durableId="1296716876">
    <w:abstractNumId w:val="7"/>
  </w:num>
  <w:num w:numId="22" w16cid:durableId="1489134882">
    <w:abstractNumId w:val="2"/>
  </w:num>
  <w:num w:numId="23" w16cid:durableId="1731884287">
    <w:abstractNumId w:val="12"/>
  </w:num>
  <w:num w:numId="24" w16cid:durableId="1526098157">
    <w:abstractNumId w:val="19"/>
  </w:num>
  <w:num w:numId="25" w16cid:durableId="436364146">
    <w:abstractNumId w:val="22"/>
  </w:num>
  <w:num w:numId="26" w16cid:durableId="2118793545">
    <w:abstractNumId w:val="0"/>
  </w:num>
  <w:num w:numId="27" w16cid:durableId="1533566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2D"/>
    <w:rsid w:val="00000680"/>
    <w:rsid w:val="000015F0"/>
    <w:rsid w:val="00001DD5"/>
    <w:rsid w:val="00004173"/>
    <w:rsid w:val="0000433C"/>
    <w:rsid w:val="00006109"/>
    <w:rsid w:val="00011556"/>
    <w:rsid w:val="000131D1"/>
    <w:rsid w:val="000168F7"/>
    <w:rsid w:val="00020C10"/>
    <w:rsid w:val="00022146"/>
    <w:rsid w:val="00022C81"/>
    <w:rsid w:val="000240AD"/>
    <w:rsid w:val="00025D78"/>
    <w:rsid w:val="000308E2"/>
    <w:rsid w:val="000312EC"/>
    <w:rsid w:val="0003279F"/>
    <w:rsid w:val="00034336"/>
    <w:rsid w:val="00034515"/>
    <w:rsid w:val="0003595E"/>
    <w:rsid w:val="00036394"/>
    <w:rsid w:val="0003640A"/>
    <w:rsid w:val="00036747"/>
    <w:rsid w:val="00037160"/>
    <w:rsid w:val="000372C4"/>
    <w:rsid w:val="00037475"/>
    <w:rsid w:val="0003766E"/>
    <w:rsid w:val="00037FF4"/>
    <w:rsid w:val="00040EA8"/>
    <w:rsid w:val="00044A8E"/>
    <w:rsid w:val="00044D79"/>
    <w:rsid w:val="00045935"/>
    <w:rsid w:val="000517CC"/>
    <w:rsid w:val="00053713"/>
    <w:rsid w:val="000539BA"/>
    <w:rsid w:val="00053FB7"/>
    <w:rsid w:val="00054640"/>
    <w:rsid w:val="0005680E"/>
    <w:rsid w:val="00056ECE"/>
    <w:rsid w:val="000601C5"/>
    <w:rsid w:val="00060D6E"/>
    <w:rsid w:val="00063444"/>
    <w:rsid w:val="000648A3"/>
    <w:rsid w:val="000672DC"/>
    <w:rsid w:val="00071F1B"/>
    <w:rsid w:val="00072A7C"/>
    <w:rsid w:val="000746BA"/>
    <w:rsid w:val="000750CE"/>
    <w:rsid w:val="0007603E"/>
    <w:rsid w:val="00080C15"/>
    <w:rsid w:val="00081CF1"/>
    <w:rsid w:val="00082A96"/>
    <w:rsid w:val="00091BC1"/>
    <w:rsid w:val="00093674"/>
    <w:rsid w:val="00093D60"/>
    <w:rsid w:val="00096075"/>
    <w:rsid w:val="000A0BB9"/>
    <w:rsid w:val="000A23B2"/>
    <w:rsid w:val="000A35E8"/>
    <w:rsid w:val="000A42B6"/>
    <w:rsid w:val="000A6D7F"/>
    <w:rsid w:val="000A72E7"/>
    <w:rsid w:val="000B11A2"/>
    <w:rsid w:val="000B3204"/>
    <w:rsid w:val="000B54A2"/>
    <w:rsid w:val="000B7297"/>
    <w:rsid w:val="000B7680"/>
    <w:rsid w:val="000B7E0F"/>
    <w:rsid w:val="000C176F"/>
    <w:rsid w:val="000C22BC"/>
    <w:rsid w:val="000C24E5"/>
    <w:rsid w:val="000C2C03"/>
    <w:rsid w:val="000C597F"/>
    <w:rsid w:val="000C66A2"/>
    <w:rsid w:val="000C70D3"/>
    <w:rsid w:val="000D0E06"/>
    <w:rsid w:val="000D0F06"/>
    <w:rsid w:val="000D2FC6"/>
    <w:rsid w:val="000D35F7"/>
    <w:rsid w:val="000D45CC"/>
    <w:rsid w:val="000D47CC"/>
    <w:rsid w:val="000D4947"/>
    <w:rsid w:val="000D6398"/>
    <w:rsid w:val="000D77E6"/>
    <w:rsid w:val="000E0DE3"/>
    <w:rsid w:val="000E3F6C"/>
    <w:rsid w:val="000E430F"/>
    <w:rsid w:val="000E596A"/>
    <w:rsid w:val="000E5B87"/>
    <w:rsid w:val="000E629F"/>
    <w:rsid w:val="000F0D40"/>
    <w:rsid w:val="000F2E30"/>
    <w:rsid w:val="000F370B"/>
    <w:rsid w:val="000F4B49"/>
    <w:rsid w:val="000F4CEA"/>
    <w:rsid w:val="000F740A"/>
    <w:rsid w:val="000F7494"/>
    <w:rsid w:val="000F7521"/>
    <w:rsid w:val="000F75F8"/>
    <w:rsid w:val="00101563"/>
    <w:rsid w:val="001039ED"/>
    <w:rsid w:val="001041E8"/>
    <w:rsid w:val="001053DF"/>
    <w:rsid w:val="00106B1C"/>
    <w:rsid w:val="00112520"/>
    <w:rsid w:val="00113873"/>
    <w:rsid w:val="00115294"/>
    <w:rsid w:val="00115CEC"/>
    <w:rsid w:val="001163C9"/>
    <w:rsid w:val="00124793"/>
    <w:rsid w:val="00125625"/>
    <w:rsid w:val="00125FF6"/>
    <w:rsid w:val="001270A7"/>
    <w:rsid w:val="0013035A"/>
    <w:rsid w:val="00130ABE"/>
    <w:rsid w:val="00130FCE"/>
    <w:rsid w:val="00133735"/>
    <w:rsid w:val="00134B4A"/>
    <w:rsid w:val="00135668"/>
    <w:rsid w:val="001376A1"/>
    <w:rsid w:val="00143A99"/>
    <w:rsid w:val="00145069"/>
    <w:rsid w:val="001455ED"/>
    <w:rsid w:val="00152BB6"/>
    <w:rsid w:val="00152CAE"/>
    <w:rsid w:val="00152E3B"/>
    <w:rsid w:val="00153726"/>
    <w:rsid w:val="00153980"/>
    <w:rsid w:val="0015668E"/>
    <w:rsid w:val="00157AA1"/>
    <w:rsid w:val="00157AEB"/>
    <w:rsid w:val="0016183A"/>
    <w:rsid w:val="00162442"/>
    <w:rsid w:val="00162B92"/>
    <w:rsid w:val="001634CF"/>
    <w:rsid w:val="001638A6"/>
    <w:rsid w:val="00164C01"/>
    <w:rsid w:val="00170AD7"/>
    <w:rsid w:val="0017356D"/>
    <w:rsid w:val="00174176"/>
    <w:rsid w:val="00175776"/>
    <w:rsid w:val="00175D00"/>
    <w:rsid w:val="00180B25"/>
    <w:rsid w:val="00183A68"/>
    <w:rsid w:val="0018540D"/>
    <w:rsid w:val="0018643F"/>
    <w:rsid w:val="00186A27"/>
    <w:rsid w:val="00190504"/>
    <w:rsid w:val="001908E3"/>
    <w:rsid w:val="00197747"/>
    <w:rsid w:val="001A0BD2"/>
    <w:rsid w:val="001A19BF"/>
    <w:rsid w:val="001A1BC9"/>
    <w:rsid w:val="001A5AE1"/>
    <w:rsid w:val="001A6577"/>
    <w:rsid w:val="001A6907"/>
    <w:rsid w:val="001B1870"/>
    <w:rsid w:val="001B1877"/>
    <w:rsid w:val="001B4B38"/>
    <w:rsid w:val="001C06FD"/>
    <w:rsid w:val="001C0E94"/>
    <w:rsid w:val="001C1A63"/>
    <w:rsid w:val="001C2680"/>
    <w:rsid w:val="001C3015"/>
    <w:rsid w:val="001C4212"/>
    <w:rsid w:val="001C5D23"/>
    <w:rsid w:val="001D022A"/>
    <w:rsid w:val="001D052F"/>
    <w:rsid w:val="001D20A8"/>
    <w:rsid w:val="001D38B4"/>
    <w:rsid w:val="001D3ECE"/>
    <w:rsid w:val="001D5563"/>
    <w:rsid w:val="001D6BEB"/>
    <w:rsid w:val="001E002F"/>
    <w:rsid w:val="001E03DE"/>
    <w:rsid w:val="001E1DB0"/>
    <w:rsid w:val="001E2CAD"/>
    <w:rsid w:val="001E3663"/>
    <w:rsid w:val="001E450F"/>
    <w:rsid w:val="001E465D"/>
    <w:rsid w:val="001F10EB"/>
    <w:rsid w:val="001F1781"/>
    <w:rsid w:val="001F69F8"/>
    <w:rsid w:val="00200557"/>
    <w:rsid w:val="00201CBE"/>
    <w:rsid w:val="00202682"/>
    <w:rsid w:val="00203966"/>
    <w:rsid w:val="0020405D"/>
    <w:rsid w:val="002041F1"/>
    <w:rsid w:val="002045F8"/>
    <w:rsid w:val="00206535"/>
    <w:rsid w:val="0020773A"/>
    <w:rsid w:val="00210320"/>
    <w:rsid w:val="00212340"/>
    <w:rsid w:val="002137B3"/>
    <w:rsid w:val="00214093"/>
    <w:rsid w:val="00220B48"/>
    <w:rsid w:val="00221935"/>
    <w:rsid w:val="002223E1"/>
    <w:rsid w:val="00223EEC"/>
    <w:rsid w:val="0022442F"/>
    <w:rsid w:val="0022484B"/>
    <w:rsid w:val="00224B87"/>
    <w:rsid w:val="0022504C"/>
    <w:rsid w:val="002252AE"/>
    <w:rsid w:val="00225660"/>
    <w:rsid w:val="00226060"/>
    <w:rsid w:val="0022663B"/>
    <w:rsid w:val="002266A4"/>
    <w:rsid w:val="00226DE2"/>
    <w:rsid w:val="00232EEB"/>
    <w:rsid w:val="00233FFD"/>
    <w:rsid w:val="00235D8C"/>
    <w:rsid w:val="00237081"/>
    <w:rsid w:val="002405C7"/>
    <w:rsid w:val="0024060C"/>
    <w:rsid w:val="00240DA0"/>
    <w:rsid w:val="002415EA"/>
    <w:rsid w:val="00244303"/>
    <w:rsid w:val="00245058"/>
    <w:rsid w:val="0024508C"/>
    <w:rsid w:val="00250ADD"/>
    <w:rsid w:val="00251F50"/>
    <w:rsid w:val="0025261E"/>
    <w:rsid w:val="00252C6C"/>
    <w:rsid w:val="00254D90"/>
    <w:rsid w:val="00256B7B"/>
    <w:rsid w:val="00257AAB"/>
    <w:rsid w:val="0026086A"/>
    <w:rsid w:val="00266EDD"/>
    <w:rsid w:val="002718DB"/>
    <w:rsid w:val="00271A7D"/>
    <w:rsid w:val="002724E8"/>
    <w:rsid w:val="002743FF"/>
    <w:rsid w:val="002751E5"/>
    <w:rsid w:val="00276463"/>
    <w:rsid w:val="0028037E"/>
    <w:rsid w:val="00281C33"/>
    <w:rsid w:val="00281E7A"/>
    <w:rsid w:val="002823D9"/>
    <w:rsid w:val="0028323E"/>
    <w:rsid w:val="00293216"/>
    <w:rsid w:val="002937F3"/>
    <w:rsid w:val="0029721F"/>
    <w:rsid w:val="002A048E"/>
    <w:rsid w:val="002A197C"/>
    <w:rsid w:val="002A1D3A"/>
    <w:rsid w:val="002A27A0"/>
    <w:rsid w:val="002A2891"/>
    <w:rsid w:val="002A46AD"/>
    <w:rsid w:val="002A4B2E"/>
    <w:rsid w:val="002A549D"/>
    <w:rsid w:val="002A6A87"/>
    <w:rsid w:val="002A732F"/>
    <w:rsid w:val="002B0563"/>
    <w:rsid w:val="002B16D3"/>
    <w:rsid w:val="002B1712"/>
    <w:rsid w:val="002B1FB7"/>
    <w:rsid w:val="002B20E4"/>
    <w:rsid w:val="002B3957"/>
    <w:rsid w:val="002B4318"/>
    <w:rsid w:val="002B7E45"/>
    <w:rsid w:val="002C0449"/>
    <w:rsid w:val="002C0472"/>
    <w:rsid w:val="002C0571"/>
    <w:rsid w:val="002C0FA0"/>
    <w:rsid w:val="002C1FE0"/>
    <w:rsid w:val="002C444F"/>
    <w:rsid w:val="002C48BB"/>
    <w:rsid w:val="002C5E0F"/>
    <w:rsid w:val="002C74DF"/>
    <w:rsid w:val="002C74E7"/>
    <w:rsid w:val="002D0F94"/>
    <w:rsid w:val="002D51AA"/>
    <w:rsid w:val="002D69A9"/>
    <w:rsid w:val="002D7CA6"/>
    <w:rsid w:val="002E19E0"/>
    <w:rsid w:val="002E53E6"/>
    <w:rsid w:val="002E6949"/>
    <w:rsid w:val="002F0325"/>
    <w:rsid w:val="002F14A0"/>
    <w:rsid w:val="002F21BA"/>
    <w:rsid w:val="002F2422"/>
    <w:rsid w:val="00300148"/>
    <w:rsid w:val="00301331"/>
    <w:rsid w:val="003019EE"/>
    <w:rsid w:val="00301C3C"/>
    <w:rsid w:val="003020A8"/>
    <w:rsid w:val="00302332"/>
    <w:rsid w:val="0030345A"/>
    <w:rsid w:val="003038D9"/>
    <w:rsid w:val="00303EAE"/>
    <w:rsid w:val="00305D80"/>
    <w:rsid w:val="00307983"/>
    <w:rsid w:val="00312D27"/>
    <w:rsid w:val="00313AE1"/>
    <w:rsid w:val="003170B6"/>
    <w:rsid w:val="00317791"/>
    <w:rsid w:val="003178A8"/>
    <w:rsid w:val="003227CB"/>
    <w:rsid w:val="00322A1E"/>
    <w:rsid w:val="00324359"/>
    <w:rsid w:val="003252E7"/>
    <w:rsid w:val="00325806"/>
    <w:rsid w:val="00336508"/>
    <w:rsid w:val="003403CC"/>
    <w:rsid w:val="00343213"/>
    <w:rsid w:val="0034426C"/>
    <w:rsid w:val="003442F5"/>
    <w:rsid w:val="00352BFD"/>
    <w:rsid w:val="00352C85"/>
    <w:rsid w:val="003543F1"/>
    <w:rsid w:val="00354569"/>
    <w:rsid w:val="00356FEB"/>
    <w:rsid w:val="0035794C"/>
    <w:rsid w:val="00360AFF"/>
    <w:rsid w:val="003613B7"/>
    <w:rsid w:val="00362D97"/>
    <w:rsid w:val="00363342"/>
    <w:rsid w:val="00363659"/>
    <w:rsid w:val="00364102"/>
    <w:rsid w:val="00364913"/>
    <w:rsid w:val="00364936"/>
    <w:rsid w:val="003652D8"/>
    <w:rsid w:val="0036614D"/>
    <w:rsid w:val="00367D75"/>
    <w:rsid w:val="0037023F"/>
    <w:rsid w:val="0037159E"/>
    <w:rsid w:val="00372592"/>
    <w:rsid w:val="00373542"/>
    <w:rsid w:val="00374244"/>
    <w:rsid w:val="00374268"/>
    <w:rsid w:val="003756AD"/>
    <w:rsid w:val="00383259"/>
    <w:rsid w:val="0038484E"/>
    <w:rsid w:val="00384B6C"/>
    <w:rsid w:val="00385145"/>
    <w:rsid w:val="00385162"/>
    <w:rsid w:val="003852C3"/>
    <w:rsid w:val="003907EC"/>
    <w:rsid w:val="00393511"/>
    <w:rsid w:val="003959A3"/>
    <w:rsid w:val="003975D7"/>
    <w:rsid w:val="003A011E"/>
    <w:rsid w:val="003A3148"/>
    <w:rsid w:val="003B0BC8"/>
    <w:rsid w:val="003B22D8"/>
    <w:rsid w:val="003B28AA"/>
    <w:rsid w:val="003B3A07"/>
    <w:rsid w:val="003B552A"/>
    <w:rsid w:val="003B6268"/>
    <w:rsid w:val="003B74CB"/>
    <w:rsid w:val="003C12FE"/>
    <w:rsid w:val="003C6A04"/>
    <w:rsid w:val="003D2484"/>
    <w:rsid w:val="003D2DFF"/>
    <w:rsid w:val="003D4DD1"/>
    <w:rsid w:val="003D53FC"/>
    <w:rsid w:val="003D6160"/>
    <w:rsid w:val="003D63A1"/>
    <w:rsid w:val="003E26C8"/>
    <w:rsid w:val="003E2E7E"/>
    <w:rsid w:val="003E5D67"/>
    <w:rsid w:val="003F02DE"/>
    <w:rsid w:val="003F0609"/>
    <w:rsid w:val="003F54B3"/>
    <w:rsid w:val="003F64A8"/>
    <w:rsid w:val="00402C17"/>
    <w:rsid w:val="00404B53"/>
    <w:rsid w:val="00404F7B"/>
    <w:rsid w:val="004054B6"/>
    <w:rsid w:val="0040571F"/>
    <w:rsid w:val="0040622F"/>
    <w:rsid w:val="004074E4"/>
    <w:rsid w:val="00412B6B"/>
    <w:rsid w:val="004144F1"/>
    <w:rsid w:val="00415E75"/>
    <w:rsid w:val="00416556"/>
    <w:rsid w:val="004177B3"/>
    <w:rsid w:val="00417FA7"/>
    <w:rsid w:val="004219C1"/>
    <w:rsid w:val="00424DC7"/>
    <w:rsid w:val="00425952"/>
    <w:rsid w:val="004263A3"/>
    <w:rsid w:val="004271D2"/>
    <w:rsid w:val="004324C2"/>
    <w:rsid w:val="00432616"/>
    <w:rsid w:val="00433A59"/>
    <w:rsid w:val="004344CE"/>
    <w:rsid w:val="004354E5"/>
    <w:rsid w:val="00441217"/>
    <w:rsid w:val="004442F7"/>
    <w:rsid w:val="004511A5"/>
    <w:rsid w:val="0045348F"/>
    <w:rsid w:val="00453D34"/>
    <w:rsid w:val="004540D4"/>
    <w:rsid w:val="004543AD"/>
    <w:rsid w:val="004557FB"/>
    <w:rsid w:val="00455EFA"/>
    <w:rsid w:val="0046060D"/>
    <w:rsid w:val="0046156E"/>
    <w:rsid w:val="004629E7"/>
    <w:rsid w:val="00463861"/>
    <w:rsid w:val="00466468"/>
    <w:rsid w:val="004666EF"/>
    <w:rsid w:val="0046683D"/>
    <w:rsid w:val="004677A3"/>
    <w:rsid w:val="004738F5"/>
    <w:rsid w:val="00473E7C"/>
    <w:rsid w:val="00473F1A"/>
    <w:rsid w:val="00474A2D"/>
    <w:rsid w:val="00474D61"/>
    <w:rsid w:val="00475765"/>
    <w:rsid w:val="00475E69"/>
    <w:rsid w:val="0047619A"/>
    <w:rsid w:val="0048046E"/>
    <w:rsid w:val="004806B1"/>
    <w:rsid w:val="00481E5E"/>
    <w:rsid w:val="00484CC6"/>
    <w:rsid w:val="00485947"/>
    <w:rsid w:val="00486B55"/>
    <w:rsid w:val="004905E7"/>
    <w:rsid w:val="0049095E"/>
    <w:rsid w:val="00493DC7"/>
    <w:rsid w:val="00497218"/>
    <w:rsid w:val="00497FCE"/>
    <w:rsid w:val="004A1F87"/>
    <w:rsid w:val="004A2B72"/>
    <w:rsid w:val="004A2ED5"/>
    <w:rsid w:val="004A4F5A"/>
    <w:rsid w:val="004A6E7D"/>
    <w:rsid w:val="004B1375"/>
    <w:rsid w:val="004B4A99"/>
    <w:rsid w:val="004B74EE"/>
    <w:rsid w:val="004B775F"/>
    <w:rsid w:val="004B79E5"/>
    <w:rsid w:val="004C395A"/>
    <w:rsid w:val="004C462D"/>
    <w:rsid w:val="004C6539"/>
    <w:rsid w:val="004D1339"/>
    <w:rsid w:val="004D3038"/>
    <w:rsid w:val="004D3A8C"/>
    <w:rsid w:val="004D5AAD"/>
    <w:rsid w:val="004D6402"/>
    <w:rsid w:val="004D7EB7"/>
    <w:rsid w:val="004E037D"/>
    <w:rsid w:val="004E37E2"/>
    <w:rsid w:val="004E3A6F"/>
    <w:rsid w:val="004E5A3B"/>
    <w:rsid w:val="004E608D"/>
    <w:rsid w:val="004E6FCF"/>
    <w:rsid w:val="004F0539"/>
    <w:rsid w:val="004F1609"/>
    <w:rsid w:val="004F244C"/>
    <w:rsid w:val="004F3FFB"/>
    <w:rsid w:val="004F5FC8"/>
    <w:rsid w:val="004F6798"/>
    <w:rsid w:val="004F692D"/>
    <w:rsid w:val="004F7A3D"/>
    <w:rsid w:val="00502288"/>
    <w:rsid w:val="00502F3E"/>
    <w:rsid w:val="00503965"/>
    <w:rsid w:val="00503BB1"/>
    <w:rsid w:val="00503CE1"/>
    <w:rsid w:val="00504443"/>
    <w:rsid w:val="00504D7E"/>
    <w:rsid w:val="00507ED8"/>
    <w:rsid w:val="00510754"/>
    <w:rsid w:val="00512B0C"/>
    <w:rsid w:val="00512BC2"/>
    <w:rsid w:val="005140E5"/>
    <w:rsid w:val="00514363"/>
    <w:rsid w:val="00515143"/>
    <w:rsid w:val="005157B2"/>
    <w:rsid w:val="00516087"/>
    <w:rsid w:val="00516929"/>
    <w:rsid w:val="0052013D"/>
    <w:rsid w:val="00520791"/>
    <w:rsid w:val="005257DC"/>
    <w:rsid w:val="00526607"/>
    <w:rsid w:val="00526CD0"/>
    <w:rsid w:val="00530B5F"/>
    <w:rsid w:val="00531791"/>
    <w:rsid w:val="0053410A"/>
    <w:rsid w:val="00537469"/>
    <w:rsid w:val="00541D2F"/>
    <w:rsid w:val="00544CCE"/>
    <w:rsid w:val="005463B1"/>
    <w:rsid w:val="00551062"/>
    <w:rsid w:val="00553FEE"/>
    <w:rsid w:val="0055474A"/>
    <w:rsid w:val="005552CD"/>
    <w:rsid w:val="00560CCF"/>
    <w:rsid w:val="005618CD"/>
    <w:rsid w:val="00562F93"/>
    <w:rsid w:val="005633B8"/>
    <w:rsid w:val="005633DB"/>
    <w:rsid w:val="0056366E"/>
    <w:rsid w:val="005642EC"/>
    <w:rsid w:val="00565947"/>
    <w:rsid w:val="005659FA"/>
    <w:rsid w:val="00570002"/>
    <w:rsid w:val="00570F0B"/>
    <w:rsid w:val="00572AB7"/>
    <w:rsid w:val="00572F92"/>
    <w:rsid w:val="00573115"/>
    <w:rsid w:val="005746D9"/>
    <w:rsid w:val="005749CF"/>
    <w:rsid w:val="005765E8"/>
    <w:rsid w:val="00576692"/>
    <w:rsid w:val="00576833"/>
    <w:rsid w:val="00576DF8"/>
    <w:rsid w:val="00577209"/>
    <w:rsid w:val="00577AC5"/>
    <w:rsid w:val="00580F39"/>
    <w:rsid w:val="00581734"/>
    <w:rsid w:val="00582B72"/>
    <w:rsid w:val="00583611"/>
    <w:rsid w:val="00583ECF"/>
    <w:rsid w:val="005847C8"/>
    <w:rsid w:val="005861AC"/>
    <w:rsid w:val="00586511"/>
    <w:rsid w:val="005903CA"/>
    <w:rsid w:val="005912EC"/>
    <w:rsid w:val="0059309A"/>
    <w:rsid w:val="00594434"/>
    <w:rsid w:val="00594C8E"/>
    <w:rsid w:val="005950CC"/>
    <w:rsid w:val="0059760B"/>
    <w:rsid w:val="005A5650"/>
    <w:rsid w:val="005A5C99"/>
    <w:rsid w:val="005A63D2"/>
    <w:rsid w:val="005A6B88"/>
    <w:rsid w:val="005B0232"/>
    <w:rsid w:val="005B07DD"/>
    <w:rsid w:val="005B1658"/>
    <w:rsid w:val="005B28A1"/>
    <w:rsid w:val="005B3EFE"/>
    <w:rsid w:val="005B42A5"/>
    <w:rsid w:val="005B494F"/>
    <w:rsid w:val="005B56F4"/>
    <w:rsid w:val="005B7C9F"/>
    <w:rsid w:val="005C46E8"/>
    <w:rsid w:val="005C6835"/>
    <w:rsid w:val="005C7209"/>
    <w:rsid w:val="005D1F8D"/>
    <w:rsid w:val="005D28AA"/>
    <w:rsid w:val="005D2968"/>
    <w:rsid w:val="005D2EAB"/>
    <w:rsid w:val="005D367A"/>
    <w:rsid w:val="005D4474"/>
    <w:rsid w:val="005D79E2"/>
    <w:rsid w:val="005D7A63"/>
    <w:rsid w:val="005E01A8"/>
    <w:rsid w:val="005E0F28"/>
    <w:rsid w:val="005E1DB3"/>
    <w:rsid w:val="005E6BDA"/>
    <w:rsid w:val="005F2153"/>
    <w:rsid w:val="005F2578"/>
    <w:rsid w:val="005F400B"/>
    <w:rsid w:val="005F4C5E"/>
    <w:rsid w:val="005F7C93"/>
    <w:rsid w:val="005F7EBA"/>
    <w:rsid w:val="005F7F32"/>
    <w:rsid w:val="00602430"/>
    <w:rsid w:val="00604D00"/>
    <w:rsid w:val="00606CCE"/>
    <w:rsid w:val="00607388"/>
    <w:rsid w:val="0061039D"/>
    <w:rsid w:val="00610850"/>
    <w:rsid w:val="00612F7D"/>
    <w:rsid w:val="00616FBE"/>
    <w:rsid w:val="006175C7"/>
    <w:rsid w:val="006211DA"/>
    <w:rsid w:val="0062297D"/>
    <w:rsid w:val="00622ED5"/>
    <w:rsid w:val="00627E61"/>
    <w:rsid w:val="0063117D"/>
    <w:rsid w:val="00632B05"/>
    <w:rsid w:val="00633247"/>
    <w:rsid w:val="00633987"/>
    <w:rsid w:val="0063461D"/>
    <w:rsid w:val="0063791F"/>
    <w:rsid w:val="00637B1B"/>
    <w:rsid w:val="00637D30"/>
    <w:rsid w:val="00637E1E"/>
    <w:rsid w:val="00642177"/>
    <w:rsid w:val="00642B5A"/>
    <w:rsid w:val="0064432C"/>
    <w:rsid w:val="0064682B"/>
    <w:rsid w:val="0064714B"/>
    <w:rsid w:val="0065039E"/>
    <w:rsid w:val="00651788"/>
    <w:rsid w:val="00655743"/>
    <w:rsid w:val="00655F5F"/>
    <w:rsid w:val="00656155"/>
    <w:rsid w:val="00656B91"/>
    <w:rsid w:val="006603AC"/>
    <w:rsid w:val="00660BD7"/>
    <w:rsid w:val="00660D38"/>
    <w:rsid w:val="00662912"/>
    <w:rsid w:val="00662E45"/>
    <w:rsid w:val="00663493"/>
    <w:rsid w:val="006648A5"/>
    <w:rsid w:val="00664ED8"/>
    <w:rsid w:val="0066595D"/>
    <w:rsid w:val="006660CF"/>
    <w:rsid w:val="006754BB"/>
    <w:rsid w:val="0067652F"/>
    <w:rsid w:val="0067665C"/>
    <w:rsid w:val="006800D7"/>
    <w:rsid w:val="00680D62"/>
    <w:rsid w:val="00683016"/>
    <w:rsid w:val="00684AFD"/>
    <w:rsid w:val="00684BD2"/>
    <w:rsid w:val="00687190"/>
    <w:rsid w:val="006906A2"/>
    <w:rsid w:val="0069085B"/>
    <w:rsid w:val="006923E9"/>
    <w:rsid w:val="00692A7F"/>
    <w:rsid w:val="00692D50"/>
    <w:rsid w:val="0069491E"/>
    <w:rsid w:val="00694B5E"/>
    <w:rsid w:val="00696994"/>
    <w:rsid w:val="00697CEE"/>
    <w:rsid w:val="006A2452"/>
    <w:rsid w:val="006A4C4E"/>
    <w:rsid w:val="006A5272"/>
    <w:rsid w:val="006A6775"/>
    <w:rsid w:val="006A7587"/>
    <w:rsid w:val="006B2772"/>
    <w:rsid w:val="006B2799"/>
    <w:rsid w:val="006B2855"/>
    <w:rsid w:val="006B346A"/>
    <w:rsid w:val="006B40F3"/>
    <w:rsid w:val="006B76C3"/>
    <w:rsid w:val="006B7A5C"/>
    <w:rsid w:val="006C482A"/>
    <w:rsid w:val="006C63E3"/>
    <w:rsid w:val="006C7364"/>
    <w:rsid w:val="006C77A6"/>
    <w:rsid w:val="006D03C3"/>
    <w:rsid w:val="006D2013"/>
    <w:rsid w:val="006D250A"/>
    <w:rsid w:val="006D2ADF"/>
    <w:rsid w:val="006D2DC1"/>
    <w:rsid w:val="006D31C6"/>
    <w:rsid w:val="006D34F9"/>
    <w:rsid w:val="006D3D49"/>
    <w:rsid w:val="006D4812"/>
    <w:rsid w:val="006D51A7"/>
    <w:rsid w:val="006D574E"/>
    <w:rsid w:val="006D5A49"/>
    <w:rsid w:val="006D6803"/>
    <w:rsid w:val="006D77D5"/>
    <w:rsid w:val="006E0462"/>
    <w:rsid w:val="006E1226"/>
    <w:rsid w:val="006E243C"/>
    <w:rsid w:val="006E2745"/>
    <w:rsid w:val="006E4276"/>
    <w:rsid w:val="006E4590"/>
    <w:rsid w:val="006E61B1"/>
    <w:rsid w:val="006E6CD0"/>
    <w:rsid w:val="006F0DEA"/>
    <w:rsid w:val="006F1305"/>
    <w:rsid w:val="006F2CC1"/>
    <w:rsid w:val="006F33BC"/>
    <w:rsid w:val="006F5153"/>
    <w:rsid w:val="006F75A3"/>
    <w:rsid w:val="006F7FB4"/>
    <w:rsid w:val="00700025"/>
    <w:rsid w:val="00701993"/>
    <w:rsid w:val="00702142"/>
    <w:rsid w:val="00703BC5"/>
    <w:rsid w:val="00704076"/>
    <w:rsid w:val="007045A5"/>
    <w:rsid w:val="00705115"/>
    <w:rsid w:val="00713298"/>
    <w:rsid w:val="00713FEE"/>
    <w:rsid w:val="00714039"/>
    <w:rsid w:val="00715B0F"/>
    <w:rsid w:val="007206C0"/>
    <w:rsid w:val="00722247"/>
    <w:rsid w:val="00722E08"/>
    <w:rsid w:val="00722E7A"/>
    <w:rsid w:val="00723085"/>
    <w:rsid w:val="007230F9"/>
    <w:rsid w:val="007256D6"/>
    <w:rsid w:val="0073012B"/>
    <w:rsid w:val="00730EC9"/>
    <w:rsid w:val="00731547"/>
    <w:rsid w:val="007318D9"/>
    <w:rsid w:val="007342D4"/>
    <w:rsid w:val="00741D81"/>
    <w:rsid w:val="0074248C"/>
    <w:rsid w:val="00742AAF"/>
    <w:rsid w:val="007444F6"/>
    <w:rsid w:val="00745024"/>
    <w:rsid w:val="007504DC"/>
    <w:rsid w:val="007509E0"/>
    <w:rsid w:val="00753836"/>
    <w:rsid w:val="00753EC4"/>
    <w:rsid w:val="00754D60"/>
    <w:rsid w:val="007605E3"/>
    <w:rsid w:val="0076123F"/>
    <w:rsid w:val="0076362D"/>
    <w:rsid w:val="0076392C"/>
    <w:rsid w:val="00763B4F"/>
    <w:rsid w:val="00771CB3"/>
    <w:rsid w:val="0077368C"/>
    <w:rsid w:val="00773DDE"/>
    <w:rsid w:val="00773EB9"/>
    <w:rsid w:val="00773FA2"/>
    <w:rsid w:val="00775C20"/>
    <w:rsid w:val="00775D79"/>
    <w:rsid w:val="007819F9"/>
    <w:rsid w:val="007828E7"/>
    <w:rsid w:val="00782EDC"/>
    <w:rsid w:val="00783BDF"/>
    <w:rsid w:val="00783E3C"/>
    <w:rsid w:val="0078411E"/>
    <w:rsid w:val="0078584D"/>
    <w:rsid w:val="00785BA2"/>
    <w:rsid w:val="0078659F"/>
    <w:rsid w:val="00787804"/>
    <w:rsid w:val="007904E5"/>
    <w:rsid w:val="00790E7E"/>
    <w:rsid w:val="0079130A"/>
    <w:rsid w:val="007925E2"/>
    <w:rsid w:val="007928F9"/>
    <w:rsid w:val="0079581B"/>
    <w:rsid w:val="00795ECB"/>
    <w:rsid w:val="0079618E"/>
    <w:rsid w:val="00796ECD"/>
    <w:rsid w:val="00797D36"/>
    <w:rsid w:val="00797D3B"/>
    <w:rsid w:val="007A10FE"/>
    <w:rsid w:val="007A14DE"/>
    <w:rsid w:val="007A2284"/>
    <w:rsid w:val="007A2778"/>
    <w:rsid w:val="007A2EA6"/>
    <w:rsid w:val="007A3234"/>
    <w:rsid w:val="007A3992"/>
    <w:rsid w:val="007A425D"/>
    <w:rsid w:val="007A4A17"/>
    <w:rsid w:val="007A5704"/>
    <w:rsid w:val="007A6AF3"/>
    <w:rsid w:val="007A7760"/>
    <w:rsid w:val="007B2170"/>
    <w:rsid w:val="007B2B7E"/>
    <w:rsid w:val="007B4764"/>
    <w:rsid w:val="007B4D4C"/>
    <w:rsid w:val="007B5432"/>
    <w:rsid w:val="007B545D"/>
    <w:rsid w:val="007C1515"/>
    <w:rsid w:val="007C2F88"/>
    <w:rsid w:val="007C4C5F"/>
    <w:rsid w:val="007C4D10"/>
    <w:rsid w:val="007C55D3"/>
    <w:rsid w:val="007C7D78"/>
    <w:rsid w:val="007C7F29"/>
    <w:rsid w:val="007D1718"/>
    <w:rsid w:val="007D1F29"/>
    <w:rsid w:val="007D35BB"/>
    <w:rsid w:val="007D3816"/>
    <w:rsid w:val="007D4221"/>
    <w:rsid w:val="007D7755"/>
    <w:rsid w:val="007E52F5"/>
    <w:rsid w:val="007E69C8"/>
    <w:rsid w:val="007E6BF7"/>
    <w:rsid w:val="007E76B9"/>
    <w:rsid w:val="007E7B04"/>
    <w:rsid w:val="007F0D2C"/>
    <w:rsid w:val="007F1020"/>
    <w:rsid w:val="007F2723"/>
    <w:rsid w:val="007F3841"/>
    <w:rsid w:val="007F3FF5"/>
    <w:rsid w:val="007F5F70"/>
    <w:rsid w:val="00805102"/>
    <w:rsid w:val="00805DA8"/>
    <w:rsid w:val="00806832"/>
    <w:rsid w:val="00807B2C"/>
    <w:rsid w:val="0081316E"/>
    <w:rsid w:val="00815E63"/>
    <w:rsid w:val="00823101"/>
    <w:rsid w:val="008252AC"/>
    <w:rsid w:val="00825303"/>
    <w:rsid w:val="00826885"/>
    <w:rsid w:val="00827FFC"/>
    <w:rsid w:val="00830C45"/>
    <w:rsid w:val="008319C3"/>
    <w:rsid w:val="00835B9F"/>
    <w:rsid w:val="00837F7C"/>
    <w:rsid w:val="0084064A"/>
    <w:rsid w:val="0084127C"/>
    <w:rsid w:val="00841EB5"/>
    <w:rsid w:val="0084497F"/>
    <w:rsid w:val="00844D73"/>
    <w:rsid w:val="00846037"/>
    <w:rsid w:val="008469C8"/>
    <w:rsid w:val="00846CE6"/>
    <w:rsid w:val="008501D7"/>
    <w:rsid w:val="0085042B"/>
    <w:rsid w:val="00852095"/>
    <w:rsid w:val="00853A75"/>
    <w:rsid w:val="00853D65"/>
    <w:rsid w:val="00854262"/>
    <w:rsid w:val="0085435E"/>
    <w:rsid w:val="00855112"/>
    <w:rsid w:val="00860228"/>
    <w:rsid w:val="00860367"/>
    <w:rsid w:val="00862089"/>
    <w:rsid w:val="00862BF7"/>
    <w:rsid w:val="00864940"/>
    <w:rsid w:val="008649C4"/>
    <w:rsid w:val="00865A07"/>
    <w:rsid w:val="00870DF9"/>
    <w:rsid w:val="00873E1E"/>
    <w:rsid w:val="00875DC6"/>
    <w:rsid w:val="008768F7"/>
    <w:rsid w:val="008779DB"/>
    <w:rsid w:val="0088315B"/>
    <w:rsid w:val="00884C40"/>
    <w:rsid w:val="008853B5"/>
    <w:rsid w:val="0089080F"/>
    <w:rsid w:val="00891AAE"/>
    <w:rsid w:val="00894246"/>
    <w:rsid w:val="00895BF0"/>
    <w:rsid w:val="008962E2"/>
    <w:rsid w:val="00896709"/>
    <w:rsid w:val="0089731C"/>
    <w:rsid w:val="008A1D1C"/>
    <w:rsid w:val="008A236F"/>
    <w:rsid w:val="008A262D"/>
    <w:rsid w:val="008A2D82"/>
    <w:rsid w:val="008A3051"/>
    <w:rsid w:val="008A376E"/>
    <w:rsid w:val="008A476B"/>
    <w:rsid w:val="008A4E08"/>
    <w:rsid w:val="008A5ECC"/>
    <w:rsid w:val="008A6254"/>
    <w:rsid w:val="008B0630"/>
    <w:rsid w:val="008B291D"/>
    <w:rsid w:val="008B32D7"/>
    <w:rsid w:val="008B34C0"/>
    <w:rsid w:val="008B3DFB"/>
    <w:rsid w:val="008B44F1"/>
    <w:rsid w:val="008B5258"/>
    <w:rsid w:val="008B6018"/>
    <w:rsid w:val="008C2393"/>
    <w:rsid w:val="008C3628"/>
    <w:rsid w:val="008C4B04"/>
    <w:rsid w:val="008C5B89"/>
    <w:rsid w:val="008C7ACA"/>
    <w:rsid w:val="008D1E99"/>
    <w:rsid w:val="008D3499"/>
    <w:rsid w:val="008D67ED"/>
    <w:rsid w:val="008D76F0"/>
    <w:rsid w:val="008D7A5A"/>
    <w:rsid w:val="008D7A70"/>
    <w:rsid w:val="008E2214"/>
    <w:rsid w:val="008E2FF4"/>
    <w:rsid w:val="008E39C2"/>
    <w:rsid w:val="008E4B3F"/>
    <w:rsid w:val="008E76D4"/>
    <w:rsid w:val="008E7723"/>
    <w:rsid w:val="008E7F8F"/>
    <w:rsid w:val="008F245B"/>
    <w:rsid w:val="008F29E0"/>
    <w:rsid w:val="008F2DF7"/>
    <w:rsid w:val="008F3AB9"/>
    <w:rsid w:val="008F6B3E"/>
    <w:rsid w:val="00901039"/>
    <w:rsid w:val="00902F6C"/>
    <w:rsid w:val="009048CD"/>
    <w:rsid w:val="009049D1"/>
    <w:rsid w:val="009100AF"/>
    <w:rsid w:val="00910924"/>
    <w:rsid w:val="0091183F"/>
    <w:rsid w:val="009120DE"/>
    <w:rsid w:val="009123E2"/>
    <w:rsid w:val="00914335"/>
    <w:rsid w:val="009149AE"/>
    <w:rsid w:val="00915CAE"/>
    <w:rsid w:val="00916581"/>
    <w:rsid w:val="0091762E"/>
    <w:rsid w:val="00917BEA"/>
    <w:rsid w:val="0092051E"/>
    <w:rsid w:val="0092246B"/>
    <w:rsid w:val="0092271C"/>
    <w:rsid w:val="00923115"/>
    <w:rsid w:val="00923756"/>
    <w:rsid w:val="00925D82"/>
    <w:rsid w:val="00927A6E"/>
    <w:rsid w:val="00932CFD"/>
    <w:rsid w:val="00934374"/>
    <w:rsid w:val="009355D9"/>
    <w:rsid w:val="009363CE"/>
    <w:rsid w:val="009364C8"/>
    <w:rsid w:val="009366C7"/>
    <w:rsid w:val="009371EE"/>
    <w:rsid w:val="0093781F"/>
    <w:rsid w:val="00942B97"/>
    <w:rsid w:val="009449D2"/>
    <w:rsid w:val="00945940"/>
    <w:rsid w:val="00947E43"/>
    <w:rsid w:val="009501A8"/>
    <w:rsid w:val="00951244"/>
    <w:rsid w:val="00951366"/>
    <w:rsid w:val="0095176F"/>
    <w:rsid w:val="00952432"/>
    <w:rsid w:val="009535FA"/>
    <w:rsid w:val="00953EC5"/>
    <w:rsid w:val="00954425"/>
    <w:rsid w:val="009564EE"/>
    <w:rsid w:val="00957E23"/>
    <w:rsid w:val="00960416"/>
    <w:rsid w:val="0096085C"/>
    <w:rsid w:val="00962E7C"/>
    <w:rsid w:val="00964130"/>
    <w:rsid w:val="0096512C"/>
    <w:rsid w:val="009654A4"/>
    <w:rsid w:val="009657CD"/>
    <w:rsid w:val="00966DEA"/>
    <w:rsid w:val="0097025C"/>
    <w:rsid w:val="00970EA5"/>
    <w:rsid w:val="00971771"/>
    <w:rsid w:val="00971DF7"/>
    <w:rsid w:val="00972004"/>
    <w:rsid w:val="00972388"/>
    <w:rsid w:val="00973BFC"/>
    <w:rsid w:val="009742CA"/>
    <w:rsid w:val="009745FA"/>
    <w:rsid w:val="0097557F"/>
    <w:rsid w:val="00977A65"/>
    <w:rsid w:val="00980C98"/>
    <w:rsid w:val="0098468D"/>
    <w:rsid w:val="009859B0"/>
    <w:rsid w:val="00986185"/>
    <w:rsid w:val="0098759C"/>
    <w:rsid w:val="009905E7"/>
    <w:rsid w:val="00991116"/>
    <w:rsid w:val="00995395"/>
    <w:rsid w:val="00995E53"/>
    <w:rsid w:val="009967F1"/>
    <w:rsid w:val="0099715C"/>
    <w:rsid w:val="009977B3"/>
    <w:rsid w:val="009A4F74"/>
    <w:rsid w:val="009A518A"/>
    <w:rsid w:val="009A538E"/>
    <w:rsid w:val="009A5E3E"/>
    <w:rsid w:val="009A6751"/>
    <w:rsid w:val="009A6DFA"/>
    <w:rsid w:val="009A73A2"/>
    <w:rsid w:val="009B13E4"/>
    <w:rsid w:val="009B1EED"/>
    <w:rsid w:val="009B29D5"/>
    <w:rsid w:val="009B4AC0"/>
    <w:rsid w:val="009B525F"/>
    <w:rsid w:val="009B5D9E"/>
    <w:rsid w:val="009C0CF1"/>
    <w:rsid w:val="009C213D"/>
    <w:rsid w:val="009C251D"/>
    <w:rsid w:val="009C3CC0"/>
    <w:rsid w:val="009C5C9B"/>
    <w:rsid w:val="009C5D55"/>
    <w:rsid w:val="009D0D1D"/>
    <w:rsid w:val="009D0F30"/>
    <w:rsid w:val="009D6380"/>
    <w:rsid w:val="009D7A88"/>
    <w:rsid w:val="009E159E"/>
    <w:rsid w:val="009E1ACD"/>
    <w:rsid w:val="009E35E7"/>
    <w:rsid w:val="009E3CC2"/>
    <w:rsid w:val="009E4C5E"/>
    <w:rsid w:val="009E5211"/>
    <w:rsid w:val="009E5FE2"/>
    <w:rsid w:val="009E62AC"/>
    <w:rsid w:val="009F0D37"/>
    <w:rsid w:val="009F2D13"/>
    <w:rsid w:val="009F487D"/>
    <w:rsid w:val="00A01D7A"/>
    <w:rsid w:val="00A01E91"/>
    <w:rsid w:val="00A02CC8"/>
    <w:rsid w:val="00A03B69"/>
    <w:rsid w:val="00A03DDC"/>
    <w:rsid w:val="00A04BFA"/>
    <w:rsid w:val="00A04C7E"/>
    <w:rsid w:val="00A05AEA"/>
    <w:rsid w:val="00A05AF9"/>
    <w:rsid w:val="00A065CA"/>
    <w:rsid w:val="00A06E9C"/>
    <w:rsid w:val="00A10B17"/>
    <w:rsid w:val="00A133D1"/>
    <w:rsid w:val="00A16ED2"/>
    <w:rsid w:val="00A17EB0"/>
    <w:rsid w:val="00A215DA"/>
    <w:rsid w:val="00A228AD"/>
    <w:rsid w:val="00A22BFE"/>
    <w:rsid w:val="00A2444B"/>
    <w:rsid w:val="00A24B6B"/>
    <w:rsid w:val="00A25F55"/>
    <w:rsid w:val="00A322FE"/>
    <w:rsid w:val="00A32488"/>
    <w:rsid w:val="00A343F6"/>
    <w:rsid w:val="00A35614"/>
    <w:rsid w:val="00A40644"/>
    <w:rsid w:val="00A4071C"/>
    <w:rsid w:val="00A40C24"/>
    <w:rsid w:val="00A40C34"/>
    <w:rsid w:val="00A40EB5"/>
    <w:rsid w:val="00A42788"/>
    <w:rsid w:val="00A43949"/>
    <w:rsid w:val="00A43BAB"/>
    <w:rsid w:val="00A43D0F"/>
    <w:rsid w:val="00A43D7B"/>
    <w:rsid w:val="00A4423C"/>
    <w:rsid w:val="00A4427F"/>
    <w:rsid w:val="00A5039D"/>
    <w:rsid w:val="00A50CE9"/>
    <w:rsid w:val="00A51F09"/>
    <w:rsid w:val="00A54740"/>
    <w:rsid w:val="00A54EE8"/>
    <w:rsid w:val="00A6152C"/>
    <w:rsid w:val="00A61FAF"/>
    <w:rsid w:val="00A620BF"/>
    <w:rsid w:val="00A6346E"/>
    <w:rsid w:val="00A720B1"/>
    <w:rsid w:val="00A72A0F"/>
    <w:rsid w:val="00A73470"/>
    <w:rsid w:val="00A76A37"/>
    <w:rsid w:val="00A77DBF"/>
    <w:rsid w:val="00A77E89"/>
    <w:rsid w:val="00A81808"/>
    <w:rsid w:val="00A8315D"/>
    <w:rsid w:val="00A838F2"/>
    <w:rsid w:val="00A90443"/>
    <w:rsid w:val="00A90D2D"/>
    <w:rsid w:val="00A9107F"/>
    <w:rsid w:val="00A922F3"/>
    <w:rsid w:val="00A92B31"/>
    <w:rsid w:val="00A946A4"/>
    <w:rsid w:val="00A94CC9"/>
    <w:rsid w:val="00A95BDA"/>
    <w:rsid w:val="00A95FA7"/>
    <w:rsid w:val="00A961BF"/>
    <w:rsid w:val="00A96350"/>
    <w:rsid w:val="00A97935"/>
    <w:rsid w:val="00AA072D"/>
    <w:rsid w:val="00AA151A"/>
    <w:rsid w:val="00AA16BC"/>
    <w:rsid w:val="00AA20A1"/>
    <w:rsid w:val="00AA23DF"/>
    <w:rsid w:val="00AA285A"/>
    <w:rsid w:val="00AA29F3"/>
    <w:rsid w:val="00AA5873"/>
    <w:rsid w:val="00AA7F7E"/>
    <w:rsid w:val="00AB2A87"/>
    <w:rsid w:val="00AB338D"/>
    <w:rsid w:val="00AB47DF"/>
    <w:rsid w:val="00AB4DFD"/>
    <w:rsid w:val="00AB6157"/>
    <w:rsid w:val="00AC1C70"/>
    <w:rsid w:val="00AC2396"/>
    <w:rsid w:val="00AC32B3"/>
    <w:rsid w:val="00AC6FEF"/>
    <w:rsid w:val="00AC72D4"/>
    <w:rsid w:val="00AC7C20"/>
    <w:rsid w:val="00AC7F24"/>
    <w:rsid w:val="00AD1643"/>
    <w:rsid w:val="00AD1AA7"/>
    <w:rsid w:val="00AD558F"/>
    <w:rsid w:val="00AD59F2"/>
    <w:rsid w:val="00AD6B5E"/>
    <w:rsid w:val="00AE09AF"/>
    <w:rsid w:val="00AE5BD3"/>
    <w:rsid w:val="00AE6F68"/>
    <w:rsid w:val="00AE7DEF"/>
    <w:rsid w:val="00AF0055"/>
    <w:rsid w:val="00AF040E"/>
    <w:rsid w:val="00AF0D37"/>
    <w:rsid w:val="00AF1077"/>
    <w:rsid w:val="00AF15C7"/>
    <w:rsid w:val="00AF1860"/>
    <w:rsid w:val="00AF3997"/>
    <w:rsid w:val="00AF5D95"/>
    <w:rsid w:val="00AF65E1"/>
    <w:rsid w:val="00AF7279"/>
    <w:rsid w:val="00B0167F"/>
    <w:rsid w:val="00B03C76"/>
    <w:rsid w:val="00B03E56"/>
    <w:rsid w:val="00B042F2"/>
    <w:rsid w:val="00B0497B"/>
    <w:rsid w:val="00B06D30"/>
    <w:rsid w:val="00B0725A"/>
    <w:rsid w:val="00B0796B"/>
    <w:rsid w:val="00B10C00"/>
    <w:rsid w:val="00B13573"/>
    <w:rsid w:val="00B137D8"/>
    <w:rsid w:val="00B13D1C"/>
    <w:rsid w:val="00B147C2"/>
    <w:rsid w:val="00B1584E"/>
    <w:rsid w:val="00B15CCF"/>
    <w:rsid w:val="00B17639"/>
    <w:rsid w:val="00B201BA"/>
    <w:rsid w:val="00B20273"/>
    <w:rsid w:val="00B21427"/>
    <w:rsid w:val="00B21BED"/>
    <w:rsid w:val="00B23F38"/>
    <w:rsid w:val="00B24072"/>
    <w:rsid w:val="00B24480"/>
    <w:rsid w:val="00B26E65"/>
    <w:rsid w:val="00B27172"/>
    <w:rsid w:val="00B3149A"/>
    <w:rsid w:val="00B319C0"/>
    <w:rsid w:val="00B31E32"/>
    <w:rsid w:val="00B3253C"/>
    <w:rsid w:val="00B33F4D"/>
    <w:rsid w:val="00B3681A"/>
    <w:rsid w:val="00B4080C"/>
    <w:rsid w:val="00B40C94"/>
    <w:rsid w:val="00B439C3"/>
    <w:rsid w:val="00B45A7B"/>
    <w:rsid w:val="00B45C6D"/>
    <w:rsid w:val="00B50CB7"/>
    <w:rsid w:val="00B53186"/>
    <w:rsid w:val="00B539E0"/>
    <w:rsid w:val="00B53D26"/>
    <w:rsid w:val="00B53EED"/>
    <w:rsid w:val="00B54DF2"/>
    <w:rsid w:val="00B55B35"/>
    <w:rsid w:val="00B55E0A"/>
    <w:rsid w:val="00B61011"/>
    <w:rsid w:val="00B61FF5"/>
    <w:rsid w:val="00B62194"/>
    <w:rsid w:val="00B6244D"/>
    <w:rsid w:val="00B630A5"/>
    <w:rsid w:val="00B64891"/>
    <w:rsid w:val="00B65D6A"/>
    <w:rsid w:val="00B66786"/>
    <w:rsid w:val="00B674DA"/>
    <w:rsid w:val="00B70D26"/>
    <w:rsid w:val="00B70F67"/>
    <w:rsid w:val="00B71BA0"/>
    <w:rsid w:val="00B72732"/>
    <w:rsid w:val="00B80CAA"/>
    <w:rsid w:val="00B83715"/>
    <w:rsid w:val="00B839F0"/>
    <w:rsid w:val="00B85FE8"/>
    <w:rsid w:val="00B86469"/>
    <w:rsid w:val="00B86C1B"/>
    <w:rsid w:val="00B904F0"/>
    <w:rsid w:val="00B92626"/>
    <w:rsid w:val="00B93C5E"/>
    <w:rsid w:val="00B93F41"/>
    <w:rsid w:val="00B9658E"/>
    <w:rsid w:val="00B969CE"/>
    <w:rsid w:val="00B97B77"/>
    <w:rsid w:val="00BA245B"/>
    <w:rsid w:val="00BA3591"/>
    <w:rsid w:val="00BA560B"/>
    <w:rsid w:val="00BA5925"/>
    <w:rsid w:val="00BA6A12"/>
    <w:rsid w:val="00BA7AD4"/>
    <w:rsid w:val="00BB17A0"/>
    <w:rsid w:val="00BB39DA"/>
    <w:rsid w:val="00BB3FAC"/>
    <w:rsid w:val="00BB7B07"/>
    <w:rsid w:val="00BC09F1"/>
    <w:rsid w:val="00BC420B"/>
    <w:rsid w:val="00BC648D"/>
    <w:rsid w:val="00BC6D48"/>
    <w:rsid w:val="00BD00FF"/>
    <w:rsid w:val="00BD189E"/>
    <w:rsid w:val="00BD1B6B"/>
    <w:rsid w:val="00BD1C12"/>
    <w:rsid w:val="00BD39D0"/>
    <w:rsid w:val="00BD3A82"/>
    <w:rsid w:val="00BD3B4A"/>
    <w:rsid w:val="00BD461A"/>
    <w:rsid w:val="00BD4B50"/>
    <w:rsid w:val="00BD612B"/>
    <w:rsid w:val="00BE51A4"/>
    <w:rsid w:val="00BE5EB1"/>
    <w:rsid w:val="00BF0359"/>
    <w:rsid w:val="00BF168D"/>
    <w:rsid w:val="00BF308B"/>
    <w:rsid w:val="00BF4900"/>
    <w:rsid w:val="00BF7A38"/>
    <w:rsid w:val="00C0028A"/>
    <w:rsid w:val="00C015AE"/>
    <w:rsid w:val="00C037B6"/>
    <w:rsid w:val="00C102F5"/>
    <w:rsid w:val="00C11302"/>
    <w:rsid w:val="00C1248E"/>
    <w:rsid w:val="00C14B52"/>
    <w:rsid w:val="00C1646F"/>
    <w:rsid w:val="00C1651D"/>
    <w:rsid w:val="00C209DA"/>
    <w:rsid w:val="00C21004"/>
    <w:rsid w:val="00C2281D"/>
    <w:rsid w:val="00C2545B"/>
    <w:rsid w:val="00C26763"/>
    <w:rsid w:val="00C305E5"/>
    <w:rsid w:val="00C331AE"/>
    <w:rsid w:val="00C36602"/>
    <w:rsid w:val="00C43145"/>
    <w:rsid w:val="00C43274"/>
    <w:rsid w:val="00C4331A"/>
    <w:rsid w:val="00C45A95"/>
    <w:rsid w:val="00C45BB9"/>
    <w:rsid w:val="00C45CDD"/>
    <w:rsid w:val="00C465A4"/>
    <w:rsid w:val="00C467CE"/>
    <w:rsid w:val="00C502D3"/>
    <w:rsid w:val="00C50FD6"/>
    <w:rsid w:val="00C51A2B"/>
    <w:rsid w:val="00C52BAC"/>
    <w:rsid w:val="00C53431"/>
    <w:rsid w:val="00C53B8C"/>
    <w:rsid w:val="00C56441"/>
    <w:rsid w:val="00C57BD1"/>
    <w:rsid w:val="00C620E8"/>
    <w:rsid w:val="00C62769"/>
    <w:rsid w:val="00C628EE"/>
    <w:rsid w:val="00C62D5B"/>
    <w:rsid w:val="00C62E23"/>
    <w:rsid w:val="00C65028"/>
    <w:rsid w:val="00C6542F"/>
    <w:rsid w:val="00C65DA4"/>
    <w:rsid w:val="00C65FE2"/>
    <w:rsid w:val="00C6792C"/>
    <w:rsid w:val="00C705A0"/>
    <w:rsid w:val="00C72812"/>
    <w:rsid w:val="00C73D95"/>
    <w:rsid w:val="00C7616A"/>
    <w:rsid w:val="00C76C58"/>
    <w:rsid w:val="00C77A36"/>
    <w:rsid w:val="00C81867"/>
    <w:rsid w:val="00C81DD0"/>
    <w:rsid w:val="00C835CD"/>
    <w:rsid w:val="00C83B5C"/>
    <w:rsid w:val="00C845EA"/>
    <w:rsid w:val="00C8477E"/>
    <w:rsid w:val="00C84A74"/>
    <w:rsid w:val="00C860AE"/>
    <w:rsid w:val="00C875F8"/>
    <w:rsid w:val="00C87A3D"/>
    <w:rsid w:val="00C90449"/>
    <w:rsid w:val="00C90C1A"/>
    <w:rsid w:val="00C92DEB"/>
    <w:rsid w:val="00C934C4"/>
    <w:rsid w:val="00C94067"/>
    <w:rsid w:val="00C94A6B"/>
    <w:rsid w:val="00C95901"/>
    <w:rsid w:val="00CA1C06"/>
    <w:rsid w:val="00CA3800"/>
    <w:rsid w:val="00CA53F4"/>
    <w:rsid w:val="00CA75DE"/>
    <w:rsid w:val="00CB03F6"/>
    <w:rsid w:val="00CB0B1B"/>
    <w:rsid w:val="00CB37A4"/>
    <w:rsid w:val="00CB4DB4"/>
    <w:rsid w:val="00CB4DD6"/>
    <w:rsid w:val="00CB5459"/>
    <w:rsid w:val="00CB5DD8"/>
    <w:rsid w:val="00CB6C60"/>
    <w:rsid w:val="00CC4E27"/>
    <w:rsid w:val="00CC7969"/>
    <w:rsid w:val="00CD0367"/>
    <w:rsid w:val="00CD33E9"/>
    <w:rsid w:val="00CD4071"/>
    <w:rsid w:val="00CD4A01"/>
    <w:rsid w:val="00CE0BBD"/>
    <w:rsid w:val="00CE1E7D"/>
    <w:rsid w:val="00CE3D2C"/>
    <w:rsid w:val="00CE461B"/>
    <w:rsid w:val="00CE59B0"/>
    <w:rsid w:val="00CE6D9A"/>
    <w:rsid w:val="00CE70B9"/>
    <w:rsid w:val="00CE7496"/>
    <w:rsid w:val="00CE7E6E"/>
    <w:rsid w:val="00CF0D7A"/>
    <w:rsid w:val="00CF2220"/>
    <w:rsid w:val="00CF4015"/>
    <w:rsid w:val="00CF59C8"/>
    <w:rsid w:val="00CF6765"/>
    <w:rsid w:val="00CF6EB3"/>
    <w:rsid w:val="00D024D3"/>
    <w:rsid w:val="00D065DB"/>
    <w:rsid w:val="00D06613"/>
    <w:rsid w:val="00D074C5"/>
    <w:rsid w:val="00D10499"/>
    <w:rsid w:val="00D1382E"/>
    <w:rsid w:val="00D164B5"/>
    <w:rsid w:val="00D16581"/>
    <w:rsid w:val="00D17EC8"/>
    <w:rsid w:val="00D200E2"/>
    <w:rsid w:val="00D206B9"/>
    <w:rsid w:val="00D21ABA"/>
    <w:rsid w:val="00D225A3"/>
    <w:rsid w:val="00D25F26"/>
    <w:rsid w:val="00D26BB9"/>
    <w:rsid w:val="00D27B8B"/>
    <w:rsid w:val="00D35F31"/>
    <w:rsid w:val="00D3648C"/>
    <w:rsid w:val="00D43531"/>
    <w:rsid w:val="00D43A68"/>
    <w:rsid w:val="00D45884"/>
    <w:rsid w:val="00D459D7"/>
    <w:rsid w:val="00D4702B"/>
    <w:rsid w:val="00D475F0"/>
    <w:rsid w:val="00D50A64"/>
    <w:rsid w:val="00D50B6F"/>
    <w:rsid w:val="00D50BA3"/>
    <w:rsid w:val="00D53ABE"/>
    <w:rsid w:val="00D5479A"/>
    <w:rsid w:val="00D579D9"/>
    <w:rsid w:val="00D603C7"/>
    <w:rsid w:val="00D61092"/>
    <w:rsid w:val="00D63AB1"/>
    <w:rsid w:val="00D65312"/>
    <w:rsid w:val="00D66259"/>
    <w:rsid w:val="00D6761B"/>
    <w:rsid w:val="00D67C1E"/>
    <w:rsid w:val="00D70F11"/>
    <w:rsid w:val="00D711E3"/>
    <w:rsid w:val="00D7132E"/>
    <w:rsid w:val="00D72332"/>
    <w:rsid w:val="00D7368F"/>
    <w:rsid w:val="00D75F09"/>
    <w:rsid w:val="00D760E2"/>
    <w:rsid w:val="00D7670C"/>
    <w:rsid w:val="00D76A16"/>
    <w:rsid w:val="00D77A7D"/>
    <w:rsid w:val="00D8337C"/>
    <w:rsid w:val="00D83A24"/>
    <w:rsid w:val="00D85285"/>
    <w:rsid w:val="00D85C40"/>
    <w:rsid w:val="00D85D34"/>
    <w:rsid w:val="00D86B47"/>
    <w:rsid w:val="00D87189"/>
    <w:rsid w:val="00D8774C"/>
    <w:rsid w:val="00D914DD"/>
    <w:rsid w:val="00D927EB"/>
    <w:rsid w:val="00D937A9"/>
    <w:rsid w:val="00DA09C8"/>
    <w:rsid w:val="00DA0C2B"/>
    <w:rsid w:val="00DA11DE"/>
    <w:rsid w:val="00DA1579"/>
    <w:rsid w:val="00DA37DE"/>
    <w:rsid w:val="00DA3B57"/>
    <w:rsid w:val="00DA43E8"/>
    <w:rsid w:val="00DA5FED"/>
    <w:rsid w:val="00DA7458"/>
    <w:rsid w:val="00DB350E"/>
    <w:rsid w:val="00DB39F1"/>
    <w:rsid w:val="00DB5391"/>
    <w:rsid w:val="00DB5657"/>
    <w:rsid w:val="00DB5B63"/>
    <w:rsid w:val="00DB5D12"/>
    <w:rsid w:val="00DB6E87"/>
    <w:rsid w:val="00DC0C8A"/>
    <w:rsid w:val="00DC0E04"/>
    <w:rsid w:val="00DC1CB0"/>
    <w:rsid w:val="00DC2815"/>
    <w:rsid w:val="00DC31DB"/>
    <w:rsid w:val="00DC6A4E"/>
    <w:rsid w:val="00DC76BE"/>
    <w:rsid w:val="00DD1A01"/>
    <w:rsid w:val="00DD2D12"/>
    <w:rsid w:val="00DD3E95"/>
    <w:rsid w:val="00DE06DF"/>
    <w:rsid w:val="00DE3758"/>
    <w:rsid w:val="00DF0743"/>
    <w:rsid w:val="00DF2900"/>
    <w:rsid w:val="00DF2978"/>
    <w:rsid w:val="00DF2AED"/>
    <w:rsid w:val="00DF2C08"/>
    <w:rsid w:val="00DF385C"/>
    <w:rsid w:val="00DF38F5"/>
    <w:rsid w:val="00DF3F21"/>
    <w:rsid w:val="00DF4433"/>
    <w:rsid w:val="00DF669D"/>
    <w:rsid w:val="00E004A5"/>
    <w:rsid w:val="00E0161D"/>
    <w:rsid w:val="00E0167F"/>
    <w:rsid w:val="00E03255"/>
    <w:rsid w:val="00E054D0"/>
    <w:rsid w:val="00E06924"/>
    <w:rsid w:val="00E10146"/>
    <w:rsid w:val="00E10877"/>
    <w:rsid w:val="00E1151C"/>
    <w:rsid w:val="00E11DEE"/>
    <w:rsid w:val="00E122FD"/>
    <w:rsid w:val="00E1291E"/>
    <w:rsid w:val="00E143CA"/>
    <w:rsid w:val="00E15594"/>
    <w:rsid w:val="00E15D5E"/>
    <w:rsid w:val="00E167CF"/>
    <w:rsid w:val="00E2066F"/>
    <w:rsid w:val="00E209BF"/>
    <w:rsid w:val="00E22DA5"/>
    <w:rsid w:val="00E26196"/>
    <w:rsid w:val="00E26845"/>
    <w:rsid w:val="00E300C1"/>
    <w:rsid w:val="00E305D9"/>
    <w:rsid w:val="00E31C14"/>
    <w:rsid w:val="00E32022"/>
    <w:rsid w:val="00E322C0"/>
    <w:rsid w:val="00E3255E"/>
    <w:rsid w:val="00E34CB1"/>
    <w:rsid w:val="00E35EAB"/>
    <w:rsid w:val="00E37C9E"/>
    <w:rsid w:val="00E431EA"/>
    <w:rsid w:val="00E432F4"/>
    <w:rsid w:val="00E448DB"/>
    <w:rsid w:val="00E47CEB"/>
    <w:rsid w:val="00E507FF"/>
    <w:rsid w:val="00E50A33"/>
    <w:rsid w:val="00E50F62"/>
    <w:rsid w:val="00E54933"/>
    <w:rsid w:val="00E55269"/>
    <w:rsid w:val="00E5597B"/>
    <w:rsid w:val="00E5672C"/>
    <w:rsid w:val="00E577D4"/>
    <w:rsid w:val="00E57E5E"/>
    <w:rsid w:val="00E60233"/>
    <w:rsid w:val="00E6263C"/>
    <w:rsid w:val="00E627DD"/>
    <w:rsid w:val="00E63C89"/>
    <w:rsid w:val="00E655F1"/>
    <w:rsid w:val="00E70E01"/>
    <w:rsid w:val="00E722B6"/>
    <w:rsid w:val="00E76C27"/>
    <w:rsid w:val="00E76EF8"/>
    <w:rsid w:val="00E80CE2"/>
    <w:rsid w:val="00E81722"/>
    <w:rsid w:val="00E831FE"/>
    <w:rsid w:val="00E83F06"/>
    <w:rsid w:val="00E84C2C"/>
    <w:rsid w:val="00E90A07"/>
    <w:rsid w:val="00E913DF"/>
    <w:rsid w:val="00E91400"/>
    <w:rsid w:val="00E91461"/>
    <w:rsid w:val="00E91948"/>
    <w:rsid w:val="00E91A07"/>
    <w:rsid w:val="00E91C8E"/>
    <w:rsid w:val="00E922B6"/>
    <w:rsid w:val="00E92CC7"/>
    <w:rsid w:val="00E93A7A"/>
    <w:rsid w:val="00E94AB5"/>
    <w:rsid w:val="00E94DB6"/>
    <w:rsid w:val="00E960BE"/>
    <w:rsid w:val="00E97EFA"/>
    <w:rsid w:val="00EA1987"/>
    <w:rsid w:val="00EA1BF8"/>
    <w:rsid w:val="00EA523A"/>
    <w:rsid w:val="00EA67E2"/>
    <w:rsid w:val="00EB0656"/>
    <w:rsid w:val="00EB0E4A"/>
    <w:rsid w:val="00EB5387"/>
    <w:rsid w:val="00EB60E8"/>
    <w:rsid w:val="00EB62D8"/>
    <w:rsid w:val="00EB71BD"/>
    <w:rsid w:val="00EB7D34"/>
    <w:rsid w:val="00EC0660"/>
    <w:rsid w:val="00EC3AE3"/>
    <w:rsid w:val="00EC3C07"/>
    <w:rsid w:val="00EC52A6"/>
    <w:rsid w:val="00EC6321"/>
    <w:rsid w:val="00EC7A89"/>
    <w:rsid w:val="00ED3295"/>
    <w:rsid w:val="00ED3D7E"/>
    <w:rsid w:val="00ED6387"/>
    <w:rsid w:val="00EE16F4"/>
    <w:rsid w:val="00EE4675"/>
    <w:rsid w:val="00EE54F4"/>
    <w:rsid w:val="00EE7AAA"/>
    <w:rsid w:val="00EF022E"/>
    <w:rsid w:val="00EF37E3"/>
    <w:rsid w:val="00EF4AD0"/>
    <w:rsid w:val="00EF6C1F"/>
    <w:rsid w:val="00EF6FB1"/>
    <w:rsid w:val="00F01064"/>
    <w:rsid w:val="00F015CC"/>
    <w:rsid w:val="00F02342"/>
    <w:rsid w:val="00F03807"/>
    <w:rsid w:val="00F03899"/>
    <w:rsid w:val="00F057E6"/>
    <w:rsid w:val="00F10A26"/>
    <w:rsid w:val="00F128E2"/>
    <w:rsid w:val="00F138A0"/>
    <w:rsid w:val="00F15281"/>
    <w:rsid w:val="00F15C08"/>
    <w:rsid w:val="00F23F66"/>
    <w:rsid w:val="00F24103"/>
    <w:rsid w:val="00F24E05"/>
    <w:rsid w:val="00F27EE8"/>
    <w:rsid w:val="00F301C7"/>
    <w:rsid w:val="00F33CFD"/>
    <w:rsid w:val="00F407F2"/>
    <w:rsid w:val="00F44248"/>
    <w:rsid w:val="00F478B1"/>
    <w:rsid w:val="00F50E5A"/>
    <w:rsid w:val="00F54F0E"/>
    <w:rsid w:val="00F56384"/>
    <w:rsid w:val="00F57193"/>
    <w:rsid w:val="00F62283"/>
    <w:rsid w:val="00F63A0F"/>
    <w:rsid w:val="00F64890"/>
    <w:rsid w:val="00F65201"/>
    <w:rsid w:val="00F658A1"/>
    <w:rsid w:val="00F65AFB"/>
    <w:rsid w:val="00F67E39"/>
    <w:rsid w:val="00F70DAD"/>
    <w:rsid w:val="00F715AB"/>
    <w:rsid w:val="00F715C2"/>
    <w:rsid w:val="00F7250C"/>
    <w:rsid w:val="00F744B7"/>
    <w:rsid w:val="00F74DEA"/>
    <w:rsid w:val="00F77C84"/>
    <w:rsid w:val="00F80AFC"/>
    <w:rsid w:val="00F81602"/>
    <w:rsid w:val="00F849D1"/>
    <w:rsid w:val="00F85E71"/>
    <w:rsid w:val="00F86B6A"/>
    <w:rsid w:val="00F87862"/>
    <w:rsid w:val="00F94DAF"/>
    <w:rsid w:val="00FA0A5A"/>
    <w:rsid w:val="00FA0CBB"/>
    <w:rsid w:val="00FA0CFC"/>
    <w:rsid w:val="00FA2137"/>
    <w:rsid w:val="00FA4D2F"/>
    <w:rsid w:val="00FA67B5"/>
    <w:rsid w:val="00FA7260"/>
    <w:rsid w:val="00FA72EA"/>
    <w:rsid w:val="00FA77E8"/>
    <w:rsid w:val="00FB20C9"/>
    <w:rsid w:val="00FB2BB2"/>
    <w:rsid w:val="00FB3689"/>
    <w:rsid w:val="00FB4418"/>
    <w:rsid w:val="00FB6800"/>
    <w:rsid w:val="00FB6999"/>
    <w:rsid w:val="00FB7078"/>
    <w:rsid w:val="00FC186B"/>
    <w:rsid w:val="00FC1AD0"/>
    <w:rsid w:val="00FC2366"/>
    <w:rsid w:val="00FC44CB"/>
    <w:rsid w:val="00FC704F"/>
    <w:rsid w:val="00FD1227"/>
    <w:rsid w:val="00FD1494"/>
    <w:rsid w:val="00FD400B"/>
    <w:rsid w:val="00FD482C"/>
    <w:rsid w:val="00FD5624"/>
    <w:rsid w:val="00FD60BD"/>
    <w:rsid w:val="00FD6E02"/>
    <w:rsid w:val="00FE1249"/>
    <w:rsid w:val="00FE144C"/>
    <w:rsid w:val="00FE3FA6"/>
    <w:rsid w:val="00FE487F"/>
    <w:rsid w:val="00FE4FE4"/>
    <w:rsid w:val="00FE6A0C"/>
    <w:rsid w:val="00FE6E6E"/>
    <w:rsid w:val="00FE7B99"/>
    <w:rsid w:val="00FF07F0"/>
    <w:rsid w:val="00FF0A1A"/>
    <w:rsid w:val="00FF0E53"/>
    <w:rsid w:val="00FF24BE"/>
    <w:rsid w:val="00FF2CE0"/>
    <w:rsid w:val="00FF3D45"/>
    <w:rsid w:val="00FF4287"/>
    <w:rsid w:val="00FF5C75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DE53D41"/>
  <w15:chartTrackingRefBased/>
  <w15:docId w15:val="{F275642C-4B29-48FF-A956-C75DD2FD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12" ma:contentTypeDescription="Create a new document." ma:contentTypeScope="" ma:versionID="0ea6ef83d031a19797617b045491159a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f39cc56e26786a16eedf5312d2c568f7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E885A-1B6D-4D42-8A31-17F4D2A3B44F}">
  <ds:schemaRefs>
    <ds:schemaRef ds:uri="7a35ec3c-6bb2-439d-9879-c85471f652ac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e3da3e2-e8a4-406f-8ce4-5f00defecd5b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999A72-22BF-4858-9B70-BA69A10C0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A9C32-63DD-481F-ABB1-DA111314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ec3c-6bb2-439d-9879-c85471f652ac"/>
    <ds:schemaRef ds:uri="ae3da3e2-e8a4-406f-8ce4-5f00defec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3045</Words>
  <Characters>18391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21394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machotkova</dc:creator>
  <cp:keywords/>
  <cp:lastModifiedBy>Rafaj David</cp:lastModifiedBy>
  <cp:revision>3</cp:revision>
  <cp:lastPrinted>2018-03-02T08:29:00Z</cp:lastPrinted>
  <dcterms:created xsi:type="dcterms:W3CDTF">2023-07-11T10:21:00Z</dcterms:created>
  <dcterms:modified xsi:type="dcterms:W3CDTF">2023-07-11T10:27:00Z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2022-07-22T07:21:55Z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5c51e6df-5f33-4bce-8c1a-2112f4ed6b9e</vt:lpwstr>
  </property>
  <property fmtid="{D5CDD505-2E9C-101B-9397-08002B2CF9AE}" pid="9" name="MSIP_Label_bc18e8b5-cf04-4356-9f73-4b8f937bc4ae_ContentBits">
    <vt:lpwstr>0</vt:lpwstr>
  </property>
</Properties>
</file>