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413AB87E" w:rsidR="00185ABE" w:rsidRPr="00AD1A87" w:rsidRDefault="00AD1A87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 w:rsidRPr="00AD1A87">
              <w:rPr>
                <w:rFonts w:ascii="Tahoma" w:hAnsi="Tahoma" w:cs="Tahoma"/>
                <w:bCs/>
                <w:sz w:val="20"/>
              </w:rPr>
              <w:t>prof. Ing. Ivo Vondrákem, CSc., hejtmanem kraje</w:t>
            </w:r>
          </w:p>
        </w:tc>
      </w:tr>
      <w:tr w:rsidR="00185ABE" w14:paraId="3B2898AC" w14:textId="77777777">
        <w:tc>
          <w:tcPr>
            <w:tcW w:w="3130" w:type="dxa"/>
          </w:tcPr>
          <w:p w14:paraId="4D26200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AD1A87" w14:paraId="577D67E3" w14:textId="77777777">
        <w:tc>
          <w:tcPr>
            <w:tcW w:w="3130" w:type="dxa"/>
          </w:tcPr>
          <w:p w14:paraId="192E9EB0" w14:textId="7997A89C" w:rsidR="00AD1A87" w:rsidRDefault="00AD1A87" w:rsidP="000F3505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C8A7A2A" w14:textId="0DB980C6" w:rsidR="00AD1A87" w:rsidRPr="00177EB1" w:rsidRDefault="00AD1A87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3079C804" w:rsidR="00185ABE" w:rsidRDefault="000249A4" w:rsidP="00AD1A87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Czech Republic and Slovakia, a.s.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</w:t>
            </w:r>
            <w:r w:rsidR="00185ABE"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 xml:space="preserve"> </w:t>
            </w: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1AFFAAB5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6C3AB019" w:rsidR="00185ABE" w:rsidRDefault="00304ED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304EDB">
              <w:rPr>
                <w:rFonts w:ascii="Tahoma" w:hAnsi="Tahoma" w:cs="Tahoma"/>
                <w:sz w:val="20"/>
                <w:highlight w:val="lightGray"/>
              </w:rPr>
              <w:t>xxxxxxxxxxxxxxxxxxxxxxxxxxxxxxxx</w:t>
            </w:r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  <w:bookmarkStart w:id="0" w:name="_GoBack"/>
      <w:bookmarkEnd w:id="0"/>
    </w:p>
    <w:p w14:paraId="79BD07BE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730D07">
        <w:rPr>
          <w:rFonts w:ascii="Tahoma" w:hAnsi="Tahoma" w:cs="Tahoma"/>
          <w:sz w:val="20"/>
        </w:rPr>
        <w:t>Účelová dotace poskytnutá podle této smlouvy je veřejnou finanční podporou ve smyslu zákona č.</w:t>
      </w:r>
      <w:r>
        <w:rPr>
          <w:rFonts w:ascii="Tahoma" w:hAnsi="Tahoma" w:cs="Tahoma"/>
          <w:sz w:val="20"/>
        </w:rPr>
        <w:t> </w:t>
      </w:r>
      <w:r w:rsidRPr="00730D07">
        <w:rPr>
          <w:rFonts w:ascii="Tahoma" w:hAnsi="Tahoma" w:cs="Tahoma"/>
          <w:sz w:val="20"/>
        </w:rPr>
        <w:t>320/2001 Sb., o finanční kontrole ve veřejné správě a o změně některých zákonů (zákon o finanční kontrole), ve znění pozdějších předpisů</w:t>
      </w:r>
      <w:r>
        <w:rPr>
          <w:rFonts w:ascii="Tahoma" w:hAnsi="Tahoma" w:cs="Tahoma"/>
          <w:sz w:val="20"/>
        </w:rPr>
        <w:t xml:space="preserve"> </w:t>
      </w:r>
      <w:r w:rsidRPr="004D1B1E">
        <w:rPr>
          <w:rFonts w:ascii="Tahoma" w:hAnsi="Tahoma" w:cs="Tahoma"/>
          <w:sz w:val="20"/>
        </w:rPr>
        <w:t>(</w:t>
      </w:r>
      <w:r w:rsidRPr="004D1B1E">
        <w:rPr>
          <w:rFonts w:ascii="Tahoma" w:hAnsi="Tahoma" w:cs="Tahoma"/>
          <w:bCs/>
          <w:sz w:val="20"/>
        </w:rPr>
        <w:t>dále jen „zákon o finanční kontrole“)</w:t>
      </w:r>
      <w:r w:rsidRPr="00730D07">
        <w:rPr>
          <w:rFonts w:ascii="Tahoma" w:hAnsi="Tahoma" w:cs="Tahoma"/>
          <w:sz w:val="20"/>
        </w:rPr>
        <w:t>, se všemi právními důsledky s tím spojenými.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10AE81AE" w:rsidR="00185ABE" w:rsidRPr="00A97966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97966">
        <w:rPr>
          <w:rFonts w:ascii="Tahoma" w:hAnsi="Tahoma" w:cs="Tahoma"/>
          <w:color w:val="000000"/>
          <w:sz w:val="20"/>
        </w:rPr>
        <w:t>Účelem této smlouvy je finanční podpora zabezpečení plošného pokrytí území Moravskoslezského kraje jednotkami požární ochrany sborů dobrovolných hasičů.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46EF4479" w:rsidR="00185ABE" w:rsidRDefault="00DA7821" w:rsidP="00092470">
      <w:pPr>
        <w:pStyle w:val="Zkladntext"/>
        <w:numPr>
          <w:ilvl w:val="3"/>
          <w:numId w:val="3"/>
        </w:numPr>
        <w:tabs>
          <w:tab w:val="clear" w:pos="288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F62CEA">
      <w:pPr>
        <w:pStyle w:val="Zkladntext"/>
        <w:overflowPunct/>
        <w:autoSpaceDE/>
        <w:autoSpaceDN/>
        <w:adjustRightInd/>
        <w:spacing w:before="96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67C75274" w:rsidR="00185ABE" w:rsidRPr="00B77FF7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lastRenderedPageBreak/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X0.000,--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EC0E9C" w:rsidRPr="009A5D15">
        <w:rPr>
          <w:rFonts w:ascii="Tahoma" w:hAnsi="Tahoma" w:cs="Tahoma"/>
          <w:noProof/>
          <w:sz w:val="20"/>
          <w:szCs w:val="20"/>
        </w:rPr>
        <w:t>xxxxxxxxxxx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tisíc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korun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obce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/města</w:t>
      </w:r>
      <w:r w:rsidR="007F6200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 xml:space="preserve"> 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Xxxxxxxxxxx</w:t>
      </w:r>
      <w:r w:rsidR="00304E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t>(dále jen „obec“)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</w:p>
    <w:p w14:paraId="6844CC09" w14:textId="3E03D9FE" w:rsidR="00B77FF7" w:rsidRPr="00B77FF7" w:rsidRDefault="00B77FF7" w:rsidP="00B77FF7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>Pokud ne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bude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zabezpečena akceschopnost jednotky SDH obce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,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,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t>v průběhu realizace celého projektu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, krátí se účelová neinvestiční dotace 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ve výši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odpovídající počt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u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1/12 celkového objemu vyčleněných prostředků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pro danou obec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>, tzn. za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ty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měsíce, kdy akceschopnost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jednotky SDH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nebyla plně zajištěna.</w:t>
      </w:r>
    </w:p>
    <w:p w14:paraId="3EF45011" w14:textId="77777777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2953F6F0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 w:rsidR="00C04663">
        <w:rPr>
          <w:rFonts w:ascii="Tahoma" w:hAnsi="Tahoma" w:cs="Tahoma"/>
          <w:b/>
          <w:sz w:val="20"/>
        </w:rPr>
        <w:t>7</w:t>
      </w:r>
      <w:r w:rsidRPr="00005F7E">
        <w:rPr>
          <w:rFonts w:ascii="Tahoma" w:hAnsi="Tahoma" w:cs="Tahoma"/>
          <w:b/>
          <w:sz w:val="20"/>
        </w:rPr>
        <w:t>211</w:t>
      </w:r>
      <w:r w:rsidR="002D216B" w:rsidRPr="00304EDB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532B9D34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Kč 10,--,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77777777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>
        <w:rPr>
          <w:rFonts w:ascii="Tahoma" w:hAnsi="Tahoma" w:cs="Tahoma"/>
          <w:sz w:val="20"/>
        </w:rPr>
        <w:t>,</w:t>
      </w:r>
    </w:p>
    <w:p w14:paraId="1FAD3CDD" w14:textId="7F4C963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>
        <w:rPr>
          <w:rFonts w:ascii="Tahoma" w:hAnsi="Tahoma" w:cs="Tahoma"/>
          <w:b/>
          <w:sz w:val="20"/>
        </w:rPr>
        <w:t>nejpozději</w:t>
      </w:r>
      <w:r w:rsidRPr="00602E0C">
        <w:rPr>
          <w:rFonts w:ascii="Tahoma" w:hAnsi="Tahoma" w:cs="Tahoma"/>
          <w:sz w:val="20"/>
        </w:rPr>
        <w:t xml:space="preserve"> do </w:t>
      </w:r>
      <w:r w:rsidRPr="001836A3">
        <w:rPr>
          <w:rFonts w:ascii="Tahoma" w:hAnsi="Tahoma" w:cs="Tahoma"/>
          <w:b/>
          <w:sz w:val="20"/>
        </w:rPr>
        <w:t>31. 12. 201</w:t>
      </w:r>
      <w:r w:rsidR="00C04663">
        <w:rPr>
          <w:rFonts w:ascii="Tahoma" w:hAnsi="Tahoma" w:cs="Tahoma"/>
          <w:b/>
          <w:sz w:val="20"/>
        </w:rPr>
        <w:t>7</w:t>
      </w:r>
      <w:r w:rsidRPr="00602E0C">
        <w:rPr>
          <w:rFonts w:ascii="Tahoma" w:hAnsi="Tahoma" w:cs="Tahoma"/>
          <w:sz w:val="20"/>
        </w:rPr>
        <w:t>; nebude-li jednotka SDH akceschopná po celé toto období, poskytnutá dotace se krátí postupem uvedeným v čl</w:t>
      </w:r>
      <w:r w:rsidRPr="004A5E06">
        <w:rPr>
          <w:rFonts w:ascii="Tahoma" w:hAnsi="Tahoma" w:cs="Tahoma"/>
          <w:sz w:val="20"/>
        </w:rPr>
        <w:t>. IV</w:t>
      </w:r>
      <w:r w:rsidR="003B3967" w:rsidRPr="004A5E06">
        <w:rPr>
          <w:rFonts w:ascii="Tahoma" w:hAnsi="Tahoma" w:cs="Tahoma"/>
          <w:sz w:val="20"/>
        </w:rPr>
        <w:t xml:space="preserve"> odst. </w:t>
      </w:r>
      <w:r w:rsidR="003242AA" w:rsidRPr="004A5E06">
        <w:rPr>
          <w:rFonts w:ascii="Tahoma" w:hAnsi="Tahoma" w:cs="Tahoma"/>
          <w:sz w:val="20"/>
        </w:rPr>
        <w:t>2</w:t>
      </w:r>
      <w:r w:rsidR="003242AA" w:rsidRPr="00602E0C">
        <w:rPr>
          <w:rFonts w:ascii="Tahoma" w:hAnsi="Tahoma" w:cs="Tahoma"/>
          <w:sz w:val="20"/>
        </w:rPr>
        <w:t xml:space="preserve"> </w:t>
      </w:r>
      <w:r w:rsidRPr="00602E0C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>,</w:t>
      </w:r>
    </w:p>
    <w:p w14:paraId="5404ABB2" w14:textId="674FF70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</w:t>
      </w:r>
      <w:r w:rsidR="005B486A">
        <w:rPr>
          <w:rFonts w:ascii="Tahoma" w:hAnsi="Tahoma" w:cs="Tahoma"/>
          <w:sz w:val="20"/>
        </w:rPr>
        <w:t xml:space="preserve">oddělenou </w:t>
      </w:r>
      <w:r>
        <w:rPr>
          <w:rFonts w:ascii="Tahoma" w:hAnsi="Tahoma" w:cs="Tahoma"/>
          <w:sz w:val="20"/>
        </w:rPr>
        <w:t xml:space="preserve">účetní evidenci </w:t>
      </w:r>
      <w:r w:rsidR="005B486A">
        <w:rPr>
          <w:rFonts w:ascii="Tahoma" w:hAnsi="Tahoma" w:cs="Tahoma"/>
          <w:sz w:val="20"/>
        </w:rPr>
        <w:t>celého realizovaného projektu, a to v členění na náklady financované z prostředků dotace označené účelovým znakem 211 a náklady financované z jiných zdrojů</w:t>
      </w:r>
      <w:r>
        <w:rPr>
          <w:rFonts w:ascii="Tahoma" w:hAnsi="Tahoma" w:cs="Tahoma"/>
          <w:sz w:val="20"/>
        </w:rPr>
        <w:t xml:space="preserve">. Tato evidence musí být podložena účetními doklady ve smyslu zákona č. 563/1991 Sb., o účetnictví, ve znění pozdějších předpisů. Čestné prohlášení příjemce o vynaložení finančních prostředků </w:t>
      </w:r>
      <w:r w:rsidR="005B486A">
        <w:rPr>
          <w:rFonts w:ascii="Tahoma" w:hAnsi="Tahoma" w:cs="Tahoma"/>
          <w:sz w:val="20"/>
        </w:rPr>
        <w:t xml:space="preserve">v rámci uznatelných nákladů realizovaného projektu </w:t>
      </w:r>
      <w:r>
        <w:rPr>
          <w:rFonts w:ascii="Tahoma" w:hAnsi="Tahoma" w:cs="Tahoma"/>
          <w:sz w:val="20"/>
        </w:rPr>
        <w:t>není považováno za účetní doklad,</w:t>
      </w:r>
    </w:p>
    <w:p w14:paraId="523BBB75" w14:textId="011A8DEE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lastRenderedPageBreak/>
        <w:t>pak navíc uvést formulaci „Financováno z rozpočtu MSK“ a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výši použité dotace v</w:t>
      </w:r>
      <w:r w:rsidR="000249A4"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Kč</w:t>
      </w:r>
      <w:r w:rsidR="000249A4">
        <w:rPr>
          <w:rFonts w:ascii="Tahoma" w:hAnsi="Tahoma" w:cs="Tahoma"/>
          <w:sz w:val="20"/>
        </w:rPr>
        <w:t xml:space="preserve"> a </w:t>
      </w:r>
      <w:r w:rsidR="005B486A">
        <w:rPr>
          <w:rFonts w:ascii="Tahoma" w:hAnsi="Tahoma" w:cs="Tahoma"/>
          <w:sz w:val="20"/>
        </w:rPr>
        <w:t xml:space="preserve">účelový znak </w:t>
      </w:r>
      <w:r w:rsidR="000249A4">
        <w:rPr>
          <w:rFonts w:ascii="Tahoma" w:hAnsi="Tahoma" w:cs="Tahoma"/>
          <w:sz w:val="20"/>
        </w:rPr>
        <w:t>211</w:t>
      </w:r>
      <w:r w:rsidRPr="00B42FB1">
        <w:rPr>
          <w:rFonts w:ascii="Tahoma" w:hAnsi="Tahoma" w:cs="Tahoma"/>
          <w:sz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51F08C2F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E1BFD">
        <w:rPr>
          <w:rFonts w:ascii="Tahoma" w:hAnsi="Tahoma" w:cs="Tahoma"/>
          <w:b/>
          <w:bCs/>
          <w:sz w:val="20"/>
          <w:szCs w:val="20"/>
        </w:rPr>
        <w:t>20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1.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201</w:t>
      </w:r>
      <w:r w:rsidR="00C04663">
        <w:rPr>
          <w:rFonts w:ascii="Tahoma" w:hAnsi="Tahoma" w:cs="Tahoma"/>
          <w:b/>
          <w:bCs/>
          <w:sz w:val="20"/>
          <w:szCs w:val="20"/>
        </w:rPr>
        <w:t>8</w:t>
      </w:r>
      <w:r w:rsidR="000E1BFD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0B38B0">
        <w:rPr>
          <w:rFonts w:ascii="Tahoma" w:hAnsi="Tahoma" w:cs="Tahoma"/>
          <w:i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jednat za příjemce o úplnosti, správnosti a pravdivosti závěrečného vyúčtování,</w:t>
      </w:r>
    </w:p>
    <w:p w14:paraId="0E907E8D" w14:textId="7F863754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 w:rsidR="00C04663">
        <w:rPr>
          <w:rFonts w:ascii="Tahoma" w:hAnsi="Tahoma" w:cs="Tahoma"/>
          <w:b/>
          <w:sz w:val="20"/>
        </w:rPr>
        <w:t>7</w:t>
      </w:r>
      <w:r w:rsidRPr="00005F7E">
        <w:rPr>
          <w:rFonts w:ascii="Tahoma" w:hAnsi="Tahoma" w:cs="Tahoma"/>
          <w:b/>
          <w:sz w:val="20"/>
        </w:rPr>
        <w:t>211</w:t>
      </w:r>
      <w:r w:rsidR="002D216B" w:rsidRPr="00304EDB">
        <w:rPr>
          <w:rFonts w:ascii="Tahoma" w:hAnsi="Tahoma" w:cs="Tahoma"/>
          <w:b/>
          <w:noProof/>
          <w:sz w:val="20"/>
          <w:highlight w:val="lightGray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dotaci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206A8152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>příjemce. V případě změny účtu příjemce je příjemce povinen rovněž doložit vlastnictví k účtu, a 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30EFDFF6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F2334A" w:rsidRPr="003A0484">
        <w:rPr>
          <w:rFonts w:ascii="Tahoma" w:hAnsi="Tahoma" w:cs="Tahoma"/>
          <w:sz w:val="20"/>
        </w:rPr>
        <w:t xml:space="preserve">nebo zrušení s likvidací, v případě přeměny i </w:t>
      </w:r>
      <w:r w:rsidRPr="008C51C7">
        <w:rPr>
          <w:rFonts w:ascii="Tahoma" w:hAnsi="Tahoma" w:cs="Tahoma"/>
          <w:sz w:val="20"/>
        </w:rPr>
        <w:t xml:space="preserve"> o tom, na který subjekt přejdou práva a povinnosti z této smlouvy</w:t>
      </w:r>
      <w:r>
        <w:rPr>
          <w:rFonts w:ascii="Tahoma" w:hAnsi="Tahoma" w:cs="Tahoma"/>
          <w:sz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4F989A18" w:rsidR="00F2334A" w:rsidRDefault="00F2334A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356BEC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8755A67" w14:textId="67CFF21A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201</w:t>
      </w:r>
      <w:r w:rsidR="00C04663">
        <w:rPr>
          <w:rFonts w:ascii="Tahoma" w:hAnsi="Tahoma" w:cs="Tahoma"/>
          <w:b/>
          <w:color w:val="000000"/>
          <w:sz w:val="20"/>
          <w:szCs w:val="20"/>
        </w:rPr>
        <w:t>7 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 201</w:t>
      </w:r>
      <w:r w:rsidR="00C04663">
        <w:rPr>
          <w:rFonts w:ascii="Tahoma" w:hAnsi="Tahoma" w:cs="Tahoma"/>
          <w:b/>
          <w:color w:val="000000"/>
          <w:sz w:val="20"/>
          <w:szCs w:val="20"/>
        </w:rPr>
        <w:t>7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77777777" w:rsidR="00815C9D" w:rsidRDefault="00815C9D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 w:rsidRPr="00FA03E9">
        <w:rPr>
          <w:rFonts w:ascii="Tahoma" w:hAnsi="Tahoma" w:cs="Tahoma"/>
          <w:sz w:val="20"/>
        </w:rPr>
        <w:t>Z</w:t>
      </w:r>
      <w:r w:rsidRPr="003242AA">
        <w:rPr>
          <w:rFonts w:ascii="Tahoma" w:hAnsi="Tahoma" w:cs="Tahoma"/>
          <w:color w:val="000000"/>
          <w:sz w:val="20"/>
        </w:rPr>
        <w:t>a splnění podmínek uvedených v odst. 1 tohoto článku smlouvy jsou uznatelnými náklady pouze náklady na</w:t>
      </w:r>
      <w:r>
        <w:rPr>
          <w:rFonts w:ascii="Tahoma" w:hAnsi="Tahoma" w:cs="Tahoma"/>
          <w:color w:val="000000"/>
          <w:sz w:val="20"/>
        </w:rPr>
        <w:t>:</w:t>
      </w:r>
    </w:p>
    <w:p w14:paraId="374F6071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sz w:val="20"/>
        </w:rPr>
      </w:pPr>
      <w:r w:rsidRPr="00C04663"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bCs/>
          <w:iCs/>
          <w:sz w:val="20"/>
        </w:rPr>
      </w:pPr>
      <w:r w:rsidRPr="00C04663">
        <w:rPr>
          <w:rFonts w:ascii="Tahoma" w:hAnsi="Tahoma" w:cs="Tahoma"/>
          <w:sz w:val="20"/>
        </w:rPr>
        <w:t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o členství v jednotce podle zvláštního předpisu za zabezpečení připravenosti k výjezdu jednotky dle plánu výkonu služby zpracovaného velitelem jednotky.</w:t>
      </w:r>
    </w:p>
    <w:p w14:paraId="506B6F24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E06F007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3B32ED52" w14:textId="77777777" w:rsidR="000249A4" w:rsidRDefault="000249A4" w:rsidP="000249A4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2BC74625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6DACDBD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63138C65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FFDFC7E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4DCC6D00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straně. </w:t>
      </w:r>
    </w:p>
    <w:p w14:paraId="367E8353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E80D754" w14:textId="37403E82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811B9">
        <w:rPr>
          <w:rFonts w:ascii="Tahoma" w:hAnsi="Tahoma" w:cs="Tahoma"/>
          <w:sz w:val="20"/>
        </w:rPr>
        <w:t>Příjemce bere na vědomí, že smlouva včetně případných dodatků bude zveřejněna na oficiálních webových stránkách Moravskoslezského kraje.</w:t>
      </w:r>
    </w:p>
    <w:p w14:paraId="60D48742" w14:textId="1C4EBAB5" w:rsidR="008F79A6" w:rsidRPr="008F79A6" w:rsidRDefault="008F79A6" w:rsidP="008F79A6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8F79A6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v</w:t>
      </w:r>
      <w:r>
        <w:rPr>
          <w:rFonts w:ascii="Tahoma" w:hAnsi="Tahoma" w:cs="Tahoma"/>
          <w:sz w:val="20"/>
        </w:rPr>
        <w:t> </w:t>
      </w:r>
      <w:r w:rsidRPr="008F79A6">
        <w:rPr>
          <w:rFonts w:ascii="Tahoma" w:hAnsi="Tahoma" w:cs="Tahoma"/>
          <w:sz w:val="20"/>
        </w:rPr>
        <w:t>souladu se zákonem Moravskoslezský kraj.</w:t>
      </w:r>
    </w:p>
    <w:p w14:paraId="1FD172A1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1275E69" w14:textId="77777777" w:rsidR="000249A4" w:rsidRDefault="000249A4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č……/………….. ze dne …………………………..</w:t>
      </w:r>
    </w:p>
    <w:p w14:paraId="1E5DA668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9C5A978" w14:textId="77777777" w:rsidR="000249A4" w:rsidRDefault="000249A4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14:paraId="7F031138" w14:textId="77777777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613E1C11" w14:textId="7CF98B78" w:rsidR="00185ABE" w:rsidRDefault="00AD1A87" w:rsidP="000944FE">
            <w:pPr>
              <w:jc w:val="center"/>
              <w:rPr>
                <w:rFonts w:ascii="Tahoma" w:hAnsi="Tahoma" w:cs="Tahoma"/>
                <w:sz w:val="20"/>
              </w:rPr>
            </w:pPr>
            <w:r w:rsidRPr="00AD1A87">
              <w:rPr>
                <w:rFonts w:ascii="Tahoma" w:hAnsi="Tahoma" w:cs="Tahoma"/>
                <w:sz w:val="20"/>
              </w:rPr>
              <w:t>prof. Ing. Ivo Vondrák, CSc.</w:t>
            </w:r>
            <w:r>
              <w:rPr>
                <w:rFonts w:ascii="Tahoma" w:hAnsi="Tahoma" w:cs="Tahoma"/>
                <w:sz w:val="20"/>
              </w:rPr>
              <w:br/>
            </w:r>
            <w:r w:rsidR="00185ABE"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910E1" w14:textId="77777777" w:rsidR="007E4E75" w:rsidRDefault="007E4E75">
      <w:r>
        <w:separator/>
      </w:r>
    </w:p>
  </w:endnote>
  <w:endnote w:type="continuationSeparator" w:id="0">
    <w:p w14:paraId="0D5260B5" w14:textId="77777777" w:rsidR="007E4E75" w:rsidRDefault="007E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04EDB">
      <w:rPr>
        <w:rStyle w:val="slostrnky"/>
        <w:rFonts w:ascii="Tahoma" w:hAnsi="Tahoma" w:cs="Tahoma"/>
        <w:noProof/>
      </w:rPr>
      <w:t>3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B791A" w14:textId="77777777" w:rsidR="007E4E75" w:rsidRDefault="007E4E75">
      <w:pPr>
        <w:pStyle w:val="Zkladntext"/>
      </w:pPr>
      <w:r>
        <w:separator/>
      </w:r>
    </w:p>
  </w:footnote>
  <w:footnote w:type="continuationSeparator" w:id="0">
    <w:p w14:paraId="7214C9E2" w14:textId="77777777" w:rsidR="007E4E75" w:rsidRDefault="007E4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C10D63"/>
    <w:multiLevelType w:val="hybridMultilevel"/>
    <w:tmpl w:val="7C788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02063C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5C714A3"/>
    <w:multiLevelType w:val="hybridMultilevel"/>
    <w:tmpl w:val="BF06DE86"/>
    <w:lvl w:ilvl="0" w:tplc="9A8EB8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041D93"/>
    <w:multiLevelType w:val="hybridMultilevel"/>
    <w:tmpl w:val="D82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</w:num>
  <w:num w:numId="7">
    <w:abstractNumId w:val="9"/>
  </w:num>
  <w:num w:numId="8">
    <w:abstractNumId w:val="10"/>
  </w:num>
  <w:num w:numId="9">
    <w:abstractNumId w:val="27"/>
  </w:num>
  <w:num w:numId="10">
    <w:abstractNumId w:val="28"/>
  </w:num>
  <w:num w:numId="11">
    <w:abstractNumId w:val="8"/>
  </w:num>
  <w:num w:numId="12">
    <w:abstractNumId w:val="14"/>
  </w:num>
  <w:num w:numId="13">
    <w:abstractNumId w:val="5"/>
  </w:num>
  <w:num w:numId="14">
    <w:abstractNumId w:val="4"/>
  </w:num>
  <w:num w:numId="15">
    <w:abstractNumId w:val="30"/>
  </w:num>
  <w:num w:numId="16">
    <w:abstractNumId w:val="12"/>
  </w:num>
  <w:num w:numId="17">
    <w:abstractNumId w:val="2"/>
  </w:num>
  <w:num w:numId="18">
    <w:abstractNumId w:val="18"/>
  </w:num>
  <w:num w:numId="19">
    <w:abstractNumId w:val="23"/>
  </w:num>
  <w:num w:numId="20">
    <w:abstractNumId w:val="20"/>
  </w:num>
  <w:num w:numId="21">
    <w:abstractNumId w:val="25"/>
  </w:num>
  <w:num w:numId="22">
    <w:abstractNumId w:val="6"/>
  </w:num>
  <w:num w:numId="23">
    <w:abstractNumId w:val="29"/>
  </w:num>
  <w:num w:numId="24">
    <w:abstractNumId w:val="16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22"/>
  </w:num>
  <w:num w:numId="30">
    <w:abstractNumId w:val="7"/>
  </w:num>
  <w:num w:numId="31">
    <w:abstractNumId w:val="26"/>
  </w:num>
  <w:num w:numId="32">
    <w:abstractNumId w:val="10"/>
  </w:num>
  <w:num w:numId="33">
    <w:abstractNumId w:val="11"/>
  </w:num>
  <w:num w:numId="34">
    <w:abstractNumId w:val="1"/>
  </w:num>
  <w:num w:numId="35">
    <w:abstractNumId w:val="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65"/>
    <w:rsid w:val="00005F7E"/>
    <w:rsid w:val="000249A4"/>
    <w:rsid w:val="000527F2"/>
    <w:rsid w:val="00072465"/>
    <w:rsid w:val="000733DC"/>
    <w:rsid w:val="00092470"/>
    <w:rsid w:val="000944FE"/>
    <w:rsid w:val="000A64EE"/>
    <w:rsid w:val="000C5712"/>
    <w:rsid w:val="000D54A8"/>
    <w:rsid w:val="000D594D"/>
    <w:rsid w:val="000E1BFD"/>
    <w:rsid w:val="000F3505"/>
    <w:rsid w:val="00103014"/>
    <w:rsid w:val="001148AA"/>
    <w:rsid w:val="001169C5"/>
    <w:rsid w:val="00121492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439B8"/>
    <w:rsid w:val="00243D19"/>
    <w:rsid w:val="00257408"/>
    <w:rsid w:val="00257570"/>
    <w:rsid w:val="0026587B"/>
    <w:rsid w:val="00275A3E"/>
    <w:rsid w:val="002921B4"/>
    <w:rsid w:val="002A168A"/>
    <w:rsid w:val="002C40CA"/>
    <w:rsid w:val="002D216B"/>
    <w:rsid w:val="002E235A"/>
    <w:rsid w:val="00303EE2"/>
    <w:rsid w:val="00304EDB"/>
    <w:rsid w:val="003106D2"/>
    <w:rsid w:val="00310FC2"/>
    <w:rsid w:val="003242AA"/>
    <w:rsid w:val="0033304E"/>
    <w:rsid w:val="00346317"/>
    <w:rsid w:val="00356BEC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60951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42C86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57040"/>
    <w:rsid w:val="006577D5"/>
    <w:rsid w:val="00664F1E"/>
    <w:rsid w:val="00671B52"/>
    <w:rsid w:val="00680A27"/>
    <w:rsid w:val="006B20EF"/>
    <w:rsid w:val="006B644F"/>
    <w:rsid w:val="006E4C40"/>
    <w:rsid w:val="006E5E01"/>
    <w:rsid w:val="00723228"/>
    <w:rsid w:val="0072701A"/>
    <w:rsid w:val="00730B42"/>
    <w:rsid w:val="00730D07"/>
    <w:rsid w:val="00740730"/>
    <w:rsid w:val="0077299B"/>
    <w:rsid w:val="007764FE"/>
    <w:rsid w:val="00783A3B"/>
    <w:rsid w:val="007945A8"/>
    <w:rsid w:val="007B4887"/>
    <w:rsid w:val="007C58AC"/>
    <w:rsid w:val="007E2DCA"/>
    <w:rsid w:val="007E4E75"/>
    <w:rsid w:val="007F6200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A5471"/>
    <w:rsid w:val="008C08DA"/>
    <w:rsid w:val="008C51C7"/>
    <w:rsid w:val="008E15BA"/>
    <w:rsid w:val="008F1049"/>
    <w:rsid w:val="008F1628"/>
    <w:rsid w:val="008F79A6"/>
    <w:rsid w:val="0090274A"/>
    <w:rsid w:val="00903B72"/>
    <w:rsid w:val="00905316"/>
    <w:rsid w:val="009231D8"/>
    <w:rsid w:val="00927FF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72DEA"/>
    <w:rsid w:val="00A72ECF"/>
    <w:rsid w:val="00A97966"/>
    <w:rsid w:val="00A979BB"/>
    <w:rsid w:val="00AA5CC6"/>
    <w:rsid w:val="00AD1A87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77FF7"/>
    <w:rsid w:val="00B81089"/>
    <w:rsid w:val="00BA676F"/>
    <w:rsid w:val="00BB6844"/>
    <w:rsid w:val="00BC074C"/>
    <w:rsid w:val="00BF3721"/>
    <w:rsid w:val="00C040D0"/>
    <w:rsid w:val="00C04663"/>
    <w:rsid w:val="00C07CAF"/>
    <w:rsid w:val="00C30AE9"/>
    <w:rsid w:val="00C34E20"/>
    <w:rsid w:val="00C36E90"/>
    <w:rsid w:val="00C423E4"/>
    <w:rsid w:val="00C4624B"/>
    <w:rsid w:val="00C518B3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D37EC"/>
    <w:rsid w:val="00DF2139"/>
    <w:rsid w:val="00E112EC"/>
    <w:rsid w:val="00E1499E"/>
    <w:rsid w:val="00E2493E"/>
    <w:rsid w:val="00E32EC3"/>
    <w:rsid w:val="00E37AF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247E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  <w15:docId w15:val="{437BF7F4-E226-46B0-A9D5-D675BC5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0EC4D-0167-486C-9CAB-9FE3D7B6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265</TotalTime>
  <Pages>5</Pages>
  <Words>2002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17</cp:revision>
  <cp:lastPrinted>2010-03-10T09:30:00Z</cp:lastPrinted>
  <dcterms:created xsi:type="dcterms:W3CDTF">2016-03-11T11:55:00Z</dcterms:created>
  <dcterms:modified xsi:type="dcterms:W3CDTF">2017-01-27T06:16:00Z</dcterms:modified>
</cp:coreProperties>
</file>