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D4BEC" w14:textId="77777777" w:rsidR="00856A45" w:rsidRPr="00921C78" w:rsidRDefault="00856A45" w:rsidP="00856A45">
      <w:pPr>
        <w:rPr>
          <w:b/>
          <w:bCs/>
          <w:sz w:val="30"/>
        </w:rPr>
      </w:pPr>
      <w:bookmarkStart w:id="0" w:name="_Toc257276445"/>
      <w:bookmarkStart w:id="1" w:name="_Toc257276560"/>
      <w:bookmarkStart w:id="2" w:name="_Toc257276777"/>
      <w:bookmarkStart w:id="3" w:name="_Toc257277113"/>
    </w:p>
    <w:p w14:paraId="1D568423" w14:textId="77777777" w:rsidR="00856A45" w:rsidRPr="00174E39" w:rsidRDefault="00856A45" w:rsidP="00856A45">
      <w:pPr>
        <w:rPr>
          <w:rFonts w:ascii="Tahoma" w:hAnsi="Tahoma" w:cs="Tahoma"/>
          <w:bCs/>
          <w:sz w:val="30"/>
        </w:rPr>
      </w:pPr>
      <w:r w:rsidRPr="00174E39">
        <w:rPr>
          <w:rFonts w:ascii="Tahoma" w:hAnsi="Tahoma" w:cs="Tahoma"/>
          <w:bCs/>
          <w:noProof/>
          <w:sz w:val="20"/>
        </w:rPr>
        <w:drawing>
          <wp:anchor distT="0" distB="0" distL="114300" distR="114300" simplePos="0" relativeHeight="251658240" behindDoc="0" locked="0" layoutInCell="1" allowOverlap="0" wp14:anchorId="073D5321" wp14:editId="56AAD96D">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174E39">
        <w:rPr>
          <w:rFonts w:ascii="Tahoma" w:hAnsi="Tahoma" w:cs="Tahoma"/>
          <w:bCs/>
          <w:sz w:val="30"/>
        </w:rPr>
        <w:t xml:space="preserve">    MORAVSKOSLEZSKÝ</w:t>
      </w:r>
    </w:p>
    <w:p w14:paraId="1B17FFAB" w14:textId="77777777" w:rsidR="00856A45" w:rsidRPr="00174E39" w:rsidRDefault="00856A45" w:rsidP="00856A45">
      <w:pPr>
        <w:rPr>
          <w:rFonts w:ascii="Tahoma" w:hAnsi="Tahoma" w:cs="Tahoma"/>
        </w:rPr>
      </w:pPr>
      <w:r w:rsidRPr="00174E39">
        <w:rPr>
          <w:rFonts w:ascii="Tahoma" w:hAnsi="Tahoma" w:cs="Tahoma"/>
          <w:bCs/>
          <w:sz w:val="30"/>
        </w:rPr>
        <w:t xml:space="preserve">    KRAJ</w:t>
      </w:r>
    </w:p>
    <w:p w14:paraId="02B80B82" w14:textId="77777777" w:rsidR="00856A45" w:rsidRPr="00174E39" w:rsidRDefault="00856A45" w:rsidP="00856A45">
      <w:pPr>
        <w:jc w:val="center"/>
      </w:pPr>
    </w:p>
    <w:p w14:paraId="699E192B" w14:textId="77777777" w:rsidR="00856A45" w:rsidRPr="00174E39" w:rsidRDefault="00856A45" w:rsidP="00856A45">
      <w:pPr>
        <w:jc w:val="center"/>
      </w:pPr>
    </w:p>
    <w:p w14:paraId="7138877F" w14:textId="77777777" w:rsidR="00856A45" w:rsidRPr="00174E39" w:rsidRDefault="00856A45" w:rsidP="00856A45">
      <w:pPr>
        <w:jc w:val="center"/>
      </w:pPr>
    </w:p>
    <w:p w14:paraId="20B3142A" w14:textId="77777777" w:rsidR="00856A45" w:rsidRPr="00174E39" w:rsidRDefault="00856A45" w:rsidP="00856A45">
      <w:pPr>
        <w:jc w:val="center"/>
      </w:pPr>
    </w:p>
    <w:p w14:paraId="11196102" w14:textId="77777777" w:rsidR="00856A45" w:rsidRPr="00174E39" w:rsidRDefault="00856A45" w:rsidP="00856A45">
      <w:pPr>
        <w:jc w:val="center"/>
      </w:pPr>
    </w:p>
    <w:p w14:paraId="15AB43B9" w14:textId="77777777" w:rsidR="00856A45" w:rsidRPr="00174E39" w:rsidRDefault="00856A45" w:rsidP="00856A45">
      <w:pPr>
        <w:jc w:val="center"/>
      </w:pPr>
    </w:p>
    <w:p w14:paraId="6651DA4F" w14:textId="77777777" w:rsidR="00856A45" w:rsidRPr="00174E39" w:rsidRDefault="00856A45" w:rsidP="00856A45">
      <w:pPr>
        <w:jc w:val="center"/>
      </w:pPr>
    </w:p>
    <w:p w14:paraId="6D30FB30" w14:textId="77777777" w:rsidR="00856A45" w:rsidRPr="00174E39" w:rsidRDefault="00856A45" w:rsidP="00856A45">
      <w:pPr>
        <w:jc w:val="center"/>
      </w:pPr>
    </w:p>
    <w:p w14:paraId="0B214F43" w14:textId="77777777" w:rsidR="00856A45" w:rsidRPr="00174E39" w:rsidRDefault="00856A45" w:rsidP="00856A45">
      <w:pPr>
        <w:jc w:val="center"/>
      </w:pPr>
    </w:p>
    <w:p w14:paraId="17EA6355" w14:textId="77777777" w:rsidR="00856A45" w:rsidRPr="00174E39" w:rsidRDefault="00856A45" w:rsidP="00856A45">
      <w:pPr>
        <w:jc w:val="center"/>
      </w:pPr>
    </w:p>
    <w:p w14:paraId="15F16AE1" w14:textId="77777777" w:rsidR="00856A45" w:rsidRPr="00174E39" w:rsidRDefault="00856A45" w:rsidP="00856A45">
      <w:pPr>
        <w:jc w:val="center"/>
      </w:pPr>
    </w:p>
    <w:p w14:paraId="699DF9A6" w14:textId="77777777" w:rsidR="00856A45" w:rsidRPr="00174E39" w:rsidRDefault="00856A45" w:rsidP="00856A45">
      <w:pPr>
        <w:jc w:val="center"/>
      </w:pPr>
    </w:p>
    <w:p w14:paraId="6C7F532F" w14:textId="77777777" w:rsidR="00856A45" w:rsidRPr="00174E39" w:rsidRDefault="00856A45" w:rsidP="00856A45">
      <w:pPr>
        <w:jc w:val="center"/>
      </w:pPr>
    </w:p>
    <w:p w14:paraId="6BA711E8" w14:textId="77777777" w:rsidR="00856A45" w:rsidRPr="00174E39" w:rsidRDefault="00856A45" w:rsidP="00856A45">
      <w:pPr>
        <w:jc w:val="center"/>
      </w:pPr>
    </w:p>
    <w:p w14:paraId="0366D76A" w14:textId="77777777" w:rsidR="00856A45" w:rsidRPr="00174E39" w:rsidRDefault="00856A45" w:rsidP="00856A45">
      <w:pPr>
        <w:jc w:val="center"/>
      </w:pPr>
    </w:p>
    <w:p w14:paraId="1B62A0CD" w14:textId="77777777" w:rsidR="00856A45" w:rsidRPr="00174E39" w:rsidRDefault="00856A45" w:rsidP="00856A45">
      <w:pPr>
        <w:jc w:val="center"/>
      </w:pPr>
    </w:p>
    <w:p w14:paraId="31BFA128" w14:textId="77777777" w:rsidR="00856A45" w:rsidRPr="00174E39" w:rsidRDefault="00856A45" w:rsidP="00856A45">
      <w:pPr>
        <w:jc w:val="center"/>
      </w:pPr>
    </w:p>
    <w:p w14:paraId="1F96365A" w14:textId="77777777" w:rsidR="00856A45" w:rsidRPr="00174E39" w:rsidRDefault="00856A45" w:rsidP="00856A45">
      <w:pPr>
        <w:jc w:val="center"/>
      </w:pPr>
    </w:p>
    <w:p w14:paraId="60AFE4B9" w14:textId="77777777" w:rsidR="00856A45" w:rsidRPr="00174E39" w:rsidRDefault="00856A45" w:rsidP="00856A45">
      <w:pPr>
        <w:jc w:val="center"/>
      </w:pPr>
    </w:p>
    <w:p w14:paraId="56E678BA" w14:textId="77777777" w:rsidR="00856A45" w:rsidRPr="00174E39" w:rsidRDefault="00856A45" w:rsidP="00856A45">
      <w:pPr>
        <w:jc w:val="center"/>
      </w:pPr>
    </w:p>
    <w:p w14:paraId="62B26A82" w14:textId="77777777" w:rsidR="00856A45" w:rsidRPr="00174E39" w:rsidRDefault="00856A45" w:rsidP="00856A45">
      <w:pPr>
        <w:jc w:val="center"/>
      </w:pPr>
    </w:p>
    <w:p w14:paraId="71ACEF7D" w14:textId="77777777" w:rsidR="00856A45" w:rsidRPr="00174E39" w:rsidRDefault="00856A45" w:rsidP="00856A45">
      <w:pPr>
        <w:jc w:val="center"/>
      </w:pPr>
    </w:p>
    <w:p w14:paraId="126C8EB1" w14:textId="77777777" w:rsidR="00856A45" w:rsidRPr="00174E39" w:rsidRDefault="00856A45" w:rsidP="00856A45">
      <w:pPr>
        <w:pStyle w:val="Zkladntext"/>
      </w:pPr>
    </w:p>
    <w:p w14:paraId="69AACE93" w14:textId="77777777" w:rsidR="00856A45" w:rsidRPr="00174E39" w:rsidRDefault="00856A45" w:rsidP="00856A45">
      <w:pPr>
        <w:pStyle w:val="Zkladntext"/>
      </w:pPr>
    </w:p>
    <w:p w14:paraId="58C3D908" w14:textId="77777777" w:rsidR="00856A45" w:rsidRPr="00174E39" w:rsidRDefault="00856A45" w:rsidP="00856A45">
      <w:pPr>
        <w:pStyle w:val="Zkladntext"/>
      </w:pPr>
    </w:p>
    <w:p w14:paraId="6C69FCDE" w14:textId="77777777" w:rsidR="00856A45" w:rsidRPr="00174E39" w:rsidRDefault="00856A45" w:rsidP="00856A45">
      <w:pPr>
        <w:jc w:val="right"/>
        <w:rPr>
          <w:rFonts w:ascii="Lucida Sans Unicode" w:hAnsi="Lucida Sans Unicode" w:cs="Lucida Sans Unicode"/>
          <w:sz w:val="50"/>
        </w:rPr>
      </w:pPr>
      <w:r w:rsidRPr="00174E39">
        <w:rPr>
          <w:rFonts w:ascii="Lucida Sans Unicode" w:hAnsi="Lucida Sans Unicode" w:cs="Lucida Sans Unicode"/>
          <w:sz w:val="50"/>
        </w:rPr>
        <w:t>Závěrečný účet</w:t>
      </w:r>
    </w:p>
    <w:p w14:paraId="3916BF3E" w14:textId="77777777" w:rsidR="00856A45" w:rsidRPr="00174E39" w:rsidRDefault="00856A45" w:rsidP="00856A45">
      <w:pPr>
        <w:jc w:val="right"/>
        <w:rPr>
          <w:rFonts w:ascii="Lucida Sans Unicode" w:hAnsi="Lucida Sans Unicode" w:cs="Lucida Sans Unicode"/>
          <w:sz w:val="50"/>
        </w:rPr>
      </w:pPr>
      <w:r w:rsidRPr="00174E39">
        <w:rPr>
          <w:rFonts w:ascii="Lucida Sans Unicode" w:hAnsi="Lucida Sans Unicode" w:cs="Lucida Sans Unicode"/>
          <w:sz w:val="50"/>
        </w:rPr>
        <w:t>Moravskoslezského kraje</w:t>
      </w:r>
    </w:p>
    <w:p w14:paraId="38B38B42" w14:textId="4F7B7B6A" w:rsidR="00856A45" w:rsidRPr="00174E39" w:rsidRDefault="00856A45" w:rsidP="00856A45">
      <w:pPr>
        <w:jc w:val="right"/>
        <w:rPr>
          <w:rFonts w:ascii="Lucida Sans Unicode" w:hAnsi="Lucida Sans Unicode" w:cs="Lucida Sans Unicode"/>
          <w:sz w:val="50"/>
        </w:rPr>
      </w:pPr>
      <w:r w:rsidRPr="00174E39">
        <w:rPr>
          <w:rFonts w:ascii="Lucida Sans Unicode" w:hAnsi="Lucida Sans Unicode" w:cs="Lucida Sans Unicode"/>
          <w:sz w:val="50"/>
        </w:rPr>
        <w:t>za rok 20</w:t>
      </w:r>
      <w:r w:rsidR="00082DB5" w:rsidRPr="00174E39">
        <w:rPr>
          <w:rFonts w:ascii="Lucida Sans Unicode" w:hAnsi="Lucida Sans Unicode" w:cs="Lucida Sans Unicode"/>
          <w:sz w:val="50"/>
        </w:rPr>
        <w:t>2</w:t>
      </w:r>
      <w:r w:rsidR="00540BA5" w:rsidRPr="00174E39">
        <w:rPr>
          <w:rFonts w:ascii="Lucida Sans Unicode" w:hAnsi="Lucida Sans Unicode" w:cs="Lucida Sans Unicode"/>
          <w:sz w:val="50"/>
        </w:rPr>
        <w:t>3</w:t>
      </w:r>
    </w:p>
    <w:p w14:paraId="5AF245BB" w14:textId="77777777" w:rsidR="00856A45" w:rsidRPr="00174E39" w:rsidRDefault="00856A45" w:rsidP="00856A45">
      <w:pPr>
        <w:sectPr w:rsidR="00856A45" w:rsidRPr="00174E39" w:rsidSect="00A3223F">
          <w:headerReference w:type="default" r:id="rId12"/>
          <w:footerReference w:type="even" r:id="rId13"/>
          <w:footerReference w:type="default" r:id="rId14"/>
          <w:pgSz w:w="11906" w:h="16838"/>
          <w:pgMar w:top="1417" w:right="1417" w:bottom="1417" w:left="1417" w:header="708" w:footer="708" w:gutter="0"/>
          <w:pgNumType w:start="1"/>
          <w:cols w:space="708"/>
          <w:titlePg/>
          <w:docGrid w:linePitch="360"/>
        </w:sectPr>
      </w:pPr>
    </w:p>
    <w:p w14:paraId="1B6A0036" w14:textId="1FC12A86" w:rsidR="00856A45" w:rsidRPr="00174E39" w:rsidRDefault="00856A45" w:rsidP="006800F4">
      <w:pPr>
        <w:pStyle w:val="Obsah1"/>
      </w:pPr>
      <w:r w:rsidRPr="00174E39">
        <w:lastRenderedPageBreak/>
        <w:t>Obsah závěrečného účtu:</w:t>
      </w:r>
    </w:p>
    <w:p w14:paraId="0E1FA340" w14:textId="7B50152C" w:rsidR="00174E39" w:rsidRDefault="00856A45">
      <w:pPr>
        <w:pStyle w:val="Obsah1"/>
        <w:rPr>
          <w:rFonts w:asciiTheme="minorHAnsi" w:eastAsiaTheme="minorEastAsia" w:hAnsiTheme="minorHAnsi" w:cstheme="minorBidi"/>
          <w:b w:val="0"/>
          <w:bCs w:val="0"/>
          <w:kern w:val="2"/>
          <w:sz w:val="22"/>
          <w:szCs w:val="22"/>
          <w14:ligatures w14:val="standardContextual"/>
        </w:rPr>
      </w:pPr>
      <w:r w:rsidRPr="00174E39">
        <w:rPr>
          <w:color w:val="FF0000"/>
        </w:rPr>
        <w:fldChar w:fldCharType="begin"/>
      </w:r>
      <w:r w:rsidRPr="00174E39">
        <w:rPr>
          <w:color w:val="FF0000"/>
        </w:rPr>
        <w:instrText xml:space="preserve"> TOC \o "1-1" \h \z \t "Nadpis 2;2;Nadpis 3;3" </w:instrText>
      </w:r>
      <w:r w:rsidRPr="00174E39">
        <w:rPr>
          <w:color w:val="FF0000"/>
        </w:rPr>
        <w:fldChar w:fldCharType="separate"/>
      </w:r>
      <w:hyperlink w:anchor="_Toc166137449" w:history="1">
        <w:r w:rsidR="00174E39" w:rsidRPr="00295B1E">
          <w:rPr>
            <w:rStyle w:val="Hypertextovodkaz"/>
          </w:rPr>
          <w:t>1</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Základní údaje o rozpočtovém hospodaření kraje za rok 2023</w:t>
        </w:r>
        <w:r w:rsidR="00174E39">
          <w:rPr>
            <w:webHidden/>
          </w:rPr>
          <w:tab/>
        </w:r>
        <w:r w:rsidR="00174E39">
          <w:rPr>
            <w:webHidden/>
          </w:rPr>
          <w:fldChar w:fldCharType="begin"/>
        </w:r>
        <w:r w:rsidR="00174E39">
          <w:rPr>
            <w:webHidden/>
          </w:rPr>
          <w:instrText xml:space="preserve"> PAGEREF _Toc166137449 \h </w:instrText>
        </w:r>
        <w:r w:rsidR="00174E39">
          <w:rPr>
            <w:webHidden/>
          </w:rPr>
        </w:r>
        <w:r w:rsidR="00174E39">
          <w:rPr>
            <w:webHidden/>
          </w:rPr>
          <w:fldChar w:fldCharType="separate"/>
        </w:r>
        <w:r w:rsidR="0022515A">
          <w:rPr>
            <w:webHidden/>
          </w:rPr>
          <w:t>6</w:t>
        </w:r>
        <w:r w:rsidR="00174E39">
          <w:rPr>
            <w:webHidden/>
          </w:rPr>
          <w:fldChar w:fldCharType="end"/>
        </w:r>
      </w:hyperlink>
    </w:p>
    <w:p w14:paraId="6EC68C37" w14:textId="71B5B177"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50" w:history="1">
        <w:r w:rsidR="00174E39" w:rsidRPr="00295B1E">
          <w:rPr>
            <w:rStyle w:val="Hypertextovodkaz"/>
            <w:noProof/>
          </w:rPr>
          <w:t>1.1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Plnění rozpočtu příjmů</w:t>
        </w:r>
        <w:r w:rsidR="00174E39">
          <w:rPr>
            <w:noProof/>
            <w:webHidden/>
          </w:rPr>
          <w:tab/>
        </w:r>
        <w:r w:rsidR="00174E39">
          <w:rPr>
            <w:noProof/>
            <w:webHidden/>
          </w:rPr>
          <w:fldChar w:fldCharType="begin"/>
        </w:r>
        <w:r w:rsidR="00174E39">
          <w:rPr>
            <w:noProof/>
            <w:webHidden/>
          </w:rPr>
          <w:instrText xml:space="preserve"> PAGEREF _Toc166137450 \h </w:instrText>
        </w:r>
        <w:r w:rsidR="00174E39">
          <w:rPr>
            <w:noProof/>
            <w:webHidden/>
          </w:rPr>
        </w:r>
        <w:r w:rsidR="00174E39">
          <w:rPr>
            <w:noProof/>
            <w:webHidden/>
          </w:rPr>
          <w:fldChar w:fldCharType="separate"/>
        </w:r>
        <w:r w:rsidR="0022515A">
          <w:rPr>
            <w:noProof/>
            <w:webHidden/>
          </w:rPr>
          <w:t>7</w:t>
        </w:r>
        <w:r w:rsidR="00174E39">
          <w:rPr>
            <w:noProof/>
            <w:webHidden/>
          </w:rPr>
          <w:fldChar w:fldCharType="end"/>
        </w:r>
      </w:hyperlink>
    </w:p>
    <w:p w14:paraId="51FDFC23" w14:textId="12461CDD"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51" w:history="1">
        <w:r w:rsidR="00174E39" w:rsidRPr="00295B1E">
          <w:rPr>
            <w:rStyle w:val="Hypertextovodkaz"/>
            <w:noProof/>
          </w:rPr>
          <w:t>1.1.1</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Daňové příjmy</w:t>
        </w:r>
        <w:r w:rsidR="00174E39">
          <w:rPr>
            <w:noProof/>
            <w:webHidden/>
          </w:rPr>
          <w:tab/>
        </w:r>
        <w:r w:rsidR="00174E39">
          <w:rPr>
            <w:noProof/>
            <w:webHidden/>
          </w:rPr>
          <w:fldChar w:fldCharType="begin"/>
        </w:r>
        <w:r w:rsidR="00174E39">
          <w:rPr>
            <w:noProof/>
            <w:webHidden/>
          </w:rPr>
          <w:instrText xml:space="preserve"> PAGEREF _Toc166137451 \h </w:instrText>
        </w:r>
        <w:r w:rsidR="00174E39">
          <w:rPr>
            <w:noProof/>
            <w:webHidden/>
          </w:rPr>
        </w:r>
        <w:r w:rsidR="00174E39">
          <w:rPr>
            <w:noProof/>
            <w:webHidden/>
          </w:rPr>
          <w:fldChar w:fldCharType="separate"/>
        </w:r>
        <w:r w:rsidR="0022515A">
          <w:rPr>
            <w:noProof/>
            <w:webHidden/>
          </w:rPr>
          <w:t>7</w:t>
        </w:r>
        <w:r w:rsidR="00174E39">
          <w:rPr>
            <w:noProof/>
            <w:webHidden/>
          </w:rPr>
          <w:fldChar w:fldCharType="end"/>
        </w:r>
      </w:hyperlink>
    </w:p>
    <w:p w14:paraId="17BEA2C2" w14:textId="2D19A59C"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52" w:history="1">
        <w:r w:rsidR="00174E39" w:rsidRPr="00295B1E">
          <w:rPr>
            <w:rStyle w:val="Hypertextovodkaz"/>
            <w:noProof/>
          </w:rPr>
          <w:t>1.1.2</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Nedaňové příjmy</w:t>
        </w:r>
        <w:r w:rsidR="00174E39">
          <w:rPr>
            <w:noProof/>
            <w:webHidden/>
          </w:rPr>
          <w:tab/>
        </w:r>
        <w:r w:rsidR="00174E39">
          <w:rPr>
            <w:noProof/>
            <w:webHidden/>
          </w:rPr>
          <w:fldChar w:fldCharType="begin"/>
        </w:r>
        <w:r w:rsidR="00174E39">
          <w:rPr>
            <w:noProof/>
            <w:webHidden/>
          </w:rPr>
          <w:instrText xml:space="preserve"> PAGEREF _Toc166137452 \h </w:instrText>
        </w:r>
        <w:r w:rsidR="00174E39">
          <w:rPr>
            <w:noProof/>
            <w:webHidden/>
          </w:rPr>
        </w:r>
        <w:r w:rsidR="00174E39">
          <w:rPr>
            <w:noProof/>
            <w:webHidden/>
          </w:rPr>
          <w:fldChar w:fldCharType="separate"/>
        </w:r>
        <w:r w:rsidR="0022515A">
          <w:rPr>
            <w:noProof/>
            <w:webHidden/>
          </w:rPr>
          <w:t>8</w:t>
        </w:r>
        <w:r w:rsidR="00174E39">
          <w:rPr>
            <w:noProof/>
            <w:webHidden/>
          </w:rPr>
          <w:fldChar w:fldCharType="end"/>
        </w:r>
      </w:hyperlink>
    </w:p>
    <w:p w14:paraId="0776B05E" w14:textId="6F767054"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53" w:history="1">
        <w:r w:rsidR="00174E39" w:rsidRPr="00295B1E">
          <w:rPr>
            <w:rStyle w:val="Hypertextovodkaz"/>
            <w:noProof/>
          </w:rPr>
          <w:t>1.1.3</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Kapitálové příjmy</w:t>
        </w:r>
        <w:r w:rsidR="00174E39">
          <w:rPr>
            <w:noProof/>
            <w:webHidden/>
          </w:rPr>
          <w:tab/>
        </w:r>
        <w:r w:rsidR="00174E39">
          <w:rPr>
            <w:noProof/>
            <w:webHidden/>
          </w:rPr>
          <w:fldChar w:fldCharType="begin"/>
        </w:r>
        <w:r w:rsidR="00174E39">
          <w:rPr>
            <w:noProof/>
            <w:webHidden/>
          </w:rPr>
          <w:instrText xml:space="preserve"> PAGEREF _Toc166137453 \h </w:instrText>
        </w:r>
        <w:r w:rsidR="00174E39">
          <w:rPr>
            <w:noProof/>
            <w:webHidden/>
          </w:rPr>
        </w:r>
        <w:r w:rsidR="00174E39">
          <w:rPr>
            <w:noProof/>
            <w:webHidden/>
          </w:rPr>
          <w:fldChar w:fldCharType="separate"/>
        </w:r>
        <w:r w:rsidR="0022515A">
          <w:rPr>
            <w:noProof/>
            <w:webHidden/>
          </w:rPr>
          <w:t>9</w:t>
        </w:r>
        <w:r w:rsidR="00174E39">
          <w:rPr>
            <w:noProof/>
            <w:webHidden/>
          </w:rPr>
          <w:fldChar w:fldCharType="end"/>
        </w:r>
      </w:hyperlink>
    </w:p>
    <w:p w14:paraId="6F58A8FD" w14:textId="53B7F11C"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54" w:history="1">
        <w:r w:rsidR="00174E39" w:rsidRPr="00295B1E">
          <w:rPr>
            <w:rStyle w:val="Hypertextovodkaz"/>
            <w:noProof/>
          </w:rPr>
          <w:t>1.1.4</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Přijaté dotace</w:t>
        </w:r>
        <w:r w:rsidR="00174E39">
          <w:rPr>
            <w:noProof/>
            <w:webHidden/>
          </w:rPr>
          <w:tab/>
        </w:r>
        <w:r w:rsidR="00174E39">
          <w:rPr>
            <w:noProof/>
            <w:webHidden/>
          </w:rPr>
          <w:fldChar w:fldCharType="begin"/>
        </w:r>
        <w:r w:rsidR="00174E39">
          <w:rPr>
            <w:noProof/>
            <w:webHidden/>
          </w:rPr>
          <w:instrText xml:space="preserve"> PAGEREF _Toc166137454 \h </w:instrText>
        </w:r>
        <w:r w:rsidR="00174E39">
          <w:rPr>
            <w:noProof/>
            <w:webHidden/>
          </w:rPr>
        </w:r>
        <w:r w:rsidR="00174E39">
          <w:rPr>
            <w:noProof/>
            <w:webHidden/>
          </w:rPr>
          <w:fldChar w:fldCharType="separate"/>
        </w:r>
        <w:r w:rsidR="0022515A">
          <w:rPr>
            <w:noProof/>
            <w:webHidden/>
          </w:rPr>
          <w:t>9</w:t>
        </w:r>
        <w:r w:rsidR="00174E39">
          <w:rPr>
            <w:noProof/>
            <w:webHidden/>
          </w:rPr>
          <w:fldChar w:fldCharType="end"/>
        </w:r>
      </w:hyperlink>
    </w:p>
    <w:p w14:paraId="3757DD82" w14:textId="70F36B75"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55" w:history="1">
        <w:r w:rsidR="00174E39" w:rsidRPr="00295B1E">
          <w:rPr>
            <w:rStyle w:val="Hypertextovodkaz"/>
            <w:noProof/>
          </w:rPr>
          <w:t>1.2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Plnění rozpočtu výdajů</w:t>
        </w:r>
        <w:r w:rsidR="00174E39">
          <w:rPr>
            <w:noProof/>
            <w:webHidden/>
          </w:rPr>
          <w:tab/>
        </w:r>
        <w:r w:rsidR="00174E39">
          <w:rPr>
            <w:noProof/>
            <w:webHidden/>
          </w:rPr>
          <w:fldChar w:fldCharType="begin"/>
        </w:r>
        <w:r w:rsidR="00174E39">
          <w:rPr>
            <w:noProof/>
            <w:webHidden/>
          </w:rPr>
          <w:instrText xml:space="preserve"> PAGEREF _Toc166137455 \h </w:instrText>
        </w:r>
        <w:r w:rsidR="00174E39">
          <w:rPr>
            <w:noProof/>
            <w:webHidden/>
          </w:rPr>
        </w:r>
        <w:r w:rsidR="00174E39">
          <w:rPr>
            <w:noProof/>
            <w:webHidden/>
          </w:rPr>
          <w:fldChar w:fldCharType="separate"/>
        </w:r>
        <w:r w:rsidR="0022515A">
          <w:rPr>
            <w:noProof/>
            <w:webHidden/>
          </w:rPr>
          <w:t>11</w:t>
        </w:r>
        <w:r w:rsidR="00174E39">
          <w:rPr>
            <w:noProof/>
            <w:webHidden/>
          </w:rPr>
          <w:fldChar w:fldCharType="end"/>
        </w:r>
      </w:hyperlink>
    </w:p>
    <w:p w14:paraId="40D997C6" w14:textId="6A99F53E"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56" w:history="1">
        <w:r w:rsidR="00174E39" w:rsidRPr="00295B1E">
          <w:rPr>
            <w:rStyle w:val="Hypertextovodkaz"/>
            <w:noProof/>
          </w:rPr>
          <w:t>1.3</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Konsolidace</w:t>
        </w:r>
        <w:r w:rsidR="00174E39">
          <w:rPr>
            <w:noProof/>
            <w:webHidden/>
          </w:rPr>
          <w:tab/>
        </w:r>
        <w:r w:rsidR="00174E39">
          <w:rPr>
            <w:noProof/>
            <w:webHidden/>
          </w:rPr>
          <w:fldChar w:fldCharType="begin"/>
        </w:r>
        <w:r w:rsidR="00174E39">
          <w:rPr>
            <w:noProof/>
            <w:webHidden/>
          </w:rPr>
          <w:instrText xml:space="preserve"> PAGEREF _Toc166137456 \h </w:instrText>
        </w:r>
        <w:r w:rsidR="00174E39">
          <w:rPr>
            <w:noProof/>
            <w:webHidden/>
          </w:rPr>
        </w:r>
        <w:r w:rsidR="00174E39">
          <w:rPr>
            <w:noProof/>
            <w:webHidden/>
          </w:rPr>
          <w:fldChar w:fldCharType="separate"/>
        </w:r>
        <w:r w:rsidR="0022515A">
          <w:rPr>
            <w:noProof/>
            <w:webHidden/>
          </w:rPr>
          <w:t>14</w:t>
        </w:r>
        <w:r w:rsidR="00174E39">
          <w:rPr>
            <w:noProof/>
            <w:webHidden/>
          </w:rPr>
          <w:fldChar w:fldCharType="end"/>
        </w:r>
      </w:hyperlink>
    </w:p>
    <w:p w14:paraId="76A04EB5" w14:textId="32F257F3"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57" w:history="1">
        <w:r w:rsidR="00174E39" w:rsidRPr="00295B1E">
          <w:rPr>
            <w:rStyle w:val="Hypertextovodkaz"/>
            <w:noProof/>
          </w:rPr>
          <w:t>1.4</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Financování</w:t>
        </w:r>
        <w:r w:rsidR="00174E39">
          <w:rPr>
            <w:noProof/>
            <w:webHidden/>
          </w:rPr>
          <w:tab/>
        </w:r>
        <w:r w:rsidR="00174E39">
          <w:rPr>
            <w:noProof/>
            <w:webHidden/>
          </w:rPr>
          <w:fldChar w:fldCharType="begin"/>
        </w:r>
        <w:r w:rsidR="00174E39">
          <w:rPr>
            <w:noProof/>
            <w:webHidden/>
          </w:rPr>
          <w:instrText xml:space="preserve"> PAGEREF _Toc166137457 \h </w:instrText>
        </w:r>
        <w:r w:rsidR="00174E39">
          <w:rPr>
            <w:noProof/>
            <w:webHidden/>
          </w:rPr>
        </w:r>
        <w:r w:rsidR="00174E39">
          <w:rPr>
            <w:noProof/>
            <w:webHidden/>
          </w:rPr>
          <w:fldChar w:fldCharType="separate"/>
        </w:r>
        <w:r w:rsidR="0022515A">
          <w:rPr>
            <w:noProof/>
            <w:webHidden/>
          </w:rPr>
          <w:t>15</w:t>
        </w:r>
        <w:r w:rsidR="00174E39">
          <w:rPr>
            <w:noProof/>
            <w:webHidden/>
          </w:rPr>
          <w:fldChar w:fldCharType="end"/>
        </w:r>
      </w:hyperlink>
    </w:p>
    <w:p w14:paraId="7EF87667" w14:textId="6532009F"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58" w:history="1">
        <w:r w:rsidR="00174E39" w:rsidRPr="00295B1E">
          <w:rPr>
            <w:rStyle w:val="Hypertextovodkaz"/>
            <w:noProof/>
          </w:rPr>
          <w:t>1.4.1</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Financování prostřednictvím cizích zdrojů (úvěrů)</w:t>
        </w:r>
        <w:r w:rsidR="00174E39">
          <w:rPr>
            <w:noProof/>
            <w:webHidden/>
          </w:rPr>
          <w:tab/>
        </w:r>
        <w:r w:rsidR="00174E39">
          <w:rPr>
            <w:noProof/>
            <w:webHidden/>
          </w:rPr>
          <w:fldChar w:fldCharType="begin"/>
        </w:r>
        <w:r w:rsidR="00174E39">
          <w:rPr>
            <w:noProof/>
            <w:webHidden/>
          </w:rPr>
          <w:instrText xml:space="preserve"> PAGEREF _Toc166137458 \h </w:instrText>
        </w:r>
        <w:r w:rsidR="00174E39">
          <w:rPr>
            <w:noProof/>
            <w:webHidden/>
          </w:rPr>
        </w:r>
        <w:r w:rsidR="00174E39">
          <w:rPr>
            <w:noProof/>
            <w:webHidden/>
          </w:rPr>
          <w:fldChar w:fldCharType="separate"/>
        </w:r>
        <w:r w:rsidR="0022515A">
          <w:rPr>
            <w:noProof/>
            <w:webHidden/>
          </w:rPr>
          <w:t>16</w:t>
        </w:r>
        <w:r w:rsidR="00174E39">
          <w:rPr>
            <w:noProof/>
            <w:webHidden/>
          </w:rPr>
          <w:fldChar w:fldCharType="end"/>
        </w:r>
      </w:hyperlink>
    </w:p>
    <w:p w14:paraId="1CE348FA" w14:textId="5F81ABA0"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59" w:history="1">
        <w:r w:rsidR="00174E39" w:rsidRPr="00295B1E">
          <w:rPr>
            <w:rStyle w:val="Hypertextovodkaz"/>
            <w:noProof/>
          </w:rPr>
          <w:t>1.4.2</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Zůstatky finančních prostředků na bankovních účtech kraje</w:t>
        </w:r>
        <w:r w:rsidR="00174E39">
          <w:rPr>
            <w:noProof/>
            <w:webHidden/>
          </w:rPr>
          <w:tab/>
        </w:r>
        <w:r w:rsidR="00174E39">
          <w:rPr>
            <w:noProof/>
            <w:webHidden/>
          </w:rPr>
          <w:fldChar w:fldCharType="begin"/>
        </w:r>
        <w:r w:rsidR="00174E39">
          <w:rPr>
            <w:noProof/>
            <w:webHidden/>
          </w:rPr>
          <w:instrText xml:space="preserve"> PAGEREF _Toc166137459 \h </w:instrText>
        </w:r>
        <w:r w:rsidR="00174E39">
          <w:rPr>
            <w:noProof/>
            <w:webHidden/>
          </w:rPr>
        </w:r>
        <w:r w:rsidR="00174E39">
          <w:rPr>
            <w:noProof/>
            <w:webHidden/>
          </w:rPr>
          <w:fldChar w:fldCharType="separate"/>
        </w:r>
        <w:r w:rsidR="0022515A">
          <w:rPr>
            <w:noProof/>
            <w:webHidden/>
          </w:rPr>
          <w:t>17</w:t>
        </w:r>
        <w:r w:rsidR="00174E39">
          <w:rPr>
            <w:noProof/>
            <w:webHidden/>
          </w:rPr>
          <w:fldChar w:fldCharType="end"/>
        </w:r>
      </w:hyperlink>
    </w:p>
    <w:p w14:paraId="56736687" w14:textId="7B16E246"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60" w:history="1">
        <w:r w:rsidR="00174E39" w:rsidRPr="00295B1E">
          <w:rPr>
            <w:rStyle w:val="Hypertextovodkaz"/>
            <w:noProof/>
          </w:rPr>
          <w:t>1.5</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Veřejnosprávní kontrola – porušení rozpočtové kázně</w:t>
        </w:r>
        <w:r w:rsidR="00174E39">
          <w:rPr>
            <w:noProof/>
            <w:webHidden/>
          </w:rPr>
          <w:tab/>
        </w:r>
        <w:r w:rsidR="00174E39">
          <w:rPr>
            <w:noProof/>
            <w:webHidden/>
          </w:rPr>
          <w:fldChar w:fldCharType="begin"/>
        </w:r>
        <w:r w:rsidR="00174E39">
          <w:rPr>
            <w:noProof/>
            <w:webHidden/>
          </w:rPr>
          <w:instrText xml:space="preserve"> PAGEREF _Toc166137460 \h </w:instrText>
        </w:r>
        <w:r w:rsidR="00174E39">
          <w:rPr>
            <w:noProof/>
            <w:webHidden/>
          </w:rPr>
        </w:r>
        <w:r w:rsidR="00174E39">
          <w:rPr>
            <w:noProof/>
            <w:webHidden/>
          </w:rPr>
          <w:fldChar w:fldCharType="separate"/>
        </w:r>
        <w:r w:rsidR="0022515A">
          <w:rPr>
            <w:noProof/>
            <w:webHidden/>
          </w:rPr>
          <w:t>20</w:t>
        </w:r>
        <w:r w:rsidR="00174E39">
          <w:rPr>
            <w:noProof/>
            <w:webHidden/>
          </w:rPr>
          <w:fldChar w:fldCharType="end"/>
        </w:r>
      </w:hyperlink>
    </w:p>
    <w:p w14:paraId="24311C5E" w14:textId="086D286A"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61" w:history="1">
        <w:r w:rsidR="00174E39" w:rsidRPr="00295B1E">
          <w:rPr>
            <w:rStyle w:val="Hypertextovodkaz"/>
            <w:noProof/>
          </w:rPr>
          <w:t>1.5.1</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Veřejnosprávní kontroly u příjemců veřejné finanční podpory poskytované z rozpočtu kraje</w:t>
        </w:r>
        <w:r w:rsidR="00174E39">
          <w:rPr>
            <w:noProof/>
            <w:webHidden/>
          </w:rPr>
          <w:tab/>
        </w:r>
        <w:r w:rsidR="00325726">
          <w:rPr>
            <w:noProof/>
            <w:webHidden/>
          </w:rPr>
          <w:tab/>
        </w:r>
        <w:r w:rsidR="00174E39">
          <w:rPr>
            <w:noProof/>
            <w:webHidden/>
          </w:rPr>
          <w:fldChar w:fldCharType="begin"/>
        </w:r>
        <w:r w:rsidR="00174E39">
          <w:rPr>
            <w:noProof/>
            <w:webHidden/>
          </w:rPr>
          <w:instrText xml:space="preserve"> PAGEREF _Toc166137461 \h </w:instrText>
        </w:r>
        <w:r w:rsidR="00174E39">
          <w:rPr>
            <w:noProof/>
            <w:webHidden/>
          </w:rPr>
        </w:r>
        <w:r w:rsidR="00174E39">
          <w:rPr>
            <w:noProof/>
            <w:webHidden/>
          </w:rPr>
          <w:fldChar w:fldCharType="separate"/>
        </w:r>
        <w:r w:rsidR="0022515A">
          <w:rPr>
            <w:noProof/>
            <w:webHidden/>
          </w:rPr>
          <w:t>20</w:t>
        </w:r>
        <w:r w:rsidR="00174E39">
          <w:rPr>
            <w:noProof/>
            <w:webHidden/>
          </w:rPr>
          <w:fldChar w:fldCharType="end"/>
        </w:r>
      </w:hyperlink>
    </w:p>
    <w:p w14:paraId="0B19F507" w14:textId="5A77A853"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62" w:history="1">
        <w:r w:rsidR="00174E39" w:rsidRPr="00295B1E">
          <w:rPr>
            <w:rStyle w:val="Hypertextovodkaz"/>
            <w:noProof/>
          </w:rPr>
          <w:t>1.5.2</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Veřejnosprávní kontroly kraje jako příjemce veřejné finanční podpory</w:t>
        </w:r>
        <w:r w:rsidR="00174E39">
          <w:rPr>
            <w:noProof/>
            <w:webHidden/>
          </w:rPr>
          <w:tab/>
        </w:r>
        <w:r w:rsidR="00174E39">
          <w:rPr>
            <w:noProof/>
            <w:webHidden/>
          </w:rPr>
          <w:fldChar w:fldCharType="begin"/>
        </w:r>
        <w:r w:rsidR="00174E39">
          <w:rPr>
            <w:noProof/>
            <w:webHidden/>
          </w:rPr>
          <w:instrText xml:space="preserve"> PAGEREF _Toc166137462 \h </w:instrText>
        </w:r>
        <w:r w:rsidR="00174E39">
          <w:rPr>
            <w:noProof/>
            <w:webHidden/>
          </w:rPr>
        </w:r>
        <w:r w:rsidR="00174E39">
          <w:rPr>
            <w:noProof/>
            <w:webHidden/>
          </w:rPr>
          <w:fldChar w:fldCharType="separate"/>
        </w:r>
        <w:r w:rsidR="0022515A">
          <w:rPr>
            <w:noProof/>
            <w:webHidden/>
          </w:rPr>
          <w:t>21</w:t>
        </w:r>
        <w:r w:rsidR="00174E39">
          <w:rPr>
            <w:noProof/>
            <w:webHidden/>
          </w:rPr>
          <w:fldChar w:fldCharType="end"/>
        </w:r>
      </w:hyperlink>
    </w:p>
    <w:p w14:paraId="7DD9CDD4" w14:textId="13CE6615"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463" w:history="1">
        <w:r w:rsidR="00174E39" w:rsidRPr="00295B1E">
          <w:rPr>
            <w:rStyle w:val="Hypertextovodkaz"/>
          </w:rPr>
          <w:t>2</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Reprodukce majetku kraje</w:t>
        </w:r>
        <w:r w:rsidR="00174E39">
          <w:rPr>
            <w:webHidden/>
          </w:rPr>
          <w:tab/>
        </w:r>
        <w:r w:rsidR="00174E39">
          <w:rPr>
            <w:webHidden/>
          </w:rPr>
          <w:fldChar w:fldCharType="begin"/>
        </w:r>
        <w:r w:rsidR="00174E39">
          <w:rPr>
            <w:webHidden/>
          </w:rPr>
          <w:instrText xml:space="preserve"> PAGEREF _Toc166137463 \h </w:instrText>
        </w:r>
        <w:r w:rsidR="00174E39">
          <w:rPr>
            <w:webHidden/>
          </w:rPr>
        </w:r>
        <w:r w:rsidR="00174E39">
          <w:rPr>
            <w:webHidden/>
          </w:rPr>
          <w:fldChar w:fldCharType="separate"/>
        </w:r>
        <w:r w:rsidR="0022515A">
          <w:rPr>
            <w:webHidden/>
          </w:rPr>
          <w:t>21</w:t>
        </w:r>
        <w:r w:rsidR="00174E39">
          <w:rPr>
            <w:webHidden/>
          </w:rPr>
          <w:fldChar w:fldCharType="end"/>
        </w:r>
      </w:hyperlink>
    </w:p>
    <w:p w14:paraId="27BA3860" w14:textId="4149142E"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64" w:history="1">
        <w:r w:rsidR="00174E39" w:rsidRPr="00295B1E">
          <w:rPr>
            <w:rStyle w:val="Hypertextovodkaz"/>
            <w:noProof/>
          </w:rPr>
          <w:t>2.1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Reprodukce majetku kraje z vlastních zdrojů</w:t>
        </w:r>
        <w:r w:rsidR="00174E39">
          <w:rPr>
            <w:noProof/>
            <w:webHidden/>
          </w:rPr>
          <w:tab/>
        </w:r>
        <w:r w:rsidR="00174E39">
          <w:rPr>
            <w:noProof/>
            <w:webHidden/>
          </w:rPr>
          <w:fldChar w:fldCharType="begin"/>
        </w:r>
        <w:r w:rsidR="00174E39">
          <w:rPr>
            <w:noProof/>
            <w:webHidden/>
          </w:rPr>
          <w:instrText xml:space="preserve"> PAGEREF _Toc166137464 \h </w:instrText>
        </w:r>
        <w:r w:rsidR="00174E39">
          <w:rPr>
            <w:noProof/>
            <w:webHidden/>
          </w:rPr>
        </w:r>
        <w:r w:rsidR="00174E39">
          <w:rPr>
            <w:noProof/>
            <w:webHidden/>
          </w:rPr>
          <w:fldChar w:fldCharType="separate"/>
        </w:r>
        <w:r w:rsidR="0022515A">
          <w:rPr>
            <w:noProof/>
            <w:webHidden/>
          </w:rPr>
          <w:t>22</w:t>
        </w:r>
        <w:r w:rsidR="00174E39">
          <w:rPr>
            <w:noProof/>
            <w:webHidden/>
          </w:rPr>
          <w:fldChar w:fldCharType="end"/>
        </w:r>
      </w:hyperlink>
    </w:p>
    <w:p w14:paraId="2E11862E" w14:textId="45944302"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65" w:history="1">
        <w:r w:rsidR="00174E39" w:rsidRPr="00295B1E">
          <w:rPr>
            <w:rStyle w:val="Hypertextovodkaz"/>
            <w:noProof/>
          </w:rPr>
          <w:t>2.2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Reprodukce majetku kraje z dotací ze státního rozpočtu a státních fondů</w:t>
        </w:r>
        <w:r w:rsidR="00174E39">
          <w:rPr>
            <w:noProof/>
            <w:webHidden/>
          </w:rPr>
          <w:tab/>
        </w:r>
        <w:r w:rsidR="00174E39">
          <w:rPr>
            <w:noProof/>
            <w:webHidden/>
          </w:rPr>
          <w:fldChar w:fldCharType="begin"/>
        </w:r>
        <w:r w:rsidR="00174E39">
          <w:rPr>
            <w:noProof/>
            <w:webHidden/>
          </w:rPr>
          <w:instrText xml:space="preserve"> PAGEREF _Toc166137465 \h </w:instrText>
        </w:r>
        <w:r w:rsidR="00174E39">
          <w:rPr>
            <w:noProof/>
            <w:webHidden/>
          </w:rPr>
        </w:r>
        <w:r w:rsidR="00174E39">
          <w:rPr>
            <w:noProof/>
            <w:webHidden/>
          </w:rPr>
          <w:fldChar w:fldCharType="separate"/>
        </w:r>
        <w:r w:rsidR="0022515A">
          <w:rPr>
            <w:noProof/>
            <w:webHidden/>
          </w:rPr>
          <w:t>22</w:t>
        </w:r>
        <w:r w:rsidR="00174E39">
          <w:rPr>
            <w:noProof/>
            <w:webHidden/>
          </w:rPr>
          <w:fldChar w:fldCharType="end"/>
        </w:r>
      </w:hyperlink>
    </w:p>
    <w:p w14:paraId="71555B3D" w14:textId="0DE7BED9"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66" w:history="1">
        <w:r w:rsidR="00174E39" w:rsidRPr="00295B1E">
          <w:rPr>
            <w:rStyle w:val="Hypertextovodkaz"/>
            <w:noProof/>
          </w:rPr>
          <w:t>2.3</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Reprodukce majetku kraje spolufinancovaná z evropských finančních zdrojů</w:t>
        </w:r>
        <w:r w:rsidR="00174E39">
          <w:rPr>
            <w:noProof/>
            <w:webHidden/>
          </w:rPr>
          <w:tab/>
        </w:r>
        <w:r w:rsidR="00174E39">
          <w:rPr>
            <w:noProof/>
            <w:webHidden/>
          </w:rPr>
          <w:fldChar w:fldCharType="begin"/>
        </w:r>
        <w:r w:rsidR="00174E39">
          <w:rPr>
            <w:noProof/>
            <w:webHidden/>
          </w:rPr>
          <w:instrText xml:space="preserve"> PAGEREF _Toc166137466 \h </w:instrText>
        </w:r>
        <w:r w:rsidR="00174E39">
          <w:rPr>
            <w:noProof/>
            <w:webHidden/>
          </w:rPr>
        </w:r>
        <w:r w:rsidR="00174E39">
          <w:rPr>
            <w:noProof/>
            <w:webHidden/>
          </w:rPr>
          <w:fldChar w:fldCharType="separate"/>
        </w:r>
        <w:r w:rsidR="0022515A">
          <w:rPr>
            <w:noProof/>
            <w:webHidden/>
          </w:rPr>
          <w:t>23</w:t>
        </w:r>
        <w:r w:rsidR="00174E39">
          <w:rPr>
            <w:noProof/>
            <w:webHidden/>
          </w:rPr>
          <w:fldChar w:fldCharType="end"/>
        </w:r>
      </w:hyperlink>
    </w:p>
    <w:p w14:paraId="729A2CC4" w14:textId="30B31BC1"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467" w:history="1">
        <w:r w:rsidR="00174E39" w:rsidRPr="00295B1E">
          <w:rPr>
            <w:rStyle w:val="Hypertextovodkaz"/>
          </w:rPr>
          <w:t>3</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Dotační programy a individuální dotace</w:t>
        </w:r>
        <w:r w:rsidR="00174E39">
          <w:rPr>
            <w:webHidden/>
          </w:rPr>
          <w:tab/>
        </w:r>
        <w:r w:rsidR="00174E39">
          <w:rPr>
            <w:webHidden/>
          </w:rPr>
          <w:fldChar w:fldCharType="begin"/>
        </w:r>
        <w:r w:rsidR="00174E39">
          <w:rPr>
            <w:webHidden/>
          </w:rPr>
          <w:instrText xml:space="preserve"> PAGEREF _Toc166137467 \h </w:instrText>
        </w:r>
        <w:r w:rsidR="00174E39">
          <w:rPr>
            <w:webHidden/>
          </w:rPr>
        </w:r>
        <w:r w:rsidR="00174E39">
          <w:rPr>
            <w:webHidden/>
          </w:rPr>
          <w:fldChar w:fldCharType="separate"/>
        </w:r>
        <w:r w:rsidR="0022515A">
          <w:rPr>
            <w:webHidden/>
          </w:rPr>
          <w:t>24</w:t>
        </w:r>
        <w:r w:rsidR="00174E39">
          <w:rPr>
            <w:webHidden/>
          </w:rPr>
          <w:fldChar w:fldCharType="end"/>
        </w:r>
      </w:hyperlink>
    </w:p>
    <w:p w14:paraId="1FB453EA" w14:textId="0DC3B1A9"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68" w:history="1">
        <w:r w:rsidR="00174E39" w:rsidRPr="00295B1E">
          <w:rPr>
            <w:rStyle w:val="Hypertextovodkaz"/>
            <w:noProof/>
          </w:rPr>
          <w:t>3.1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Dotační programy</w:t>
        </w:r>
        <w:r w:rsidR="00174E39">
          <w:rPr>
            <w:noProof/>
            <w:webHidden/>
          </w:rPr>
          <w:tab/>
        </w:r>
        <w:r w:rsidR="00174E39">
          <w:rPr>
            <w:noProof/>
            <w:webHidden/>
          </w:rPr>
          <w:fldChar w:fldCharType="begin"/>
        </w:r>
        <w:r w:rsidR="00174E39">
          <w:rPr>
            <w:noProof/>
            <w:webHidden/>
          </w:rPr>
          <w:instrText xml:space="preserve"> PAGEREF _Toc166137468 \h </w:instrText>
        </w:r>
        <w:r w:rsidR="00174E39">
          <w:rPr>
            <w:noProof/>
            <w:webHidden/>
          </w:rPr>
        </w:r>
        <w:r w:rsidR="00174E39">
          <w:rPr>
            <w:noProof/>
            <w:webHidden/>
          </w:rPr>
          <w:fldChar w:fldCharType="separate"/>
        </w:r>
        <w:r w:rsidR="0022515A">
          <w:rPr>
            <w:noProof/>
            <w:webHidden/>
          </w:rPr>
          <w:t>24</w:t>
        </w:r>
        <w:r w:rsidR="00174E39">
          <w:rPr>
            <w:noProof/>
            <w:webHidden/>
          </w:rPr>
          <w:fldChar w:fldCharType="end"/>
        </w:r>
      </w:hyperlink>
    </w:p>
    <w:p w14:paraId="64040375" w14:textId="31BA75B9"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69" w:history="1">
        <w:r w:rsidR="00174E39" w:rsidRPr="00295B1E">
          <w:rPr>
            <w:rStyle w:val="Hypertextovodkaz"/>
            <w:noProof/>
          </w:rPr>
          <w:t>3.2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Individuální dotace</w:t>
        </w:r>
        <w:r w:rsidR="00174E39">
          <w:rPr>
            <w:noProof/>
            <w:webHidden/>
          </w:rPr>
          <w:tab/>
        </w:r>
        <w:r w:rsidR="00174E39">
          <w:rPr>
            <w:noProof/>
            <w:webHidden/>
          </w:rPr>
          <w:fldChar w:fldCharType="begin"/>
        </w:r>
        <w:r w:rsidR="00174E39">
          <w:rPr>
            <w:noProof/>
            <w:webHidden/>
          </w:rPr>
          <w:instrText xml:space="preserve"> PAGEREF _Toc166137469 \h </w:instrText>
        </w:r>
        <w:r w:rsidR="00174E39">
          <w:rPr>
            <w:noProof/>
            <w:webHidden/>
          </w:rPr>
        </w:r>
        <w:r w:rsidR="00174E39">
          <w:rPr>
            <w:noProof/>
            <w:webHidden/>
          </w:rPr>
          <w:fldChar w:fldCharType="separate"/>
        </w:r>
        <w:r w:rsidR="0022515A">
          <w:rPr>
            <w:noProof/>
            <w:webHidden/>
          </w:rPr>
          <w:t>25</w:t>
        </w:r>
        <w:r w:rsidR="00174E39">
          <w:rPr>
            <w:noProof/>
            <w:webHidden/>
          </w:rPr>
          <w:fldChar w:fldCharType="end"/>
        </w:r>
      </w:hyperlink>
    </w:p>
    <w:p w14:paraId="09059C57" w14:textId="58E3753C"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470" w:history="1">
        <w:r w:rsidR="00174E39" w:rsidRPr="00295B1E">
          <w:rPr>
            <w:rStyle w:val="Hypertextovodkaz"/>
          </w:rPr>
          <w:t>4</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Akce spolufinancované z evropských finančních zdrojů</w:t>
        </w:r>
        <w:r w:rsidR="00174E39">
          <w:rPr>
            <w:webHidden/>
          </w:rPr>
          <w:tab/>
        </w:r>
        <w:r w:rsidR="00174E39">
          <w:rPr>
            <w:webHidden/>
          </w:rPr>
          <w:fldChar w:fldCharType="begin"/>
        </w:r>
        <w:r w:rsidR="00174E39">
          <w:rPr>
            <w:webHidden/>
          </w:rPr>
          <w:instrText xml:space="preserve"> PAGEREF _Toc166137470 \h </w:instrText>
        </w:r>
        <w:r w:rsidR="00174E39">
          <w:rPr>
            <w:webHidden/>
          </w:rPr>
        </w:r>
        <w:r w:rsidR="00174E39">
          <w:rPr>
            <w:webHidden/>
          </w:rPr>
          <w:fldChar w:fldCharType="separate"/>
        </w:r>
        <w:r w:rsidR="0022515A">
          <w:rPr>
            <w:webHidden/>
          </w:rPr>
          <w:t>26</w:t>
        </w:r>
        <w:r w:rsidR="00174E39">
          <w:rPr>
            <w:webHidden/>
          </w:rPr>
          <w:fldChar w:fldCharType="end"/>
        </w:r>
      </w:hyperlink>
    </w:p>
    <w:p w14:paraId="374B5A3F" w14:textId="14EE4F9E"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71" w:history="1">
        <w:r w:rsidR="00174E39" w:rsidRPr="00295B1E">
          <w:rPr>
            <w:rStyle w:val="Hypertextovodkaz"/>
            <w:noProof/>
          </w:rPr>
          <w:t>4.1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Projekty Moravskoslezského kraje připravované v roce 2023 v rámci programového období 2021–2027</w:t>
        </w:r>
        <w:r w:rsidR="00174E39">
          <w:rPr>
            <w:noProof/>
            <w:webHidden/>
          </w:rPr>
          <w:tab/>
        </w:r>
        <w:r w:rsidR="00174E39">
          <w:rPr>
            <w:noProof/>
            <w:webHidden/>
          </w:rPr>
          <w:fldChar w:fldCharType="begin"/>
        </w:r>
        <w:r w:rsidR="00174E39">
          <w:rPr>
            <w:noProof/>
            <w:webHidden/>
          </w:rPr>
          <w:instrText xml:space="preserve"> PAGEREF _Toc166137471 \h </w:instrText>
        </w:r>
        <w:r w:rsidR="00174E39">
          <w:rPr>
            <w:noProof/>
            <w:webHidden/>
          </w:rPr>
        </w:r>
        <w:r w:rsidR="00174E39">
          <w:rPr>
            <w:noProof/>
            <w:webHidden/>
          </w:rPr>
          <w:fldChar w:fldCharType="separate"/>
        </w:r>
        <w:r w:rsidR="0022515A">
          <w:rPr>
            <w:noProof/>
            <w:webHidden/>
          </w:rPr>
          <w:t>27</w:t>
        </w:r>
        <w:r w:rsidR="00174E39">
          <w:rPr>
            <w:noProof/>
            <w:webHidden/>
          </w:rPr>
          <w:fldChar w:fldCharType="end"/>
        </w:r>
      </w:hyperlink>
    </w:p>
    <w:p w14:paraId="60D1F5E8" w14:textId="14EC209A"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72" w:history="1">
        <w:r w:rsidR="00174E39" w:rsidRPr="00295B1E">
          <w:rPr>
            <w:rStyle w:val="Hypertextovodkaz"/>
            <w:noProof/>
          </w:rPr>
          <w:t>4.2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Projekty Moravskoslezského kraje realizované v roce 2023 v rámci programového období 2021–2027</w:t>
        </w:r>
        <w:r w:rsidR="00174E39">
          <w:rPr>
            <w:noProof/>
            <w:webHidden/>
          </w:rPr>
          <w:tab/>
        </w:r>
        <w:r w:rsidR="00325726">
          <w:rPr>
            <w:noProof/>
            <w:webHidden/>
          </w:rPr>
          <w:tab/>
        </w:r>
        <w:r w:rsidR="00174E39">
          <w:rPr>
            <w:noProof/>
            <w:webHidden/>
          </w:rPr>
          <w:fldChar w:fldCharType="begin"/>
        </w:r>
        <w:r w:rsidR="00174E39">
          <w:rPr>
            <w:noProof/>
            <w:webHidden/>
          </w:rPr>
          <w:instrText xml:space="preserve"> PAGEREF _Toc166137472 \h </w:instrText>
        </w:r>
        <w:r w:rsidR="00174E39">
          <w:rPr>
            <w:noProof/>
            <w:webHidden/>
          </w:rPr>
        </w:r>
        <w:r w:rsidR="00174E39">
          <w:rPr>
            <w:noProof/>
            <w:webHidden/>
          </w:rPr>
          <w:fldChar w:fldCharType="separate"/>
        </w:r>
        <w:r w:rsidR="0022515A">
          <w:rPr>
            <w:noProof/>
            <w:webHidden/>
          </w:rPr>
          <w:t>28</w:t>
        </w:r>
        <w:r w:rsidR="00174E39">
          <w:rPr>
            <w:noProof/>
            <w:webHidden/>
          </w:rPr>
          <w:fldChar w:fldCharType="end"/>
        </w:r>
      </w:hyperlink>
    </w:p>
    <w:p w14:paraId="71D3A902" w14:textId="29D6562B"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73" w:history="1">
        <w:r w:rsidR="00174E39" w:rsidRPr="00295B1E">
          <w:rPr>
            <w:rStyle w:val="Hypertextovodkaz"/>
            <w:noProof/>
          </w:rPr>
          <w:t>4.3</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Ukončené projekty realizované Moravskoslezským krajem v rámci programového období 2014–2020 a v rámci programového období 2021–2027</w:t>
        </w:r>
        <w:r w:rsidR="00174E39">
          <w:rPr>
            <w:noProof/>
            <w:webHidden/>
          </w:rPr>
          <w:tab/>
        </w:r>
        <w:r w:rsidR="00174E39">
          <w:rPr>
            <w:noProof/>
            <w:webHidden/>
          </w:rPr>
          <w:fldChar w:fldCharType="begin"/>
        </w:r>
        <w:r w:rsidR="00174E39">
          <w:rPr>
            <w:noProof/>
            <w:webHidden/>
          </w:rPr>
          <w:instrText xml:space="preserve"> PAGEREF _Toc166137473 \h </w:instrText>
        </w:r>
        <w:r w:rsidR="00174E39">
          <w:rPr>
            <w:noProof/>
            <w:webHidden/>
          </w:rPr>
        </w:r>
        <w:r w:rsidR="00174E39">
          <w:rPr>
            <w:noProof/>
            <w:webHidden/>
          </w:rPr>
          <w:fldChar w:fldCharType="separate"/>
        </w:r>
        <w:r w:rsidR="0022515A">
          <w:rPr>
            <w:noProof/>
            <w:webHidden/>
          </w:rPr>
          <w:t>29</w:t>
        </w:r>
        <w:r w:rsidR="00174E39">
          <w:rPr>
            <w:noProof/>
            <w:webHidden/>
          </w:rPr>
          <w:fldChar w:fldCharType="end"/>
        </w:r>
      </w:hyperlink>
    </w:p>
    <w:p w14:paraId="6007A8DC" w14:textId="64BADD43"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474" w:history="1">
        <w:r w:rsidR="00174E39" w:rsidRPr="00295B1E">
          <w:rPr>
            <w:rStyle w:val="Hypertextovodkaz"/>
          </w:rPr>
          <w:t>5</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Peněžní fondy</w:t>
        </w:r>
        <w:r w:rsidR="00174E39">
          <w:rPr>
            <w:webHidden/>
          </w:rPr>
          <w:tab/>
        </w:r>
        <w:r w:rsidR="00174E39">
          <w:rPr>
            <w:webHidden/>
          </w:rPr>
          <w:fldChar w:fldCharType="begin"/>
        </w:r>
        <w:r w:rsidR="00174E39">
          <w:rPr>
            <w:webHidden/>
          </w:rPr>
          <w:instrText xml:space="preserve"> PAGEREF _Toc166137474 \h </w:instrText>
        </w:r>
        <w:r w:rsidR="00174E39">
          <w:rPr>
            <w:webHidden/>
          </w:rPr>
        </w:r>
        <w:r w:rsidR="00174E39">
          <w:rPr>
            <w:webHidden/>
          </w:rPr>
          <w:fldChar w:fldCharType="separate"/>
        </w:r>
        <w:r w:rsidR="0022515A">
          <w:rPr>
            <w:webHidden/>
          </w:rPr>
          <w:t>30</w:t>
        </w:r>
        <w:r w:rsidR="00174E39">
          <w:rPr>
            <w:webHidden/>
          </w:rPr>
          <w:fldChar w:fldCharType="end"/>
        </w:r>
      </w:hyperlink>
    </w:p>
    <w:p w14:paraId="20E5F8EF" w14:textId="13934535"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75" w:history="1">
        <w:r w:rsidR="00174E39" w:rsidRPr="00295B1E">
          <w:rPr>
            <w:rStyle w:val="Hypertextovodkaz"/>
            <w:noProof/>
          </w:rPr>
          <w:t>5.1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Sociální fond</w:t>
        </w:r>
        <w:r w:rsidR="00174E39">
          <w:rPr>
            <w:noProof/>
            <w:webHidden/>
          </w:rPr>
          <w:tab/>
        </w:r>
        <w:r w:rsidR="00174E39">
          <w:rPr>
            <w:noProof/>
            <w:webHidden/>
          </w:rPr>
          <w:fldChar w:fldCharType="begin"/>
        </w:r>
        <w:r w:rsidR="00174E39">
          <w:rPr>
            <w:noProof/>
            <w:webHidden/>
          </w:rPr>
          <w:instrText xml:space="preserve"> PAGEREF _Toc166137475 \h </w:instrText>
        </w:r>
        <w:r w:rsidR="00174E39">
          <w:rPr>
            <w:noProof/>
            <w:webHidden/>
          </w:rPr>
        </w:r>
        <w:r w:rsidR="00174E39">
          <w:rPr>
            <w:noProof/>
            <w:webHidden/>
          </w:rPr>
          <w:fldChar w:fldCharType="separate"/>
        </w:r>
        <w:r w:rsidR="0022515A">
          <w:rPr>
            <w:noProof/>
            <w:webHidden/>
          </w:rPr>
          <w:t>30</w:t>
        </w:r>
        <w:r w:rsidR="00174E39">
          <w:rPr>
            <w:noProof/>
            <w:webHidden/>
          </w:rPr>
          <w:fldChar w:fldCharType="end"/>
        </w:r>
      </w:hyperlink>
    </w:p>
    <w:p w14:paraId="318BA9B7" w14:textId="6EEB08C4"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76" w:history="1">
        <w:r w:rsidR="00174E39" w:rsidRPr="00295B1E">
          <w:rPr>
            <w:rStyle w:val="Hypertextovodkaz"/>
            <w:noProof/>
          </w:rPr>
          <w:t>5.2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Zajišťovací fond</w:t>
        </w:r>
        <w:r w:rsidR="00174E39">
          <w:rPr>
            <w:noProof/>
            <w:webHidden/>
          </w:rPr>
          <w:tab/>
        </w:r>
        <w:r w:rsidR="00174E39">
          <w:rPr>
            <w:noProof/>
            <w:webHidden/>
          </w:rPr>
          <w:fldChar w:fldCharType="begin"/>
        </w:r>
        <w:r w:rsidR="00174E39">
          <w:rPr>
            <w:noProof/>
            <w:webHidden/>
          </w:rPr>
          <w:instrText xml:space="preserve"> PAGEREF _Toc166137476 \h </w:instrText>
        </w:r>
        <w:r w:rsidR="00174E39">
          <w:rPr>
            <w:noProof/>
            <w:webHidden/>
          </w:rPr>
        </w:r>
        <w:r w:rsidR="00174E39">
          <w:rPr>
            <w:noProof/>
            <w:webHidden/>
          </w:rPr>
          <w:fldChar w:fldCharType="separate"/>
        </w:r>
        <w:r w:rsidR="0022515A">
          <w:rPr>
            <w:noProof/>
            <w:webHidden/>
          </w:rPr>
          <w:t>30</w:t>
        </w:r>
        <w:r w:rsidR="00174E39">
          <w:rPr>
            <w:noProof/>
            <w:webHidden/>
          </w:rPr>
          <w:fldChar w:fldCharType="end"/>
        </w:r>
      </w:hyperlink>
    </w:p>
    <w:p w14:paraId="55FA907F" w14:textId="0FA69369"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77" w:history="1">
        <w:r w:rsidR="00174E39" w:rsidRPr="00295B1E">
          <w:rPr>
            <w:rStyle w:val="Hypertextovodkaz"/>
            <w:noProof/>
          </w:rPr>
          <w:t>5.3</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Fond finančních zdrojů JESSICA</w:t>
        </w:r>
        <w:r w:rsidR="00174E39">
          <w:rPr>
            <w:noProof/>
            <w:webHidden/>
          </w:rPr>
          <w:tab/>
        </w:r>
        <w:r w:rsidR="00174E39">
          <w:rPr>
            <w:noProof/>
            <w:webHidden/>
          </w:rPr>
          <w:fldChar w:fldCharType="begin"/>
        </w:r>
        <w:r w:rsidR="00174E39">
          <w:rPr>
            <w:noProof/>
            <w:webHidden/>
          </w:rPr>
          <w:instrText xml:space="preserve"> PAGEREF _Toc166137477 \h </w:instrText>
        </w:r>
        <w:r w:rsidR="00174E39">
          <w:rPr>
            <w:noProof/>
            <w:webHidden/>
          </w:rPr>
        </w:r>
        <w:r w:rsidR="00174E39">
          <w:rPr>
            <w:noProof/>
            <w:webHidden/>
          </w:rPr>
          <w:fldChar w:fldCharType="separate"/>
        </w:r>
        <w:r w:rsidR="0022515A">
          <w:rPr>
            <w:noProof/>
            <w:webHidden/>
          </w:rPr>
          <w:t>31</w:t>
        </w:r>
        <w:r w:rsidR="00174E39">
          <w:rPr>
            <w:noProof/>
            <w:webHidden/>
          </w:rPr>
          <w:fldChar w:fldCharType="end"/>
        </w:r>
      </w:hyperlink>
    </w:p>
    <w:p w14:paraId="088628C3" w14:textId="6DD1300F"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78" w:history="1">
        <w:r w:rsidR="00174E39" w:rsidRPr="00295B1E">
          <w:rPr>
            <w:rStyle w:val="Hypertextovodkaz"/>
            <w:noProof/>
          </w:rPr>
          <w:t>5.4</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Fond pro financování strategických projektů Moravskoslezského kraje</w:t>
        </w:r>
        <w:r w:rsidR="00174E39">
          <w:rPr>
            <w:noProof/>
            <w:webHidden/>
          </w:rPr>
          <w:tab/>
        </w:r>
        <w:r w:rsidR="00174E39">
          <w:rPr>
            <w:noProof/>
            <w:webHidden/>
          </w:rPr>
          <w:fldChar w:fldCharType="begin"/>
        </w:r>
        <w:r w:rsidR="00174E39">
          <w:rPr>
            <w:noProof/>
            <w:webHidden/>
          </w:rPr>
          <w:instrText xml:space="preserve"> PAGEREF _Toc166137478 \h </w:instrText>
        </w:r>
        <w:r w:rsidR="00174E39">
          <w:rPr>
            <w:noProof/>
            <w:webHidden/>
          </w:rPr>
        </w:r>
        <w:r w:rsidR="00174E39">
          <w:rPr>
            <w:noProof/>
            <w:webHidden/>
          </w:rPr>
          <w:fldChar w:fldCharType="separate"/>
        </w:r>
        <w:r w:rsidR="0022515A">
          <w:rPr>
            <w:noProof/>
            <w:webHidden/>
          </w:rPr>
          <w:t>32</w:t>
        </w:r>
        <w:r w:rsidR="00174E39">
          <w:rPr>
            <w:noProof/>
            <w:webHidden/>
          </w:rPr>
          <w:fldChar w:fldCharType="end"/>
        </w:r>
      </w:hyperlink>
    </w:p>
    <w:p w14:paraId="1DD68567" w14:textId="78B61708"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79" w:history="1">
        <w:r w:rsidR="00174E39" w:rsidRPr="00295B1E">
          <w:rPr>
            <w:rStyle w:val="Hypertextovodkaz"/>
            <w:noProof/>
          </w:rPr>
          <w:t>5.5</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Fond sociálních služeb</w:t>
        </w:r>
        <w:r w:rsidR="00174E39">
          <w:rPr>
            <w:noProof/>
            <w:webHidden/>
          </w:rPr>
          <w:tab/>
        </w:r>
        <w:r w:rsidR="00174E39">
          <w:rPr>
            <w:noProof/>
            <w:webHidden/>
          </w:rPr>
          <w:fldChar w:fldCharType="begin"/>
        </w:r>
        <w:r w:rsidR="00174E39">
          <w:rPr>
            <w:noProof/>
            <w:webHidden/>
          </w:rPr>
          <w:instrText xml:space="preserve"> PAGEREF _Toc166137479 \h </w:instrText>
        </w:r>
        <w:r w:rsidR="00174E39">
          <w:rPr>
            <w:noProof/>
            <w:webHidden/>
          </w:rPr>
        </w:r>
        <w:r w:rsidR="00174E39">
          <w:rPr>
            <w:noProof/>
            <w:webHidden/>
          </w:rPr>
          <w:fldChar w:fldCharType="separate"/>
        </w:r>
        <w:r w:rsidR="0022515A">
          <w:rPr>
            <w:noProof/>
            <w:webHidden/>
          </w:rPr>
          <w:t>32</w:t>
        </w:r>
        <w:r w:rsidR="00174E39">
          <w:rPr>
            <w:noProof/>
            <w:webHidden/>
          </w:rPr>
          <w:fldChar w:fldCharType="end"/>
        </w:r>
      </w:hyperlink>
    </w:p>
    <w:p w14:paraId="49C87B9C" w14:textId="59901F1F"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80" w:history="1">
        <w:r w:rsidR="00174E39" w:rsidRPr="00295B1E">
          <w:rPr>
            <w:rStyle w:val="Hypertextovodkaz"/>
            <w:noProof/>
          </w:rPr>
          <w:t>5.6</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Fond životního prostředí Moravskoslezského kraje</w:t>
        </w:r>
        <w:r w:rsidR="00174E39">
          <w:rPr>
            <w:noProof/>
            <w:webHidden/>
          </w:rPr>
          <w:tab/>
        </w:r>
        <w:r w:rsidR="00174E39">
          <w:rPr>
            <w:noProof/>
            <w:webHidden/>
          </w:rPr>
          <w:fldChar w:fldCharType="begin"/>
        </w:r>
        <w:r w:rsidR="00174E39">
          <w:rPr>
            <w:noProof/>
            <w:webHidden/>
          </w:rPr>
          <w:instrText xml:space="preserve"> PAGEREF _Toc166137480 \h </w:instrText>
        </w:r>
        <w:r w:rsidR="00174E39">
          <w:rPr>
            <w:noProof/>
            <w:webHidden/>
          </w:rPr>
        </w:r>
        <w:r w:rsidR="00174E39">
          <w:rPr>
            <w:noProof/>
            <w:webHidden/>
          </w:rPr>
          <w:fldChar w:fldCharType="separate"/>
        </w:r>
        <w:r w:rsidR="0022515A">
          <w:rPr>
            <w:noProof/>
            <w:webHidden/>
          </w:rPr>
          <w:t>33</w:t>
        </w:r>
        <w:r w:rsidR="00174E39">
          <w:rPr>
            <w:noProof/>
            <w:webHidden/>
          </w:rPr>
          <w:fldChar w:fldCharType="end"/>
        </w:r>
      </w:hyperlink>
    </w:p>
    <w:p w14:paraId="2B3AFC8B" w14:textId="3AD430E9"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481" w:history="1">
        <w:r w:rsidR="00174E39" w:rsidRPr="00295B1E">
          <w:rPr>
            <w:rStyle w:val="Hypertextovodkaz"/>
          </w:rPr>
          <w:t>6</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Dotace ze státního rozpočtu, státních fondů a z ostatních zdrojů a jejich finanční vypořádání</w:t>
        </w:r>
        <w:r w:rsidR="00174E39">
          <w:rPr>
            <w:webHidden/>
          </w:rPr>
          <w:tab/>
        </w:r>
        <w:r w:rsidR="00174E39">
          <w:rPr>
            <w:webHidden/>
          </w:rPr>
          <w:fldChar w:fldCharType="begin"/>
        </w:r>
        <w:r w:rsidR="00174E39">
          <w:rPr>
            <w:webHidden/>
          </w:rPr>
          <w:instrText xml:space="preserve"> PAGEREF _Toc166137481 \h </w:instrText>
        </w:r>
        <w:r w:rsidR="00174E39">
          <w:rPr>
            <w:webHidden/>
          </w:rPr>
        </w:r>
        <w:r w:rsidR="00174E39">
          <w:rPr>
            <w:webHidden/>
          </w:rPr>
          <w:fldChar w:fldCharType="separate"/>
        </w:r>
        <w:r w:rsidR="0022515A">
          <w:rPr>
            <w:webHidden/>
          </w:rPr>
          <w:t>34</w:t>
        </w:r>
        <w:r w:rsidR="00174E39">
          <w:rPr>
            <w:webHidden/>
          </w:rPr>
          <w:fldChar w:fldCharType="end"/>
        </w:r>
      </w:hyperlink>
    </w:p>
    <w:p w14:paraId="10F7376B" w14:textId="6C26033C"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82" w:history="1">
        <w:r w:rsidR="00174E39" w:rsidRPr="00295B1E">
          <w:rPr>
            <w:rStyle w:val="Hypertextovodkaz"/>
            <w:noProof/>
          </w:rPr>
          <w:t>6.1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Dotace přijaté Moravskoslezským krajem ze státního rozpočtu a státních fondů</w:t>
        </w:r>
        <w:r w:rsidR="00174E39">
          <w:rPr>
            <w:noProof/>
            <w:webHidden/>
          </w:rPr>
          <w:tab/>
        </w:r>
        <w:r w:rsidR="00174E39">
          <w:rPr>
            <w:noProof/>
            <w:webHidden/>
          </w:rPr>
          <w:fldChar w:fldCharType="begin"/>
        </w:r>
        <w:r w:rsidR="00174E39">
          <w:rPr>
            <w:noProof/>
            <w:webHidden/>
          </w:rPr>
          <w:instrText xml:space="preserve"> PAGEREF _Toc166137482 \h </w:instrText>
        </w:r>
        <w:r w:rsidR="00174E39">
          <w:rPr>
            <w:noProof/>
            <w:webHidden/>
          </w:rPr>
        </w:r>
        <w:r w:rsidR="00174E39">
          <w:rPr>
            <w:noProof/>
            <w:webHidden/>
          </w:rPr>
          <w:fldChar w:fldCharType="separate"/>
        </w:r>
        <w:r w:rsidR="0022515A">
          <w:rPr>
            <w:noProof/>
            <w:webHidden/>
          </w:rPr>
          <w:t>34</w:t>
        </w:r>
        <w:r w:rsidR="00174E39">
          <w:rPr>
            <w:noProof/>
            <w:webHidden/>
          </w:rPr>
          <w:fldChar w:fldCharType="end"/>
        </w:r>
      </w:hyperlink>
    </w:p>
    <w:p w14:paraId="7715ABF4" w14:textId="55143702"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83" w:history="1">
        <w:r w:rsidR="00174E39" w:rsidRPr="00295B1E">
          <w:rPr>
            <w:rStyle w:val="Hypertextovodkaz"/>
            <w:noProof/>
          </w:rPr>
          <w:t>6.2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Dotace a náhrady ze státního rozpočtu pro obce v územní působnosti Moravskoslezského kraje administrované krajským úřadem</w:t>
        </w:r>
        <w:r w:rsidR="00174E39">
          <w:rPr>
            <w:noProof/>
            <w:webHidden/>
          </w:rPr>
          <w:tab/>
        </w:r>
        <w:r w:rsidR="00174E39">
          <w:rPr>
            <w:noProof/>
            <w:webHidden/>
          </w:rPr>
          <w:fldChar w:fldCharType="begin"/>
        </w:r>
        <w:r w:rsidR="00174E39">
          <w:rPr>
            <w:noProof/>
            <w:webHidden/>
          </w:rPr>
          <w:instrText xml:space="preserve"> PAGEREF _Toc166137483 \h </w:instrText>
        </w:r>
        <w:r w:rsidR="00174E39">
          <w:rPr>
            <w:noProof/>
            <w:webHidden/>
          </w:rPr>
        </w:r>
        <w:r w:rsidR="00174E39">
          <w:rPr>
            <w:noProof/>
            <w:webHidden/>
          </w:rPr>
          <w:fldChar w:fldCharType="separate"/>
        </w:r>
        <w:r w:rsidR="0022515A">
          <w:rPr>
            <w:noProof/>
            <w:webHidden/>
          </w:rPr>
          <w:t>35</w:t>
        </w:r>
        <w:r w:rsidR="00174E39">
          <w:rPr>
            <w:noProof/>
            <w:webHidden/>
          </w:rPr>
          <w:fldChar w:fldCharType="end"/>
        </w:r>
      </w:hyperlink>
    </w:p>
    <w:p w14:paraId="1572B6AA" w14:textId="49370555"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84" w:history="1">
        <w:r w:rsidR="00174E39" w:rsidRPr="00295B1E">
          <w:rPr>
            <w:rStyle w:val="Hypertextovodkaz"/>
            <w:noProof/>
          </w:rPr>
          <w:t>6.2.1</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Dotace poskytnuté z jednotlivých kapitol státního rozpočtu – vyjma dotací na projekty spolufinancované z rozpočtu EU a akce programového financování</w:t>
        </w:r>
        <w:r w:rsidR="00174E39">
          <w:rPr>
            <w:noProof/>
            <w:webHidden/>
          </w:rPr>
          <w:tab/>
        </w:r>
        <w:r w:rsidR="00174E39">
          <w:rPr>
            <w:noProof/>
            <w:webHidden/>
          </w:rPr>
          <w:fldChar w:fldCharType="begin"/>
        </w:r>
        <w:r w:rsidR="00174E39">
          <w:rPr>
            <w:noProof/>
            <w:webHidden/>
          </w:rPr>
          <w:instrText xml:space="preserve"> PAGEREF _Toc166137484 \h </w:instrText>
        </w:r>
        <w:r w:rsidR="00174E39">
          <w:rPr>
            <w:noProof/>
            <w:webHidden/>
          </w:rPr>
        </w:r>
        <w:r w:rsidR="00174E39">
          <w:rPr>
            <w:noProof/>
            <w:webHidden/>
          </w:rPr>
          <w:fldChar w:fldCharType="separate"/>
        </w:r>
        <w:r w:rsidR="0022515A">
          <w:rPr>
            <w:noProof/>
            <w:webHidden/>
          </w:rPr>
          <w:t>36</w:t>
        </w:r>
        <w:r w:rsidR="00174E39">
          <w:rPr>
            <w:noProof/>
            <w:webHidden/>
          </w:rPr>
          <w:fldChar w:fldCharType="end"/>
        </w:r>
      </w:hyperlink>
    </w:p>
    <w:p w14:paraId="6CD65785" w14:textId="5BDD0CAE"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85" w:history="1">
        <w:r w:rsidR="00174E39" w:rsidRPr="00295B1E">
          <w:rPr>
            <w:rStyle w:val="Hypertextovodkaz"/>
            <w:noProof/>
          </w:rPr>
          <w:t>6.2.2</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Dotace poskytnuté z jednotlivých kapitol státního rozpočtu – dotace na projekty spolufinancované z rozpočtu EU</w:t>
        </w:r>
        <w:r w:rsidR="00174E39">
          <w:rPr>
            <w:noProof/>
            <w:webHidden/>
          </w:rPr>
          <w:tab/>
        </w:r>
        <w:r w:rsidR="00174E39">
          <w:rPr>
            <w:noProof/>
            <w:webHidden/>
          </w:rPr>
          <w:fldChar w:fldCharType="begin"/>
        </w:r>
        <w:r w:rsidR="00174E39">
          <w:rPr>
            <w:noProof/>
            <w:webHidden/>
          </w:rPr>
          <w:instrText xml:space="preserve"> PAGEREF _Toc166137485 \h </w:instrText>
        </w:r>
        <w:r w:rsidR="00174E39">
          <w:rPr>
            <w:noProof/>
            <w:webHidden/>
          </w:rPr>
        </w:r>
        <w:r w:rsidR="00174E39">
          <w:rPr>
            <w:noProof/>
            <w:webHidden/>
          </w:rPr>
          <w:fldChar w:fldCharType="separate"/>
        </w:r>
        <w:r w:rsidR="0022515A">
          <w:rPr>
            <w:noProof/>
            <w:webHidden/>
          </w:rPr>
          <w:t>36</w:t>
        </w:r>
        <w:r w:rsidR="00174E39">
          <w:rPr>
            <w:noProof/>
            <w:webHidden/>
          </w:rPr>
          <w:fldChar w:fldCharType="end"/>
        </w:r>
      </w:hyperlink>
    </w:p>
    <w:p w14:paraId="75E87942" w14:textId="430A80BA"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86" w:history="1">
        <w:r w:rsidR="00174E39" w:rsidRPr="00295B1E">
          <w:rPr>
            <w:rStyle w:val="Hypertextovodkaz"/>
            <w:noProof/>
          </w:rPr>
          <w:t>6.2.3</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Dotace poskytnuté z jednotlivých kapitol státního rozpočtu – dotace na akce programového financování</w:t>
        </w:r>
        <w:r w:rsidR="00174E39">
          <w:rPr>
            <w:noProof/>
            <w:webHidden/>
          </w:rPr>
          <w:tab/>
        </w:r>
        <w:r w:rsidR="00174E39">
          <w:rPr>
            <w:noProof/>
            <w:webHidden/>
          </w:rPr>
          <w:fldChar w:fldCharType="begin"/>
        </w:r>
        <w:r w:rsidR="00174E39">
          <w:rPr>
            <w:noProof/>
            <w:webHidden/>
          </w:rPr>
          <w:instrText xml:space="preserve"> PAGEREF _Toc166137486 \h </w:instrText>
        </w:r>
        <w:r w:rsidR="00174E39">
          <w:rPr>
            <w:noProof/>
            <w:webHidden/>
          </w:rPr>
        </w:r>
        <w:r w:rsidR="00174E39">
          <w:rPr>
            <w:noProof/>
            <w:webHidden/>
          </w:rPr>
          <w:fldChar w:fldCharType="separate"/>
        </w:r>
        <w:r w:rsidR="0022515A">
          <w:rPr>
            <w:noProof/>
            <w:webHidden/>
          </w:rPr>
          <w:t>37</w:t>
        </w:r>
        <w:r w:rsidR="00174E39">
          <w:rPr>
            <w:noProof/>
            <w:webHidden/>
          </w:rPr>
          <w:fldChar w:fldCharType="end"/>
        </w:r>
      </w:hyperlink>
    </w:p>
    <w:p w14:paraId="7280C133" w14:textId="0336F541"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87" w:history="1">
        <w:r w:rsidR="00174E39" w:rsidRPr="00295B1E">
          <w:rPr>
            <w:rStyle w:val="Hypertextovodkaz"/>
            <w:noProof/>
          </w:rPr>
          <w:t>6.2.4</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Náhrady poskytnuté z jednotlivých kapitol státního rozpočtu</w:t>
        </w:r>
        <w:r w:rsidR="00174E39">
          <w:rPr>
            <w:noProof/>
            <w:webHidden/>
          </w:rPr>
          <w:tab/>
        </w:r>
        <w:r w:rsidR="00174E39">
          <w:rPr>
            <w:noProof/>
            <w:webHidden/>
          </w:rPr>
          <w:fldChar w:fldCharType="begin"/>
        </w:r>
        <w:r w:rsidR="00174E39">
          <w:rPr>
            <w:noProof/>
            <w:webHidden/>
          </w:rPr>
          <w:instrText xml:space="preserve"> PAGEREF _Toc166137487 \h </w:instrText>
        </w:r>
        <w:r w:rsidR="00174E39">
          <w:rPr>
            <w:noProof/>
            <w:webHidden/>
          </w:rPr>
        </w:r>
        <w:r w:rsidR="00174E39">
          <w:rPr>
            <w:noProof/>
            <w:webHidden/>
          </w:rPr>
          <w:fldChar w:fldCharType="separate"/>
        </w:r>
        <w:r w:rsidR="0022515A">
          <w:rPr>
            <w:noProof/>
            <w:webHidden/>
          </w:rPr>
          <w:t>37</w:t>
        </w:r>
        <w:r w:rsidR="00174E39">
          <w:rPr>
            <w:noProof/>
            <w:webHidden/>
          </w:rPr>
          <w:fldChar w:fldCharType="end"/>
        </w:r>
      </w:hyperlink>
    </w:p>
    <w:p w14:paraId="5080B4D7" w14:textId="302AD078"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88" w:history="1">
        <w:r w:rsidR="00174E39" w:rsidRPr="00295B1E">
          <w:rPr>
            <w:rStyle w:val="Hypertextovodkaz"/>
            <w:noProof/>
          </w:rPr>
          <w:t>6.3</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Dotace přijaté z ostatních zdrojů</w:t>
        </w:r>
        <w:r w:rsidR="00174E39">
          <w:rPr>
            <w:noProof/>
            <w:webHidden/>
          </w:rPr>
          <w:tab/>
        </w:r>
        <w:r w:rsidR="00174E39">
          <w:rPr>
            <w:noProof/>
            <w:webHidden/>
          </w:rPr>
          <w:fldChar w:fldCharType="begin"/>
        </w:r>
        <w:r w:rsidR="00174E39">
          <w:rPr>
            <w:noProof/>
            <w:webHidden/>
          </w:rPr>
          <w:instrText xml:space="preserve"> PAGEREF _Toc166137488 \h </w:instrText>
        </w:r>
        <w:r w:rsidR="00174E39">
          <w:rPr>
            <w:noProof/>
            <w:webHidden/>
          </w:rPr>
        </w:r>
        <w:r w:rsidR="00174E39">
          <w:rPr>
            <w:noProof/>
            <w:webHidden/>
          </w:rPr>
          <w:fldChar w:fldCharType="separate"/>
        </w:r>
        <w:r w:rsidR="0022515A">
          <w:rPr>
            <w:noProof/>
            <w:webHidden/>
          </w:rPr>
          <w:t>37</w:t>
        </w:r>
        <w:r w:rsidR="00174E39">
          <w:rPr>
            <w:noProof/>
            <w:webHidden/>
          </w:rPr>
          <w:fldChar w:fldCharType="end"/>
        </w:r>
      </w:hyperlink>
    </w:p>
    <w:p w14:paraId="74A68AEC" w14:textId="23EFA7F3"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489" w:history="1">
        <w:r w:rsidR="00174E39" w:rsidRPr="00295B1E">
          <w:rPr>
            <w:rStyle w:val="Hypertextovodkaz"/>
          </w:rPr>
          <w:t>7</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Hospodaření s majetkem</w:t>
        </w:r>
        <w:r w:rsidR="00174E39">
          <w:rPr>
            <w:webHidden/>
          </w:rPr>
          <w:tab/>
        </w:r>
        <w:r w:rsidR="00174E39">
          <w:rPr>
            <w:webHidden/>
          </w:rPr>
          <w:fldChar w:fldCharType="begin"/>
        </w:r>
        <w:r w:rsidR="00174E39">
          <w:rPr>
            <w:webHidden/>
          </w:rPr>
          <w:instrText xml:space="preserve"> PAGEREF _Toc166137489 \h </w:instrText>
        </w:r>
        <w:r w:rsidR="00174E39">
          <w:rPr>
            <w:webHidden/>
          </w:rPr>
        </w:r>
        <w:r w:rsidR="00174E39">
          <w:rPr>
            <w:webHidden/>
          </w:rPr>
          <w:fldChar w:fldCharType="separate"/>
        </w:r>
        <w:r w:rsidR="0022515A">
          <w:rPr>
            <w:webHidden/>
          </w:rPr>
          <w:t>38</w:t>
        </w:r>
        <w:r w:rsidR="00174E39">
          <w:rPr>
            <w:webHidden/>
          </w:rPr>
          <w:fldChar w:fldCharType="end"/>
        </w:r>
      </w:hyperlink>
    </w:p>
    <w:p w14:paraId="342C7260" w14:textId="57BF3515"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90" w:history="1">
        <w:r w:rsidR="00174E39" w:rsidRPr="00295B1E">
          <w:rPr>
            <w:rStyle w:val="Hypertextovodkaz"/>
            <w:noProof/>
          </w:rPr>
          <w:t>7.1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Majetek kraje</w:t>
        </w:r>
        <w:r w:rsidR="00174E39">
          <w:rPr>
            <w:noProof/>
            <w:webHidden/>
          </w:rPr>
          <w:tab/>
        </w:r>
        <w:r w:rsidR="00174E39">
          <w:rPr>
            <w:noProof/>
            <w:webHidden/>
          </w:rPr>
          <w:fldChar w:fldCharType="begin"/>
        </w:r>
        <w:r w:rsidR="00174E39">
          <w:rPr>
            <w:noProof/>
            <w:webHidden/>
          </w:rPr>
          <w:instrText xml:space="preserve"> PAGEREF _Toc166137490 \h </w:instrText>
        </w:r>
        <w:r w:rsidR="00174E39">
          <w:rPr>
            <w:noProof/>
            <w:webHidden/>
          </w:rPr>
        </w:r>
        <w:r w:rsidR="00174E39">
          <w:rPr>
            <w:noProof/>
            <w:webHidden/>
          </w:rPr>
          <w:fldChar w:fldCharType="separate"/>
        </w:r>
        <w:r w:rsidR="0022515A">
          <w:rPr>
            <w:noProof/>
            <w:webHidden/>
          </w:rPr>
          <w:t>38</w:t>
        </w:r>
        <w:r w:rsidR="00174E39">
          <w:rPr>
            <w:noProof/>
            <w:webHidden/>
          </w:rPr>
          <w:fldChar w:fldCharType="end"/>
        </w:r>
      </w:hyperlink>
    </w:p>
    <w:p w14:paraId="282CA36B" w14:textId="6DA9D802"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91" w:history="1">
        <w:r w:rsidR="00174E39" w:rsidRPr="00295B1E">
          <w:rPr>
            <w:rStyle w:val="Hypertextovodkaz"/>
            <w:noProof/>
          </w:rPr>
          <w:t>7.1.1</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Přehled majetku kraje</w:t>
        </w:r>
        <w:r w:rsidR="00174E39">
          <w:rPr>
            <w:noProof/>
            <w:webHidden/>
          </w:rPr>
          <w:tab/>
        </w:r>
        <w:r w:rsidR="00174E39">
          <w:rPr>
            <w:noProof/>
            <w:webHidden/>
          </w:rPr>
          <w:fldChar w:fldCharType="begin"/>
        </w:r>
        <w:r w:rsidR="00174E39">
          <w:rPr>
            <w:noProof/>
            <w:webHidden/>
          </w:rPr>
          <w:instrText xml:space="preserve"> PAGEREF _Toc166137491 \h </w:instrText>
        </w:r>
        <w:r w:rsidR="00174E39">
          <w:rPr>
            <w:noProof/>
            <w:webHidden/>
          </w:rPr>
        </w:r>
        <w:r w:rsidR="00174E39">
          <w:rPr>
            <w:noProof/>
            <w:webHidden/>
          </w:rPr>
          <w:fldChar w:fldCharType="separate"/>
        </w:r>
        <w:r w:rsidR="0022515A">
          <w:rPr>
            <w:noProof/>
            <w:webHidden/>
          </w:rPr>
          <w:t>38</w:t>
        </w:r>
        <w:r w:rsidR="00174E39">
          <w:rPr>
            <w:noProof/>
            <w:webHidden/>
          </w:rPr>
          <w:fldChar w:fldCharType="end"/>
        </w:r>
      </w:hyperlink>
    </w:p>
    <w:p w14:paraId="538611D7" w14:textId="25BF5A69"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92" w:history="1">
        <w:r w:rsidR="00174E39" w:rsidRPr="00295B1E">
          <w:rPr>
            <w:rStyle w:val="Hypertextovodkaz"/>
            <w:noProof/>
          </w:rPr>
          <w:t>7.1.2</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Majetek kraje vedený na účtech kraje</w:t>
        </w:r>
        <w:r w:rsidR="00174E39">
          <w:rPr>
            <w:noProof/>
            <w:webHidden/>
          </w:rPr>
          <w:tab/>
        </w:r>
        <w:r w:rsidR="00174E39">
          <w:rPr>
            <w:noProof/>
            <w:webHidden/>
          </w:rPr>
          <w:fldChar w:fldCharType="begin"/>
        </w:r>
        <w:r w:rsidR="00174E39">
          <w:rPr>
            <w:noProof/>
            <w:webHidden/>
          </w:rPr>
          <w:instrText xml:space="preserve"> PAGEREF _Toc166137492 \h </w:instrText>
        </w:r>
        <w:r w:rsidR="00174E39">
          <w:rPr>
            <w:noProof/>
            <w:webHidden/>
          </w:rPr>
        </w:r>
        <w:r w:rsidR="00174E39">
          <w:rPr>
            <w:noProof/>
            <w:webHidden/>
          </w:rPr>
          <w:fldChar w:fldCharType="separate"/>
        </w:r>
        <w:r w:rsidR="0022515A">
          <w:rPr>
            <w:noProof/>
            <w:webHidden/>
          </w:rPr>
          <w:t>39</w:t>
        </w:r>
        <w:r w:rsidR="00174E39">
          <w:rPr>
            <w:noProof/>
            <w:webHidden/>
          </w:rPr>
          <w:fldChar w:fldCharType="end"/>
        </w:r>
      </w:hyperlink>
    </w:p>
    <w:p w14:paraId="59675A5E" w14:textId="1D384B8B" w:rsidR="00174E39" w:rsidRDefault="0092597D">
      <w:pPr>
        <w:pStyle w:val="Obsah3"/>
        <w:rPr>
          <w:rFonts w:asciiTheme="minorHAnsi" w:eastAsiaTheme="minorEastAsia" w:hAnsiTheme="minorHAnsi" w:cstheme="minorBidi"/>
          <w:noProof/>
          <w:kern w:val="2"/>
          <w:sz w:val="22"/>
          <w:szCs w:val="22"/>
          <w14:ligatures w14:val="standardContextual"/>
        </w:rPr>
      </w:pPr>
      <w:hyperlink w:anchor="_Toc166137493" w:history="1">
        <w:r w:rsidR="00174E39" w:rsidRPr="00295B1E">
          <w:rPr>
            <w:rStyle w:val="Hypertextovodkaz"/>
            <w:noProof/>
          </w:rPr>
          <w:t>7.1.3</w:t>
        </w:r>
        <w:r w:rsidR="00174E39">
          <w:rPr>
            <w:rFonts w:asciiTheme="minorHAnsi" w:eastAsiaTheme="minorEastAsia" w:hAnsiTheme="minorHAnsi" w:cstheme="minorBidi"/>
            <w:noProof/>
            <w:kern w:val="2"/>
            <w:sz w:val="22"/>
            <w:szCs w:val="22"/>
            <w14:ligatures w14:val="standardContextual"/>
          </w:rPr>
          <w:tab/>
        </w:r>
        <w:r w:rsidR="00174E39" w:rsidRPr="00295B1E">
          <w:rPr>
            <w:rStyle w:val="Hypertextovodkaz"/>
            <w:noProof/>
          </w:rPr>
          <w:t>Majetek příspěvkových organizací vedený na podrozvahových účtech kraje</w:t>
        </w:r>
        <w:r w:rsidR="00174E39">
          <w:rPr>
            <w:noProof/>
            <w:webHidden/>
          </w:rPr>
          <w:tab/>
        </w:r>
        <w:r w:rsidR="00174E39">
          <w:rPr>
            <w:noProof/>
            <w:webHidden/>
          </w:rPr>
          <w:fldChar w:fldCharType="begin"/>
        </w:r>
        <w:r w:rsidR="00174E39">
          <w:rPr>
            <w:noProof/>
            <w:webHidden/>
          </w:rPr>
          <w:instrText xml:space="preserve"> PAGEREF _Toc166137493 \h </w:instrText>
        </w:r>
        <w:r w:rsidR="00174E39">
          <w:rPr>
            <w:noProof/>
            <w:webHidden/>
          </w:rPr>
        </w:r>
        <w:r w:rsidR="00174E39">
          <w:rPr>
            <w:noProof/>
            <w:webHidden/>
          </w:rPr>
          <w:fldChar w:fldCharType="separate"/>
        </w:r>
        <w:r w:rsidR="0022515A">
          <w:rPr>
            <w:noProof/>
            <w:webHidden/>
          </w:rPr>
          <w:t>39</w:t>
        </w:r>
        <w:r w:rsidR="00174E39">
          <w:rPr>
            <w:noProof/>
            <w:webHidden/>
          </w:rPr>
          <w:fldChar w:fldCharType="end"/>
        </w:r>
      </w:hyperlink>
    </w:p>
    <w:p w14:paraId="6D02AC40" w14:textId="241C0D61"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94" w:history="1">
        <w:r w:rsidR="00174E39" w:rsidRPr="00295B1E">
          <w:rPr>
            <w:rStyle w:val="Hypertextovodkaz"/>
            <w:noProof/>
          </w:rPr>
          <w:t>7.2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Majetek kraji darovaný a bezúplatně převedený od cizích subjektů</w:t>
        </w:r>
        <w:r w:rsidR="00174E39">
          <w:rPr>
            <w:noProof/>
            <w:webHidden/>
          </w:rPr>
          <w:tab/>
        </w:r>
        <w:r w:rsidR="00174E39">
          <w:rPr>
            <w:noProof/>
            <w:webHidden/>
          </w:rPr>
          <w:fldChar w:fldCharType="begin"/>
        </w:r>
        <w:r w:rsidR="00174E39">
          <w:rPr>
            <w:noProof/>
            <w:webHidden/>
          </w:rPr>
          <w:instrText xml:space="preserve"> PAGEREF _Toc166137494 \h </w:instrText>
        </w:r>
        <w:r w:rsidR="00174E39">
          <w:rPr>
            <w:noProof/>
            <w:webHidden/>
          </w:rPr>
        </w:r>
        <w:r w:rsidR="00174E39">
          <w:rPr>
            <w:noProof/>
            <w:webHidden/>
          </w:rPr>
          <w:fldChar w:fldCharType="separate"/>
        </w:r>
        <w:r w:rsidR="0022515A">
          <w:rPr>
            <w:noProof/>
            <w:webHidden/>
          </w:rPr>
          <w:t>41</w:t>
        </w:r>
        <w:r w:rsidR="00174E39">
          <w:rPr>
            <w:noProof/>
            <w:webHidden/>
          </w:rPr>
          <w:fldChar w:fldCharType="end"/>
        </w:r>
      </w:hyperlink>
    </w:p>
    <w:p w14:paraId="1A9706DE" w14:textId="5EC0AB24"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95" w:history="1">
        <w:r w:rsidR="00174E39" w:rsidRPr="00295B1E">
          <w:rPr>
            <w:rStyle w:val="Hypertextovodkaz"/>
            <w:noProof/>
          </w:rPr>
          <w:t>7.3</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Majetek kraji zapůjčený od cizích subjektů</w:t>
        </w:r>
        <w:r w:rsidR="00174E39">
          <w:rPr>
            <w:noProof/>
            <w:webHidden/>
          </w:rPr>
          <w:tab/>
        </w:r>
        <w:r w:rsidR="00174E39">
          <w:rPr>
            <w:noProof/>
            <w:webHidden/>
          </w:rPr>
          <w:fldChar w:fldCharType="begin"/>
        </w:r>
        <w:r w:rsidR="00174E39">
          <w:rPr>
            <w:noProof/>
            <w:webHidden/>
          </w:rPr>
          <w:instrText xml:space="preserve"> PAGEREF _Toc166137495 \h </w:instrText>
        </w:r>
        <w:r w:rsidR="00174E39">
          <w:rPr>
            <w:noProof/>
            <w:webHidden/>
          </w:rPr>
        </w:r>
        <w:r w:rsidR="00174E39">
          <w:rPr>
            <w:noProof/>
            <w:webHidden/>
          </w:rPr>
          <w:fldChar w:fldCharType="separate"/>
        </w:r>
        <w:r w:rsidR="0022515A">
          <w:rPr>
            <w:noProof/>
            <w:webHidden/>
          </w:rPr>
          <w:t>41</w:t>
        </w:r>
        <w:r w:rsidR="00174E39">
          <w:rPr>
            <w:noProof/>
            <w:webHidden/>
          </w:rPr>
          <w:fldChar w:fldCharType="end"/>
        </w:r>
      </w:hyperlink>
    </w:p>
    <w:p w14:paraId="2EEF309E" w14:textId="0A29A532"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96" w:history="1">
        <w:r w:rsidR="00174E39" w:rsidRPr="00295B1E">
          <w:rPr>
            <w:rStyle w:val="Hypertextovodkaz"/>
            <w:noProof/>
          </w:rPr>
          <w:t>7.4</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Majetek krajem darovaný cizím subjektům</w:t>
        </w:r>
        <w:r w:rsidR="00174E39">
          <w:rPr>
            <w:noProof/>
            <w:webHidden/>
          </w:rPr>
          <w:tab/>
        </w:r>
        <w:r w:rsidR="00174E39">
          <w:rPr>
            <w:noProof/>
            <w:webHidden/>
          </w:rPr>
          <w:fldChar w:fldCharType="begin"/>
        </w:r>
        <w:r w:rsidR="00174E39">
          <w:rPr>
            <w:noProof/>
            <w:webHidden/>
          </w:rPr>
          <w:instrText xml:space="preserve"> PAGEREF _Toc166137496 \h </w:instrText>
        </w:r>
        <w:r w:rsidR="00174E39">
          <w:rPr>
            <w:noProof/>
            <w:webHidden/>
          </w:rPr>
        </w:r>
        <w:r w:rsidR="00174E39">
          <w:rPr>
            <w:noProof/>
            <w:webHidden/>
          </w:rPr>
          <w:fldChar w:fldCharType="separate"/>
        </w:r>
        <w:r w:rsidR="0022515A">
          <w:rPr>
            <w:noProof/>
            <w:webHidden/>
          </w:rPr>
          <w:t>42</w:t>
        </w:r>
        <w:r w:rsidR="00174E39">
          <w:rPr>
            <w:noProof/>
            <w:webHidden/>
          </w:rPr>
          <w:fldChar w:fldCharType="end"/>
        </w:r>
      </w:hyperlink>
    </w:p>
    <w:p w14:paraId="2928D931" w14:textId="0719DADF"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97" w:history="1">
        <w:r w:rsidR="00174E39" w:rsidRPr="00295B1E">
          <w:rPr>
            <w:rStyle w:val="Hypertextovodkaz"/>
            <w:noProof/>
          </w:rPr>
          <w:t>7.5</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Majetek krajem vypůjčený cizím subjektům</w:t>
        </w:r>
        <w:r w:rsidR="00174E39">
          <w:rPr>
            <w:noProof/>
            <w:webHidden/>
          </w:rPr>
          <w:tab/>
        </w:r>
        <w:r w:rsidR="00174E39">
          <w:rPr>
            <w:noProof/>
            <w:webHidden/>
          </w:rPr>
          <w:fldChar w:fldCharType="begin"/>
        </w:r>
        <w:r w:rsidR="00174E39">
          <w:rPr>
            <w:noProof/>
            <w:webHidden/>
          </w:rPr>
          <w:instrText xml:space="preserve"> PAGEREF _Toc166137497 \h </w:instrText>
        </w:r>
        <w:r w:rsidR="00174E39">
          <w:rPr>
            <w:noProof/>
            <w:webHidden/>
          </w:rPr>
        </w:r>
        <w:r w:rsidR="00174E39">
          <w:rPr>
            <w:noProof/>
            <w:webHidden/>
          </w:rPr>
          <w:fldChar w:fldCharType="separate"/>
        </w:r>
        <w:r w:rsidR="0022515A">
          <w:rPr>
            <w:noProof/>
            <w:webHidden/>
          </w:rPr>
          <w:t>42</w:t>
        </w:r>
        <w:r w:rsidR="00174E39">
          <w:rPr>
            <w:noProof/>
            <w:webHidden/>
          </w:rPr>
          <w:fldChar w:fldCharType="end"/>
        </w:r>
      </w:hyperlink>
    </w:p>
    <w:p w14:paraId="1F2104B2" w14:textId="76B89811"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498" w:history="1">
        <w:r w:rsidR="00174E39" w:rsidRPr="00295B1E">
          <w:rPr>
            <w:rStyle w:val="Hypertextovodkaz"/>
            <w:noProof/>
          </w:rPr>
          <w:t>7.6</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Majetek krajem pronajatý cizím subjektům</w:t>
        </w:r>
        <w:r w:rsidR="00174E39">
          <w:rPr>
            <w:noProof/>
            <w:webHidden/>
          </w:rPr>
          <w:tab/>
        </w:r>
        <w:r w:rsidR="00174E39">
          <w:rPr>
            <w:noProof/>
            <w:webHidden/>
          </w:rPr>
          <w:fldChar w:fldCharType="begin"/>
        </w:r>
        <w:r w:rsidR="00174E39">
          <w:rPr>
            <w:noProof/>
            <w:webHidden/>
          </w:rPr>
          <w:instrText xml:space="preserve"> PAGEREF _Toc166137498 \h </w:instrText>
        </w:r>
        <w:r w:rsidR="00174E39">
          <w:rPr>
            <w:noProof/>
            <w:webHidden/>
          </w:rPr>
        </w:r>
        <w:r w:rsidR="00174E39">
          <w:rPr>
            <w:noProof/>
            <w:webHidden/>
          </w:rPr>
          <w:fldChar w:fldCharType="separate"/>
        </w:r>
        <w:r w:rsidR="0022515A">
          <w:rPr>
            <w:noProof/>
            <w:webHidden/>
          </w:rPr>
          <w:t>42</w:t>
        </w:r>
        <w:r w:rsidR="00174E39">
          <w:rPr>
            <w:noProof/>
            <w:webHidden/>
          </w:rPr>
          <w:fldChar w:fldCharType="end"/>
        </w:r>
      </w:hyperlink>
    </w:p>
    <w:p w14:paraId="50BDD69D" w14:textId="01B685C9"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499" w:history="1">
        <w:r w:rsidR="00174E39" w:rsidRPr="00295B1E">
          <w:rPr>
            <w:rStyle w:val="Hypertextovodkaz"/>
          </w:rPr>
          <w:t>8</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Hospodaření příspěvkových organizací</w:t>
        </w:r>
        <w:r w:rsidR="00174E39">
          <w:rPr>
            <w:webHidden/>
          </w:rPr>
          <w:tab/>
        </w:r>
        <w:r w:rsidR="00174E39">
          <w:rPr>
            <w:webHidden/>
          </w:rPr>
          <w:fldChar w:fldCharType="begin"/>
        </w:r>
        <w:r w:rsidR="00174E39">
          <w:rPr>
            <w:webHidden/>
          </w:rPr>
          <w:instrText xml:space="preserve"> PAGEREF _Toc166137499 \h </w:instrText>
        </w:r>
        <w:r w:rsidR="00174E39">
          <w:rPr>
            <w:webHidden/>
          </w:rPr>
        </w:r>
        <w:r w:rsidR="00174E39">
          <w:rPr>
            <w:webHidden/>
          </w:rPr>
          <w:fldChar w:fldCharType="separate"/>
        </w:r>
        <w:r w:rsidR="0022515A">
          <w:rPr>
            <w:webHidden/>
          </w:rPr>
          <w:t>44</w:t>
        </w:r>
        <w:r w:rsidR="00174E39">
          <w:rPr>
            <w:webHidden/>
          </w:rPr>
          <w:fldChar w:fldCharType="end"/>
        </w:r>
      </w:hyperlink>
    </w:p>
    <w:p w14:paraId="1DDF167C" w14:textId="09F6D20B"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500" w:history="1">
        <w:r w:rsidR="00174E39" w:rsidRPr="00295B1E">
          <w:rPr>
            <w:rStyle w:val="Hypertextovodkaz"/>
            <w:noProof/>
          </w:rPr>
          <w:t>8.1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Zdroje financování příspěvkových organizací</w:t>
        </w:r>
        <w:r w:rsidR="00174E39">
          <w:rPr>
            <w:noProof/>
            <w:webHidden/>
          </w:rPr>
          <w:tab/>
        </w:r>
        <w:r w:rsidR="00174E39">
          <w:rPr>
            <w:noProof/>
            <w:webHidden/>
          </w:rPr>
          <w:fldChar w:fldCharType="begin"/>
        </w:r>
        <w:r w:rsidR="00174E39">
          <w:rPr>
            <w:noProof/>
            <w:webHidden/>
          </w:rPr>
          <w:instrText xml:space="preserve"> PAGEREF _Toc166137500 \h </w:instrText>
        </w:r>
        <w:r w:rsidR="00174E39">
          <w:rPr>
            <w:noProof/>
            <w:webHidden/>
          </w:rPr>
        </w:r>
        <w:r w:rsidR="00174E39">
          <w:rPr>
            <w:noProof/>
            <w:webHidden/>
          </w:rPr>
          <w:fldChar w:fldCharType="separate"/>
        </w:r>
        <w:r w:rsidR="0022515A">
          <w:rPr>
            <w:noProof/>
            <w:webHidden/>
          </w:rPr>
          <w:t>45</w:t>
        </w:r>
        <w:r w:rsidR="00174E39">
          <w:rPr>
            <w:noProof/>
            <w:webHidden/>
          </w:rPr>
          <w:fldChar w:fldCharType="end"/>
        </w:r>
      </w:hyperlink>
    </w:p>
    <w:p w14:paraId="126E5789" w14:textId="4A8DADBD"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501" w:history="1">
        <w:r w:rsidR="00174E39" w:rsidRPr="00295B1E">
          <w:rPr>
            <w:rStyle w:val="Hypertextovodkaz"/>
            <w:noProof/>
          </w:rPr>
          <w:t>8.2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Výsledky hospodaření příspěvkových organizací</w:t>
        </w:r>
        <w:r w:rsidR="00174E39">
          <w:rPr>
            <w:noProof/>
            <w:webHidden/>
          </w:rPr>
          <w:tab/>
        </w:r>
        <w:r w:rsidR="00174E39">
          <w:rPr>
            <w:noProof/>
            <w:webHidden/>
          </w:rPr>
          <w:fldChar w:fldCharType="begin"/>
        </w:r>
        <w:r w:rsidR="00174E39">
          <w:rPr>
            <w:noProof/>
            <w:webHidden/>
          </w:rPr>
          <w:instrText xml:space="preserve"> PAGEREF _Toc166137501 \h </w:instrText>
        </w:r>
        <w:r w:rsidR="00174E39">
          <w:rPr>
            <w:noProof/>
            <w:webHidden/>
          </w:rPr>
        </w:r>
        <w:r w:rsidR="00174E39">
          <w:rPr>
            <w:noProof/>
            <w:webHidden/>
          </w:rPr>
          <w:fldChar w:fldCharType="separate"/>
        </w:r>
        <w:r w:rsidR="0022515A">
          <w:rPr>
            <w:noProof/>
            <w:webHidden/>
          </w:rPr>
          <w:t>47</w:t>
        </w:r>
        <w:r w:rsidR="00174E39">
          <w:rPr>
            <w:noProof/>
            <w:webHidden/>
          </w:rPr>
          <w:fldChar w:fldCharType="end"/>
        </w:r>
      </w:hyperlink>
    </w:p>
    <w:p w14:paraId="2E20D6FF" w14:textId="7C3A0C3B"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502" w:history="1">
        <w:r w:rsidR="00174E39" w:rsidRPr="00295B1E">
          <w:rPr>
            <w:rStyle w:val="Hypertextovodkaz"/>
            <w:noProof/>
          </w:rPr>
          <w:t>8.3</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Přehled cizích zdrojů, závazků a zadluženosti příspěvkových organizací</w:t>
        </w:r>
        <w:r w:rsidR="00174E39">
          <w:rPr>
            <w:noProof/>
            <w:webHidden/>
          </w:rPr>
          <w:tab/>
        </w:r>
        <w:r w:rsidR="00174E39">
          <w:rPr>
            <w:noProof/>
            <w:webHidden/>
          </w:rPr>
          <w:fldChar w:fldCharType="begin"/>
        </w:r>
        <w:r w:rsidR="00174E39">
          <w:rPr>
            <w:noProof/>
            <w:webHidden/>
          </w:rPr>
          <w:instrText xml:space="preserve"> PAGEREF _Toc166137502 \h </w:instrText>
        </w:r>
        <w:r w:rsidR="00174E39">
          <w:rPr>
            <w:noProof/>
            <w:webHidden/>
          </w:rPr>
        </w:r>
        <w:r w:rsidR="00174E39">
          <w:rPr>
            <w:noProof/>
            <w:webHidden/>
          </w:rPr>
          <w:fldChar w:fldCharType="separate"/>
        </w:r>
        <w:r w:rsidR="0022515A">
          <w:rPr>
            <w:noProof/>
            <w:webHidden/>
          </w:rPr>
          <w:t>48</w:t>
        </w:r>
        <w:r w:rsidR="00174E39">
          <w:rPr>
            <w:noProof/>
            <w:webHidden/>
          </w:rPr>
          <w:fldChar w:fldCharType="end"/>
        </w:r>
      </w:hyperlink>
    </w:p>
    <w:p w14:paraId="3CE4BF44" w14:textId="185EF930"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503" w:history="1">
        <w:r w:rsidR="00174E39" w:rsidRPr="00295B1E">
          <w:rPr>
            <w:rStyle w:val="Hypertextovodkaz"/>
            <w:noProof/>
          </w:rPr>
          <w:t>8.4</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Závazek veřejné služby a vyrovnávací platby za její výkon u příspěvkových organizací</w:t>
        </w:r>
        <w:r w:rsidR="00174E39">
          <w:rPr>
            <w:noProof/>
            <w:webHidden/>
          </w:rPr>
          <w:tab/>
        </w:r>
        <w:r w:rsidR="00174E39">
          <w:rPr>
            <w:noProof/>
            <w:webHidden/>
          </w:rPr>
          <w:fldChar w:fldCharType="begin"/>
        </w:r>
        <w:r w:rsidR="00174E39">
          <w:rPr>
            <w:noProof/>
            <w:webHidden/>
          </w:rPr>
          <w:instrText xml:space="preserve"> PAGEREF _Toc166137503 \h </w:instrText>
        </w:r>
        <w:r w:rsidR="00174E39">
          <w:rPr>
            <w:noProof/>
            <w:webHidden/>
          </w:rPr>
        </w:r>
        <w:r w:rsidR="00174E39">
          <w:rPr>
            <w:noProof/>
            <w:webHidden/>
          </w:rPr>
          <w:fldChar w:fldCharType="separate"/>
        </w:r>
        <w:r w:rsidR="0022515A">
          <w:rPr>
            <w:noProof/>
            <w:webHidden/>
          </w:rPr>
          <w:t>50</w:t>
        </w:r>
        <w:r w:rsidR="00174E39">
          <w:rPr>
            <w:noProof/>
            <w:webHidden/>
          </w:rPr>
          <w:fldChar w:fldCharType="end"/>
        </w:r>
      </w:hyperlink>
    </w:p>
    <w:p w14:paraId="2E8A6A3F" w14:textId="1C86D98B"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504" w:history="1">
        <w:r w:rsidR="00174E39" w:rsidRPr="00295B1E">
          <w:rPr>
            <w:rStyle w:val="Hypertextovodkaz"/>
          </w:rPr>
          <w:t>9</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Společnosti s účastí Moravskoslezského kraje</w:t>
        </w:r>
        <w:r w:rsidR="00174E39">
          <w:rPr>
            <w:webHidden/>
          </w:rPr>
          <w:tab/>
        </w:r>
        <w:r w:rsidR="00174E39">
          <w:rPr>
            <w:webHidden/>
          </w:rPr>
          <w:fldChar w:fldCharType="begin"/>
        </w:r>
        <w:r w:rsidR="00174E39">
          <w:rPr>
            <w:webHidden/>
          </w:rPr>
          <w:instrText xml:space="preserve"> PAGEREF _Toc166137504 \h </w:instrText>
        </w:r>
        <w:r w:rsidR="00174E39">
          <w:rPr>
            <w:webHidden/>
          </w:rPr>
        </w:r>
        <w:r w:rsidR="00174E39">
          <w:rPr>
            <w:webHidden/>
          </w:rPr>
          <w:fldChar w:fldCharType="separate"/>
        </w:r>
        <w:r w:rsidR="0022515A">
          <w:rPr>
            <w:webHidden/>
          </w:rPr>
          <w:t>51</w:t>
        </w:r>
        <w:r w:rsidR="00174E39">
          <w:rPr>
            <w:webHidden/>
          </w:rPr>
          <w:fldChar w:fldCharType="end"/>
        </w:r>
      </w:hyperlink>
    </w:p>
    <w:p w14:paraId="0F1AC4DD" w14:textId="51CC2072"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505" w:history="1">
        <w:r w:rsidR="00174E39" w:rsidRPr="00295B1E">
          <w:rPr>
            <w:rStyle w:val="Hypertextovodkaz"/>
            <w:noProof/>
          </w:rPr>
          <w:t>9.1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Obchodní společnosti s majetkovou účastí</w:t>
        </w:r>
        <w:r w:rsidR="00174E39">
          <w:rPr>
            <w:noProof/>
            <w:webHidden/>
          </w:rPr>
          <w:tab/>
        </w:r>
        <w:r w:rsidR="00174E39">
          <w:rPr>
            <w:noProof/>
            <w:webHidden/>
          </w:rPr>
          <w:fldChar w:fldCharType="begin"/>
        </w:r>
        <w:r w:rsidR="00174E39">
          <w:rPr>
            <w:noProof/>
            <w:webHidden/>
          </w:rPr>
          <w:instrText xml:space="preserve"> PAGEREF _Toc166137505 \h </w:instrText>
        </w:r>
        <w:r w:rsidR="00174E39">
          <w:rPr>
            <w:noProof/>
            <w:webHidden/>
          </w:rPr>
        </w:r>
        <w:r w:rsidR="00174E39">
          <w:rPr>
            <w:noProof/>
            <w:webHidden/>
          </w:rPr>
          <w:fldChar w:fldCharType="separate"/>
        </w:r>
        <w:r w:rsidR="0022515A">
          <w:rPr>
            <w:noProof/>
            <w:webHidden/>
          </w:rPr>
          <w:t>51</w:t>
        </w:r>
        <w:r w:rsidR="00174E39">
          <w:rPr>
            <w:noProof/>
            <w:webHidden/>
          </w:rPr>
          <w:fldChar w:fldCharType="end"/>
        </w:r>
      </w:hyperlink>
    </w:p>
    <w:p w14:paraId="10FEFAD3" w14:textId="4977C623"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506" w:history="1">
        <w:r w:rsidR="00174E39" w:rsidRPr="00295B1E">
          <w:rPr>
            <w:rStyle w:val="Hypertextovodkaz"/>
            <w:noProof/>
          </w:rPr>
          <w:t>9.2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Ostatní společnosti s účastí Moravskoslezského kraje</w:t>
        </w:r>
        <w:r w:rsidR="00174E39">
          <w:rPr>
            <w:noProof/>
            <w:webHidden/>
          </w:rPr>
          <w:tab/>
        </w:r>
        <w:r w:rsidR="00174E39">
          <w:rPr>
            <w:noProof/>
            <w:webHidden/>
          </w:rPr>
          <w:fldChar w:fldCharType="begin"/>
        </w:r>
        <w:r w:rsidR="00174E39">
          <w:rPr>
            <w:noProof/>
            <w:webHidden/>
          </w:rPr>
          <w:instrText xml:space="preserve"> PAGEREF _Toc166137506 \h </w:instrText>
        </w:r>
        <w:r w:rsidR="00174E39">
          <w:rPr>
            <w:noProof/>
            <w:webHidden/>
          </w:rPr>
        </w:r>
        <w:r w:rsidR="00174E39">
          <w:rPr>
            <w:noProof/>
            <w:webHidden/>
          </w:rPr>
          <w:fldChar w:fldCharType="separate"/>
        </w:r>
        <w:r w:rsidR="0022515A">
          <w:rPr>
            <w:noProof/>
            <w:webHidden/>
          </w:rPr>
          <w:t>54</w:t>
        </w:r>
        <w:r w:rsidR="00174E39">
          <w:rPr>
            <w:noProof/>
            <w:webHidden/>
          </w:rPr>
          <w:fldChar w:fldCharType="end"/>
        </w:r>
      </w:hyperlink>
    </w:p>
    <w:p w14:paraId="20E92E65" w14:textId="13299082"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507" w:history="1">
        <w:r w:rsidR="00174E39" w:rsidRPr="00295B1E">
          <w:rPr>
            <w:rStyle w:val="Hypertextovodkaz"/>
          </w:rPr>
          <w:t>10</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Finanční vztahy k rozpočtům obcí, dobrovolných svazků obcí, krajů a jiným veřejným rozpočtům a k hospodaření dalších osob</w:t>
        </w:r>
        <w:r w:rsidR="00174E39">
          <w:rPr>
            <w:webHidden/>
          </w:rPr>
          <w:tab/>
        </w:r>
        <w:r w:rsidR="00174E39">
          <w:rPr>
            <w:webHidden/>
          </w:rPr>
          <w:fldChar w:fldCharType="begin"/>
        </w:r>
        <w:r w:rsidR="00174E39">
          <w:rPr>
            <w:webHidden/>
          </w:rPr>
          <w:instrText xml:space="preserve"> PAGEREF _Toc166137507 \h </w:instrText>
        </w:r>
        <w:r w:rsidR="00174E39">
          <w:rPr>
            <w:webHidden/>
          </w:rPr>
        </w:r>
        <w:r w:rsidR="00174E39">
          <w:rPr>
            <w:webHidden/>
          </w:rPr>
          <w:fldChar w:fldCharType="separate"/>
        </w:r>
        <w:r w:rsidR="0022515A">
          <w:rPr>
            <w:webHidden/>
          </w:rPr>
          <w:t>55</w:t>
        </w:r>
        <w:r w:rsidR="00174E39">
          <w:rPr>
            <w:webHidden/>
          </w:rPr>
          <w:fldChar w:fldCharType="end"/>
        </w:r>
      </w:hyperlink>
    </w:p>
    <w:p w14:paraId="2CA5A5F2" w14:textId="2A3DE2E3"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508" w:history="1">
        <w:r w:rsidR="00174E39" w:rsidRPr="00295B1E">
          <w:rPr>
            <w:rStyle w:val="Hypertextovodkaz"/>
            <w:noProof/>
          </w:rPr>
          <w:t>10.1</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Finanční vztahy k rozpočtům obcí, dobrovolných svazků obcí, krajů a jiným veřejným rozpočtům</w:t>
        </w:r>
        <w:r w:rsidR="00174E39">
          <w:rPr>
            <w:noProof/>
            <w:webHidden/>
          </w:rPr>
          <w:tab/>
        </w:r>
        <w:r w:rsidR="00325726">
          <w:rPr>
            <w:noProof/>
            <w:webHidden/>
          </w:rPr>
          <w:tab/>
        </w:r>
        <w:r w:rsidR="00174E39">
          <w:rPr>
            <w:noProof/>
            <w:webHidden/>
          </w:rPr>
          <w:fldChar w:fldCharType="begin"/>
        </w:r>
        <w:r w:rsidR="00174E39">
          <w:rPr>
            <w:noProof/>
            <w:webHidden/>
          </w:rPr>
          <w:instrText xml:space="preserve"> PAGEREF _Toc166137508 \h </w:instrText>
        </w:r>
        <w:r w:rsidR="00174E39">
          <w:rPr>
            <w:noProof/>
            <w:webHidden/>
          </w:rPr>
        </w:r>
        <w:r w:rsidR="00174E39">
          <w:rPr>
            <w:noProof/>
            <w:webHidden/>
          </w:rPr>
          <w:fldChar w:fldCharType="separate"/>
        </w:r>
        <w:r w:rsidR="0022515A">
          <w:rPr>
            <w:noProof/>
            <w:webHidden/>
          </w:rPr>
          <w:t>55</w:t>
        </w:r>
        <w:r w:rsidR="00174E39">
          <w:rPr>
            <w:noProof/>
            <w:webHidden/>
          </w:rPr>
          <w:fldChar w:fldCharType="end"/>
        </w:r>
      </w:hyperlink>
    </w:p>
    <w:p w14:paraId="69DBF2CD" w14:textId="24F4B005" w:rsidR="00174E39" w:rsidRDefault="0092597D">
      <w:pPr>
        <w:pStyle w:val="Obsah2"/>
        <w:rPr>
          <w:rFonts w:asciiTheme="minorHAnsi" w:eastAsiaTheme="minorEastAsia" w:hAnsiTheme="minorHAnsi" w:cstheme="minorBidi"/>
          <w:bCs w:val="0"/>
          <w:noProof/>
          <w:kern w:val="2"/>
          <w:sz w:val="22"/>
          <w:szCs w:val="22"/>
          <w14:ligatures w14:val="standardContextual"/>
        </w:rPr>
      </w:pPr>
      <w:hyperlink w:anchor="_Toc166137509" w:history="1">
        <w:r w:rsidR="00174E39" w:rsidRPr="00295B1E">
          <w:rPr>
            <w:rStyle w:val="Hypertextovodkaz"/>
            <w:noProof/>
          </w:rPr>
          <w:t>10.2</w:t>
        </w:r>
        <w:r w:rsidR="00174E39">
          <w:rPr>
            <w:rFonts w:asciiTheme="minorHAnsi" w:eastAsiaTheme="minorEastAsia" w:hAnsiTheme="minorHAnsi" w:cstheme="minorBidi"/>
            <w:bCs w:val="0"/>
            <w:noProof/>
            <w:kern w:val="2"/>
            <w:sz w:val="22"/>
            <w:szCs w:val="22"/>
            <w14:ligatures w14:val="standardContextual"/>
          </w:rPr>
          <w:tab/>
        </w:r>
        <w:r w:rsidR="00174E39" w:rsidRPr="00295B1E">
          <w:rPr>
            <w:rStyle w:val="Hypertextovodkaz"/>
            <w:noProof/>
          </w:rPr>
          <w:t>Finanční vztahy k ostatním fyzickým a právnickým osobám</w:t>
        </w:r>
        <w:r w:rsidR="00174E39">
          <w:rPr>
            <w:noProof/>
            <w:webHidden/>
          </w:rPr>
          <w:tab/>
        </w:r>
        <w:r w:rsidR="00174E39">
          <w:rPr>
            <w:noProof/>
            <w:webHidden/>
          </w:rPr>
          <w:fldChar w:fldCharType="begin"/>
        </w:r>
        <w:r w:rsidR="00174E39">
          <w:rPr>
            <w:noProof/>
            <w:webHidden/>
          </w:rPr>
          <w:instrText xml:space="preserve"> PAGEREF _Toc166137509 \h </w:instrText>
        </w:r>
        <w:r w:rsidR="00174E39">
          <w:rPr>
            <w:noProof/>
            <w:webHidden/>
          </w:rPr>
        </w:r>
        <w:r w:rsidR="00174E39">
          <w:rPr>
            <w:noProof/>
            <w:webHidden/>
          </w:rPr>
          <w:fldChar w:fldCharType="separate"/>
        </w:r>
        <w:r w:rsidR="0022515A">
          <w:rPr>
            <w:noProof/>
            <w:webHidden/>
          </w:rPr>
          <w:t>57</w:t>
        </w:r>
        <w:r w:rsidR="00174E39">
          <w:rPr>
            <w:noProof/>
            <w:webHidden/>
          </w:rPr>
          <w:fldChar w:fldCharType="end"/>
        </w:r>
      </w:hyperlink>
    </w:p>
    <w:p w14:paraId="35FEA406" w14:textId="61C900E0"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510" w:history="1">
        <w:r w:rsidR="00174E39" w:rsidRPr="00295B1E">
          <w:rPr>
            <w:rStyle w:val="Hypertextovodkaz"/>
          </w:rPr>
          <w:t>11</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Přezkoumání hospodaření kraje za rok 2023</w:t>
        </w:r>
        <w:r w:rsidR="00174E39">
          <w:rPr>
            <w:webHidden/>
          </w:rPr>
          <w:tab/>
        </w:r>
        <w:r w:rsidR="00174E39">
          <w:rPr>
            <w:webHidden/>
          </w:rPr>
          <w:fldChar w:fldCharType="begin"/>
        </w:r>
        <w:r w:rsidR="00174E39">
          <w:rPr>
            <w:webHidden/>
          </w:rPr>
          <w:instrText xml:space="preserve"> PAGEREF _Toc166137510 \h </w:instrText>
        </w:r>
        <w:r w:rsidR="00174E39">
          <w:rPr>
            <w:webHidden/>
          </w:rPr>
        </w:r>
        <w:r w:rsidR="00174E39">
          <w:rPr>
            <w:webHidden/>
          </w:rPr>
          <w:fldChar w:fldCharType="separate"/>
        </w:r>
        <w:r w:rsidR="0022515A">
          <w:rPr>
            <w:webHidden/>
          </w:rPr>
          <w:t>58</w:t>
        </w:r>
        <w:r w:rsidR="00174E39">
          <w:rPr>
            <w:webHidden/>
          </w:rPr>
          <w:fldChar w:fldCharType="end"/>
        </w:r>
      </w:hyperlink>
    </w:p>
    <w:p w14:paraId="04E75632" w14:textId="100C9F70" w:rsidR="00174E39" w:rsidRDefault="0092597D">
      <w:pPr>
        <w:pStyle w:val="Obsah1"/>
        <w:rPr>
          <w:rFonts w:asciiTheme="minorHAnsi" w:eastAsiaTheme="minorEastAsia" w:hAnsiTheme="minorHAnsi" w:cstheme="minorBidi"/>
          <w:b w:val="0"/>
          <w:bCs w:val="0"/>
          <w:kern w:val="2"/>
          <w:sz w:val="22"/>
          <w:szCs w:val="22"/>
          <w14:ligatures w14:val="standardContextual"/>
        </w:rPr>
      </w:pPr>
      <w:hyperlink w:anchor="_Toc166137511" w:history="1">
        <w:r w:rsidR="00174E39" w:rsidRPr="00295B1E">
          <w:rPr>
            <w:rStyle w:val="Hypertextovodkaz"/>
          </w:rPr>
          <w:t>12</w:t>
        </w:r>
        <w:r w:rsidR="00174E39">
          <w:rPr>
            <w:rFonts w:asciiTheme="minorHAnsi" w:eastAsiaTheme="minorEastAsia" w:hAnsiTheme="minorHAnsi" w:cstheme="minorBidi"/>
            <w:b w:val="0"/>
            <w:bCs w:val="0"/>
            <w:kern w:val="2"/>
            <w:sz w:val="22"/>
            <w:szCs w:val="22"/>
            <w14:ligatures w14:val="standardContextual"/>
          </w:rPr>
          <w:tab/>
        </w:r>
        <w:r w:rsidR="00174E39" w:rsidRPr="00295B1E">
          <w:rPr>
            <w:rStyle w:val="Hypertextovodkaz"/>
          </w:rPr>
          <w:t>Závěr</w:t>
        </w:r>
        <w:r w:rsidR="00174E39">
          <w:rPr>
            <w:webHidden/>
          </w:rPr>
          <w:tab/>
        </w:r>
        <w:r w:rsidR="00174E39">
          <w:rPr>
            <w:webHidden/>
          </w:rPr>
          <w:fldChar w:fldCharType="begin"/>
        </w:r>
        <w:r w:rsidR="00174E39">
          <w:rPr>
            <w:webHidden/>
          </w:rPr>
          <w:instrText xml:space="preserve"> PAGEREF _Toc166137511 \h </w:instrText>
        </w:r>
        <w:r w:rsidR="00174E39">
          <w:rPr>
            <w:webHidden/>
          </w:rPr>
        </w:r>
        <w:r w:rsidR="00174E39">
          <w:rPr>
            <w:webHidden/>
          </w:rPr>
          <w:fldChar w:fldCharType="separate"/>
        </w:r>
        <w:r w:rsidR="0022515A">
          <w:rPr>
            <w:webHidden/>
          </w:rPr>
          <w:t>59</w:t>
        </w:r>
        <w:r w:rsidR="00174E39">
          <w:rPr>
            <w:webHidden/>
          </w:rPr>
          <w:fldChar w:fldCharType="end"/>
        </w:r>
      </w:hyperlink>
    </w:p>
    <w:p w14:paraId="2732DBD1" w14:textId="39E271BD" w:rsidR="00723825" w:rsidRPr="00174E39" w:rsidRDefault="00856A45" w:rsidP="00BB2047">
      <w:r w:rsidRPr="00174E39">
        <w:rPr>
          <w:color w:val="FF0000"/>
        </w:rPr>
        <w:fldChar w:fldCharType="end"/>
      </w:r>
    </w:p>
    <w:p w14:paraId="4A398FB6" w14:textId="057FEFD7" w:rsidR="00715996" w:rsidRPr="00174E39" w:rsidRDefault="00715996" w:rsidP="00F03F04">
      <w:pPr>
        <w:pStyle w:val="Normlnweb"/>
        <w:tabs>
          <w:tab w:val="left" w:pos="426"/>
          <w:tab w:val="right" w:leader="dot" w:pos="9015"/>
        </w:tabs>
        <w:rPr>
          <w:rFonts w:ascii="Tahoma" w:hAnsi="Tahoma" w:cs="Tahoma"/>
          <w:b/>
          <w:bCs/>
        </w:rPr>
      </w:pPr>
      <w:r w:rsidRPr="00174E39">
        <w:rPr>
          <w:rFonts w:ascii="Tahoma" w:hAnsi="Tahoma" w:cs="Tahoma"/>
          <w:b/>
          <w:bCs/>
        </w:rPr>
        <w:t>13</w:t>
      </w:r>
      <w:r w:rsidRPr="00174E39">
        <w:rPr>
          <w:rFonts w:ascii="Tahoma" w:hAnsi="Tahoma" w:cs="Tahoma"/>
          <w:b/>
          <w:bCs/>
        </w:rPr>
        <w:tab/>
      </w:r>
      <w:r w:rsidR="00F03F04" w:rsidRPr="00174E39">
        <w:rPr>
          <w:rFonts w:ascii="Tahoma" w:hAnsi="Tahoma" w:cs="Tahoma"/>
          <w:b/>
          <w:bCs/>
        </w:rPr>
        <w:t>Přílohy</w:t>
      </w:r>
      <w:r w:rsidRPr="00174E39">
        <w:rPr>
          <w:rFonts w:ascii="Tahoma" w:hAnsi="Tahoma" w:cs="Tahoma"/>
          <w:b/>
          <w:bCs/>
        </w:rPr>
        <w:tab/>
      </w:r>
      <w:r w:rsidR="00BE5961" w:rsidRPr="00174E39">
        <w:rPr>
          <w:rFonts w:ascii="Tahoma" w:hAnsi="Tahoma" w:cs="Tahoma"/>
          <w:b/>
          <w:bCs/>
        </w:rPr>
        <w:t>63</w:t>
      </w:r>
    </w:p>
    <w:p w14:paraId="6489694C" w14:textId="77777777" w:rsidR="00715996" w:rsidRPr="00174E39" w:rsidRDefault="00715996" w:rsidP="00D80A6A">
      <w:pPr>
        <w:pStyle w:val="Normlnweb"/>
        <w:tabs>
          <w:tab w:val="left" w:pos="539"/>
          <w:tab w:val="right" w:leader="dot" w:pos="9015"/>
        </w:tabs>
        <w:rPr>
          <w:rFonts w:ascii="Tahoma" w:hAnsi="Tahoma" w:cs="Tahoma"/>
          <w:sz w:val="20"/>
          <w:szCs w:val="20"/>
        </w:rPr>
      </w:pPr>
    </w:p>
    <w:p w14:paraId="50D9EEC2" w14:textId="265C27AE" w:rsidR="00D80A6A" w:rsidRPr="00174E39" w:rsidRDefault="00D80A6A" w:rsidP="00D80A6A">
      <w:pPr>
        <w:pStyle w:val="Normlnweb"/>
        <w:tabs>
          <w:tab w:val="left" w:pos="539"/>
          <w:tab w:val="right" w:leader="dot" w:pos="9015"/>
        </w:tabs>
        <w:rPr>
          <w:rFonts w:ascii="Tahoma" w:hAnsi="Tahoma" w:cs="Tahoma"/>
          <w:sz w:val="20"/>
          <w:szCs w:val="20"/>
        </w:rPr>
      </w:pPr>
      <w:r w:rsidRPr="00174E39">
        <w:rPr>
          <w:rFonts w:ascii="Tahoma" w:hAnsi="Tahoma" w:cs="Tahoma"/>
          <w:sz w:val="20"/>
          <w:szCs w:val="20"/>
        </w:rPr>
        <w:t>13.1</w:t>
      </w:r>
      <w:r w:rsidRPr="00174E39">
        <w:rPr>
          <w:rFonts w:ascii="Tahoma" w:hAnsi="Tahoma" w:cs="Tahoma"/>
          <w:sz w:val="20"/>
          <w:szCs w:val="20"/>
        </w:rPr>
        <w:tab/>
        <w:t>Grafická část</w:t>
      </w:r>
      <w:r w:rsidRPr="00174E39">
        <w:rPr>
          <w:rFonts w:ascii="Tahoma" w:hAnsi="Tahoma" w:cs="Tahoma"/>
          <w:sz w:val="20"/>
          <w:szCs w:val="20"/>
        </w:rPr>
        <w:tab/>
      </w:r>
      <w:r w:rsidR="00BE5961" w:rsidRPr="00174E39">
        <w:rPr>
          <w:rFonts w:ascii="Tahoma" w:hAnsi="Tahoma" w:cs="Tahoma"/>
          <w:sz w:val="20"/>
          <w:szCs w:val="20"/>
        </w:rPr>
        <w:t>63</w:t>
      </w:r>
    </w:p>
    <w:p w14:paraId="5508F829" w14:textId="43B30246" w:rsidR="00856A45" w:rsidRPr="00174E39" w:rsidRDefault="00856A45" w:rsidP="00E0118B">
      <w:pPr>
        <w:pStyle w:val="Normlnweb"/>
        <w:tabs>
          <w:tab w:val="right" w:leader="dot" w:pos="9015"/>
        </w:tabs>
        <w:spacing w:before="120"/>
        <w:rPr>
          <w:rFonts w:ascii="Tahoma" w:hAnsi="Tahoma" w:cs="Tahoma"/>
          <w:sz w:val="20"/>
          <w:szCs w:val="20"/>
        </w:rPr>
      </w:pPr>
      <w:r w:rsidRPr="00174E39">
        <w:rPr>
          <w:rFonts w:ascii="Tahoma" w:hAnsi="Tahoma" w:cs="Tahoma"/>
          <w:sz w:val="20"/>
          <w:szCs w:val="20"/>
        </w:rPr>
        <w:t>Graf č.</w:t>
      </w:r>
      <w:r w:rsidR="007D0425" w:rsidRPr="00174E39">
        <w:rPr>
          <w:rFonts w:ascii="Tahoma" w:hAnsi="Tahoma" w:cs="Tahoma"/>
          <w:sz w:val="20"/>
          <w:szCs w:val="20"/>
        </w:rPr>
        <w:t> </w:t>
      </w:r>
      <w:r w:rsidR="00E0118B" w:rsidRPr="00174E39">
        <w:rPr>
          <w:rFonts w:ascii="Tahoma" w:hAnsi="Tahoma" w:cs="Tahoma"/>
          <w:sz w:val="20"/>
          <w:szCs w:val="20"/>
        </w:rPr>
        <w:t>1</w:t>
      </w:r>
      <w:r w:rsidRPr="00174E39">
        <w:rPr>
          <w:rFonts w:ascii="Tahoma" w:hAnsi="Tahoma" w:cs="Tahoma"/>
          <w:sz w:val="20"/>
          <w:szCs w:val="20"/>
        </w:rPr>
        <w:t xml:space="preserve"> – Srovnání skutečných </w:t>
      </w:r>
      <w:r w:rsidR="00E0118B" w:rsidRPr="00174E39">
        <w:rPr>
          <w:rFonts w:ascii="Tahoma" w:hAnsi="Tahoma" w:cs="Tahoma"/>
          <w:sz w:val="20"/>
          <w:szCs w:val="20"/>
        </w:rPr>
        <w:t>příjm</w:t>
      </w:r>
      <w:r w:rsidRPr="00174E39">
        <w:rPr>
          <w:rFonts w:ascii="Tahoma" w:hAnsi="Tahoma" w:cs="Tahoma"/>
          <w:sz w:val="20"/>
          <w:szCs w:val="20"/>
        </w:rPr>
        <w:t>ů rozpočtu Moravskoslezského kraje v letech 20</w:t>
      </w:r>
      <w:r w:rsidR="00C715D6" w:rsidRPr="00174E39">
        <w:rPr>
          <w:rFonts w:ascii="Tahoma" w:hAnsi="Tahoma" w:cs="Tahoma"/>
          <w:sz w:val="20"/>
          <w:szCs w:val="20"/>
        </w:rPr>
        <w:t>1</w:t>
      </w:r>
      <w:r w:rsidR="005D1476" w:rsidRPr="00174E39">
        <w:rPr>
          <w:rFonts w:ascii="Tahoma" w:hAnsi="Tahoma" w:cs="Tahoma"/>
          <w:sz w:val="20"/>
          <w:szCs w:val="20"/>
        </w:rPr>
        <w:t>8</w:t>
      </w:r>
      <w:r w:rsidR="00323A04" w:rsidRPr="00174E39">
        <w:rPr>
          <w:rFonts w:ascii="Tahoma" w:hAnsi="Tahoma" w:cs="Tahoma"/>
          <w:sz w:val="20"/>
          <w:szCs w:val="20"/>
        </w:rPr>
        <w:t>–</w:t>
      </w:r>
      <w:r w:rsidRPr="00174E39">
        <w:rPr>
          <w:rFonts w:ascii="Tahoma" w:hAnsi="Tahoma" w:cs="Tahoma"/>
          <w:sz w:val="20"/>
          <w:szCs w:val="20"/>
        </w:rPr>
        <w:t>20</w:t>
      </w:r>
      <w:r w:rsidR="006259ED" w:rsidRPr="00174E39">
        <w:rPr>
          <w:rFonts w:ascii="Tahoma" w:hAnsi="Tahoma" w:cs="Tahoma"/>
          <w:sz w:val="20"/>
          <w:szCs w:val="20"/>
        </w:rPr>
        <w:t>2</w:t>
      </w:r>
      <w:r w:rsidR="005D1476" w:rsidRPr="00174E39">
        <w:rPr>
          <w:rFonts w:ascii="Tahoma" w:hAnsi="Tahoma" w:cs="Tahoma"/>
          <w:sz w:val="20"/>
          <w:szCs w:val="20"/>
        </w:rPr>
        <w:t>3</w:t>
      </w:r>
      <w:r w:rsidRPr="00174E39">
        <w:rPr>
          <w:rFonts w:ascii="Tahoma" w:hAnsi="Tahoma" w:cs="Tahoma"/>
          <w:sz w:val="20"/>
          <w:szCs w:val="20"/>
        </w:rPr>
        <w:tab/>
      </w:r>
      <w:r w:rsidR="00BE5961" w:rsidRPr="00174E39">
        <w:rPr>
          <w:rFonts w:ascii="Tahoma" w:hAnsi="Tahoma" w:cs="Tahoma"/>
          <w:sz w:val="20"/>
          <w:szCs w:val="20"/>
        </w:rPr>
        <w:t>64</w:t>
      </w:r>
    </w:p>
    <w:p w14:paraId="725DAC51" w14:textId="41B5EEB3" w:rsidR="00E0118B" w:rsidRPr="00174E39" w:rsidRDefault="00E0118B" w:rsidP="00E0118B">
      <w:pPr>
        <w:pStyle w:val="Normlnweb"/>
        <w:tabs>
          <w:tab w:val="right" w:leader="dot" w:pos="9015"/>
        </w:tabs>
        <w:rPr>
          <w:rFonts w:ascii="Tahoma" w:hAnsi="Tahoma" w:cs="Tahoma"/>
          <w:sz w:val="20"/>
          <w:szCs w:val="20"/>
        </w:rPr>
      </w:pPr>
      <w:r w:rsidRPr="00174E39">
        <w:rPr>
          <w:rFonts w:ascii="Tahoma" w:hAnsi="Tahoma" w:cs="Tahoma"/>
          <w:sz w:val="20"/>
          <w:szCs w:val="20"/>
        </w:rPr>
        <w:t>Graf č. 2 – Srovnání skutečných výdajů rozpočtu Moravskoslezského kraje v letech 201</w:t>
      </w:r>
      <w:r w:rsidR="0094129F" w:rsidRPr="00174E39">
        <w:rPr>
          <w:rFonts w:ascii="Tahoma" w:hAnsi="Tahoma" w:cs="Tahoma"/>
          <w:sz w:val="20"/>
          <w:szCs w:val="20"/>
        </w:rPr>
        <w:t>8</w:t>
      </w:r>
      <w:r w:rsidRPr="00174E39">
        <w:rPr>
          <w:rFonts w:ascii="Tahoma" w:hAnsi="Tahoma" w:cs="Tahoma"/>
          <w:sz w:val="20"/>
          <w:szCs w:val="20"/>
        </w:rPr>
        <w:t>–202</w:t>
      </w:r>
      <w:r w:rsidR="0094129F" w:rsidRPr="00174E39">
        <w:rPr>
          <w:rFonts w:ascii="Tahoma" w:hAnsi="Tahoma" w:cs="Tahoma"/>
          <w:sz w:val="20"/>
          <w:szCs w:val="20"/>
        </w:rPr>
        <w:t>3</w:t>
      </w:r>
      <w:r w:rsidRPr="00174E39">
        <w:rPr>
          <w:rFonts w:ascii="Tahoma" w:hAnsi="Tahoma" w:cs="Tahoma"/>
          <w:sz w:val="20"/>
          <w:szCs w:val="20"/>
        </w:rPr>
        <w:tab/>
      </w:r>
      <w:r w:rsidR="00BE5961" w:rsidRPr="00174E39">
        <w:rPr>
          <w:rFonts w:ascii="Tahoma" w:hAnsi="Tahoma" w:cs="Tahoma"/>
          <w:sz w:val="20"/>
          <w:szCs w:val="20"/>
        </w:rPr>
        <w:t>65</w:t>
      </w:r>
    </w:p>
    <w:p w14:paraId="542531B5" w14:textId="79E1BAF4" w:rsidR="00856A45" w:rsidRPr="00174E39" w:rsidRDefault="00856A45" w:rsidP="00856A45">
      <w:pPr>
        <w:tabs>
          <w:tab w:val="right" w:leader="dot" w:pos="9015"/>
        </w:tabs>
        <w:rPr>
          <w:rFonts w:ascii="Tahoma" w:hAnsi="Tahoma" w:cs="Tahoma"/>
          <w:sz w:val="20"/>
          <w:szCs w:val="20"/>
        </w:rPr>
      </w:pPr>
      <w:r w:rsidRPr="00174E39">
        <w:rPr>
          <w:rFonts w:ascii="Tahoma" w:hAnsi="Tahoma" w:cs="Tahoma"/>
          <w:sz w:val="20"/>
          <w:szCs w:val="20"/>
        </w:rPr>
        <w:t>Graf č.</w:t>
      </w:r>
      <w:r w:rsidR="007D0425" w:rsidRPr="00174E39">
        <w:rPr>
          <w:rFonts w:ascii="Tahoma" w:hAnsi="Tahoma" w:cs="Tahoma"/>
          <w:sz w:val="20"/>
          <w:szCs w:val="20"/>
        </w:rPr>
        <w:t> </w:t>
      </w:r>
      <w:r w:rsidRPr="00174E39">
        <w:rPr>
          <w:rFonts w:ascii="Tahoma" w:hAnsi="Tahoma" w:cs="Tahoma"/>
          <w:sz w:val="20"/>
          <w:szCs w:val="20"/>
        </w:rPr>
        <w:t>3 – Struktura skutečných příjmů rozpočtu Moravskoslezského kraje v roce 20</w:t>
      </w:r>
      <w:r w:rsidR="006259ED" w:rsidRPr="00174E39">
        <w:rPr>
          <w:rFonts w:ascii="Tahoma" w:hAnsi="Tahoma" w:cs="Tahoma"/>
          <w:sz w:val="20"/>
          <w:szCs w:val="20"/>
        </w:rPr>
        <w:t>2</w:t>
      </w:r>
      <w:r w:rsidR="002524D3" w:rsidRPr="00174E39">
        <w:rPr>
          <w:rFonts w:ascii="Tahoma" w:hAnsi="Tahoma" w:cs="Tahoma"/>
          <w:sz w:val="20"/>
          <w:szCs w:val="20"/>
        </w:rPr>
        <w:t>3</w:t>
      </w:r>
      <w:r w:rsidRPr="00174E39">
        <w:rPr>
          <w:rFonts w:ascii="Tahoma" w:hAnsi="Tahoma" w:cs="Tahoma"/>
          <w:sz w:val="20"/>
          <w:szCs w:val="20"/>
        </w:rPr>
        <w:tab/>
      </w:r>
      <w:r w:rsidR="00BE5961" w:rsidRPr="00174E39">
        <w:rPr>
          <w:rFonts w:ascii="Tahoma" w:hAnsi="Tahoma" w:cs="Tahoma"/>
          <w:sz w:val="20"/>
          <w:szCs w:val="20"/>
        </w:rPr>
        <w:t>66</w:t>
      </w:r>
    </w:p>
    <w:p w14:paraId="31F0CD6A" w14:textId="273CF43D" w:rsidR="00856A45" w:rsidRPr="00174E39" w:rsidRDefault="00856A45" w:rsidP="00856A45">
      <w:pPr>
        <w:tabs>
          <w:tab w:val="right" w:leader="dot" w:pos="9015"/>
        </w:tabs>
        <w:rPr>
          <w:rFonts w:ascii="Tahoma" w:hAnsi="Tahoma" w:cs="Tahoma"/>
          <w:sz w:val="20"/>
          <w:szCs w:val="20"/>
        </w:rPr>
      </w:pPr>
      <w:r w:rsidRPr="00174E39">
        <w:rPr>
          <w:rFonts w:ascii="Tahoma" w:hAnsi="Tahoma" w:cs="Tahoma"/>
          <w:sz w:val="20"/>
          <w:szCs w:val="20"/>
        </w:rPr>
        <w:t>Graf č.</w:t>
      </w:r>
      <w:r w:rsidR="007D0425" w:rsidRPr="00174E39">
        <w:rPr>
          <w:rFonts w:ascii="Tahoma" w:hAnsi="Tahoma" w:cs="Tahoma"/>
          <w:sz w:val="20"/>
          <w:szCs w:val="20"/>
        </w:rPr>
        <w:t> </w:t>
      </w:r>
      <w:r w:rsidRPr="00174E39">
        <w:rPr>
          <w:rFonts w:ascii="Tahoma" w:hAnsi="Tahoma" w:cs="Tahoma"/>
          <w:sz w:val="20"/>
          <w:szCs w:val="20"/>
        </w:rPr>
        <w:t>4 – Struktura skutečných výdajů rozpočtu Moravskoslezského kraje v roce 20</w:t>
      </w:r>
      <w:r w:rsidR="006259ED" w:rsidRPr="00174E39">
        <w:rPr>
          <w:rFonts w:ascii="Tahoma" w:hAnsi="Tahoma" w:cs="Tahoma"/>
          <w:sz w:val="20"/>
          <w:szCs w:val="20"/>
        </w:rPr>
        <w:t>2</w:t>
      </w:r>
      <w:r w:rsidR="002524D3" w:rsidRPr="00174E39">
        <w:rPr>
          <w:rFonts w:ascii="Tahoma" w:hAnsi="Tahoma" w:cs="Tahoma"/>
          <w:sz w:val="20"/>
          <w:szCs w:val="20"/>
        </w:rPr>
        <w:t>3</w:t>
      </w:r>
      <w:r w:rsidRPr="00174E39">
        <w:rPr>
          <w:rFonts w:ascii="Tahoma" w:hAnsi="Tahoma" w:cs="Tahoma"/>
          <w:sz w:val="20"/>
          <w:szCs w:val="20"/>
        </w:rPr>
        <w:tab/>
      </w:r>
      <w:r w:rsidR="00BE5961" w:rsidRPr="00174E39">
        <w:rPr>
          <w:rFonts w:ascii="Tahoma" w:hAnsi="Tahoma" w:cs="Tahoma"/>
          <w:sz w:val="20"/>
          <w:szCs w:val="20"/>
        </w:rPr>
        <w:t>67</w:t>
      </w:r>
    </w:p>
    <w:p w14:paraId="7E051B1E" w14:textId="26EA906C" w:rsidR="00856A45" w:rsidRPr="00174E39" w:rsidRDefault="00856A45" w:rsidP="00856A45">
      <w:pPr>
        <w:tabs>
          <w:tab w:val="right" w:leader="dot" w:pos="9015"/>
        </w:tabs>
        <w:rPr>
          <w:rFonts w:ascii="Tahoma" w:hAnsi="Tahoma" w:cs="Tahoma"/>
          <w:sz w:val="20"/>
          <w:szCs w:val="20"/>
        </w:rPr>
      </w:pPr>
      <w:r w:rsidRPr="00174E39">
        <w:rPr>
          <w:rFonts w:ascii="Tahoma" w:hAnsi="Tahoma" w:cs="Tahoma"/>
          <w:sz w:val="20"/>
          <w:szCs w:val="20"/>
        </w:rPr>
        <w:t>Graf č.</w:t>
      </w:r>
      <w:r w:rsidR="007D0425" w:rsidRPr="00174E39">
        <w:rPr>
          <w:rFonts w:ascii="Tahoma" w:hAnsi="Tahoma" w:cs="Tahoma"/>
          <w:sz w:val="20"/>
          <w:szCs w:val="20"/>
        </w:rPr>
        <w:t> </w:t>
      </w:r>
      <w:r w:rsidRPr="00174E39">
        <w:rPr>
          <w:rFonts w:ascii="Tahoma" w:hAnsi="Tahoma" w:cs="Tahoma"/>
          <w:sz w:val="20"/>
          <w:szCs w:val="20"/>
        </w:rPr>
        <w:t>5 – Skutečné výdaje v rámci dotačních programů v jednotlivých odvětvích v roce 20</w:t>
      </w:r>
      <w:r w:rsidR="006259ED" w:rsidRPr="00174E39">
        <w:rPr>
          <w:rFonts w:ascii="Tahoma" w:hAnsi="Tahoma" w:cs="Tahoma"/>
          <w:sz w:val="20"/>
          <w:szCs w:val="20"/>
        </w:rPr>
        <w:t>2</w:t>
      </w:r>
      <w:r w:rsidR="002524D3" w:rsidRPr="00174E39">
        <w:rPr>
          <w:rFonts w:ascii="Tahoma" w:hAnsi="Tahoma" w:cs="Tahoma"/>
          <w:sz w:val="20"/>
          <w:szCs w:val="20"/>
        </w:rPr>
        <w:t>3</w:t>
      </w:r>
      <w:r w:rsidRPr="00174E39">
        <w:rPr>
          <w:rFonts w:ascii="Tahoma" w:hAnsi="Tahoma" w:cs="Tahoma"/>
          <w:sz w:val="20"/>
          <w:szCs w:val="20"/>
        </w:rPr>
        <w:tab/>
      </w:r>
      <w:r w:rsidR="00BE5961" w:rsidRPr="00174E39">
        <w:rPr>
          <w:rFonts w:ascii="Tahoma" w:hAnsi="Tahoma" w:cs="Tahoma"/>
          <w:sz w:val="20"/>
          <w:szCs w:val="20"/>
        </w:rPr>
        <w:t>68</w:t>
      </w:r>
    </w:p>
    <w:p w14:paraId="37CAF3A0" w14:textId="77777777" w:rsidR="001F6820" w:rsidRPr="00174E39" w:rsidRDefault="001F6820" w:rsidP="00856A45">
      <w:pPr>
        <w:pStyle w:val="Normlnweb"/>
        <w:tabs>
          <w:tab w:val="left" w:pos="539"/>
          <w:tab w:val="right" w:leader="dot" w:pos="9015"/>
        </w:tabs>
        <w:rPr>
          <w:rFonts w:ascii="Tahoma" w:hAnsi="Tahoma" w:cs="Tahoma"/>
          <w:sz w:val="20"/>
          <w:szCs w:val="20"/>
        </w:rPr>
      </w:pPr>
    </w:p>
    <w:p w14:paraId="7FFA275E" w14:textId="6016885E" w:rsidR="00856A45" w:rsidRPr="00174E39" w:rsidRDefault="00856A45" w:rsidP="00856A45">
      <w:pPr>
        <w:pStyle w:val="Normlnweb"/>
        <w:tabs>
          <w:tab w:val="left" w:pos="539"/>
          <w:tab w:val="right" w:leader="dot" w:pos="9015"/>
        </w:tabs>
        <w:rPr>
          <w:rFonts w:ascii="Tahoma" w:hAnsi="Tahoma" w:cs="Tahoma"/>
          <w:sz w:val="20"/>
          <w:szCs w:val="20"/>
        </w:rPr>
      </w:pPr>
      <w:r w:rsidRPr="00174E39">
        <w:rPr>
          <w:rFonts w:ascii="Tahoma" w:hAnsi="Tahoma" w:cs="Tahoma"/>
          <w:sz w:val="20"/>
          <w:szCs w:val="20"/>
        </w:rPr>
        <w:t>13.2</w:t>
      </w:r>
      <w:r w:rsidRPr="00174E39">
        <w:rPr>
          <w:rFonts w:ascii="Tahoma" w:hAnsi="Tahoma" w:cs="Tahoma"/>
          <w:sz w:val="20"/>
          <w:szCs w:val="20"/>
        </w:rPr>
        <w:tab/>
        <w:t>Tabulková část</w:t>
      </w:r>
      <w:r w:rsidRPr="00174E39">
        <w:rPr>
          <w:rFonts w:ascii="Tahoma" w:hAnsi="Tahoma" w:cs="Tahoma"/>
          <w:sz w:val="20"/>
          <w:szCs w:val="20"/>
        </w:rPr>
        <w:tab/>
      </w:r>
      <w:r w:rsidR="00BE5961" w:rsidRPr="00174E39">
        <w:rPr>
          <w:rFonts w:ascii="Tahoma" w:hAnsi="Tahoma" w:cs="Tahoma"/>
          <w:sz w:val="20"/>
          <w:szCs w:val="20"/>
        </w:rPr>
        <w:t>69</w:t>
      </w:r>
    </w:p>
    <w:p w14:paraId="3AC53836" w14:textId="3B0DBE36" w:rsidR="00856A45" w:rsidRPr="00174E39" w:rsidRDefault="00856A45" w:rsidP="00856A45">
      <w:pPr>
        <w:tabs>
          <w:tab w:val="right" w:leader="dot" w:pos="9015"/>
        </w:tabs>
        <w:spacing w:before="12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1 – Plnění rozpočtu Moravskoslezského kraje k</w:t>
      </w:r>
      <w:r w:rsidR="00323A04" w:rsidRPr="00174E39">
        <w:rPr>
          <w:rFonts w:ascii="Tahoma" w:hAnsi="Tahoma" w:cs="Tahoma"/>
          <w:sz w:val="20"/>
          <w:szCs w:val="20"/>
        </w:rPr>
        <w:t> </w:t>
      </w:r>
      <w:r w:rsidRPr="00174E39">
        <w:rPr>
          <w:rFonts w:ascii="Tahoma" w:hAnsi="Tahoma" w:cs="Tahoma"/>
          <w:sz w:val="20"/>
          <w:szCs w:val="20"/>
        </w:rPr>
        <w:t>31.</w:t>
      </w:r>
      <w:r w:rsidR="00323A04" w:rsidRPr="00174E39">
        <w:rPr>
          <w:rFonts w:ascii="Tahoma" w:hAnsi="Tahoma" w:cs="Tahoma"/>
          <w:sz w:val="20"/>
          <w:szCs w:val="20"/>
        </w:rPr>
        <w:t> </w:t>
      </w:r>
      <w:r w:rsidRPr="00174E39">
        <w:rPr>
          <w:rFonts w:ascii="Tahoma" w:hAnsi="Tahoma" w:cs="Tahoma"/>
          <w:sz w:val="20"/>
          <w:szCs w:val="20"/>
        </w:rPr>
        <w:t>12.</w:t>
      </w:r>
      <w:r w:rsidR="00323A04" w:rsidRPr="00174E39">
        <w:rPr>
          <w:rFonts w:ascii="Tahoma" w:hAnsi="Tahoma" w:cs="Tahoma"/>
          <w:sz w:val="20"/>
          <w:szCs w:val="20"/>
        </w:rPr>
        <w:t> </w:t>
      </w:r>
      <w:r w:rsidRPr="00174E39">
        <w:rPr>
          <w:rFonts w:ascii="Tahoma" w:hAnsi="Tahoma" w:cs="Tahoma"/>
          <w:sz w:val="20"/>
          <w:szCs w:val="20"/>
        </w:rPr>
        <w:t>20</w:t>
      </w:r>
      <w:r w:rsidR="006259ED" w:rsidRPr="00174E39">
        <w:rPr>
          <w:rFonts w:ascii="Tahoma" w:hAnsi="Tahoma" w:cs="Tahoma"/>
          <w:sz w:val="20"/>
          <w:szCs w:val="20"/>
        </w:rPr>
        <w:t>2</w:t>
      </w:r>
      <w:r w:rsidR="002524D3" w:rsidRPr="00174E39">
        <w:rPr>
          <w:rFonts w:ascii="Tahoma" w:hAnsi="Tahoma" w:cs="Tahoma"/>
          <w:sz w:val="20"/>
          <w:szCs w:val="20"/>
        </w:rPr>
        <w:t>3</w:t>
      </w:r>
      <w:r w:rsidRPr="00174E39">
        <w:rPr>
          <w:rFonts w:ascii="Tahoma" w:hAnsi="Tahoma" w:cs="Tahoma"/>
          <w:sz w:val="20"/>
          <w:szCs w:val="20"/>
        </w:rPr>
        <w:t xml:space="preserve"> – PŘÍJMY</w:t>
      </w:r>
      <w:r w:rsidRPr="00174E39">
        <w:rPr>
          <w:rFonts w:ascii="Tahoma" w:hAnsi="Tahoma" w:cs="Tahoma"/>
          <w:sz w:val="20"/>
          <w:szCs w:val="20"/>
        </w:rPr>
        <w:tab/>
      </w:r>
      <w:r w:rsidR="00BE5961" w:rsidRPr="00174E39">
        <w:rPr>
          <w:rFonts w:ascii="Tahoma" w:hAnsi="Tahoma" w:cs="Tahoma"/>
          <w:sz w:val="20"/>
          <w:szCs w:val="20"/>
        </w:rPr>
        <w:t>70</w:t>
      </w:r>
    </w:p>
    <w:p w14:paraId="3B0A3B38" w14:textId="4D406009" w:rsidR="00856A45" w:rsidRPr="00174E39" w:rsidRDefault="00856A45" w:rsidP="00856A45">
      <w:pPr>
        <w:pStyle w:val="Normlnweb"/>
        <w:tabs>
          <w:tab w:val="right" w:leader="dot" w:pos="9015"/>
        </w:tabs>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2 – Plnění rozpočtu Moravskoslezského kraje k</w:t>
      </w:r>
      <w:r w:rsidR="00323A04" w:rsidRPr="00174E39">
        <w:rPr>
          <w:rFonts w:ascii="Tahoma" w:hAnsi="Tahoma" w:cs="Tahoma"/>
          <w:sz w:val="20"/>
          <w:szCs w:val="20"/>
        </w:rPr>
        <w:t> </w:t>
      </w:r>
      <w:r w:rsidRPr="00174E39">
        <w:rPr>
          <w:rFonts w:ascii="Tahoma" w:hAnsi="Tahoma" w:cs="Tahoma"/>
          <w:sz w:val="20"/>
          <w:szCs w:val="20"/>
        </w:rPr>
        <w:t>31.</w:t>
      </w:r>
      <w:r w:rsidR="00323A04" w:rsidRPr="00174E39">
        <w:rPr>
          <w:rFonts w:ascii="Tahoma" w:hAnsi="Tahoma" w:cs="Tahoma"/>
          <w:sz w:val="20"/>
          <w:szCs w:val="20"/>
        </w:rPr>
        <w:t> </w:t>
      </w:r>
      <w:r w:rsidRPr="00174E39">
        <w:rPr>
          <w:rFonts w:ascii="Tahoma" w:hAnsi="Tahoma" w:cs="Tahoma"/>
          <w:sz w:val="20"/>
          <w:szCs w:val="20"/>
        </w:rPr>
        <w:t>12.</w:t>
      </w:r>
      <w:r w:rsidR="00323A04" w:rsidRPr="00174E39">
        <w:rPr>
          <w:rFonts w:ascii="Tahoma" w:hAnsi="Tahoma" w:cs="Tahoma"/>
          <w:sz w:val="20"/>
          <w:szCs w:val="20"/>
        </w:rPr>
        <w:t> </w:t>
      </w:r>
      <w:r w:rsidRPr="00174E39">
        <w:rPr>
          <w:rFonts w:ascii="Tahoma" w:hAnsi="Tahoma" w:cs="Tahoma"/>
          <w:sz w:val="20"/>
          <w:szCs w:val="20"/>
        </w:rPr>
        <w:t>20</w:t>
      </w:r>
      <w:r w:rsidR="006259ED" w:rsidRPr="00174E39">
        <w:rPr>
          <w:rFonts w:ascii="Tahoma" w:hAnsi="Tahoma" w:cs="Tahoma"/>
          <w:sz w:val="20"/>
          <w:szCs w:val="20"/>
        </w:rPr>
        <w:t>2</w:t>
      </w:r>
      <w:r w:rsidR="002524D3" w:rsidRPr="00174E39">
        <w:rPr>
          <w:rFonts w:ascii="Tahoma" w:hAnsi="Tahoma" w:cs="Tahoma"/>
          <w:sz w:val="20"/>
          <w:szCs w:val="20"/>
        </w:rPr>
        <w:t>3</w:t>
      </w:r>
      <w:r w:rsidRPr="00174E39">
        <w:rPr>
          <w:rFonts w:ascii="Tahoma" w:hAnsi="Tahoma" w:cs="Tahoma"/>
          <w:sz w:val="20"/>
          <w:szCs w:val="20"/>
        </w:rPr>
        <w:t xml:space="preserve"> – VÝDAJE</w:t>
      </w:r>
      <w:r w:rsidRPr="00174E39">
        <w:rPr>
          <w:rFonts w:ascii="Tahoma" w:hAnsi="Tahoma" w:cs="Tahoma"/>
          <w:sz w:val="20"/>
          <w:szCs w:val="20"/>
        </w:rPr>
        <w:tab/>
      </w:r>
      <w:r w:rsidR="00FC583E" w:rsidRPr="00174E39">
        <w:rPr>
          <w:rFonts w:ascii="Tahoma" w:hAnsi="Tahoma" w:cs="Tahoma"/>
          <w:sz w:val="20"/>
          <w:szCs w:val="20"/>
        </w:rPr>
        <w:t>77</w:t>
      </w:r>
    </w:p>
    <w:p w14:paraId="26264D36" w14:textId="5F2B8BD9" w:rsidR="00414E07" w:rsidRPr="00174E39" w:rsidRDefault="00414E07" w:rsidP="00414E07">
      <w:pPr>
        <w:pStyle w:val="Normlnweb"/>
        <w:tabs>
          <w:tab w:val="right" w:leader="dot" w:pos="9015"/>
        </w:tabs>
        <w:rPr>
          <w:rFonts w:ascii="Tahoma" w:hAnsi="Tahoma" w:cs="Tahoma"/>
          <w:sz w:val="20"/>
          <w:szCs w:val="20"/>
        </w:rPr>
      </w:pPr>
      <w:r w:rsidRPr="00174E39">
        <w:rPr>
          <w:rFonts w:ascii="Tahoma" w:hAnsi="Tahoma" w:cs="Tahoma"/>
          <w:sz w:val="20"/>
          <w:szCs w:val="20"/>
        </w:rPr>
        <w:t>Tabulka č. 3 – P</w:t>
      </w:r>
      <w:r w:rsidR="005D4CE9" w:rsidRPr="00174E39">
        <w:rPr>
          <w:rFonts w:ascii="Tahoma" w:hAnsi="Tahoma" w:cs="Tahoma"/>
          <w:sz w:val="20"/>
          <w:szCs w:val="20"/>
        </w:rPr>
        <w:t>řehled příjmů přijatých v roce 202</w:t>
      </w:r>
      <w:r w:rsidR="002524D3" w:rsidRPr="00174E39">
        <w:rPr>
          <w:rFonts w:ascii="Tahoma" w:hAnsi="Tahoma" w:cs="Tahoma"/>
          <w:sz w:val="20"/>
          <w:szCs w:val="20"/>
        </w:rPr>
        <w:t>3</w:t>
      </w:r>
      <w:r w:rsidRPr="00174E39">
        <w:rPr>
          <w:rFonts w:ascii="Tahoma" w:hAnsi="Tahoma" w:cs="Tahoma"/>
          <w:sz w:val="20"/>
          <w:szCs w:val="20"/>
        </w:rPr>
        <w:tab/>
        <w:t>1</w:t>
      </w:r>
      <w:r w:rsidR="00160E3F" w:rsidRPr="00174E39">
        <w:rPr>
          <w:rFonts w:ascii="Tahoma" w:hAnsi="Tahoma" w:cs="Tahoma"/>
          <w:sz w:val="20"/>
          <w:szCs w:val="20"/>
        </w:rPr>
        <w:t>20</w:t>
      </w:r>
    </w:p>
    <w:p w14:paraId="128EB7C0" w14:textId="0CEDF5CC" w:rsidR="00856A45" w:rsidRPr="00174E39" w:rsidRDefault="00856A45" w:rsidP="00EC1409">
      <w:pPr>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F34261" w:rsidRPr="00174E39">
        <w:rPr>
          <w:rFonts w:ascii="Tahoma" w:hAnsi="Tahoma" w:cs="Tahoma"/>
          <w:sz w:val="20"/>
          <w:szCs w:val="20"/>
        </w:rPr>
        <w:t>4</w:t>
      </w:r>
      <w:r w:rsidRPr="00174E39">
        <w:rPr>
          <w:rFonts w:ascii="Tahoma" w:hAnsi="Tahoma" w:cs="Tahoma"/>
          <w:sz w:val="20"/>
          <w:szCs w:val="20"/>
        </w:rPr>
        <w:t xml:space="preserve"> – Přehled </w:t>
      </w:r>
      <w:r w:rsidR="00613446" w:rsidRPr="00174E39">
        <w:rPr>
          <w:rFonts w:ascii="Tahoma" w:hAnsi="Tahoma" w:cs="Tahoma"/>
          <w:sz w:val="20"/>
          <w:szCs w:val="20"/>
        </w:rPr>
        <w:t xml:space="preserve">čerpání </w:t>
      </w:r>
      <w:r w:rsidRPr="00174E39">
        <w:rPr>
          <w:rFonts w:ascii="Tahoma" w:hAnsi="Tahoma" w:cs="Tahoma"/>
          <w:sz w:val="20"/>
          <w:szCs w:val="20"/>
        </w:rPr>
        <w:t>akcí reprodukce majetku kraje z vlastních zdrojů včetně dotací ze státního rozpočtu v roce 20</w:t>
      </w:r>
      <w:r w:rsidR="006259ED" w:rsidRPr="00174E39">
        <w:rPr>
          <w:rFonts w:ascii="Tahoma" w:hAnsi="Tahoma" w:cs="Tahoma"/>
          <w:sz w:val="20"/>
          <w:szCs w:val="20"/>
        </w:rPr>
        <w:t>2</w:t>
      </w:r>
      <w:r w:rsidR="00D4557C" w:rsidRPr="00174E39">
        <w:rPr>
          <w:rFonts w:ascii="Tahoma" w:hAnsi="Tahoma" w:cs="Tahoma"/>
          <w:sz w:val="20"/>
          <w:szCs w:val="20"/>
        </w:rPr>
        <w:t>3</w:t>
      </w:r>
      <w:r w:rsidRPr="00174E39">
        <w:rPr>
          <w:rFonts w:ascii="Tahoma" w:hAnsi="Tahoma" w:cs="Tahoma"/>
          <w:sz w:val="20"/>
          <w:szCs w:val="20"/>
        </w:rPr>
        <w:tab/>
      </w:r>
      <w:r w:rsidR="00457EA3" w:rsidRPr="00174E39">
        <w:rPr>
          <w:rFonts w:ascii="Tahoma" w:hAnsi="Tahoma" w:cs="Tahoma"/>
          <w:sz w:val="20"/>
          <w:szCs w:val="20"/>
        </w:rPr>
        <w:t>1</w:t>
      </w:r>
      <w:r w:rsidR="00B96612" w:rsidRPr="00174E39">
        <w:rPr>
          <w:rFonts w:ascii="Tahoma" w:hAnsi="Tahoma" w:cs="Tahoma"/>
          <w:sz w:val="20"/>
          <w:szCs w:val="20"/>
        </w:rPr>
        <w:t>28</w:t>
      </w:r>
    </w:p>
    <w:p w14:paraId="082C0384" w14:textId="6673ABDC" w:rsidR="00856A45" w:rsidRPr="00174E39" w:rsidRDefault="00856A45" w:rsidP="00856A45">
      <w:pPr>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F34261" w:rsidRPr="00174E39">
        <w:rPr>
          <w:rFonts w:ascii="Tahoma" w:hAnsi="Tahoma" w:cs="Tahoma"/>
          <w:sz w:val="20"/>
          <w:szCs w:val="20"/>
        </w:rPr>
        <w:t>5</w:t>
      </w:r>
      <w:r w:rsidRPr="00174E39">
        <w:rPr>
          <w:rFonts w:ascii="Tahoma" w:hAnsi="Tahoma" w:cs="Tahoma"/>
          <w:sz w:val="20"/>
          <w:szCs w:val="20"/>
        </w:rPr>
        <w:t xml:space="preserve"> – Přehled dotačních programů </w:t>
      </w:r>
      <w:r w:rsidR="00C65FD7" w:rsidRPr="00174E39">
        <w:rPr>
          <w:rFonts w:ascii="Tahoma" w:hAnsi="Tahoma" w:cs="Tahoma"/>
          <w:sz w:val="20"/>
          <w:szCs w:val="20"/>
        </w:rPr>
        <w:t>vyhlášených</w:t>
      </w:r>
      <w:r w:rsidRPr="00174E39">
        <w:rPr>
          <w:rFonts w:ascii="Tahoma" w:hAnsi="Tahoma" w:cs="Tahoma"/>
          <w:sz w:val="20"/>
          <w:szCs w:val="20"/>
        </w:rPr>
        <w:t xml:space="preserve"> z rozpočtu kraje </w:t>
      </w:r>
      <w:r w:rsidR="00C65FD7" w:rsidRPr="00174E39">
        <w:rPr>
          <w:rFonts w:ascii="Tahoma" w:hAnsi="Tahoma" w:cs="Tahoma"/>
          <w:sz w:val="20"/>
          <w:szCs w:val="20"/>
        </w:rPr>
        <w:t>na</w:t>
      </w:r>
      <w:r w:rsidRPr="00174E39">
        <w:rPr>
          <w:rFonts w:ascii="Tahoma" w:hAnsi="Tahoma" w:cs="Tahoma"/>
          <w:sz w:val="20"/>
          <w:szCs w:val="20"/>
        </w:rPr>
        <w:t xml:space="preserve"> ro</w:t>
      </w:r>
      <w:r w:rsidR="00C65FD7" w:rsidRPr="00174E39">
        <w:rPr>
          <w:rFonts w:ascii="Tahoma" w:hAnsi="Tahoma" w:cs="Tahoma"/>
          <w:sz w:val="20"/>
          <w:szCs w:val="20"/>
        </w:rPr>
        <w:t>k</w:t>
      </w:r>
      <w:r w:rsidRPr="00174E39">
        <w:rPr>
          <w:rFonts w:ascii="Tahoma" w:hAnsi="Tahoma" w:cs="Tahoma"/>
          <w:sz w:val="20"/>
          <w:szCs w:val="20"/>
        </w:rPr>
        <w:t xml:space="preserve"> 20</w:t>
      </w:r>
      <w:r w:rsidR="006259ED" w:rsidRPr="00174E39">
        <w:rPr>
          <w:rFonts w:ascii="Tahoma" w:hAnsi="Tahoma" w:cs="Tahoma"/>
          <w:sz w:val="20"/>
          <w:szCs w:val="20"/>
        </w:rPr>
        <w:t>2</w:t>
      </w:r>
      <w:r w:rsidR="006E0D65" w:rsidRPr="00174E39">
        <w:rPr>
          <w:rFonts w:ascii="Tahoma" w:hAnsi="Tahoma" w:cs="Tahoma"/>
          <w:sz w:val="20"/>
          <w:szCs w:val="20"/>
        </w:rPr>
        <w:t>3</w:t>
      </w:r>
      <w:r w:rsidRPr="00174E39">
        <w:rPr>
          <w:rFonts w:ascii="Tahoma" w:hAnsi="Tahoma" w:cs="Tahoma"/>
          <w:sz w:val="20"/>
          <w:szCs w:val="20"/>
        </w:rPr>
        <w:tab/>
      </w:r>
      <w:r w:rsidR="006872BD" w:rsidRPr="00174E39">
        <w:rPr>
          <w:rFonts w:ascii="Tahoma" w:hAnsi="Tahoma" w:cs="Tahoma"/>
          <w:sz w:val="20"/>
          <w:szCs w:val="20"/>
        </w:rPr>
        <w:t>1</w:t>
      </w:r>
      <w:r w:rsidR="00445A6C" w:rsidRPr="00174E39">
        <w:rPr>
          <w:rFonts w:ascii="Tahoma" w:hAnsi="Tahoma" w:cs="Tahoma"/>
          <w:sz w:val="20"/>
          <w:szCs w:val="20"/>
        </w:rPr>
        <w:t>39</w:t>
      </w:r>
    </w:p>
    <w:p w14:paraId="7AB25A2F" w14:textId="06CF634F" w:rsidR="006E0D65" w:rsidRPr="00174E39" w:rsidRDefault="006E0D65" w:rsidP="006E0D65">
      <w:pPr>
        <w:tabs>
          <w:tab w:val="right" w:leader="dot" w:pos="9015"/>
        </w:tabs>
        <w:ind w:left="1440" w:hanging="1440"/>
        <w:rPr>
          <w:rFonts w:ascii="Tahoma" w:hAnsi="Tahoma" w:cs="Tahoma"/>
          <w:sz w:val="20"/>
          <w:szCs w:val="20"/>
        </w:rPr>
      </w:pPr>
      <w:r w:rsidRPr="00174E39">
        <w:rPr>
          <w:rFonts w:ascii="Tahoma" w:hAnsi="Tahoma" w:cs="Tahoma"/>
          <w:sz w:val="20"/>
          <w:szCs w:val="20"/>
        </w:rPr>
        <w:t xml:space="preserve">Tabulka č. 6 – Dofinancování dotačních programů vyhlášených </w:t>
      </w:r>
      <w:r w:rsidR="00400AD8" w:rsidRPr="00174E39">
        <w:rPr>
          <w:rFonts w:ascii="Tahoma" w:hAnsi="Tahoma" w:cs="Tahoma"/>
          <w:sz w:val="20"/>
          <w:szCs w:val="20"/>
        </w:rPr>
        <w:t>v předcházejících letech</w:t>
      </w:r>
      <w:r w:rsidRPr="00174E39">
        <w:rPr>
          <w:rFonts w:ascii="Tahoma" w:hAnsi="Tahoma" w:cs="Tahoma"/>
          <w:sz w:val="20"/>
          <w:szCs w:val="20"/>
        </w:rPr>
        <w:tab/>
        <w:t>1</w:t>
      </w:r>
      <w:r w:rsidR="00F6576D" w:rsidRPr="00174E39">
        <w:rPr>
          <w:rFonts w:ascii="Tahoma" w:hAnsi="Tahoma" w:cs="Tahoma"/>
          <w:sz w:val="20"/>
          <w:szCs w:val="20"/>
        </w:rPr>
        <w:t>43</w:t>
      </w:r>
    </w:p>
    <w:p w14:paraId="1B8F8C5D" w14:textId="567492CE" w:rsidR="00856A45" w:rsidRPr="00174E39" w:rsidRDefault="00856A45" w:rsidP="00856A45">
      <w:pPr>
        <w:tabs>
          <w:tab w:val="right" w:leader="dot" w:pos="9015"/>
        </w:tabs>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400AD8" w:rsidRPr="00174E39">
        <w:rPr>
          <w:rFonts w:ascii="Tahoma" w:hAnsi="Tahoma" w:cs="Tahoma"/>
          <w:sz w:val="20"/>
          <w:szCs w:val="20"/>
        </w:rPr>
        <w:t>7</w:t>
      </w:r>
      <w:r w:rsidRPr="00174E39">
        <w:rPr>
          <w:rFonts w:ascii="Tahoma" w:hAnsi="Tahoma" w:cs="Tahoma"/>
          <w:sz w:val="20"/>
          <w:szCs w:val="20"/>
        </w:rPr>
        <w:t xml:space="preserve"> – Přehled individuálních dotací poskytnutých z rozpočtu kraje v roce 20</w:t>
      </w:r>
      <w:r w:rsidR="006259ED" w:rsidRPr="00174E39">
        <w:rPr>
          <w:rFonts w:ascii="Tahoma" w:hAnsi="Tahoma" w:cs="Tahoma"/>
          <w:sz w:val="20"/>
          <w:szCs w:val="20"/>
        </w:rPr>
        <w:t>2</w:t>
      </w:r>
      <w:r w:rsidR="00400AD8" w:rsidRPr="00174E39">
        <w:rPr>
          <w:rFonts w:ascii="Tahoma" w:hAnsi="Tahoma" w:cs="Tahoma"/>
          <w:sz w:val="20"/>
          <w:szCs w:val="20"/>
        </w:rPr>
        <w:t>3</w:t>
      </w:r>
      <w:r w:rsidRPr="00174E39">
        <w:rPr>
          <w:rFonts w:ascii="Tahoma" w:hAnsi="Tahoma" w:cs="Tahoma"/>
          <w:sz w:val="20"/>
          <w:szCs w:val="20"/>
        </w:rPr>
        <w:tab/>
      </w:r>
      <w:r w:rsidR="006872BD" w:rsidRPr="00174E39">
        <w:rPr>
          <w:rFonts w:ascii="Tahoma" w:hAnsi="Tahoma" w:cs="Tahoma"/>
          <w:sz w:val="20"/>
          <w:szCs w:val="20"/>
        </w:rPr>
        <w:t>1</w:t>
      </w:r>
      <w:r w:rsidR="00306269" w:rsidRPr="00174E39">
        <w:rPr>
          <w:rFonts w:ascii="Tahoma" w:hAnsi="Tahoma" w:cs="Tahoma"/>
          <w:sz w:val="20"/>
          <w:szCs w:val="20"/>
        </w:rPr>
        <w:t>44</w:t>
      </w:r>
    </w:p>
    <w:p w14:paraId="6D08821B" w14:textId="1A606338"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682665" w:rsidRPr="00174E39">
        <w:rPr>
          <w:rFonts w:ascii="Tahoma" w:hAnsi="Tahoma" w:cs="Tahoma"/>
          <w:sz w:val="20"/>
          <w:szCs w:val="20"/>
        </w:rPr>
        <w:t>8</w:t>
      </w:r>
      <w:r w:rsidRPr="00174E39">
        <w:rPr>
          <w:rFonts w:ascii="Tahoma" w:hAnsi="Tahoma" w:cs="Tahoma"/>
          <w:sz w:val="20"/>
          <w:szCs w:val="20"/>
        </w:rPr>
        <w:t xml:space="preserve"> – Přehled akcí M</w:t>
      </w:r>
      <w:r w:rsidR="00AC2226" w:rsidRPr="00174E39">
        <w:rPr>
          <w:rFonts w:ascii="Tahoma" w:hAnsi="Tahoma" w:cs="Tahoma"/>
          <w:sz w:val="20"/>
          <w:szCs w:val="20"/>
        </w:rPr>
        <w:t>oravskoslezského kraje</w:t>
      </w:r>
      <w:r w:rsidRPr="00174E39">
        <w:rPr>
          <w:rFonts w:ascii="Tahoma" w:hAnsi="Tahoma" w:cs="Tahoma"/>
          <w:sz w:val="20"/>
          <w:szCs w:val="20"/>
        </w:rPr>
        <w:t xml:space="preserve"> spolufinancovaných z evropských finančních zdrojů s čerpáním výdajů v roce 20</w:t>
      </w:r>
      <w:r w:rsidR="006259ED" w:rsidRPr="00174E39">
        <w:rPr>
          <w:rFonts w:ascii="Tahoma" w:hAnsi="Tahoma" w:cs="Tahoma"/>
          <w:sz w:val="20"/>
          <w:szCs w:val="20"/>
        </w:rPr>
        <w:t>2</w:t>
      </w:r>
      <w:r w:rsidR="0074577C" w:rsidRPr="00174E39">
        <w:rPr>
          <w:rFonts w:ascii="Tahoma" w:hAnsi="Tahoma" w:cs="Tahoma"/>
          <w:sz w:val="20"/>
          <w:szCs w:val="20"/>
        </w:rPr>
        <w:t>3</w:t>
      </w:r>
      <w:r w:rsidRPr="00174E39">
        <w:rPr>
          <w:rFonts w:ascii="Tahoma" w:hAnsi="Tahoma" w:cs="Tahoma"/>
          <w:sz w:val="20"/>
          <w:szCs w:val="20"/>
        </w:rPr>
        <w:tab/>
      </w:r>
      <w:r w:rsidR="006629F3" w:rsidRPr="00174E39">
        <w:rPr>
          <w:rFonts w:ascii="Tahoma" w:hAnsi="Tahoma" w:cs="Tahoma"/>
          <w:sz w:val="20"/>
          <w:szCs w:val="20"/>
        </w:rPr>
        <w:t>1</w:t>
      </w:r>
      <w:r w:rsidR="002A42BC" w:rsidRPr="00174E39">
        <w:rPr>
          <w:rFonts w:ascii="Tahoma" w:hAnsi="Tahoma" w:cs="Tahoma"/>
          <w:sz w:val="20"/>
          <w:szCs w:val="20"/>
        </w:rPr>
        <w:t>57</w:t>
      </w:r>
    </w:p>
    <w:p w14:paraId="7A743A18" w14:textId="37C20667"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682665" w:rsidRPr="00174E39">
        <w:rPr>
          <w:rFonts w:ascii="Tahoma" w:hAnsi="Tahoma" w:cs="Tahoma"/>
          <w:sz w:val="20"/>
          <w:szCs w:val="20"/>
        </w:rPr>
        <w:t>9</w:t>
      </w:r>
      <w:r w:rsidRPr="00174E39">
        <w:rPr>
          <w:rFonts w:ascii="Tahoma" w:hAnsi="Tahoma" w:cs="Tahoma"/>
          <w:sz w:val="20"/>
          <w:szCs w:val="20"/>
        </w:rPr>
        <w:t xml:space="preserve"> – Přehled účelových dotací ze státního rozpočtu</w:t>
      </w:r>
      <w:r w:rsidR="0082547D" w:rsidRPr="00174E39">
        <w:rPr>
          <w:rFonts w:ascii="Tahoma" w:hAnsi="Tahoma" w:cs="Tahoma"/>
          <w:sz w:val="20"/>
          <w:szCs w:val="20"/>
        </w:rPr>
        <w:t xml:space="preserve"> a</w:t>
      </w:r>
      <w:r w:rsidR="00323A04" w:rsidRPr="00174E39">
        <w:rPr>
          <w:rFonts w:ascii="Tahoma" w:hAnsi="Tahoma" w:cs="Tahoma"/>
          <w:sz w:val="20"/>
          <w:szCs w:val="20"/>
        </w:rPr>
        <w:t> </w:t>
      </w:r>
      <w:r w:rsidR="0082547D" w:rsidRPr="00174E39">
        <w:rPr>
          <w:rFonts w:ascii="Tahoma" w:hAnsi="Tahoma" w:cs="Tahoma"/>
          <w:sz w:val="20"/>
          <w:szCs w:val="20"/>
        </w:rPr>
        <w:t>státních fondů</w:t>
      </w:r>
      <w:r w:rsidRPr="00174E39">
        <w:rPr>
          <w:rFonts w:ascii="Tahoma" w:hAnsi="Tahoma" w:cs="Tahoma"/>
          <w:sz w:val="20"/>
          <w:szCs w:val="20"/>
        </w:rPr>
        <w:t xml:space="preserve"> podléhajících finančnímu vypořádání za rok 20</w:t>
      </w:r>
      <w:r w:rsidR="006259ED" w:rsidRPr="00174E39">
        <w:rPr>
          <w:rFonts w:ascii="Tahoma" w:hAnsi="Tahoma" w:cs="Tahoma"/>
          <w:sz w:val="20"/>
          <w:szCs w:val="20"/>
        </w:rPr>
        <w:t>2</w:t>
      </w:r>
      <w:r w:rsidR="0074577C" w:rsidRPr="00174E39">
        <w:rPr>
          <w:rFonts w:ascii="Tahoma" w:hAnsi="Tahoma" w:cs="Tahoma"/>
          <w:sz w:val="20"/>
          <w:szCs w:val="20"/>
        </w:rPr>
        <w:t>3</w:t>
      </w:r>
      <w:r w:rsidRPr="00174E39">
        <w:rPr>
          <w:rFonts w:ascii="Tahoma" w:hAnsi="Tahoma" w:cs="Tahoma"/>
          <w:sz w:val="20"/>
          <w:szCs w:val="20"/>
        </w:rPr>
        <w:tab/>
      </w:r>
      <w:r w:rsidR="001037C7" w:rsidRPr="00174E39">
        <w:rPr>
          <w:rFonts w:ascii="Tahoma" w:hAnsi="Tahoma" w:cs="Tahoma"/>
          <w:sz w:val="20"/>
          <w:szCs w:val="20"/>
        </w:rPr>
        <w:t>163</w:t>
      </w:r>
    </w:p>
    <w:p w14:paraId="0C1DAA6E" w14:textId="39FE1E0F" w:rsidR="00682665" w:rsidRPr="00174E39" w:rsidRDefault="0068266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 xml:space="preserve">Tabulka č. 10 – Přehled dotací ze státního rozpočtu </w:t>
      </w:r>
      <w:r w:rsidR="00653727" w:rsidRPr="00174E39">
        <w:rPr>
          <w:rFonts w:ascii="Tahoma" w:hAnsi="Tahoma" w:cs="Tahoma"/>
          <w:sz w:val="20"/>
          <w:szCs w:val="20"/>
        </w:rPr>
        <w:t>přijatých v roce 2023 ne</w:t>
      </w:r>
      <w:r w:rsidRPr="00174E39">
        <w:rPr>
          <w:rFonts w:ascii="Tahoma" w:hAnsi="Tahoma" w:cs="Tahoma"/>
          <w:sz w:val="20"/>
          <w:szCs w:val="20"/>
        </w:rPr>
        <w:t>podléhajících finančnímu vypořádání za rok 2023</w:t>
      </w:r>
      <w:r w:rsidRPr="00174E39">
        <w:rPr>
          <w:rFonts w:ascii="Tahoma" w:hAnsi="Tahoma" w:cs="Tahoma"/>
          <w:sz w:val="20"/>
          <w:szCs w:val="20"/>
        </w:rPr>
        <w:tab/>
      </w:r>
      <w:r w:rsidR="006F6BE9" w:rsidRPr="00174E39">
        <w:rPr>
          <w:rFonts w:ascii="Tahoma" w:hAnsi="Tahoma" w:cs="Tahoma"/>
          <w:sz w:val="20"/>
          <w:szCs w:val="20"/>
        </w:rPr>
        <w:t>165</w:t>
      </w:r>
    </w:p>
    <w:p w14:paraId="09B1E509" w14:textId="3CA0D8D8" w:rsidR="00682665" w:rsidRPr="00174E39" w:rsidRDefault="0068266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 </w:t>
      </w:r>
      <w:r w:rsidR="00021B67" w:rsidRPr="00174E39">
        <w:rPr>
          <w:rFonts w:ascii="Tahoma" w:hAnsi="Tahoma" w:cs="Tahoma"/>
          <w:sz w:val="20"/>
          <w:szCs w:val="20"/>
        </w:rPr>
        <w:t>11</w:t>
      </w:r>
      <w:r w:rsidRPr="00174E39">
        <w:rPr>
          <w:rFonts w:ascii="Tahoma" w:hAnsi="Tahoma" w:cs="Tahoma"/>
          <w:sz w:val="20"/>
          <w:szCs w:val="20"/>
        </w:rPr>
        <w:t xml:space="preserve"> – Přehled </w:t>
      </w:r>
      <w:r w:rsidR="00021B67" w:rsidRPr="00174E39">
        <w:rPr>
          <w:rFonts w:ascii="Tahoma" w:hAnsi="Tahoma" w:cs="Tahoma"/>
          <w:sz w:val="20"/>
          <w:szCs w:val="20"/>
        </w:rPr>
        <w:t>přijatých prostředků</w:t>
      </w:r>
      <w:r w:rsidRPr="00174E39">
        <w:rPr>
          <w:rFonts w:ascii="Tahoma" w:hAnsi="Tahoma" w:cs="Tahoma"/>
          <w:sz w:val="20"/>
          <w:szCs w:val="20"/>
        </w:rPr>
        <w:t xml:space="preserve"> ze státního rozpočtu </w:t>
      </w:r>
      <w:r w:rsidR="00021B67" w:rsidRPr="00174E39">
        <w:rPr>
          <w:rFonts w:ascii="Tahoma" w:hAnsi="Tahoma" w:cs="Tahoma"/>
          <w:sz w:val="20"/>
          <w:szCs w:val="20"/>
        </w:rPr>
        <w:t>na projekty spolufinancované z evropských finančních zdrojů v roce 2023</w:t>
      </w:r>
      <w:r w:rsidRPr="00174E39">
        <w:rPr>
          <w:rFonts w:ascii="Tahoma" w:hAnsi="Tahoma" w:cs="Tahoma"/>
          <w:sz w:val="20"/>
          <w:szCs w:val="20"/>
        </w:rPr>
        <w:tab/>
      </w:r>
      <w:r w:rsidR="006F6BE9" w:rsidRPr="00174E39">
        <w:rPr>
          <w:rFonts w:ascii="Tahoma" w:hAnsi="Tahoma" w:cs="Tahoma"/>
          <w:sz w:val="20"/>
          <w:szCs w:val="20"/>
        </w:rPr>
        <w:t>166</w:t>
      </w:r>
    </w:p>
    <w:p w14:paraId="57E5A753" w14:textId="263DFD46"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50EE9" w:rsidRPr="00174E39">
        <w:rPr>
          <w:rFonts w:ascii="Tahoma" w:hAnsi="Tahoma" w:cs="Tahoma"/>
          <w:sz w:val="20"/>
          <w:szCs w:val="20"/>
        </w:rPr>
        <w:t>12</w:t>
      </w:r>
      <w:r w:rsidRPr="00174E39">
        <w:rPr>
          <w:rFonts w:ascii="Tahoma" w:hAnsi="Tahoma" w:cs="Tahoma"/>
          <w:sz w:val="20"/>
          <w:szCs w:val="20"/>
        </w:rPr>
        <w:t xml:space="preserve"> – Přehled výdajů v odvětví dopravy v roce 20</w:t>
      </w:r>
      <w:r w:rsidR="006259ED"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ab/>
      </w:r>
      <w:r w:rsidR="00222FA7" w:rsidRPr="00174E39">
        <w:rPr>
          <w:rFonts w:ascii="Tahoma" w:hAnsi="Tahoma" w:cs="Tahoma"/>
          <w:sz w:val="20"/>
          <w:szCs w:val="20"/>
        </w:rPr>
        <w:t>167</w:t>
      </w:r>
    </w:p>
    <w:p w14:paraId="71384D6F" w14:textId="504F40F3" w:rsidR="00DF3F10" w:rsidRPr="00174E39" w:rsidRDefault="00DF3F10" w:rsidP="00DF3F10">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F34261" w:rsidRPr="00174E39">
        <w:rPr>
          <w:rFonts w:ascii="Tahoma" w:hAnsi="Tahoma" w:cs="Tahoma"/>
          <w:sz w:val="20"/>
          <w:szCs w:val="20"/>
        </w:rPr>
        <w:t>1</w:t>
      </w:r>
      <w:r w:rsidR="00250EE9" w:rsidRPr="00174E39">
        <w:rPr>
          <w:rFonts w:ascii="Tahoma" w:hAnsi="Tahoma" w:cs="Tahoma"/>
          <w:sz w:val="20"/>
          <w:szCs w:val="20"/>
        </w:rPr>
        <w:t>3</w:t>
      </w:r>
      <w:r w:rsidRPr="00174E39">
        <w:rPr>
          <w:rFonts w:ascii="Tahoma" w:hAnsi="Tahoma" w:cs="Tahoma"/>
          <w:sz w:val="20"/>
          <w:szCs w:val="20"/>
        </w:rPr>
        <w:t xml:space="preserve"> – Přehled výdajů v odvětví chytrého regionu v roce 202</w:t>
      </w:r>
      <w:r w:rsidR="00250EE9" w:rsidRPr="00174E39">
        <w:rPr>
          <w:rFonts w:ascii="Tahoma" w:hAnsi="Tahoma" w:cs="Tahoma"/>
          <w:sz w:val="20"/>
          <w:szCs w:val="20"/>
        </w:rPr>
        <w:t>3</w:t>
      </w:r>
      <w:r w:rsidRPr="00174E39">
        <w:rPr>
          <w:rFonts w:ascii="Tahoma" w:hAnsi="Tahoma" w:cs="Tahoma"/>
          <w:sz w:val="20"/>
          <w:szCs w:val="20"/>
        </w:rPr>
        <w:tab/>
      </w:r>
      <w:r w:rsidR="00711A3C" w:rsidRPr="00174E39">
        <w:rPr>
          <w:rFonts w:ascii="Tahoma" w:hAnsi="Tahoma" w:cs="Tahoma"/>
          <w:sz w:val="20"/>
          <w:szCs w:val="20"/>
        </w:rPr>
        <w:t>177</w:t>
      </w:r>
    </w:p>
    <w:p w14:paraId="2050F7B1" w14:textId="2E4EA0C9"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DF3F10" w:rsidRPr="00174E39">
        <w:rPr>
          <w:rFonts w:ascii="Tahoma" w:hAnsi="Tahoma" w:cs="Tahoma"/>
          <w:sz w:val="20"/>
          <w:szCs w:val="20"/>
        </w:rPr>
        <w:t>1</w:t>
      </w:r>
      <w:r w:rsidR="00250EE9" w:rsidRPr="00174E39">
        <w:rPr>
          <w:rFonts w:ascii="Tahoma" w:hAnsi="Tahoma" w:cs="Tahoma"/>
          <w:sz w:val="20"/>
          <w:szCs w:val="20"/>
        </w:rPr>
        <w:t>4</w:t>
      </w:r>
      <w:r w:rsidRPr="00174E39">
        <w:rPr>
          <w:rFonts w:ascii="Tahoma" w:hAnsi="Tahoma" w:cs="Tahoma"/>
          <w:sz w:val="20"/>
          <w:szCs w:val="20"/>
        </w:rPr>
        <w:t xml:space="preserve"> – Přehled výdajů v odvětví krizového řízení v roce 20</w:t>
      </w:r>
      <w:r w:rsidR="006259ED"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ab/>
      </w:r>
      <w:r w:rsidR="00056996" w:rsidRPr="00174E39">
        <w:rPr>
          <w:rFonts w:ascii="Tahoma" w:hAnsi="Tahoma" w:cs="Tahoma"/>
          <w:sz w:val="20"/>
          <w:szCs w:val="20"/>
        </w:rPr>
        <w:t>181</w:t>
      </w:r>
    </w:p>
    <w:p w14:paraId="5D3B014A" w14:textId="4D73511E"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1</w:t>
      </w:r>
      <w:r w:rsidR="00250EE9" w:rsidRPr="00174E39">
        <w:rPr>
          <w:rFonts w:ascii="Tahoma" w:hAnsi="Tahoma" w:cs="Tahoma"/>
          <w:sz w:val="20"/>
          <w:szCs w:val="20"/>
        </w:rPr>
        <w:t>5</w:t>
      </w:r>
      <w:r w:rsidRPr="00174E39">
        <w:rPr>
          <w:rFonts w:ascii="Tahoma" w:hAnsi="Tahoma" w:cs="Tahoma"/>
          <w:sz w:val="20"/>
          <w:szCs w:val="20"/>
        </w:rPr>
        <w:t xml:space="preserve"> – Přehled výdajů v odvětví kultury v roce 20</w:t>
      </w:r>
      <w:r w:rsidR="006259ED"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ab/>
      </w:r>
      <w:r w:rsidR="0030521F" w:rsidRPr="00174E39">
        <w:rPr>
          <w:rFonts w:ascii="Tahoma" w:hAnsi="Tahoma" w:cs="Tahoma"/>
          <w:sz w:val="20"/>
          <w:szCs w:val="20"/>
        </w:rPr>
        <w:t>185</w:t>
      </w:r>
    </w:p>
    <w:p w14:paraId="3BAD525E" w14:textId="7B0CA2B6"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1</w:t>
      </w:r>
      <w:r w:rsidR="00250EE9" w:rsidRPr="00174E39">
        <w:rPr>
          <w:rFonts w:ascii="Tahoma" w:hAnsi="Tahoma" w:cs="Tahoma"/>
          <w:sz w:val="20"/>
          <w:szCs w:val="20"/>
        </w:rPr>
        <w:t>6</w:t>
      </w:r>
      <w:r w:rsidRPr="00174E39">
        <w:rPr>
          <w:rFonts w:ascii="Tahoma" w:hAnsi="Tahoma" w:cs="Tahoma"/>
          <w:sz w:val="20"/>
          <w:szCs w:val="20"/>
        </w:rPr>
        <w:t xml:space="preserve"> – Přehled výdajů v odvětví prezentace kraje a edičního plánu v roce 20</w:t>
      </w:r>
      <w:r w:rsidR="006259ED"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ab/>
      </w:r>
      <w:r w:rsidR="00B516E9" w:rsidRPr="00174E39">
        <w:rPr>
          <w:rFonts w:ascii="Tahoma" w:hAnsi="Tahoma" w:cs="Tahoma"/>
          <w:sz w:val="20"/>
          <w:szCs w:val="20"/>
        </w:rPr>
        <w:t>194</w:t>
      </w:r>
    </w:p>
    <w:p w14:paraId="033DBBDD" w14:textId="09A830A8"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1</w:t>
      </w:r>
      <w:r w:rsidR="00250EE9" w:rsidRPr="00174E39">
        <w:rPr>
          <w:rFonts w:ascii="Tahoma" w:hAnsi="Tahoma" w:cs="Tahoma"/>
          <w:sz w:val="20"/>
          <w:szCs w:val="20"/>
        </w:rPr>
        <w:t>7</w:t>
      </w:r>
      <w:r w:rsidRPr="00174E39">
        <w:rPr>
          <w:rFonts w:ascii="Tahoma" w:hAnsi="Tahoma" w:cs="Tahoma"/>
          <w:sz w:val="20"/>
          <w:szCs w:val="20"/>
        </w:rPr>
        <w:t xml:space="preserve"> – Přehled výdajů v odvětví regionálního rozvoje v roce 20</w:t>
      </w:r>
      <w:r w:rsidR="006259ED"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ab/>
      </w:r>
      <w:r w:rsidR="00F40758" w:rsidRPr="00174E39">
        <w:rPr>
          <w:rFonts w:ascii="Tahoma" w:hAnsi="Tahoma" w:cs="Tahoma"/>
          <w:sz w:val="20"/>
          <w:szCs w:val="20"/>
        </w:rPr>
        <w:t>196</w:t>
      </w:r>
    </w:p>
    <w:p w14:paraId="725CCD59" w14:textId="6480D183"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1</w:t>
      </w:r>
      <w:r w:rsidR="00250EE9" w:rsidRPr="00174E39">
        <w:rPr>
          <w:rFonts w:ascii="Tahoma" w:hAnsi="Tahoma" w:cs="Tahoma"/>
          <w:sz w:val="20"/>
          <w:szCs w:val="20"/>
        </w:rPr>
        <w:t>8</w:t>
      </w:r>
      <w:r w:rsidRPr="00174E39">
        <w:rPr>
          <w:rFonts w:ascii="Tahoma" w:hAnsi="Tahoma" w:cs="Tahoma"/>
          <w:sz w:val="20"/>
          <w:szCs w:val="20"/>
        </w:rPr>
        <w:t xml:space="preserve"> – Přehled výdajů v odvětví cestovního ruchu v roce 20</w:t>
      </w:r>
      <w:r w:rsidR="006259ED"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ab/>
        <w:t>2</w:t>
      </w:r>
      <w:r w:rsidR="000A7851" w:rsidRPr="00174E39">
        <w:rPr>
          <w:rFonts w:ascii="Tahoma" w:hAnsi="Tahoma" w:cs="Tahoma"/>
          <w:sz w:val="20"/>
          <w:szCs w:val="20"/>
        </w:rPr>
        <w:t>00</w:t>
      </w:r>
    </w:p>
    <w:p w14:paraId="6D3EB4C9" w14:textId="3D5CED79"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lastRenderedPageBreak/>
        <w:t>Tabulka č.</w:t>
      </w:r>
      <w:r w:rsidR="007D0425" w:rsidRPr="00174E39">
        <w:rPr>
          <w:rFonts w:ascii="Tahoma" w:hAnsi="Tahoma" w:cs="Tahoma"/>
          <w:sz w:val="20"/>
          <w:szCs w:val="20"/>
        </w:rPr>
        <w:t> </w:t>
      </w:r>
      <w:r w:rsidRPr="00174E39">
        <w:rPr>
          <w:rFonts w:ascii="Tahoma" w:hAnsi="Tahoma" w:cs="Tahoma"/>
          <w:sz w:val="20"/>
          <w:szCs w:val="20"/>
        </w:rPr>
        <w:t>1</w:t>
      </w:r>
      <w:r w:rsidR="00250EE9" w:rsidRPr="00174E39">
        <w:rPr>
          <w:rFonts w:ascii="Tahoma" w:hAnsi="Tahoma" w:cs="Tahoma"/>
          <w:sz w:val="20"/>
          <w:szCs w:val="20"/>
        </w:rPr>
        <w:t>9</w:t>
      </w:r>
      <w:r w:rsidRPr="00174E39">
        <w:rPr>
          <w:rFonts w:ascii="Tahoma" w:hAnsi="Tahoma" w:cs="Tahoma"/>
          <w:sz w:val="20"/>
          <w:szCs w:val="20"/>
        </w:rPr>
        <w:t xml:space="preserve"> – Přehled výdajů v odvětví sociálních věcí v roce 20</w:t>
      </w:r>
      <w:r w:rsidR="006259ED"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ab/>
        <w:t>2</w:t>
      </w:r>
      <w:r w:rsidR="00C86962" w:rsidRPr="00174E39">
        <w:rPr>
          <w:rFonts w:ascii="Tahoma" w:hAnsi="Tahoma" w:cs="Tahoma"/>
          <w:sz w:val="20"/>
          <w:szCs w:val="20"/>
        </w:rPr>
        <w:t>03</w:t>
      </w:r>
    </w:p>
    <w:p w14:paraId="19AA71B1" w14:textId="48F7FE6A"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50EE9" w:rsidRPr="00174E39">
        <w:rPr>
          <w:rFonts w:ascii="Tahoma" w:hAnsi="Tahoma" w:cs="Tahoma"/>
          <w:sz w:val="20"/>
          <w:szCs w:val="20"/>
        </w:rPr>
        <w:t>20</w:t>
      </w:r>
      <w:r w:rsidRPr="00174E39">
        <w:rPr>
          <w:rFonts w:ascii="Tahoma" w:hAnsi="Tahoma" w:cs="Tahoma"/>
          <w:sz w:val="20"/>
          <w:szCs w:val="20"/>
        </w:rPr>
        <w:t xml:space="preserve"> – Přehled výdajů v odvětví školství v roce 20</w:t>
      </w:r>
      <w:r w:rsidR="006259ED"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ab/>
      </w:r>
      <w:r w:rsidR="00BA638C" w:rsidRPr="00174E39">
        <w:rPr>
          <w:rFonts w:ascii="Tahoma" w:hAnsi="Tahoma" w:cs="Tahoma"/>
          <w:sz w:val="20"/>
          <w:szCs w:val="20"/>
        </w:rPr>
        <w:t>2</w:t>
      </w:r>
      <w:r w:rsidR="0045197C" w:rsidRPr="00174E39">
        <w:rPr>
          <w:rFonts w:ascii="Tahoma" w:hAnsi="Tahoma" w:cs="Tahoma"/>
          <w:sz w:val="20"/>
          <w:szCs w:val="20"/>
        </w:rPr>
        <w:t>15</w:t>
      </w:r>
    </w:p>
    <w:p w14:paraId="3AD851B7" w14:textId="507ECE3D"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50EE9" w:rsidRPr="00174E39">
        <w:rPr>
          <w:rFonts w:ascii="Tahoma" w:hAnsi="Tahoma" w:cs="Tahoma"/>
          <w:sz w:val="20"/>
          <w:szCs w:val="20"/>
        </w:rPr>
        <w:t>21</w:t>
      </w:r>
      <w:r w:rsidRPr="00174E39">
        <w:rPr>
          <w:rFonts w:ascii="Tahoma" w:hAnsi="Tahoma" w:cs="Tahoma"/>
          <w:sz w:val="20"/>
          <w:szCs w:val="20"/>
        </w:rPr>
        <w:t xml:space="preserve"> – Přehled výdajů v odvětví územního plánování a</w:t>
      </w:r>
      <w:r w:rsidR="00323A04" w:rsidRPr="00174E39">
        <w:rPr>
          <w:rFonts w:ascii="Tahoma" w:hAnsi="Tahoma" w:cs="Tahoma"/>
          <w:sz w:val="20"/>
          <w:szCs w:val="20"/>
        </w:rPr>
        <w:t> </w:t>
      </w:r>
      <w:r w:rsidRPr="00174E39">
        <w:rPr>
          <w:rFonts w:ascii="Tahoma" w:hAnsi="Tahoma" w:cs="Tahoma"/>
          <w:sz w:val="20"/>
          <w:szCs w:val="20"/>
        </w:rPr>
        <w:t>stavebního řádu v roce 20</w:t>
      </w:r>
      <w:r w:rsidR="006259ED"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ab/>
      </w:r>
      <w:r w:rsidR="00BA638C" w:rsidRPr="00174E39">
        <w:rPr>
          <w:rFonts w:ascii="Tahoma" w:hAnsi="Tahoma" w:cs="Tahoma"/>
          <w:sz w:val="20"/>
          <w:szCs w:val="20"/>
        </w:rPr>
        <w:t>2</w:t>
      </w:r>
      <w:r w:rsidR="00817E0E" w:rsidRPr="00174E39">
        <w:rPr>
          <w:rFonts w:ascii="Tahoma" w:hAnsi="Tahoma" w:cs="Tahoma"/>
          <w:sz w:val="20"/>
          <w:szCs w:val="20"/>
        </w:rPr>
        <w:t>40</w:t>
      </w:r>
    </w:p>
    <w:p w14:paraId="17C3BF16" w14:textId="66340CFF"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50EE9" w:rsidRPr="00174E39">
        <w:rPr>
          <w:rFonts w:ascii="Tahoma" w:hAnsi="Tahoma" w:cs="Tahoma"/>
          <w:sz w:val="20"/>
          <w:szCs w:val="20"/>
        </w:rPr>
        <w:t>22</w:t>
      </w:r>
      <w:r w:rsidRPr="00174E39">
        <w:rPr>
          <w:rFonts w:ascii="Tahoma" w:hAnsi="Tahoma" w:cs="Tahoma"/>
          <w:sz w:val="20"/>
          <w:szCs w:val="20"/>
        </w:rPr>
        <w:t xml:space="preserve"> – Přehled výdajů v odvětví zdravotnictví v roce 20</w:t>
      </w:r>
      <w:r w:rsidR="006259ED" w:rsidRPr="00174E39">
        <w:rPr>
          <w:rFonts w:ascii="Tahoma" w:hAnsi="Tahoma" w:cs="Tahoma"/>
          <w:sz w:val="20"/>
          <w:szCs w:val="20"/>
        </w:rPr>
        <w:t>2</w:t>
      </w:r>
      <w:r w:rsidR="00634FFB" w:rsidRPr="00174E39">
        <w:rPr>
          <w:rFonts w:ascii="Tahoma" w:hAnsi="Tahoma" w:cs="Tahoma"/>
          <w:sz w:val="20"/>
          <w:szCs w:val="20"/>
        </w:rPr>
        <w:t>3</w:t>
      </w:r>
      <w:r w:rsidRPr="00174E39">
        <w:rPr>
          <w:rFonts w:ascii="Tahoma" w:hAnsi="Tahoma" w:cs="Tahoma"/>
          <w:sz w:val="20"/>
          <w:szCs w:val="20"/>
        </w:rPr>
        <w:tab/>
      </w:r>
      <w:r w:rsidR="004A3B9B" w:rsidRPr="00174E39">
        <w:rPr>
          <w:rFonts w:ascii="Tahoma" w:hAnsi="Tahoma" w:cs="Tahoma"/>
          <w:sz w:val="20"/>
          <w:szCs w:val="20"/>
        </w:rPr>
        <w:t>2</w:t>
      </w:r>
      <w:r w:rsidR="00ED51D9" w:rsidRPr="00174E39">
        <w:rPr>
          <w:rFonts w:ascii="Tahoma" w:hAnsi="Tahoma" w:cs="Tahoma"/>
          <w:sz w:val="20"/>
          <w:szCs w:val="20"/>
        </w:rPr>
        <w:t>42</w:t>
      </w:r>
    </w:p>
    <w:p w14:paraId="4B866E28" w14:textId="515DD61E" w:rsidR="00856A45" w:rsidRPr="00174E39" w:rsidRDefault="00856A45" w:rsidP="00856A45">
      <w:pPr>
        <w:pStyle w:val="Normlnweb"/>
        <w:tabs>
          <w:tab w:val="right" w:leader="dot" w:pos="9015"/>
        </w:tabs>
        <w:ind w:left="1440" w:hanging="144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F34261" w:rsidRPr="00174E39">
        <w:rPr>
          <w:rFonts w:ascii="Tahoma" w:hAnsi="Tahoma" w:cs="Tahoma"/>
          <w:sz w:val="20"/>
          <w:szCs w:val="20"/>
        </w:rPr>
        <w:t>2</w:t>
      </w:r>
      <w:r w:rsidR="00250EE9" w:rsidRPr="00174E39">
        <w:rPr>
          <w:rFonts w:ascii="Tahoma" w:hAnsi="Tahoma" w:cs="Tahoma"/>
          <w:sz w:val="20"/>
          <w:szCs w:val="20"/>
        </w:rPr>
        <w:t>3</w:t>
      </w:r>
      <w:r w:rsidRPr="00174E39">
        <w:rPr>
          <w:rFonts w:ascii="Tahoma" w:hAnsi="Tahoma" w:cs="Tahoma"/>
          <w:sz w:val="20"/>
          <w:szCs w:val="20"/>
        </w:rPr>
        <w:t xml:space="preserve"> – Přehled výdajů v odvětví životního prostředí v roce 20</w:t>
      </w:r>
      <w:r w:rsidR="006259ED" w:rsidRPr="00174E39">
        <w:rPr>
          <w:rFonts w:ascii="Tahoma" w:hAnsi="Tahoma" w:cs="Tahoma"/>
          <w:sz w:val="20"/>
          <w:szCs w:val="20"/>
        </w:rPr>
        <w:t>2</w:t>
      </w:r>
      <w:r w:rsidR="00634FFB" w:rsidRPr="00174E39">
        <w:rPr>
          <w:rFonts w:ascii="Tahoma" w:hAnsi="Tahoma" w:cs="Tahoma"/>
          <w:sz w:val="20"/>
          <w:szCs w:val="20"/>
        </w:rPr>
        <w:t>3</w:t>
      </w:r>
      <w:r w:rsidRPr="00174E39">
        <w:rPr>
          <w:rFonts w:ascii="Tahoma" w:hAnsi="Tahoma" w:cs="Tahoma"/>
          <w:sz w:val="20"/>
          <w:szCs w:val="20"/>
        </w:rPr>
        <w:tab/>
      </w:r>
      <w:r w:rsidR="00B57226" w:rsidRPr="00174E39">
        <w:rPr>
          <w:rFonts w:ascii="Tahoma" w:hAnsi="Tahoma" w:cs="Tahoma"/>
          <w:sz w:val="20"/>
          <w:szCs w:val="20"/>
        </w:rPr>
        <w:t>2</w:t>
      </w:r>
      <w:r w:rsidR="002A6108" w:rsidRPr="00174E39">
        <w:rPr>
          <w:rFonts w:ascii="Tahoma" w:hAnsi="Tahoma" w:cs="Tahoma"/>
          <w:sz w:val="20"/>
          <w:szCs w:val="20"/>
        </w:rPr>
        <w:t>5</w:t>
      </w:r>
      <w:r w:rsidR="00B57226" w:rsidRPr="00174E39">
        <w:rPr>
          <w:rFonts w:ascii="Tahoma" w:hAnsi="Tahoma" w:cs="Tahoma"/>
          <w:sz w:val="20"/>
          <w:szCs w:val="20"/>
        </w:rPr>
        <w:t>7</w:t>
      </w:r>
    </w:p>
    <w:p w14:paraId="7F3CD316" w14:textId="63D39C9D" w:rsidR="00856A45" w:rsidRPr="00174E39" w:rsidRDefault="00856A45" w:rsidP="00856A45">
      <w:pPr>
        <w:tabs>
          <w:tab w:val="right" w:leader="dot" w:pos="9015"/>
        </w:tabs>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DF3F10" w:rsidRPr="00174E39">
        <w:rPr>
          <w:rFonts w:ascii="Tahoma" w:hAnsi="Tahoma" w:cs="Tahoma"/>
          <w:sz w:val="20"/>
          <w:szCs w:val="20"/>
        </w:rPr>
        <w:t>2</w:t>
      </w:r>
      <w:r w:rsidR="00250EE9" w:rsidRPr="00174E39">
        <w:rPr>
          <w:rFonts w:ascii="Tahoma" w:hAnsi="Tahoma" w:cs="Tahoma"/>
          <w:sz w:val="20"/>
          <w:szCs w:val="20"/>
        </w:rPr>
        <w:t>4</w:t>
      </w:r>
      <w:r w:rsidRPr="00174E39">
        <w:rPr>
          <w:rFonts w:ascii="Tahoma" w:hAnsi="Tahoma" w:cs="Tahoma"/>
          <w:sz w:val="20"/>
          <w:szCs w:val="20"/>
        </w:rPr>
        <w:t xml:space="preserve"> – Přehled výdajů v </w:t>
      </w:r>
      <w:r w:rsidR="00617839" w:rsidRPr="00174E39">
        <w:rPr>
          <w:rFonts w:ascii="Tahoma" w:hAnsi="Tahoma" w:cs="Tahoma"/>
          <w:sz w:val="20"/>
          <w:szCs w:val="20"/>
        </w:rPr>
        <w:t>odvětví</w:t>
      </w:r>
      <w:r w:rsidRPr="00174E39">
        <w:rPr>
          <w:rFonts w:ascii="Tahoma" w:hAnsi="Tahoma" w:cs="Tahoma"/>
          <w:sz w:val="20"/>
          <w:szCs w:val="20"/>
        </w:rPr>
        <w:t xml:space="preserve"> financ</w:t>
      </w:r>
      <w:r w:rsidR="007A5063" w:rsidRPr="00174E39">
        <w:rPr>
          <w:rFonts w:ascii="Tahoma" w:hAnsi="Tahoma" w:cs="Tahoma"/>
          <w:sz w:val="20"/>
          <w:szCs w:val="20"/>
        </w:rPr>
        <w:t>í</w:t>
      </w:r>
      <w:r w:rsidRPr="00174E39">
        <w:rPr>
          <w:rFonts w:ascii="Tahoma" w:hAnsi="Tahoma" w:cs="Tahoma"/>
          <w:sz w:val="20"/>
          <w:szCs w:val="20"/>
        </w:rPr>
        <w:t xml:space="preserve"> a správ</w:t>
      </w:r>
      <w:r w:rsidR="007A5063" w:rsidRPr="00174E39">
        <w:rPr>
          <w:rFonts w:ascii="Tahoma" w:hAnsi="Tahoma" w:cs="Tahoma"/>
          <w:sz w:val="20"/>
          <w:szCs w:val="20"/>
        </w:rPr>
        <w:t>y</w:t>
      </w:r>
      <w:r w:rsidRPr="00174E39">
        <w:rPr>
          <w:rFonts w:ascii="Tahoma" w:hAnsi="Tahoma" w:cs="Tahoma"/>
          <w:sz w:val="20"/>
          <w:szCs w:val="20"/>
        </w:rPr>
        <w:t xml:space="preserve"> majetku v roce 20</w:t>
      </w:r>
      <w:r w:rsidR="006259ED" w:rsidRPr="00174E39">
        <w:rPr>
          <w:rFonts w:ascii="Tahoma" w:hAnsi="Tahoma" w:cs="Tahoma"/>
          <w:sz w:val="20"/>
          <w:szCs w:val="20"/>
        </w:rPr>
        <w:t>2</w:t>
      </w:r>
      <w:r w:rsidR="00634FFB" w:rsidRPr="00174E39">
        <w:rPr>
          <w:rFonts w:ascii="Tahoma" w:hAnsi="Tahoma" w:cs="Tahoma"/>
          <w:sz w:val="20"/>
          <w:szCs w:val="20"/>
        </w:rPr>
        <w:t>3</w:t>
      </w:r>
      <w:r w:rsidRPr="00174E39">
        <w:rPr>
          <w:rFonts w:ascii="Tahoma" w:hAnsi="Tahoma" w:cs="Tahoma"/>
          <w:sz w:val="20"/>
          <w:szCs w:val="20"/>
        </w:rPr>
        <w:tab/>
      </w:r>
      <w:r w:rsidR="001B255F" w:rsidRPr="00174E39">
        <w:rPr>
          <w:rFonts w:ascii="Tahoma" w:hAnsi="Tahoma" w:cs="Tahoma"/>
          <w:sz w:val="20"/>
          <w:szCs w:val="20"/>
        </w:rPr>
        <w:t>26</w:t>
      </w:r>
      <w:r w:rsidR="00B57226" w:rsidRPr="00174E39">
        <w:rPr>
          <w:rFonts w:ascii="Tahoma" w:hAnsi="Tahoma" w:cs="Tahoma"/>
          <w:sz w:val="20"/>
          <w:szCs w:val="20"/>
        </w:rPr>
        <w:t>3</w:t>
      </w:r>
    </w:p>
    <w:p w14:paraId="5B7AFC09" w14:textId="49E1BE46" w:rsidR="00617839" w:rsidRPr="00174E39" w:rsidRDefault="00617839" w:rsidP="003E6F33">
      <w:pPr>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2</w:t>
      </w:r>
      <w:r w:rsidR="00250EE9" w:rsidRPr="00174E39">
        <w:rPr>
          <w:rFonts w:ascii="Tahoma" w:hAnsi="Tahoma" w:cs="Tahoma"/>
          <w:sz w:val="20"/>
          <w:szCs w:val="20"/>
        </w:rPr>
        <w:t>5</w:t>
      </w:r>
      <w:r w:rsidRPr="00174E39">
        <w:rPr>
          <w:rFonts w:ascii="Tahoma" w:hAnsi="Tahoma" w:cs="Tahoma"/>
          <w:sz w:val="20"/>
          <w:szCs w:val="20"/>
        </w:rPr>
        <w:t xml:space="preserve"> – Přehled výdajů v odvětví vlastní správní činnost kraje a</w:t>
      </w:r>
      <w:r w:rsidR="00323A04" w:rsidRPr="00174E39">
        <w:rPr>
          <w:rFonts w:ascii="Tahoma" w:hAnsi="Tahoma" w:cs="Tahoma"/>
          <w:sz w:val="20"/>
          <w:szCs w:val="20"/>
        </w:rPr>
        <w:t> </w:t>
      </w:r>
      <w:r w:rsidRPr="00174E39">
        <w:rPr>
          <w:rFonts w:ascii="Tahoma" w:hAnsi="Tahoma" w:cs="Tahoma"/>
          <w:sz w:val="20"/>
          <w:szCs w:val="20"/>
        </w:rPr>
        <w:t>činnost zastupitelstva kraje v roce 20</w:t>
      </w:r>
      <w:r w:rsidR="006259ED" w:rsidRPr="00174E39">
        <w:rPr>
          <w:rFonts w:ascii="Tahoma" w:hAnsi="Tahoma" w:cs="Tahoma"/>
          <w:sz w:val="20"/>
          <w:szCs w:val="20"/>
        </w:rPr>
        <w:t>2</w:t>
      </w:r>
      <w:r w:rsidR="00634FFB" w:rsidRPr="00174E39">
        <w:rPr>
          <w:rFonts w:ascii="Tahoma" w:hAnsi="Tahoma" w:cs="Tahoma"/>
          <w:sz w:val="20"/>
          <w:szCs w:val="20"/>
        </w:rPr>
        <w:t>3</w:t>
      </w:r>
      <w:r w:rsidRPr="00174E39">
        <w:rPr>
          <w:rFonts w:ascii="Tahoma" w:hAnsi="Tahoma" w:cs="Tahoma"/>
          <w:sz w:val="20"/>
          <w:szCs w:val="20"/>
        </w:rPr>
        <w:tab/>
      </w:r>
      <w:r w:rsidR="00E13AD8" w:rsidRPr="00174E39">
        <w:rPr>
          <w:rFonts w:ascii="Tahoma" w:hAnsi="Tahoma" w:cs="Tahoma"/>
          <w:sz w:val="20"/>
          <w:szCs w:val="20"/>
        </w:rPr>
        <w:t>267</w:t>
      </w:r>
    </w:p>
    <w:p w14:paraId="1823C7A7" w14:textId="687CB52E" w:rsidR="00856A45" w:rsidRPr="00174E39" w:rsidRDefault="00856A45" w:rsidP="00856A45">
      <w:pPr>
        <w:tabs>
          <w:tab w:val="left" w:pos="1620"/>
          <w:tab w:val="right" w:leader="dot" w:pos="9015"/>
        </w:tabs>
        <w:ind w:left="1620" w:hanging="162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2</w:t>
      </w:r>
      <w:r w:rsidR="002A75E2" w:rsidRPr="00174E39">
        <w:rPr>
          <w:rFonts w:ascii="Tahoma" w:hAnsi="Tahoma" w:cs="Tahoma"/>
          <w:sz w:val="20"/>
          <w:szCs w:val="20"/>
        </w:rPr>
        <w:t>6</w:t>
      </w:r>
      <w:r w:rsidRPr="00174E39">
        <w:rPr>
          <w:rFonts w:ascii="Tahoma" w:hAnsi="Tahoma" w:cs="Tahoma"/>
          <w:sz w:val="20"/>
          <w:szCs w:val="20"/>
        </w:rPr>
        <w:t xml:space="preserve"> – Výsledek hospodaření za rok 20</w:t>
      </w:r>
      <w:r w:rsidR="006259ED" w:rsidRPr="00174E39">
        <w:rPr>
          <w:rFonts w:ascii="Tahoma" w:hAnsi="Tahoma" w:cs="Tahoma"/>
          <w:sz w:val="20"/>
          <w:szCs w:val="20"/>
        </w:rPr>
        <w:t>2</w:t>
      </w:r>
      <w:r w:rsidR="002953F7" w:rsidRPr="00174E39">
        <w:rPr>
          <w:rFonts w:ascii="Tahoma" w:hAnsi="Tahoma" w:cs="Tahoma"/>
          <w:sz w:val="20"/>
          <w:szCs w:val="20"/>
        </w:rPr>
        <w:t>3</w:t>
      </w:r>
      <w:r w:rsidRPr="00174E39">
        <w:rPr>
          <w:rFonts w:ascii="Tahoma" w:hAnsi="Tahoma" w:cs="Tahoma"/>
          <w:sz w:val="20"/>
          <w:szCs w:val="20"/>
        </w:rPr>
        <w:t xml:space="preserve"> u</w:t>
      </w:r>
      <w:r w:rsidR="00323A04" w:rsidRPr="00174E39">
        <w:rPr>
          <w:rFonts w:ascii="Tahoma" w:hAnsi="Tahoma" w:cs="Tahoma"/>
          <w:sz w:val="20"/>
          <w:szCs w:val="20"/>
        </w:rPr>
        <w:t> </w:t>
      </w:r>
      <w:r w:rsidRPr="00174E39">
        <w:rPr>
          <w:rFonts w:ascii="Tahoma" w:hAnsi="Tahoma" w:cs="Tahoma"/>
          <w:sz w:val="20"/>
          <w:szCs w:val="20"/>
        </w:rPr>
        <w:t>příspěvkov</w:t>
      </w:r>
      <w:r w:rsidR="00F11739" w:rsidRPr="00174E39">
        <w:rPr>
          <w:rFonts w:ascii="Tahoma" w:hAnsi="Tahoma" w:cs="Tahoma"/>
          <w:sz w:val="20"/>
          <w:szCs w:val="20"/>
        </w:rPr>
        <w:t>é</w:t>
      </w:r>
      <w:r w:rsidRPr="00174E39">
        <w:rPr>
          <w:rFonts w:ascii="Tahoma" w:hAnsi="Tahoma" w:cs="Tahoma"/>
          <w:sz w:val="20"/>
          <w:szCs w:val="20"/>
        </w:rPr>
        <w:t xml:space="preserve"> organizac</w:t>
      </w:r>
      <w:r w:rsidR="00F11739" w:rsidRPr="00174E39">
        <w:rPr>
          <w:rFonts w:ascii="Tahoma" w:hAnsi="Tahoma" w:cs="Tahoma"/>
          <w:sz w:val="20"/>
          <w:szCs w:val="20"/>
        </w:rPr>
        <w:t>e</w:t>
      </w:r>
      <w:r w:rsidRPr="00174E39">
        <w:rPr>
          <w:rFonts w:ascii="Tahoma" w:hAnsi="Tahoma" w:cs="Tahoma"/>
          <w:sz w:val="20"/>
          <w:szCs w:val="20"/>
        </w:rPr>
        <w:t xml:space="preserve"> v odvětví dopravy</w:t>
      </w:r>
      <w:r w:rsidRPr="00174E39">
        <w:rPr>
          <w:rFonts w:ascii="Tahoma" w:hAnsi="Tahoma" w:cs="Tahoma"/>
          <w:sz w:val="20"/>
          <w:szCs w:val="20"/>
        </w:rPr>
        <w:tab/>
      </w:r>
      <w:r w:rsidR="00131CE3" w:rsidRPr="00174E39">
        <w:rPr>
          <w:rFonts w:ascii="Tahoma" w:hAnsi="Tahoma" w:cs="Tahoma"/>
          <w:sz w:val="20"/>
          <w:szCs w:val="20"/>
        </w:rPr>
        <w:t>270</w:t>
      </w:r>
    </w:p>
    <w:p w14:paraId="7BE0BB94" w14:textId="0B28C2EC" w:rsidR="00DF3F10" w:rsidRPr="00174E39" w:rsidRDefault="00DF3F10" w:rsidP="00DF3F10">
      <w:pPr>
        <w:tabs>
          <w:tab w:val="left" w:pos="1620"/>
          <w:tab w:val="right" w:leader="dot" w:pos="9015"/>
        </w:tabs>
        <w:ind w:left="1620" w:hanging="162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2</w:t>
      </w:r>
      <w:r w:rsidR="002A75E2" w:rsidRPr="00174E39">
        <w:rPr>
          <w:rFonts w:ascii="Tahoma" w:hAnsi="Tahoma" w:cs="Tahoma"/>
          <w:sz w:val="20"/>
          <w:szCs w:val="20"/>
        </w:rPr>
        <w:t>7</w:t>
      </w:r>
      <w:r w:rsidRPr="00174E39">
        <w:rPr>
          <w:rFonts w:ascii="Tahoma" w:hAnsi="Tahoma" w:cs="Tahoma"/>
          <w:sz w:val="20"/>
          <w:szCs w:val="20"/>
        </w:rPr>
        <w:t xml:space="preserve"> – Výsledek hospodaření za rok 202</w:t>
      </w:r>
      <w:r w:rsidR="002953F7" w:rsidRPr="00174E39">
        <w:rPr>
          <w:rFonts w:ascii="Tahoma" w:hAnsi="Tahoma" w:cs="Tahoma"/>
          <w:sz w:val="20"/>
          <w:szCs w:val="20"/>
        </w:rPr>
        <w:t>3</w:t>
      </w:r>
      <w:r w:rsidRPr="00174E39">
        <w:rPr>
          <w:rFonts w:ascii="Tahoma" w:hAnsi="Tahoma" w:cs="Tahoma"/>
          <w:sz w:val="20"/>
          <w:szCs w:val="20"/>
        </w:rPr>
        <w:t xml:space="preserve"> u</w:t>
      </w:r>
      <w:r w:rsidR="00323A04" w:rsidRPr="00174E39">
        <w:rPr>
          <w:rFonts w:ascii="Tahoma" w:hAnsi="Tahoma" w:cs="Tahoma"/>
          <w:sz w:val="20"/>
          <w:szCs w:val="20"/>
        </w:rPr>
        <w:t> </w:t>
      </w:r>
      <w:r w:rsidRPr="00174E39">
        <w:rPr>
          <w:rFonts w:ascii="Tahoma" w:hAnsi="Tahoma" w:cs="Tahoma"/>
          <w:sz w:val="20"/>
          <w:szCs w:val="20"/>
        </w:rPr>
        <w:t>příspěvkových organizací v odvětví chytrého regionu</w:t>
      </w:r>
      <w:r w:rsidRPr="00174E39">
        <w:rPr>
          <w:rFonts w:ascii="Tahoma" w:hAnsi="Tahoma" w:cs="Tahoma"/>
          <w:sz w:val="20"/>
          <w:szCs w:val="20"/>
        </w:rPr>
        <w:tab/>
      </w:r>
      <w:r w:rsidR="003549E8" w:rsidRPr="00174E39">
        <w:rPr>
          <w:rFonts w:ascii="Tahoma" w:hAnsi="Tahoma" w:cs="Tahoma"/>
          <w:sz w:val="20"/>
          <w:szCs w:val="20"/>
        </w:rPr>
        <w:t>271</w:t>
      </w:r>
    </w:p>
    <w:p w14:paraId="2FAF181A" w14:textId="1374E315" w:rsidR="00856A45" w:rsidRPr="00174E39" w:rsidRDefault="00856A45" w:rsidP="00856A45">
      <w:pPr>
        <w:tabs>
          <w:tab w:val="left" w:pos="1620"/>
          <w:tab w:val="right" w:leader="dot" w:pos="9015"/>
        </w:tabs>
        <w:ind w:left="1620" w:hanging="162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2</w:t>
      </w:r>
      <w:r w:rsidR="002A75E2" w:rsidRPr="00174E39">
        <w:rPr>
          <w:rFonts w:ascii="Tahoma" w:hAnsi="Tahoma" w:cs="Tahoma"/>
          <w:sz w:val="20"/>
          <w:szCs w:val="20"/>
        </w:rPr>
        <w:t>8</w:t>
      </w:r>
      <w:r w:rsidRPr="00174E39">
        <w:rPr>
          <w:rFonts w:ascii="Tahoma" w:hAnsi="Tahoma" w:cs="Tahoma"/>
          <w:sz w:val="20"/>
          <w:szCs w:val="20"/>
        </w:rPr>
        <w:t xml:space="preserve"> – Výsledek hospodaření za rok 20</w:t>
      </w:r>
      <w:r w:rsidR="006259ED" w:rsidRPr="00174E39">
        <w:rPr>
          <w:rFonts w:ascii="Tahoma" w:hAnsi="Tahoma" w:cs="Tahoma"/>
          <w:sz w:val="20"/>
          <w:szCs w:val="20"/>
        </w:rPr>
        <w:t>2</w:t>
      </w:r>
      <w:r w:rsidR="002953F7" w:rsidRPr="00174E39">
        <w:rPr>
          <w:rFonts w:ascii="Tahoma" w:hAnsi="Tahoma" w:cs="Tahoma"/>
          <w:sz w:val="20"/>
          <w:szCs w:val="20"/>
        </w:rPr>
        <w:t>3</w:t>
      </w:r>
      <w:r w:rsidRPr="00174E39">
        <w:rPr>
          <w:rFonts w:ascii="Tahoma" w:hAnsi="Tahoma" w:cs="Tahoma"/>
          <w:sz w:val="20"/>
          <w:szCs w:val="20"/>
        </w:rPr>
        <w:t xml:space="preserve"> u</w:t>
      </w:r>
      <w:r w:rsidR="00323A04" w:rsidRPr="00174E39">
        <w:rPr>
          <w:rFonts w:ascii="Tahoma" w:hAnsi="Tahoma" w:cs="Tahoma"/>
          <w:sz w:val="20"/>
          <w:szCs w:val="20"/>
        </w:rPr>
        <w:t> </w:t>
      </w:r>
      <w:r w:rsidRPr="00174E39">
        <w:rPr>
          <w:rFonts w:ascii="Tahoma" w:hAnsi="Tahoma" w:cs="Tahoma"/>
          <w:sz w:val="20"/>
          <w:szCs w:val="20"/>
        </w:rPr>
        <w:t>příspěvkových organizací v odvětví kultury</w:t>
      </w:r>
      <w:r w:rsidRPr="00174E39">
        <w:rPr>
          <w:rFonts w:ascii="Tahoma" w:hAnsi="Tahoma" w:cs="Tahoma"/>
          <w:sz w:val="20"/>
          <w:szCs w:val="20"/>
        </w:rPr>
        <w:tab/>
      </w:r>
      <w:r w:rsidR="003549E8" w:rsidRPr="00174E39">
        <w:rPr>
          <w:rFonts w:ascii="Tahoma" w:hAnsi="Tahoma" w:cs="Tahoma"/>
          <w:sz w:val="20"/>
          <w:szCs w:val="20"/>
        </w:rPr>
        <w:t>272</w:t>
      </w:r>
    </w:p>
    <w:p w14:paraId="6B3C6D64" w14:textId="70AFB0FB" w:rsidR="00856A45" w:rsidRPr="00174E39" w:rsidRDefault="00856A45" w:rsidP="00C01DE0">
      <w:pPr>
        <w:tabs>
          <w:tab w:val="left" w:pos="1560"/>
          <w:tab w:val="right" w:leader="dot" w:pos="9015"/>
        </w:tabs>
        <w:ind w:left="1620" w:hanging="162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2</w:t>
      </w:r>
      <w:r w:rsidR="002A75E2" w:rsidRPr="00174E39">
        <w:rPr>
          <w:rFonts w:ascii="Tahoma" w:hAnsi="Tahoma" w:cs="Tahoma"/>
          <w:sz w:val="20"/>
          <w:szCs w:val="20"/>
        </w:rPr>
        <w:t>9</w:t>
      </w:r>
      <w:r w:rsidRPr="00174E39">
        <w:rPr>
          <w:rFonts w:ascii="Tahoma" w:hAnsi="Tahoma" w:cs="Tahoma"/>
          <w:sz w:val="20"/>
          <w:szCs w:val="20"/>
        </w:rPr>
        <w:t xml:space="preserve"> – Výsledek hospodaření za rok 20</w:t>
      </w:r>
      <w:r w:rsidR="006259ED" w:rsidRPr="00174E39">
        <w:rPr>
          <w:rFonts w:ascii="Tahoma" w:hAnsi="Tahoma" w:cs="Tahoma"/>
          <w:sz w:val="20"/>
          <w:szCs w:val="20"/>
        </w:rPr>
        <w:t>2</w:t>
      </w:r>
      <w:r w:rsidR="002953F7" w:rsidRPr="00174E39">
        <w:rPr>
          <w:rFonts w:ascii="Tahoma" w:hAnsi="Tahoma" w:cs="Tahoma"/>
          <w:sz w:val="20"/>
          <w:szCs w:val="20"/>
        </w:rPr>
        <w:t>3</w:t>
      </w:r>
      <w:r w:rsidRPr="00174E39">
        <w:rPr>
          <w:rFonts w:ascii="Tahoma" w:hAnsi="Tahoma" w:cs="Tahoma"/>
          <w:sz w:val="20"/>
          <w:szCs w:val="20"/>
        </w:rPr>
        <w:t xml:space="preserve"> u</w:t>
      </w:r>
      <w:r w:rsidR="00323A04" w:rsidRPr="00174E39">
        <w:rPr>
          <w:rFonts w:ascii="Tahoma" w:hAnsi="Tahoma" w:cs="Tahoma"/>
          <w:sz w:val="20"/>
          <w:szCs w:val="20"/>
        </w:rPr>
        <w:t> </w:t>
      </w:r>
      <w:r w:rsidRPr="00174E39">
        <w:rPr>
          <w:rFonts w:ascii="Tahoma" w:hAnsi="Tahoma" w:cs="Tahoma"/>
          <w:sz w:val="20"/>
          <w:szCs w:val="20"/>
        </w:rPr>
        <w:t>příspěvkových organizací v odvětví sociálních věcí</w:t>
      </w:r>
      <w:r w:rsidRPr="00174E39">
        <w:rPr>
          <w:rFonts w:ascii="Tahoma" w:hAnsi="Tahoma" w:cs="Tahoma"/>
          <w:sz w:val="20"/>
          <w:szCs w:val="20"/>
        </w:rPr>
        <w:tab/>
      </w:r>
      <w:r w:rsidR="003549E8" w:rsidRPr="00174E39">
        <w:rPr>
          <w:rFonts w:ascii="Tahoma" w:hAnsi="Tahoma" w:cs="Tahoma"/>
          <w:sz w:val="20"/>
          <w:szCs w:val="20"/>
        </w:rPr>
        <w:t>273</w:t>
      </w:r>
    </w:p>
    <w:p w14:paraId="083D8E44" w14:textId="6174B604" w:rsidR="00856A45" w:rsidRPr="00174E39" w:rsidRDefault="00856A45" w:rsidP="00856A45">
      <w:pPr>
        <w:tabs>
          <w:tab w:val="left" w:pos="1620"/>
          <w:tab w:val="right" w:leader="dot" w:pos="9015"/>
        </w:tabs>
        <w:ind w:left="1620" w:hanging="162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A75E2" w:rsidRPr="00174E39">
        <w:rPr>
          <w:rFonts w:ascii="Tahoma" w:hAnsi="Tahoma" w:cs="Tahoma"/>
          <w:sz w:val="20"/>
          <w:szCs w:val="20"/>
        </w:rPr>
        <w:t>30</w:t>
      </w:r>
      <w:r w:rsidRPr="00174E39">
        <w:rPr>
          <w:rFonts w:ascii="Tahoma" w:hAnsi="Tahoma" w:cs="Tahoma"/>
          <w:sz w:val="20"/>
          <w:szCs w:val="20"/>
        </w:rPr>
        <w:t xml:space="preserve"> – Výsledek hospodaření za rok 20</w:t>
      </w:r>
      <w:r w:rsidR="006259ED" w:rsidRPr="00174E39">
        <w:rPr>
          <w:rFonts w:ascii="Tahoma" w:hAnsi="Tahoma" w:cs="Tahoma"/>
          <w:sz w:val="20"/>
          <w:szCs w:val="20"/>
        </w:rPr>
        <w:t>2</w:t>
      </w:r>
      <w:r w:rsidR="002953F7" w:rsidRPr="00174E39">
        <w:rPr>
          <w:rFonts w:ascii="Tahoma" w:hAnsi="Tahoma" w:cs="Tahoma"/>
          <w:sz w:val="20"/>
          <w:szCs w:val="20"/>
        </w:rPr>
        <w:t>3</w:t>
      </w:r>
      <w:r w:rsidRPr="00174E39">
        <w:rPr>
          <w:rFonts w:ascii="Tahoma" w:hAnsi="Tahoma" w:cs="Tahoma"/>
          <w:sz w:val="20"/>
          <w:szCs w:val="20"/>
        </w:rPr>
        <w:t xml:space="preserve"> u</w:t>
      </w:r>
      <w:r w:rsidR="00323A04" w:rsidRPr="00174E39">
        <w:rPr>
          <w:rFonts w:ascii="Tahoma" w:hAnsi="Tahoma" w:cs="Tahoma"/>
          <w:sz w:val="20"/>
          <w:szCs w:val="20"/>
        </w:rPr>
        <w:t> </w:t>
      </w:r>
      <w:r w:rsidRPr="00174E39">
        <w:rPr>
          <w:rFonts w:ascii="Tahoma" w:hAnsi="Tahoma" w:cs="Tahoma"/>
          <w:sz w:val="20"/>
          <w:szCs w:val="20"/>
        </w:rPr>
        <w:t>příspěvkových organizací v odvětví školství</w:t>
      </w:r>
      <w:r w:rsidRPr="00174E39">
        <w:rPr>
          <w:rFonts w:ascii="Tahoma" w:hAnsi="Tahoma" w:cs="Tahoma"/>
          <w:sz w:val="20"/>
          <w:szCs w:val="20"/>
        </w:rPr>
        <w:tab/>
      </w:r>
      <w:r w:rsidR="003549E8" w:rsidRPr="00174E39">
        <w:rPr>
          <w:rFonts w:ascii="Tahoma" w:hAnsi="Tahoma" w:cs="Tahoma"/>
          <w:sz w:val="20"/>
          <w:szCs w:val="20"/>
        </w:rPr>
        <w:t>274</w:t>
      </w:r>
    </w:p>
    <w:p w14:paraId="3C8780C6" w14:textId="004C6BA3" w:rsidR="00856A45" w:rsidRPr="00174E39" w:rsidRDefault="00856A45" w:rsidP="003E6F33">
      <w:pPr>
        <w:tabs>
          <w:tab w:val="left" w:pos="1620"/>
          <w:tab w:val="right" w:leader="dot" w:pos="9015"/>
        </w:tabs>
        <w:ind w:left="1620" w:hanging="162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A75E2" w:rsidRPr="00174E39">
        <w:rPr>
          <w:rFonts w:ascii="Tahoma" w:hAnsi="Tahoma" w:cs="Tahoma"/>
          <w:sz w:val="20"/>
          <w:szCs w:val="20"/>
        </w:rPr>
        <w:t>31</w:t>
      </w:r>
      <w:r w:rsidRPr="00174E39">
        <w:rPr>
          <w:rFonts w:ascii="Tahoma" w:hAnsi="Tahoma" w:cs="Tahoma"/>
          <w:sz w:val="20"/>
          <w:szCs w:val="20"/>
        </w:rPr>
        <w:t xml:space="preserve"> – Výsledek hospodaření za rok 20</w:t>
      </w:r>
      <w:r w:rsidR="006259ED" w:rsidRPr="00174E39">
        <w:rPr>
          <w:rFonts w:ascii="Tahoma" w:hAnsi="Tahoma" w:cs="Tahoma"/>
          <w:sz w:val="20"/>
          <w:szCs w:val="20"/>
        </w:rPr>
        <w:t>2</w:t>
      </w:r>
      <w:r w:rsidR="002953F7" w:rsidRPr="00174E39">
        <w:rPr>
          <w:rFonts w:ascii="Tahoma" w:hAnsi="Tahoma" w:cs="Tahoma"/>
          <w:sz w:val="20"/>
          <w:szCs w:val="20"/>
        </w:rPr>
        <w:t>3</w:t>
      </w:r>
      <w:r w:rsidRPr="00174E39">
        <w:rPr>
          <w:rFonts w:ascii="Tahoma" w:hAnsi="Tahoma" w:cs="Tahoma"/>
          <w:sz w:val="20"/>
          <w:szCs w:val="20"/>
        </w:rPr>
        <w:t xml:space="preserve"> u</w:t>
      </w:r>
      <w:r w:rsidR="00323A04" w:rsidRPr="00174E39">
        <w:rPr>
          <w:rFonts w:ascii="Tahoma" w:hAnsi="Tahoma" w:cs="Tahoma"/>
          <w:sz w:val="20"/>
          <w:szCs w:val="20"/>
        </w:rPr>
        <w:t> </w:t>
      </w:r>
      <w:r w:rsidRPr="00174E39">
        <w:rPr>
          <w:rFonts w:ascii="Tahoma" w:hAnsi="Tahoma" w:cs="Tahoma"/>
          <w:sz w:val="20"/>
          <w:szCs w:val="20"/>
        </w:rPr>
        <w:t>příspěvkových organizací v odvětví zdravotnictví</w:t>
      </w:r>
      <w:r w:rsidRPr="00174E39">
        <w:rPr>
          <w:rFonts w:ascii="Tahoma" w:hAnsi="Tahoma" w:cs="Tahoma"/>
          <w:sz w:val="20"/>
          <w:szCs w:val="20"/>
        </w:rPr>
        <w:tab/>
      </w:r>
      <w:r w:rsidR="00A123A0" w:rsidRPr="00174E39">
        <w:rPr>
          <w:rFonts w:ascii="Tahoma" w:hAnsi="Tahoma" w:cs="Tahoma"/>
          <w:sz w:val="20"/>
          <w:szCs w:val="20"/>
        </w:rPr>
        <w:t>27</w:t>
      </w:r>
      <w:r w:rsidR="005A5818" w:rsidRPr="00174E39">
        <w:rPr>
          <w:rFonts w:ascii="Tahoma" w:hAnsi="Tahoma" w:cs="Tahoma"/>
          <w:sz w:val="20"/>
          <w:szCs w:val="20"/>
        </w:rPr>
        <w:t>9</w:t>
      </w:r>
    </w:p>
    <w:p w14:paraId="3563FD01" w14:textId="4B85520E" w:rsidR="00856A45" w:rsidRPr="00174E39" w:rsidRDefault="00856A45" w:rsidP="00856A45">
      <w:pPr>
        <w:tabs>
          <w:tab w:val="left" w:pos="1620"/>
          <w:tab w:val="right" w:leader="dot" w:pos="9015"/>
        </w:tabs>
        <w:ind w:left="1620" w:hanging="162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A75E2" w:rsidRPr="00174E39">
        <w:rPr>
          <w:rFonts w:ascii="Tahoma" w:hAnsi="Tahoma" w:cs="Tahoma"/>
          <w:sz w:val="20"/>
          <w:szCs w:val="20"/>
        </w:rPr>
        <w:t>32</w:t>
      </w:r>
      <w:r w:rsidRPr="00174E39">
        <w:rPr>
          <w:rFonts w:ascii="Tahoma" w:hAnsi="Tahoma" w:cs="Tahoma"/>
          <w:sz w:val="20"/>
          <w:szCs w:val="20"/>
        </w:rPr>
        <w:t xml:space="preserve"> – Přehled poskytnutých finančních prostředků příspěvkovým organizacím kraje</w:t>
      </w:r>
      <w:r w:rsidRPr="00174E39">
        <w:rPr>
          <w:rFonts w:ascii="Tahoma" w:hAnsi="Tahoma" w:cs="Tahoma"/>
          <w:sz w:val="20"/>
          <w:szCs w:val="20"/>
        </w:rPr>
        <w:tab/>
      </w:r>
      <w:r w:rsidR="00E62C03" w:rsidRPr="00174E39">
        <w:rPr>
          <w:rFonts w:ascii="Tahoma" w:hAnsi="Tahoma" w:cs="Tahoma"/>
          <w:sz w:val="20"/>
          <w:szCs w:val="20"/>
        </w:rPr>
        <w:t>28</w:t>
      </w:r>
      <w:r w:rsidR="00E508E1" w:rsidRPr="00174E39">
        <w:rPr>
          <w:rFonts w:ascii="Tahoma" w:hAnsi="Tahoma" w:cs="Tahoma"/>
          <w:sz w:val="20"/>
          <w:szCs w:val="20"/>
        </w:rPr>
        <w:t>0</w:t>
      </w:r>
    </w:p>
    <w:p w14:paraId="57EDD75E" w14:textId="1CBE958C" w:rsidR="00856A45" w:rsidRPr="00174E39" w:rsidRDefault="00856A45" w:rsidP="00EC1409">
      <w:pPr>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F34261" w:rsidRPr="00174E39">
        <w:rPr>
          <w:rFonts w:ascii="Tahoma" w:hAnsi="Tahoma" w:cs="Tahoma"/>
          <w:sz w:val="20"/>
          <w:szCs w:val="20"/>
        </w:rPr>
        <w:t>3</w:t>
      </w:r>
      <w:r w:rsidR="002A75E2" w:rsidRPr="00174E39">
        <w:rPr>
          <w:rFonts w:ascii="Tahoma" w:hAnsi="Tahoma" w:cs="Tahoma"/>
          <w:sz w:val="20"/>
          <w:szCs w:val="20"/>
        </w:rPr>
        <w:t>3</w:t>
      </w:r>
      <w:r w:rsidRPr="00174E39">
        <w:rPr>
          <w:rFonts w:ascii="Tahoma" w:hAnsi="Tahoma" w:cs="Tahoma"/>
          <w:sz w:val="20"/>
          <w:szCs w:val="20"/>
        </w:rPr>
        <w:t xml:space="preserve"> – Přehled poskytnutých finančních prostředků obcím, dobrovolným svazkům obcí, krajům a</w:t>
      </w:r>
      <w:r w:rsidR="00323A04" w:rsidRPr="00174E39">
        <w:rPr>
          <w:rFonts w:ascii="Tahoma" w:hAnsi="Tahoma" w:cs="Tahoma"/>
          <w:sz w:val="20"/>
          <w:szCs w:val="20"/>
        </w:rPr>
        <w:t> </w:t>
      </w:r>
      <w:r w:rsidRPr="00174E39">
        <w:rPr>
          <w:rFonts w:ascii="Tahoma" w:hAnsi="Tahoma" w:cs="Tahoma"/>
          <w:sz w:val="20"/>
          <w:szCs w:val="20"/>
        </w:rPr>
        <w:t>jiným veřejným rozpočtům</w:t>
      </w:r>
      <w:r w:rsidRPr="00174E39">
        <w:rPr>
          <w:rFonts w:ascii="Tahoma" w:hAnsi="Tahoma" w:cs="Tahoma"/>
          <w:sz w:val="20"/>
          <w:szCs w:val="20"/>
        </w:rPr>
        <w:tab/>
      </w:r>
      <w:r w:rsidR="00B16EFE" w:rsidRPr="00174E39">
        <w:rPr>
          <w:rFonts w:ascii="Tahoma" w:hAnsi="Tahoma" w:cs="Tahoma"/>
          <w:sz w:val="20"/>
          <w:szCs w:val="20"/>
        </w:rPr>
        <w:t>3</w:t>
      </w:r>
      <w:r w:rsidR="00885B03" w:rsidRPr="00174E39">
        <w:rPr>
          <w:rFonts w:ascii="Tahoma" w:hAnsi="Tahoma" w:cs="Tahoma"/>
          <w:sz w:val="20"/>
          <w:szCs w:val="20"/>
        </w:rPr>
        <w:t>26</w:t>
      </w:r>
    </w:p>
    <w:p w14:paraId="5A6C2057" w14:textId="23134F66"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DF3F10" w:rsidRPr="00174E39">
        <w:rPr>
          <w:rFonts w:ascii="Tahoma" w:hAnsi="Tahoma" w:cs="Tahoma"/>
          <w:sz w:val="20"/>
          <w:szCs w:val="20"/>
        </w:rPr>
        <w:t>3</w:t>
      </w:r>
      <w:r w:rsidR="002A75E2" w:rsidRPr="00174E39">
        <w:rPr>
          <w:rFonts w:ascii="Tahoma" w:hAnsi="Tahoma" w:cs="Tahoma"/>
          <w:sz w:val="20"/>
          <w:szCs w:val="20"/>
        </w:rPr>
        <w:t>4</w:t>
      </w:r>
      <w:r w:rsidRPr="00174E39">
        <w:rPr>
          <w:rFonts w:ascii="Tahoma" w:hAnsi="Tahoma" w:cs="Tahoma"/>
          <w:sz w:val="20"/>
          <w:szCs w:val="20"/>
        </w:rPr>
        <w:t xml:space="preserve"> – Vypořádání finančních vztahů k</w:t>
      </w:r>
      <w:r w:rsidR="00323A04" w:rsidRPr="00174E39">
        <w:rPr>
          <w:rFonts w:ascii="Tahoma" w:hAnsi="Tahoma" w:cs="Tahoma"/>
          <w:sz w:val="20"/>
          <w:szCs w:val="20"/>
        </w:rPr>
        <w:t> </w:t>
      </w:r>
      <w:r w:rsidRPr="00174E39">
        <w:rPr>
          <w:rFonts w:ascii="Tahoma" w:hAnsi="Tahoma" w:cs="Tahoma"/>
          <w:sz w:val="20"/>
          <w:szCs w:val="20"/>
        </w:rPr>
        <w:t>ostatním fyzickým a</w:t>
      </w:r>
      <w:r w:rsidR="00323A04" w:rsidRPr="00174E39">
        <w:rPr>
          <w:rFonts w:ascii="Tahoma" w:hAnsi="Tahoma" w:cs="Tahoma"/>
          <w:sz w:val="20"/>
          <w:szCs w:val="20"/>
        </w:rPr>
        <w:t> </w:t>
      </w:r>
      <w:r w:rsidRPr="00174E39">
        <w:rPr>
          <w:rFonts w:ascii="Tahoma" w:hAnsi="Tahoma" w:cs="Tahoma"/>
          <w:sz w:val="20"/>
          <w:szCs w:val="20"/>
        </w:rPr>
        <w:t>právnickým osobám (včetně prostředků poskytnutých soukromým školám)</w:t>
      </w:r>
      <w:r w:rsidRPr="00174E39">
        <w:rPr>
          <w:rFonts w:ascii="Tahoma" w:hAnsi="Tahoma" w:cs="Tahoma"/>
          <w:sz w:val="20"/>
          <w:szCs w:val="20"/>
        </w:rPr>
        <w:tab/>
      </w:r>
      <w:r w:rsidR="009D0169" w:rsidRPr="00174E39">
        <w:rPr>
          <w:rFonts w:ascii="Tahoma" w:hAnsi="Tahoma" w:cs="Tahoma"/>
          <w:sz w:val="20"/>
          <w:szCs w:val="20"/>
        </w:rPr>
        <w:t>3</w:t>
      </w:r>
      <w:r w:rsidR="00B80322" w:rsidRPr="00174E39">
        <w:rPr>
          <w:rFonts w:ascii="Tahoma" w:hAnsi="Tahoma" w:cs="Tahoma"/>
          <w:sz w:val="20"/>
          <w:szCs w:val="20"/>
        </w:rPr>
        <w:t>50</w:t>
      </w:r>
    </w:p>
    <w:p w14:paraId="012198BA" w14:textId="4BAF0B5F"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DF3F10" w:rsidRPr="00174E39">
        <w:rPr>
          <w:rFonts w:ascii="Tahoma" w:hAnsi="Tahoma" w:cs="Tahoma"/>
          <w:sz w:val="20"/>
          <w:szCs w:val="20"/>
        </w:rPr>
        <w:t>3</w:t>
      </w:r>
      <w:r w:rsidR="002A75E2" w:rsidRPr="00174E39">
        <w:rPr>
          <w:rFonts w:ascii="Tahoma" w:hAnsi="Tahoma" w:cs="Tahoma"/>
          <w:sz w:val="20"/>
          <w:szCs w:val="20"/>
        </w:rPr>
        <w:t>5</w:t>
      </w:r>
      <w:r w:rsidRPr="00174E39">
        <w:rPr>
          <w:rFonts w:ascii="Tahoma" w:hAnsi="Tahoma" w:cs="Tahoma"/>
          <w:sz w:val="20"/>
          <w:szCs w:val="20"/>
        </w:rPr>
        <w:t xml:space="preserve"> – Přehled poskytnutých finančních prostředků příspěvkovým organizacím obcí dle zákona č. 561/2004</w:t>
      </w:r>
      <w:r w:rsidR="00323A04" w:rsidRPr="00174E39">
        <w:rPr>
          <w:rFonts w:ascii="Tahoma" w:hAnsi="Tahoma" w:cs="Tahoma"/>
          <w:sz w:val="20"/>
          <w:szCs w:val="20"/>
        </w:rPr>
        <w:t> </w:t>
      </w:r>
      <w:r w:rsidRPr="00174E39">
        <w:rPr>
          <w:rFonts w:ascii="Tahoma" w:hAnsi="Tahoma" w:cs="Tahoma"/>
          <w:sz w:val="20"/>
          <w:szCs w:val="20"/>
        </w:rPr>
        <w:t>Sb., o</w:t>
      </w:r>
      <w:r w:rsidR="00323A04" w:rsidRPr="00174E39">
        <w:rPr>
          <w:rFonts w:ascii="Tahoma" w:hAnsi="Tahoma" w:cs="Tahoma"/>
          <w:sz w:val="20"/>
          <w:szCs w:val="20"/>
        </w:rPr>
        <w:t> </w:t>
      </w:r>
      <w:r w:rsidRPr="00174E39">
        <w:rPr>
          <w:rFonts w:ascii="Tahoma" w:hAnsi="Tahoma" w:cs="Tahoma"/>
          <w:sz w:val="20"/>
          <w:szCs w:val="20"/>
        </w:rPr>
        <w:t>předškolním, základním, středním, vyšším odborném a jiném vzdělávání (školský zákon), v</w:t>
      </w:r>
      <w:r w:rsidR="00323A04" w:rsidRPr="00174E39">
        <w:rPr>
          <w:rFonts w:ascii="Tahoma" w:hAnsi="Tahoma" w:cs="Tahoma"/>
          <w:sz w:val="20"/>
          <w:szCs w:val="20"/>
        </w:rPr>
        <w:t> </w:t>
      </w:r>
      <w:r w:rsidRPr="00174E39">
        <w:rPr>
          <w:rFonts w:ascii="Tahoma" w:hAnsi="Tahoma" w:cs="Tahoma"/>
          <w:sz w:val="20"/>
          <w:szCs w:val="20"/>
        </w:rPr>
        <w:t>platném znění</w:t>
      </w:r>
      <w:r w:rsidRPr="00174E39">
        <w:rPr>
          <w:rFonts w:ascii="Tahoma" w:hAnsi="Tahoma" w:cs="Tahoma"/>
          <w:sz w:val="20"/>
          <w:szCs w:val="20"/>
        </w:rPr>
        <w:tab/>
        <w:t>4</w:t>
      </w:r>
      <w:r w:rsidR="00026B56" w:rsidRPr="00174E39">
        <w:rPr>
          <w:rFonts w:ascii="Tahoma" w:hAnsi="Tahoma" w:cs="Tahoma"/>
          <w:sz w:val="20"/>
          <w:szCs w:val="20"/>
        </w:rPr>
        <w:t>17</w:t>
      </w:r>
    </w:p>
    <w:p w14:paraId="00ECD95D" w14:textId="72CC8355"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AA423E" w:rsidRPr="00174E39">
        <w:rPr>
          <w:rFonts w:ascii="Tahoma" w:hAnsi="Tahoma" w:cs="Tahoma"/>
          <w:sz w:val="20"/>
          <w:szCs w:val="20"/>
        </w:rPr>
        <w:t>3</w:t>
      </w:r>
      <w:r w:rsidR="002641C7" w:rsidRPr="00174E39">
        <w:rPr>
          <w:rFonts w:ascii="Tahoma" w:hAnsi="Tahoma" w:cs="Tahoma"/>
          <w:sz w:val="20"/>
          <w:szCs w:val="20"/>
        </w:rPr>
        <w:t>6</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Rozvaha Moravskoslezského kraje včetně příspěvkových organizací</w:t>
      </w:r>
      <w:r w:rsidRPr="00174E39">
        <w:rPr>
          <w:rFonts w:ascii="Tahoma" w:hAnsi="Tahoma" w:cs="Tahoma"/>
          <w:sz w:val="20"/>
          <w:szCs w:val="20"/>
        </w:rPr>
        <w:tab/>
      </w:r>
      <w:r w:rsidR="009807E4" w:rsidRPr="00174E39">
        <w:rPr>
          <w:rFonts w:ascii="Tahoma" w:hAnsi="Tahoma" w:cs="Tahoma"/>
          <w:sz w:val="20"/>
          <w:szCs w:val="20"/>
        </w:rPr>
        <w:t>4</w:t>
      </w:r>
      <w:r w:rsidR="00394FCA" w:rsidRPr="00174E39">
        <w:rPr>
          <w:rFonts w:ascii="Tahoma" w:hAnsi="Tahoma" w:cs="Tahoma"/>
          <w:sz w:val="20"/>
          <w:szCs w:val="20"/>
        </w:rPr>
        <w:t>32</w:t>
      </w:r>
    </w:p>
    <w:p w14:paraId="195B6455" w14:textId="41124989"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3</w:t>
      </w:r>
      <w:r w:rsidR="002641C7" w:rsidRPr="00174E39">
        <w:rPr>
          <w:rFonts w:ascii="Tahoma" w:hAnsi="Tahoma" w:cs="Tahoma"/>
          <w:sz w:val="20"/>
          <w:szCs w:val="20"/>
        </w:rPr>
        <w:t>7</w:t>
      </w:r>
      <w:r w:rsidRPr="00174E39">
        <w:rPr>
          <w:rFonts w:ascii="Tahoma" w:hAnsi="Tahoma" w:cs="Tahoma"/>
          <w:sz w:val="20"/>
          <w:szCs w:val="20"/>
        </w:rPr>
        <w:t xml:space="preserve"> – Účetní výkazy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Rozvaha Moravskoslezského kraje bez příspěvkových organizací</w:t>
      </w:r>
      <w:r w:rsidRPr="00174E39">
        <w:rPr>
          <w:rFonts w:ascii="Tahoma" w:hAnsi="Tahoma" w:cs="Tahoma"/>
          <w:sz w:val="20"/>
          <w:szCs w:val="20"/>
        </w:rPr>
        <w:tab/>
      </w:r>
      <w:r w:rsidR="009807E4" w:rsidRPr="00174E39">
        <w:rPr>
          <w:rFonts w:ascii="Tahoma" w:hAnsi="Tahoma" w:cs="Tahoma"/>
          <w:sz w:val="20"/>
          <w:szCs w:val="20"/>
        </w:rPr>
        <w:t>4</w:t>
      </w:r>
      <w:r w:rsidR="00721E58" w:rsidRPr="00174E39">
        <w:rPr>
          <w:rFonts w:ascii="Tahoma" w:hAnsi="Tahoma" w:cs="Tahoma"/>
          <w:sz w:val="20"/>
          <w:szCs w:val="20"/>
        </w:rPr>
        <w:t>34</w:t>
      </w:r>
    </w:p>
    <w:p w14:paraId="6224E1E9" w14:textId="6933E497" w:rsidR="00856A45" w:rsidRPr="00174E39" w:rsidRDefault="00856A45" w:rsidP="00856A45">
      <w:pPr>
        <w:pStyle w:val="Normlnweb"/>
        <w:tabs>
          <w:tab w:val="right" w:leader="dot" w:pos="9015"/>
        </w:tabs>
        <w:ind w:left="1620" w:hanging="162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3</w:t>
      </w:r>
      <w:r w:rsidR="002641C7" w:rsidRPr="00174E39">
        <w:rPr>
          <w:rFonts w:ascii="Tahoma" w:hAnsi="Tahoma" w:cs="Tahoma"/>
          <w:sz w:val="20"/>
          <w:szCs w:val="20"/>
        </w:rPr>
        <w:t>8</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Rozvaha příspěvkových organizací kraje</w:t>
      </w:r>
      <w:r w:rsidRPr="00174E39">
        <w:rPr>
          <w:rFonts w:ascii="Tahoma" w:hAnsi="Tahoma" w:cs="Tahoma"/>
          <w:sz w:val="20"/>
          <w:szCs w:val="20"/>
        </w:rPr>
        <w:tab/>
      </w:r>
      <w:r w:rsidR="003C2CE3" w:rsidRPr="00174E39">
        <w:rPr>
          <w:rFonts w:ascii="Tahoma" w:hAnsi="Tahoma" w:cs="Tahoma"/>
          <w:sz w:val="20"/>
          <w:szCs w:val="20"/>
        </w:rPr>
        <w:t>4</w:t>
      </w:r>
      <w:r w:rsidR="00320E12" w:rsidRPr="00174E39">
        <w:rPr>
          <w:rFonts w:ascii="Tahoma" w:hAnsi="Tahoma" w:cs="Tahoma"/>
          <w:sz w:val="20"/>
          <w:szCs w:val="20"/>
        </w:rPr>
        <w:t>36</w:t>
      </w:r>
    </w:p>
    <w:p w14:paraId="3BFB8EB5" w14:textId="70D7DECF"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3</w:t>
      </w:r>
      <w:r w:rsidR="002641C7" w:rsidRPr="00174E39">
        <w:rPr>
          <w:rFonts w:ascii="Tahoma" w:hAnsi="Tahoma" w:cs="Tahoma"/>
          <w:sz w:val="20"/>
          <w:szCs w:val="20"/>
        </w:rPr>
        <w:t>9</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Výkaz zisku a ztráty příspěvkových organizací kraje</w:t>
      </w:r>
      <w:r w:rsidRPr="00174E39">
        <w:rPr>
          <w:rFonts w:ascii="Tahoma" w:hAnsi="Tahoma" w:cs="Tahoma"/>
          <w:sz w:val="20"/>
          <w:szCs w:val="20"/>
        </w:rPr>
        <w:tab/>
      </w:r>
      <w:r w:rsidR="003C2CE3" w:rsidRPr="00174E39">
        <w:rPr>
          <w:rFonts w:ascii="Tahoma" w:hAnsi="Tahoma" w:cs="Tahoma"/>
          <w:sz w:val="20"/>
          <w:szCs w:val="20"/>
        </w:rPr>
        <w:t>4</w:t>
      </w:r>
      <w:r w:rsidR="00320E12" w:rsidRPr="00174E39">
        <w:rPr>
          <w:rFonts w:ascii="Tahoma" w:hAnsi="Tahoma" w:cs="Tahoma"/>
          <w:sz w:val="20"/>
          <w:szCs w:val="20"/>
        </w:rPr>
        <w:t>38</w:t>
      </w:r>
    </w:p>
    <w:p w14:paraId="3C9E9CDB" w14:textId="07A6CE88"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641C7" w:rsidRPr="00174E39">
        <w:rPr>
          <w:rFonts w:ascii="Tahoma" w:hAnsi="Tahoma" w:cs="Tahoma"/>
          <w:sz w:val="20"/>
          <w:szCs w:val="20"/>
        </w:rPr>
        <w:t>40</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Rozvaha příspěvkov</w:t>
      </w:r>
      <w:r w:rsidR="00F11739" w:rsidRPr="00174E39">
        <w:rPr>
          <w:rFonts w:ascii="Tahoma" w:hAnsi="Tahoma" w:cs="Tahoma"/>
          <w:sz w:val="20"/>
          <w:szCs w:val="20"/>
        </w:rPr>
        <w:t>é</w:t>
      </w:r>
      <w:r w:rsidRPr="00174E39">
        <w:rPr>
          <w:rFonts w:ascii="Tahoma" w:hAnsi="Tahoma" w:cs="Tahoma"/>
          <w:sz w:val="20"/>
          <w:szCs w:val="20"/>
        </w:rPr>
        <w:t xml:space="preserve"> organizac</w:t>
      </w:r>
      <w:r w:rsidR="00F11739" w:rsidRPr="00174E39">
        <w:rPr>
          <w:rFonts w:ascii="Tahoma" w:hAnsi="Tahoma" w:cs="Tahoma"/>
          <w:sz w:val="20"/>
          <w:szCs w:val="20"/>
        </w:rPr>
        <w:t>e</w:t>
      </w:r>
      <w:r w:rsidRPr="00174E39">
        <w:rPr>
          <w:rFonts w:ascii="Tahoma" w:hAnsi="Tahoma" w:cs="Tahoma"/>
          <w:sz w:val="20"/>
          <w:szCs w:val="20"/>
        </w:rPr>
        <w:t xml:space="preserve"> v</w:t>
      </w:r>
      <w:r w:rsidR="00DF3F10" w:rsidRPr="00174E39">
        <w:rPr>
          <w:rFonts w:ascii="Tahoma" w:hAnsi="Tahoma" w:cs="Tahoma"/>
          <w:sz w:val="20"/>
          <w:szCs w:val="20"/>
        </w:rPr>
        <w:t> </w:t>
      </w:r>
      <w:r w:rsidRPr="00174E39">
        <w:rPr>
          <w:rFonts w:ascii="Tahoma" w:hAnsi="Tahoma" w:cs="Tahoma"/>
          <w:sz w:val="20"/>
          <w:szCs w:val="20"/>
        </w:rPr>
        <w:t>odvětví</w:t>
      </w:r>
      <w:r w:rsidR="00DF3F10" w:rsidRPr="00174E39">
        <w:rPr>
          <w:rFonts w:ascii="Tahoma" w:hAnsi="Tahoma" w:cs="Tahoma"/>
          <w:sz w:val="20"/>
          <w:szCs w:val="20"/>
        </w:rPr>
        <w:t xml:space="preserve"> d</w:t>
      </w:r>
      <w:r w:rsidRPr="00174E39">
        <w:rPr>
          <w:rFonts w:ascii="Tahoma" w:hAnsi="Tahoma" w:cs="Tahoma"/>
          <w:sz w:val="20"/>
          <w:szCs w:val="20"/>
        </w:rPr>
        <w:t>opravy</w:t>
      </w:r>
      <w:r w:rsidRPr="00174E39">
        <w:rPr>
          <w:rFonts w:ascii="Tahoma" w:hAnsi="Tahoma" w:cs="Tahoma"/>
          <w:sz w:val="20"/>
          <w:szCs w:val="20"/>
        </w:rPr>
        <w:tab/>
      </w:r>
      <w:r w:rsidR="009D7E43" w:rsidRPr="00174E39">
        <w:rPr>
          <w:rFonts w:ascii="Tahoma" w:hAnsi="Tahoma" w:cs="Tahoma"/>
          <w:sz w:val="20"/>
          <w:szCs w:val="20"/>
        </w:rPr>
        <w:t>4</w:t>
      </w:r>
      <w:r w:rsidR="00103991" w:rsidRPr="00174E39">
        <w:rPr>
          <w:rFonts w:ascii="Tahoma" w:hAnsi="Tahoma" w:cs="Tahoma"/>
          <w:sz w:val="20"/>
          <w:szCs w:val="20"/>
        </w:rPr>
        <w:t>39</w:t>
      </w:r>
    </w:p>
    <w:p w14:paraId="455A7714" w14:textId="0616E065" w:rsidR="00F11739" w:rsidRPr="00174E39" w:rsidRDefault="00F11739"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641C7" w:rsidRPr="00174E39">
        <w:rPr>
          <w:rFonts w:ascii="Tahoma" w:hAnsi="Tahoma" w:cs="Tahoma"/>
          <w:sz w:val="20"/>
          <w:szCs w:val="20"/>
        </w:rPr>
        <w:t>41</w:t>
      </w:r>
      <w:r w:rsidRPr="00174E39">
        <w:rPr>
          <w:rFonts w:ascii="Tahoma" w:hAnsi="Tahoma" w:cs="Tahoma"/>
          <w:sz w:val="20"/>
          <w:szCs w:val="20"/>
        </w:rPr>
        <w:t xml:space="preserve"> – Sumář účetních výkazů za rok 202</w:t>
      </w:r>
      <w:r w:rsidR="00754AC0" w:rsidRPr="00174E39">
        <w:rPr>
          <w:rFonts w:ascii="Tahoma" w:hAnsi="Tahoma" w:cs="Tahoma"/>
          <w:sz w:val="20"/>
          <w:szCs w:val="20"/>
        </w:rPr>
        <w:t>3</w:t>
      </w:r>
      <w:r w:rsidRPr="00174E39">
        <w:rPr>
          <w:rFonts w:ascii="Tahoma" w:hAnsi="Tahoma" w:cs="Tahoma"/>
          <w:sz w:val="20"/>
          <w:szCs w:val="20"/>
        </w:rPr>
        <w:t xml:space="preserve"> – Výkaz zisku a</w:t>
      </w:r>
      <w:r w:rsidR="00323A04" w:rsidRPr="00174E39">
        <w:rPr>
          <w:rFonts w:ascii="Tahoma" w:hAnsi="Tahoma" w:cs="Tahoma"/>
          <w:sz w:val="20"/>
          <w:szCs w:val="20"/>
        </w:rPr>
        <w:t> </w:t>
      </w:r>
      <w:r w:rsidRPr="00174E39">
        <w:rPr>
          <w:rFonts w:ascii="Tahoma" w:hAnsi="Tahoma" w:cs="Tahoma"/>
          <w:sz w:val="20"/>
          <w:szCs w:val="20"/>
        </w:rPr>
        <w:t>ztráty příspěvkové organizace v odvětví dopravy</w:t>
      </w:r>
      <w:r w:rsidRPr="00174E39">
        <w:rPr>
          <w:rFonts w:ascii="Tahoma" w:hAnsi="Tahoma" w:cs="Tahoma"/>
          <w:sz w:val="20"/>
          <w:szCs w:val="20"/>
        </w:rPr>
        <w:tab/>
      </w:r>
      <w:r w:rsidR="009D7E43" w:rsidRPr="00174E39">
        <w:rPr>
          <w:rFonts w:ascii="Tahoma" w:hAnsi="Tahoma" w:cs="Tahoma"/>
          <w:sz w:val="20"/>
          <w:szCs w:val="20"/>
        </w:rPr>
        <w:t>4</w:t>
      </w:r>
      <w:r w:rsidR="00103991" w:rsidRPr="00174E39">
        <w:rPr>
          <w:rFonts w:ascii="Tahoma" w:hAnsi="Tahoma" w:cs="Tahoma"/>
          <w:sz w:val="20"/>
          <w:szCs w:val="20"/>
        </w:rPr>
        <w:t>41</w:t>
      </w:r>
    </w:p>
    <w:p w14:paraId="7F958DD2" w14:textId="3F52C88F" w:rsidR="00DF3F10" w:rsidRPr="00174E39" w:rsidRDefault="00DF3F10"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641C7" w:rsidRPr="00174E39">
        <w:rPr>
          <w:rFonts w:ascii="Tahoma" w:hAnsi="Tahoma" w:cs="Tahoma"/>
          <w:sz w:val="20"/>
          <w:szCs w:val="20"/>
        </w:rPr>
        <w:t>42</w:t>
      </w:r>
      <w:r w:rsidRPr="00174E39">
        <w:rPr>
          <w:rFonts w:ascii="Tahoma" w:hAnsi="Tahoma" w:cs="Tahoma"/>
          <w:sz w:val="20"/>
          <w:szCs w:val="20"/>
        </w:rPr>
        <w:t xml:space="preserve"> – Sumář účetních výkazů za rok 202</w:t>
      </w:r>
      <w:r w:rsidR="00754AC0" w:rsidRPr="00174E39">
        <w:rPr>
          <w:rFonts w:ascii="Tahoma" w:hAnsi="Tahoma" w:cs="Tahoma"/>
          <w:sz w:val="20"/>
          <w:szCs w:val="20"/>
        </w:rPr>
        <w:t>3</w:t>
      </w:r>
      <w:r w:rsidRPr="00174E39">
        <w:rPr>
          <w:rFonts w:ascii="Tahoma" w:hAnsi="Tahoma" w:cs="Tahoma"/>
          <w:sz w:val="20"/>
          <w:szCs w:val="20"/>
        </w:rPr>
        <w:t xml:space="preserve"> – Rozvaha příspěvkových organizací v odvětví chytrého regionu</w:t>
      </w:r>
      <w:r w:rsidRPr="00174E39">
        <w:rPr>
          <w:rFonts w:ascii="Tahoma" w:hAnsi="Tahoma" w:cs="Tahoma"/>
          <w:sz w:val="20"/>
          <w:szCs w:val="20"/>
        </w:rPr>
        <w:tab/>
      </w:r>
      <w:r w:rsidR="009D7E43" w:rsidRPr="00174E39">
        <w:rPr>
          <w:rFonts w:ascii="Tahoma" w:hAnsi="Tahoma" w:cs="Tahoma"/>
          <w:sz w:val="20"/>
          <w:szCs w:val="20"/>
        </w:rPr>
        <w:t>4</w:t>
      </w:r>
      <w:r w:rsidR="00103991" w:rsidRPr="00174E39">
        <w:rPr>
          <w:rFonts w:ascii="Tahoma" w:hAnsi="Tahoma" w:cs="Tahoma"/>
          <w:sz w:val="20"/>
          <w:szCs w:val="20"/>
        </w:rPr>
        <w:t>42</w:t>
      </w:r>
    </w:p>
    <w:p w14:paraId="16A3B7C6" w14:textId="43B5E17A" w:rsidR="00DF3F10" w:rsidRPr="00174E39" w:rsidRDefault="00DF3F10"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F34261" w:rsidRPr="00174E39">
        <w:rPr>
          <w:rFonts w:ascii="Tahoma" w:hAnsi="Tahoma" w:cs="Tahoma"/>
          <w:sz w:val="20"/>
          <w:szCs w:val="20"/>
        </w:rPr>
        <w:t>4</w:t>
      </w:r>
      <w:r w:rsidR="002641C7" w:rsidRPr="00174E39">
        <w:rPr>
          <w:rFonts w:ascii="Tahoma" w:hAnsi="Tahoma" w:cs="Tahoma"/>
          <w:sz w:val="20"/>
          <w:szCs w:val="20"/>
        </w:rPr>
        <w:t>3</w:t>
      </w:r>
      <w:r w:rsidRPr="00174E39">
        <w:rPr>
          <w:rFonts w:ascii="Tahoma" w:hAnsi="Tahoma" w:cs="Tahoma"/>
          <w:sz w:val="20"/>
          <w:szCs w:val="20"/>
        </w:rPr>
        <w:t xml:space="preserve"> – Sumář účetních výkazů za rok 202</w:t>
      </w:r>
      <w:r w:rsidR="00754AC0" w:rsidRPr="00174E39">
        <w:rPr>
          <w:rFonts w:ascii="Tahoma" w:hAnsi="Tahoma" w:cs="Tahoma"/>
          <w:sz w:val="20"/>
          <w:szCs w:val="20"/>
        </w:rPr>
        <w:t>3</w:t>
      </w:r>
      <w:r w:rsidRPr="00174E39">
        <w:rPr>
          <w:rFonts w:ascii="Tahoma" w:hAnsi="Tahoma" w:cs="Tahoma"/>
          <w:sz w:val="20"/>
          <w:szCs w:val="20"/>
        </w:rPr>
        <w:t xml:space="preserve"> – Výkaz zisku a</w:t>
      </w:r>
      <w:r w:rsidR="00323A04" w:rsidRPr="00174E39">
        <w:rPr>
          <w:rFonts w:ascii="Tahoma" w:hAnsi="Tahoma" w:cs="Tahoma"/>
          <w:sz w:val="20"/>
          <w:szCs w:val="20"/>
        </w:rPr>
        <w:t> </w:t>
      </w:r>
      <w:r w:rsidRPr="00174E39">
        <w:rPr>
          <w:rFonts w:ascii="Tahoma" w:hAnsi="Tahoma" w:cs="Tahoma"/>
          <w:sz w:val="20"/>
          <w:szCs w:val="20"/>
        </w:rPr>
        <w:t>ztráty příspěvkových organizací v odvětví chytrého regionu</w:t>
      </w:r>
      <w:r w:rsidRPr="00174E39">
        <w:rPr>
          <w:rFonts w:ascii="Tahoma" w:hAnsi="Tahoma" w:cs="Tahoma"/>
          <w:sz w:val="20"/>
          <w:szCs w:val="20"/>
        </w:rPr>
        <w:tab/>
      </w:r>
      <w:r w:rsidR="009D7E43" w:rsidRPr="00174E39">
        <w:rPr>
          <w:rFonts w:ascii="Tahoma" w:hAnsi="Tahoma" w:cs="Tahoma"/>
          <w:sz w:val="20"/>
          <w:szCs w:val="20"/>
        </w:rPr>
        <w:t>4</w:t>
      </w:r>
      <w:r w:rsidR="00103991" w:rsidRPr="00174E39">
        <w:rPr>
          <w:rFonts w:ascii="Tahoma" w:hAnsi="Tahoma" w:cs="Tahoma"/>
          <w:sz w:val="20"/>
          <w:szCs w:val="20"/>
        </w:rPr>
        <w:t>44</w:t>
      </w:r>
    </w:p>
    <w:p w14:paraId="576DB9DD" w14:textId="6678E036"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DF3F10" w:rsidRPr="00174E39">
        <w:rPr>
          <w:rFonts w:ascii="Tahoma" w:hAnsi="Tahoma" w:cs="Tahoma"/>
          <w:sz w:val="20"/>
          <w:szCs w:val="20"/>
        </w:rPr>
        <w:t>4</w:t>
      </w:r>
      <w:r w:rsidR="002641C7" w:rsidRPr="00174E39">
        <w:rPr>
          <w:rFonts w:ascii="Tahoma" w:hAnsi="Tahoma" w:cs="Tahoma"/>
          <w:sz w:val="20"/>
          <w:szCs w:val="20"/>
        </w:rPr>
        <w:t>4</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Rozvaha příspěvkových organizací v odvětví kultury</w:t>
      </w:r>
      <w:r w:rsidRPr="00174E39">
        <w:rPr>
          <w:rFonts w:ascii="Tahoma" w:hAnsi="Tahoma" w:cs="Tahoma"/>
          <w:sz w:val="20"/>
          <w:szCs w:val="20"/>
        </w:rPr>
        <w:tab/>
      </w:r>
      <w:r w:rsidR="009D7E43" w:rsidRPr="00174E39">
        <w:rPr>
          <w:rFonts w:ascii="Tahoma" w:hAnsi="Tahoma" w:cs="Tahoma"/>
          <w:sz w:val="20"/>
          <w:szCs w:val="20"/>
        </w:rPr>
        <w:t>4</w:t>
      </w:r>
      <w:r w:rsidR="00103991" w:rsidRPr="00174E39">
        <w:rPr>
          <w:rFonts w:ascii="Tahoma" w:hAnsi="Tahoma" w:cs="Tahoma"/>
          <w:sz w:val="20"/>
          <w:szCs w:val="20"/>
        </w:rPr>
        <w:t>45</w:t>
      </w:r>
    </w:p>
    <w:p w14:paraId="27803D76" w14:textId="4501D676" w:rsidR="00856A45" w:rsidRPr="00174E39" w:rsidRDefault="00AA423E"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DF3F10" w:rsidRPr="00174E39">
        <w:rPr>
          <w:rFonts w:ascii="Tahoma" w:hAnsi="Tahoma" w:cs="Tahoma"/>
          <w:sz w:val="20"/>
          <w:szCs w:val="20"/>
        </w:rPr>
        <w:t>4</w:t>
      </w:r>
      <w:r w:rsidR="002641C7" w:rsidRPr="00174E39">
        <w:rPr>
          <w:rFonts w:ascii="Tahoma" w:hAnsi="Tahoma" w:cs="Tahoma"/>
          <w:sz w:val="20"/>
          <w:szCs w:val="20"/>
        </w:rPr>
        <w:t>5</w:t>
      </w:r>
      <w:r w:rsidR="00856A45"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00856A45" w:rsidRPr="00174E39">
        <w:rPr>
          <w:rFonts w:ascii="Tahoma" w:hAnsi="Tahoma" w:cs="Tahoma"/>
          <w:sz w:val="20"/>
          <w:szCs w:val="20"/>
        </w:rPr>
        <w:t xml:space="preserve"> – Výkaz zisku a</w:t>
      </w:r>
      <w:r w:rsidR="00323A04" w:rsidRPr="00174E39">
        <w:rPr>
          <w:rFonts w:ascii="Tahoma" w:hAnsi="Tahoma" w:cs="Tahoma"/>
          <w:sz w:val="20"/>
          <w:szCs w:val="20"/>
        </w:rPr>
        <w:t> </w:t>
      </w:r>
      <w:r w:rsidR="00856A45" w:rsidRPr="00174E39">
        <w:rPr>
          <w:rFonts w:ascii="Tahoma" w:hAnsi="Tahoma" w:cs="Tahoma"/>
          <w:sz w:val="20"/>
          <w:szCs w:val="20"/>
        </w:rPr>
        <w:t>ztráty příspěvkových organizací v odvětví kultury</w:t>
      </w:r>
      <w:r w:rsidR="00856A45" w:rsidRPr="00174E39">
        <w:rPr>
          <w:rFonts w:ascii="Tahoma" w:hAnsi="Tahoma" w:cs="Tahoma"/>
          <w:sz w:val="20"/>
          <w:szCs w:val="20"/>
        </w:rPr>
        <w:tab/>
      </w:r>
      <w:r w:rsidR="0086799A" w:rsidRPr="00174E39">
        <w:rPr>
          <w:rFonts w:ascii="Tahoma" w:hAnsi="Tahoma" w:cs="Tahoma"/>
          <w:sz w:val="20"/>
          <w:szCs w:val="20"/>
        </w:rPr>
        <w:t>4</w:t>
      </w:r>
      <w:r w:rsidR="00103991" w:rsidRPr="00174E39">
        <w:rPr>
          <w:rFonts w:ascii="Tahoma" w:hAnsi="Tahoma" w:cs="Tahoma"/>
          <w:sz w:val="20"/>
          <w:szCs w:val="20"/>
        </w:rPr>
        <w:t>47</w:t>
      </w:r>
    </w:p>
    <w:p w14:paraId="7DC29A1A" w14:textId="3009944A"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DF3F10" w:rsidRPr="00174E39">
        <w:rPr>
          <w:rFonts w:ascii="Tahoma" w:hAnsi="Tahoma" w:cs="Tahoma"/>
          <w:sz w:val="20"/>
          <w:szCs w:val="20"/>
        </w:rPr>
        <w:t>4</w:t>
      </w:r>
      <w:r w:rsidR="002641C7" w:rsidRPr="00174E39">
        <w:rPr>
          <w:rFonts w:ascii="Tahoma" w:hAnsi="Tahoma" w:cs="Tahoma"/>
          <w:sz w:val="20"/>
          <w:szCs w:val="20"/>
        </w:rPr>
        <w:t>6</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Rozvaha příspěvkových organizací v odvětví sociálních věcí</w:t>
      </w:r>
      <w:r w:rsidRPr="00174E39">
        <w:rPr>
          <w:rFonts w:ascii="Tahoma" w:hAnsi="Tahoma" w:cs="Tahoma"/>
          <w:sz w:val="20"/>
          <w:szCs w:val="20"/>
        </w:rPr>
        <w:tab/>
      </w:r>
      <w:r w:rsidR="00FC1BAB" w:rsidRPr="00174E39">
        <w:rPr>
          <w:rFonts w:ascii="Tahoma" w:hAnsi="Tahoma" w:cs="Tahoma"/>
          <w:sz w:val="20"/>
          <w:szCs w:val="20"/>
        </w:rPr>
        <w:t>4</w:t>
      </w:r>
      <w:r w:rsidR="00103991" w:rsidRPr="00174E39">
        <w:rPr>
          <w:rFonts w:ascii="Tahoma" w:hAnsi="Tahoma" w:cs="Tahoma"/>
          <w:sz w:val="20"/>
          <w:szCs w:val="20"/>
        </w:rPr>
        <w:t>48</w:t>
      </w:r>
    </w:p>
    <w:p w14:paraId="2D9EC72A" w14:textId="094CB13A"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DF3F10" w:rsidRPr="00174E39">
        <w:rPr>
          <w:rFonts w:ascii="Tahoma" w:hAnsi="Tahoma" w:cs="Tahoma"/>
          <w:sz w:val="20"/>
          <w:szCs w:val="20"/>
        </w:rPr>
        <w:t>4</w:t>
      </w:r>
      <w:r w:rsidR="002641C7" w:rsidRPr="00174E39">
        <w:rPr>
          <w:rFonts w:ascii="Tahoma" w:hAnsi="Tahoma" w:cs="Tahoma"/>
          <w:sz w:val="20"/>
          <w:szCs w:val="20"/>
        </w:rPr>
        <w:t>7</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006259ED" w:rsidRPr="00174E39">
        <w:rPr>
          <w:rFonts w:ascii="Tahoma" w:hAnsi="Tahoma" w:cs="Tahoma"/>
          <w:sz w:val="20"/>
          <w:szCs w:val="20"/>
        </w:rPr>
        <w:t xml:space="preserve"> </w:t>
      </w:r>
      <w:r w:rsidRPr="00174E39">
        <w:rPr>
          <w:rFonts w:ascii="Tahoma" w:hAnsi="Tahoma" w:cs="Tahoma"/>
          <w:sz w:val="20"/>
          <w:szCs w:val="20"/>
        </w:rPr>
        <w:t>– Výkaz zisku a</w:t>
      </w:r>
      <w:r w:rsidR="00323A04" w:rsidRPr="00174E39">
        <w:rPr>
          <w:rFonts w:ascii="Tahoma" w:hAnsi="Tahoma" w:cs="Tahoma"/>
          <w:sz w:val="20"/>
          <w:szCs w:val="20"/>
        </w:rPr>
        <w:t> </w:t>
      </w:r>
      <w:r w:rsidRPr="00174E39">
        <w:rPr>
          <w:rFonts w:ascii="Tahoma" w:hAnsi="Tahoma" w:cs="Tahoma"/>
          <w:sz w:val="20"/>
          <w:szCs w:val="20"/>
        </w:rPr>
        <w:t>ztráty příspěvkových organizací v odvětví sociálních věcí</w:t>
      </w:r>
      <w:r w:rsidRPr="00174E39">
        <w:rPr>
          <w:rFonts w:ascii="Tahoma" w:hAnsi="Tahoma" w:cs="Tahoma"/>
          <w:sz w:val="20"/>
          <w:szCs w:val="20"/>
        </w:rPr>
        <w:tab/>
      </w:r>
      <w:r w:rsidR="00627572" w:rsidRPr="00174E39">
        <w:rPr>
          <w:rFonts w:ascii="Tahoma" w:hAnsi="Tahoma" w:cs="Tahoma"/>
          <w:sz w:val="20"/>
          <w:szCs w:val="20"/>
        </w:rPr>
        <w:t>4</w:t>
      </w:r>
      <w:r w:rsidR="00103991" w:rsidRPr="00174E39">
        <w:rPr>
          <w:rFonts w:ascii="Tahoma" w:hAnsi="Tahoma" w:cs="Tahoma"/>
          <w:sz w:val="20"/>
          <w:szCs w:val="20"/>
        </w:rPr>
        <w:t>50</w:t>
      </w:r>
    </w:p>
    <w:p w14:paraId="3F4B6981" w14:textId="5712E793"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AA423E" w:rsidRPr="00174E39">
        <w:rPr>
          <w:rFonts w:ascii="Tahoma" w:hAnsi="Tahoma" w:cs="Tahoma"/>
          <w:sz w:val="20"/>
          <w:szCs w:val="20"/>
        </w:rPr>
        <w:t>4</w:t>
      </w:r>
      <w:r w:rsidR="002641C7" w:rsidRPr="00174E39">
        <w:rPr>
          <w:rFonts w:ascii="Tahoma" w:hAnsi="Tahoma" w:cs="Tahoma"/>
          <w:sz w:val="20"/>
          <w:szCs w:val="20"/>
        </w:rPr>
        <w:t>8</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Rozvaha příspěvkových organizací v odvětví školství</w:t>
      </w:r>
      <w:r w:rsidRPr="00174E39">
        <w:rPr>
          <w:rFonts w:ascii="Tahoma" w:hAnsi="Tahoma" w:cs="Tahoma"/>
          <w:sz w:val="20"/>
          <w:szCs w:val="20"/>
        </w:rPr>
        <w:tab/>
      </w:r>
      <w:r w:rsidR="00627572" w:rsidRPr="00174E39">
        <w:rPr>
          <w:rFonts w:ascii="Tahoma" w:hAnsi="Tahoma" w:cs="Tahoma"/>
          <w:sz w:val="20"/>
          <w:szCs w:val="20"/>
        </w:rPr>
        <w:t>4</w:t>
      </w:r>
      <w:r w:rsidR="00103991" w:rsidRPr="00174E39">
        <w:rPr>
          <w:rFonts w:ascii="Tahoma" w:hAnsi="Tahoma" w:cs="Tahoma"/>
          <w:sz w:val="20"/>
          <w:szCs w:val="20"/>
        </w:rPr>
        <w:t>51</w:t>
      </w:r>
    </w:p>
    <w:p w14:paraId="4B1B4C22" w14:textId="74BEC459"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Pr="00174E39">
        <w:rPr>
          <w:rFonts w:ascii="Tahoma" w:hAnsi="Tahoma" w:cs="Tahoma"/>
          <w:sz w:val="20"/>
          <w:szCs w:val="20"/>
        </w:rPr>
        <w:t>4</w:t>
      </w:r>
      <w:r w:rsidR="002641C7" w:rsidRPr="00174E39">
        <w:rPr>
          <w:rFonts w:ascii="Tahoma" w:hAnsi="Tahoma" w:cs="Tahoma"/>
          <w:sz w:val="20"/>
          <w:szCs w:val="20"/>
        </w:rPr>
        <w:t>9</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Výkaz zisku a</w:t>
      </w:r>
      <w:r w:rsidR="00323A04" w:rsidRPr="00174E39">
        <w:rPr>
          <w:rFonts w:ascii="Tahoma" w:hAnsi="Tahoma" w:cs="Tahoma"/>
          <w:sz w:val="20"/>
          <w:szCs w:val="20"/>
        </w:rPr>
        <w:t> </w:t>
      </w:r>
      <w:r w:rsidRPr="00174E39">
        <w:rPr>
          <w:rFonts w:ascii="Tahoma" w:hAnsi="Tahoma" w:cs="Tahoma"/>
          <w:sz w:val="20"/>
          <w:szCs w:val="20"/>
        </w:rPr>
        <w:t>ztráty příspěvkových organizací v odvětví školství</w:t>
      </w:r>
      <w:r w:rsidRPr="00174E39">
        <w:rPr>
          <w:rFonts w:ascii="Tahoma" w:hAnsi="Tahoma" w:cs="Tahoma"/>
          <w:sz w:val="20"/>
          <w:szCs w:val="20"/>
        </w:rPr>
        <w:tab/>
      </w:r>
      <w:r w:rsidR="00627572" w:rsidRPr="00174E39">
        <w:rPr>
          <w:rFonts w:ascii="Tahoma" w:hAnsi="Tahoma" w:cs="Tahoma"/>
          <w:sz w:val="20"/>
          <w:szCs w:val="20"/>
        </w:rPr>
        <w:t>4</w:t>
      </w:r>
      <w:r w:rsidR="00103991" w:rsidRPr="00174E39">
        <w:rPr>
          <w:rFonts w:ascii="Tahoma" w:hAnsi="Tahoma" w:cs="Tahoma"/>
          <w:sz w:val="20"/>
          <w:szCs w:val="20"/>
        </w:rPr>
        <w:t>53</w:t>
      </w:r>
    </w:p>
    <w:p w14:paraId="71449F1F" w14:textId="64079E13"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641C7" w:rsidRPr="00174E39">
        <w:rPr>
          <w:rFonts w:ascii="Tahoma" w:hAnsi="Tahoma" w:cs="Tahoma"/>
          <w:sz w:val="20"/>
          <w:szCs w:val="20"/>
        </w:rPr>
        <w:t>50</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Rozvaha příspěvkových organizací v odvětví zdravotnictví</w:t>
      </w:r>
      <w:r w:rsidRPr="00174E39">
        <w:rPr>
          <w:rFonts w:ascii="Tahoma" w:hAnsi="Tahoma" w:cs="Tahoma"/>
          <w:sz w:val="20"/>
          <w:szCs w:val="20"/>
        </w:rPr>
        <w:tab/>
      </w:r>
      <w:r w:rsidR="00056864" w:rsidRPr="00174E39">
        <w:rPr>
          <w:rFonts w:ascii="Tahoma" w:hAnsi="Tahoma" w:cs="Tahoma"/>
          <w:sz w:val="20"/>
          <w:szCs w:val="20"/>
        </w:rPr>
        <w:t>4</w:t>
      </w:r>
      <w:r w:rsidR="00103991" w:rsidRPr="00174E39">
        <w:rPr>
          <w:rFonts w:ascii="Tahoma" w:hAnsi="Tahoma" w:cs="Tahoma"/>
          <w:sz w:val="20"/>
          <w:szCs w:val="20"/>
        </w:rPr>
        <w:t>54</w:t>
      </w:r>
    </w:p>
    <w:p w14:paraId="7099623E" w14:textId="3C21A5B1" w:rsidR="00856A45" w:rsidRPr="00174E39" w:rsidRDefault="00856A45" w:rsidP="00EC1409">
      <w:pPr>
        <w:pStyle w:val="Normlnweb"/>
        <w:tabs>
          <w:tab w:val="right" w:leader="dot" w:pos="9015"/>
        </w:tabs>
        <w:ind w:left="1560" w:hanging="1560"/>
        <w:rPr>
          <w:rFonts w:ascii="Tahoma" w:hAnsi="Tahoma" w:cs="Tahoma"/>
          <w:sz w:val="20"/>
          <w:szCs w:val="20"/>
        </w:rPr>
      </w:pPr>
      <w:r w:rsidRPr="00174E39">
        <w:rPr>
          <w:rFonts w:ascii="Tahoma" w:hAnsi="Tahoma" w:cs="Tahoma"/>
          <w:sz w:val="20"/>
          <w:szCs w:val="20"/>
        </w:rPr>
        <w:t>Tabulka č.</w:t>
      </w:r>
      <w:r w:rsidR="007D0425" w:rsidRPr="00174E39">
        <w:rPr>
          <w:rFonts w:ascii="Tahoma" w:hAnsi="Tahoma" w:cs="Tahoma"/>
          <w:sz w:val="20"/>
          <w:szCs w:val="20"/>
        </w:rPr>
        <w:t> </w:t>
      </w:r>
      <w:r w:rsidR="002641C7" w:rsidRPr="00174E39">
        <w:rPr>
          <w:rFonts w:ascii="Tahoma" w:hAnsi="Tahoma" w:cs="Tahoma"/>
          <w:sz w:val="20"/>
          <w:szCs w:val="20"/>
        </w:rPr>
        <w:t>51</w:t>
      </w:r>
      <w:r w:rsidRPr="00174E39">
        <w:rPr>
          <w:rFonts w:ascii="Tahoma" w:hAnsi="Tahoma" w:cs="Tahoma"/>
          <w:sz w:val="20"/>
          <w:szCs w:val="20"/>
        </w:rPr>
        <w:t xml:space="preserve"> – Sumář účetních výkazů za rok 20</w:t>
      </w:r>
      <w:r w:rsidR="006259ED" w:rsidRPr="00174E39">
        <w:rPr>
          <w:rFonts w:ascii="Tahoma" w:hAnsi="Tahoma" w:cs="Tahoma"/>
          <w:sz w:val="20"/>
          <w:szCs w:val="20"/>
        </w:rPr>
        <w:t>2</w:t>
      </w:r>
      <w:r w:rsidR="00754AC0" w:rsidRPr="00174E39">
        <w:rPr>
          <w:rFonts w:ascii="Tahoma" w:hAnsi="Tahoma" w:cs="Tahoma"/>
          <w:sz w:val="20"/>
          <w:szCs w:val="20"/>
        </w:rPr>
        <w:t>3</w:t>
      </w:r>
      <w:r w:rsidRPr="00174E39">
        <w:rPr>
          <w:rFonts w:ascii="Tahoma" w:hAnsi="Tahoma" w:cs="Tahoma"/>
          <w:sz w:val="20"/>
          <w:szCs w:val="20"/>
        </w:rPr>
        <w:t xml:space="preserve"> – Výkaz zisku a</w:t>
      </w:r>
      <w:r w:rsidR="00323A04" w:rsidRPr="00174E39">
        <w:rPr>
          <w:rFonts w:ascii="Tahoma" w:hAnsi="Tahoma" w:cs="Tahoma"/>
          <w:sz w:val="20"/>
          <w:szCs w:val="20"/>
        </w:rPr>
        <w:t> </w:t>
      </w:r>
      <w:r w:rsidRPr="00174E39">
        <w:rPr>
          <w:rFonts w:ascii="Tahoma" w:hAnsi="Tahoma" w:cs="Tahoma"/>
          <w:sz w:val="20"/>
          <w:szCs w:val="20"/>
        </w:rPr>
        <w:t>ztráty příspěvkových organizací v odvětví zdravotnictví</w:t>
      </w:r>
      <w:r w:rsidRPr="00174E39">
        <w:rPr>
          <w:rFonts w:ascii="Tahoma" w:hAnsi="Tahoma" w:cs="Tahoma"/>
          <w:sz w:val="20"/>
          <w:szCs w:val="20"/>
        </w:rPr>
        <w:tab/>
      </w:r>
      <w:r w:rsidR="00056864" w:rsidRPr="00174E39">
        <w:rPr>
          <w:rFonts w:ascii="Tahoma" w:hAnsi="Tahoma" w:cs="Tahoma"/>
          <w:sz w:val="20"/>
          <w:szCs w:val="20"/>
        </w:rPr>
        <w:t>4</w:t>
      </w:r>
      <w:r w:rsidR="00103991" w:rsidRPr="00174E39">
        <w:rPr>
          <w:rFonts w:ascii="Tahoma" w:hAnsi="Tahoma" w:cs="Tahoma"/>
          <w:sz w:val="20"/>
          <w:szCs w:val="20"/>
        </w:rPr>
        <w:t>56</w:t>
      </w:r>
    </w:p>
    <w:p w14:paraId="475AD9A3" w14:textId="77777777" w:rsidR="00AA423E" w:rsidRPr="00174E39" w:rsidRDefault="00AA423E" w:rsidP="00924DFD">
      <w:pPr>
        <w:pStyle w:val="Normlnweb"/>
        <w:tabs>
          <w:tab w:val="right" w:leader="dot" w:pos="9015"/>
        </w:tabs>
        <w:ind w:left="1622" w:hanging="1622"/>
        <w:rPr>
          <w:rFonts w:ascii="Tahoma" w:hAnsi="Tahoma" w:cs="Tahoma"/>
          <w:sz w:val="20"/>
          <w:szCs w:val="20"/>
        </w:rPr>
      </w:pPr>
    </w:p>
    <w:p w14:paraId="035C1876" w14:textId="1629D766" w:rsidR="00856A45" w:rsidRPr="00174E39" w:rsidRDefault="00856A45" w:rsidP="00856A45">
      <w:pPr>
        <w:pStyle w:val="Normlnweb"/>
        <w:tabs>
          <w:tab w:val="left" w:pos="539"/>
          <w:tab w:val="right" w:leader="dot" w:pos="9015"/>
        </w:tabs>
        <w:rPr>
          <w:rFonts w:ascii="Tahoma" w:hAnsi="Tahoma" w:cs="Tahoma"/>
          <w:sz w:val="20"/>
          <w:szCs w:val="20"/>
        </w:rPr>
      </w:pPr>
      <w:r w:rsidRPr="00174E39">
        <w:rPr>
          <w:rFonts w:ascii="Tahoma" w:hAnsi="Tahoma" w:cs="Tahoma"/>
          <w:sz w:val="20"/>
          <w:szCs w:val="20"/>
        </w:rPr>
        <w:t>13.3</w:t>
      </w:r>
      <w:r w:rsidRPr="00174E39">
        <w:rPr>
          <w:rFonts w:ascii="Tahoma" w:hAnsi="Tahoma" w:cs="Tahoma"/>
          <w:sz w:val="20"/>
          <w:szCs w:val="20"/>
        </w:rPr>
        <w:tab/>
        <w:t>Výkaz pro hodnocení plnění rozpočtu územních samosprávných celků</w:t>
      </w:r>
      <w:r w:rsidR="00EF4EA5" w:rsidRPr="00174E39">
        <w:rPr>
          <w:rFonts w:ascii="Tahoma" w:hAnsi="Tahoma" w:cs="Tahoma"/>
          <w:sz w:val="20"/>
          <w:szCs w:val="20"/>
        </w:rPr>
        <w:t xml:space="preserve"> a</w:t>
      </w:r>
      <w:r w:rsidRPr="00174E39">
        <w:rPr>
          <w:rFonts w:ascii="Tahoma" w:hAnsi="Tahoma" w:cs="Tahoma"/>
          <w:sz w:val="20"/>
          <w:szCs w:val="20"/>
        </w:rPr>
        <w:t xml:space="preserve"> dobrovolných svazků obcí (FIN 2-12 M) ke dni 31. 12. 20</w:t>
      </w:r>
      <w:r w:rsidR="00D34E91" w:rsidRPr="00174E39">
        <w:rPr>
          <w:rFonts w:ascii="Tahoma" w:hAnsi="Tahoma" w:cs="Tahoma"/>
          <w:sz w:val="20"/>
          <w:szCs w:val="20"/>
        </w:rPr>
        <w:t>2</w:t>
      </w:r>
      <w:r w:rsidR="00761279" w:rsidRPr="00174E39">
        <w:rPr>
          <w:rFonts w:ascii="Tahoma" w:hAnsi="Tahoma" w:cs="Tahoma"/>
          <w:sz w:val="20"/>
          <w:szCs w:val="20"/>
        </w:rPr>
        <w:t>3</w:t>
      </w:r>
      <w:r w:rsidRPr="00174E39">
        <w:rPr>
          <w:rFonts w:ascii="Tahoma" w:hAnsi="Tahoma" w:cs="Tahoma"/>
          <w:sz w:val="20"/>
          <w:szCs w:val="20"/>
        </w:rPr>
        <w:tab/>
      </w:r>
      <w:r w:rsidR="00425EC0" w:rsidRPr="00174E39">
        <w:rPr>
          <w:rFonts w:ascii="Tahoma" w:hAnsi="Tahoma" w:cs="Tahoma"/>
          <w:sz w:val="20"/>
          <w:szCs w:val="20"/>
        </w:rPr>
        <w:t>4</w:t>
      </w:r>
      <w:r w:rsidR="00103991" w:rsidRPr="00174E39">
        <w:rPr>
          <w:rFonts w:ascii="Tahoma" w:hAnsi="Tahoma" w:cs="Tahoma"/>
          <w:sz w:val="20"/>
          <w:szCs w:val="20"/>
        </w:rPr>
        <w:t>57</w:t>
      </w:r>
    </w:p>
    <w:p w14:paraId="7F231CF6" w14:textId="77777777" w:rsidR="00856A45" w:rsidRPr="00174E39" w:rsidRDefault="00856A45" w:rsidP="00856A45">
      <w:pPr>
        <w:pStyle w:val="Normlnweb"/>
        <w:tabs>
          <w:tab w:val="right" w:leader="dot" w:pos="9015"/>
        </w:tabs>
        <w:spacing w:before="120"/>
        <w:jc w:val="both"/>
        <w:rPr>
          <w:rFonts w:ascii="Tahoma" w:hAnsi="Tahoma" w:cs="Tahoma"/>
          <w:sz w:val="20"/>
          <w:szCs w:val="20"/>
          <w:u w:val="single"/>
        </w:rPr>
      </w:pPr>
    </w:p>
    <w:p w14:paraId="011B0F1E" w14:textId="342F169F" w:rsidR="00856A45" w:rsidRPr="00174E39" w:rsidRDefault="00856A45" w:rsidP="00856A45">
      <w:pPr>
        <w:pStyle w:val="Normlnweb"/>
        <w:tabs>
          <w:tab w:val="left" w:pos="539"/>
          <w:tab w:val="right" w:leader="dot" w:pos="9015"/>
        </w:tabs>
        <w:rPr>
          <w:rFonts w:ascii="Tahoma" w:hAnsi="Tahoma" w:cs="Tahoma"/>
          <w:sz w:val="20"/>
          <w:szCs w:val="20"/>
        </w:rPr>
      </w:pPr>
      <w:r w:rsidRPr="00174E39">
        <w:rPr>
          <w:rFonts w:ascii="Tahoma" w:hAnsi="Tahoma" w:cs="Tahoma"/>
          <w:sz w:val="20"/>
          <w:szCs w:val="20"/>
        </w:rPr>
        <w:t>13.4</w:t>
      </w:r>
      <w:r w:rsidRPr="00174E39">
        <w:rPr>
          <w:rFonts w:ascii="Tahoma" w:hAnsi="Tahoma" w:cs="Tahoma"/>
          <w:sz w:val="20"/>
          <w:szCs w:val="20"/>
        </w:rPr>
        <w:tab/>
      </w:r>
      <w:r w:rsidR="002715F3" w:rsidRPr="00174E39">
        <w:rPr>
          <w:rFonts w:ascii="Tahoma" w:hAnsi="Tahoma" w:cs="Tahoma"/>
          <w:sz w:val="20"/>
          <w:szCs w:val="20"/>
        </w:rPr>
        <w:t>Z</w:t>
      </w:r>
      <w:r w:rsidRPr="00174E39">
        <w:rPr>
          <w:rFonts w:ascii="Tahoma" w:hAnsi="Tahoma" w:cs="Tahoma"/>
          <w:sz w:val="20"/>
          <w:szCs w:val="20"/>
        </w:rPr>
        <w:t>práv</w:t>
      </w:r>
      <w:r w:rsidR="002715F3" w:rsidRPr="00174E39">
        <w:rPr>
          <w:rFonts w:ascii="Tahoma" w:hAnsi="Tahoma" w:cs="Tahoma"/>
          <w:sz w:val="20"/>
          <w:szCs w:val="20"/>
        </w:rPr>
        <w:t>a</w:t>
      </w:r>
      <w:r w:rsidRPr="00174E39">
        <w:rPr>
          <w:rFonts w:ascii="Tahoma" w:hAnsi="Tahoma" w:cs="Tahoma"/>
          <w:sz w:val="20"/>
          <w:szCs w:val="20"/>
        </w:rPr>
        <w:t xml:space="preserve"> o</w:t>
      </w:r>
      <w:r w:rsidR="00323A04" w:rsidRPr="00174E39">
        <w:rPr>
          <w:rFonts w:ascii="Tahoma" w:hAnsi="Tahoma" w:cs="Tahoma"/>
          <w:sz w:val="20"/>
          <w:szCs w:val="20"/>
        </w:rPr>
        <w:t> </w:t>
      </w:r>
      <w:r w:rsidRPr="00174E39">
        <w:rPr>
          <w:rFonts w:ascii="Tahoma" w:hAnsi="Tahoma" w:cs="Tahoma"/>
          <w:sz w:val="20"/>
          <w:szCs w:val="20"/>
        </w:rPr>
        <w:t>výsledku přezkoumání hospodaření Moravskoslezského kraje za rok 20</w:t>
      </w:r>
      <w:r w:rsidR="00D34E91" w:rsidRPr="00174E39">
        <w:rPr>
          <w:rFonts w:ascii="Tahoma" w:hAnsi="Tahoma" w:cs="Tahoma"/>
          <w:sz w:val="20"/>
          <w:szCs w:val="20"/>
        </w:rPr>
        <w:t>2</w:t>
      </w:r>
      <w:r w:rsidR="00761279" w:rsidRPr="00174E39">
        <w:rPr>
          <w:rFonts w:ascii="Tahoma" w:hAnsi="Tahoma" w:cs="Tahoma"/>
          <w:sz w:val="20"/>
          <w:szCs w:val="20"/>
        </w:rPr>
        <w:t>3</w:t>
      </w:r>
      <w:r w:rsidRPr="00174E39">
        <w:rPr>
          <w:rFonts w:ascii="Tahoma" w:hAnsi="Tahoma" w:cs="Tahoma"/>
          <w:sz w:val="20"/>
          <w:szCs w:val="20"/>
        </w:rPr>
        <w:tab/>
      </w:r>
      <w:r w:rsidR="00841BD4" w:rsidRPr="00174E39">
        <w:rPr>
          <w:rFonts w:ascii="Tahoma" w:hAnsi="Tahoma" w:cs="Tahoma"/>
          <w:sz w:val="20"/>
          <w:szCs w:val="20"/>
        </w:rPr>
        <w:t>570</w:t>
      </w:r>
    </w:p>
    <w:p w14:paraId="061FAE38" w14:textId="77777777" w:rsidR="00856A45" w:rsidRPr="00174E39" w:rsidRDefault="00856A45" w:rsidP="00924DFD">
      <w:pPr>
        <w:tabs>
          <w:tab w:val="right" w:leader="dot" w:pos="9015"/>
        </w:tabs>
        <w:rPr>
          <w:rFonts w:ascii="Tahoma" w:hAnsi="Tahoma" w:cs="Tahoma"/>
          <w:sz w:val="20"/>
          <w:szCs w:val="20"/>
        </w:rPr>
      </w:pPr>
    </w:p>
    <w:p w14:paraId="086B564B" w14:textId="41020877" w:rsidR="00856A45" w:rsidRPr="00174E39" w:rsidRDefault="00856A45" w:rsidP="00856A45">
      <w:pPr>
        <w:tabs>
          <w:tab w:val="right" w:leader="dot" w:pos="9015"/>
        </w:tabs>
        <w:jc w:val="both"/>
        <w:rPr>
          <w:rFonts w:ascii="Tahoma" w:hAnsi="Tahoma" w:cs="Tahoma"/>
          <w:sz w:val="20"/>
          <w:szCs w:val="20"/>
        </w:rPr>
      </w:pPr>
      <w:r w:rsidRPr="00174E39">
        <w:rPr>
          <w:rFonts w:ascii="Tahoma" w:hAnsi="Tahoma" w:cs="Tahoma"/>
          <w:sz w:val="20"/>
          <w:szCs w:val="20"/>
        </w:rPr>
        <w:t>Seznam použitých zkratek</w:t>
      </w:r>
      <w:r w:rsidRPr="00174E39">
        <w:rPr>
          <w:rFonts w:ascii="Tahoma" w:hAnsi="Tahoma" w:cs="Tahoma"/>
          <w:sz w:val="20"/>
          <w:szCs w:val="20"/>
        </w:rPr>
        <w:tab/>
      </w:r>
      <w:r w:rsidR="009563AE" w:rsidRPr="00174E39">
        <w:rPr>
          <w:rFonts w:ascii="Tahoma" w:hAnsi="Tahoma" w:cs="Tahoma"/>
          <w:sz w:val="20"/>
          <w:szCs w:val="20"/>
        </w:rPr>
        <w:t>6</w:t>
      </w:r>
      <w:r w:rsidR="001853D8" w:rsidRPr="00174E39">
        <w:rPr>
          <w:rFonts w:ascii="Tahoma" w:hAnsi="Tahoma" w:cs="Tahoma"/>
          <w:sz w:val="20"/>
          <w:szCs w:val="20"/>
        </w:rPr>
        <w:t>18</w:t>
      </w:r>
    </w:p>
    <w:p w14:paraId="18DA1FD9" w14:textId="77777777" w:rsidR="00CD0A49" w:rsidRPr="00174E39" w:rsidRDefault="00CD0A49">
      <w:pPr>
        <w:rPr>
          <w:rFonts w:ascii="Tahoma" w:hAnsi="Tahoma" w:cs="Tahoma"/>
          <w:sz w:val="20"/>
          <w:szCs w:val="20"/>
        </w:rPr>
      </w:pPr>
      <w:r w:rsidRPr="00174E39">
        <w:rPr>
          <w:rFonts w:ascii="Tahoma" w:hAnsi="Tahoma" w:cs="Tahoma"/>
          <w:sz w:val="20"/>
          <w:szCs w:val="20"/>
        </w:rPr>
        <w:br w:type="page"/>
      </w:r>
    </w:p>
    <w:p w14:paraId="03047C91" w14:textId="057F2913" w:rsidR="00CD0A49" w:rsidRPr="00174E39" w:rsidRDefault="00CD0A49" w:rsidP="00141475">
      <w:pPr>
        <w:pStyle w:val="Nadpis1"/>
        <w:tabs>
          <w:tab w:val="clear" w:pos="574"/>
          <w:tab w:val="left" w:pos="567"/>
          <w:tab w:val="num" w:pos="2835"/>
        </w:tabs>
        <w:ind w:left="426"/>
      </w:pPr>
      <w:bookmarkStart w:id="4" w:name="_Toc166137449"/>
      <w:bookmarkStart w:id="5" w:name="_Hlk101352291"/>
      <w:r w:rsidRPr="00174E39">
        <w:lastRenderedPageBreak/>
        <w:t>Základní údaje o</w:t>
      </w:r>
      <w:r w:rsidR="00954608" w:rsidRPr="00174E39">
        <w:t> </w:t>
      </w:r>
      <w:r w:rsidRPr="00174E39">
        <w:t>rozpočtovém hospodaření kraje za</w:t>
      </w:r>
      <w:r w:rsidR="000D7C76" w:rsidRPr="00174E39">
        <w:t> </w:t>
      </w:r>
      <w:r w:rsidRPr="00174E39">
        <w:t>rok 20</w:t>
      </w:r>
      <w:r w:rsidR="00082DB5" w:rsidRPr="00174E39">
        <w:t>2</w:t>
      </w:r>
      <w:r w:rsidR="00036226" w:rsidRPr="00174E39">
        <w:t>3</w:t>
      </w:r>
      <w:bookmarkEnd w:id="4"/>
    </w:p>
    <w:p w14:paraId="5E2B7D34" w14:textId="44E9EC9B" w:rsidR="00CD0A49" w:rsidRPr="00174E39" w:rsidRDefault="00CD0A49" w:rsidP="00CD0A49">
      <w:pPr>
        <w:pStyle w:val="Mjtext"/>
      </w:pPr>
      <w:r w:rsidRPr="00174E39">
        <w:t>Zastupitelstvo Moravskoslezského kraje schválilo svým usnesením č. </w:t>
      </w:r>
      <w:r w:rsidR="00396914" w:rsidRPr="00174E39">
        <w:t>10</w:t>
      </w:r>
      <w:r w:rsidRPr="00174E39">
        <w:t>/</w:t>
      </w:r>
      <w:r w:rsidR="00396914" w:rsidRPr="00174E39">
        <w:t>948</w:t>
      </w:r>
      <w:r w:rsidRPr="00174E39">
        <w:t xml:space="preserve"> ze dne </w:t>
      </w:r>
      <w:r w:rsidR="003827B6" w:rsidRPr="00174E39">
        <w:t>1</w:t>
      </w:r>
      <w:r w:rsidR="0052361D" w:rsidRPr="00174E39">
        <w:t>5</w:t>
      </w:r>
      <w:r w:rsidRPr="00174E39">
        <w:t>. 12. </w:t>
      </w:r>
      <w:r w:rsidR="00550A13" w:rsidRPr="00174E39">
        <w:t>202</w:t>
      </w:r>
      <w:r w:rsidR="0052361D" w:rsidRPr="00174E39">
        <w:t>2</w:t>
      </w:r>
      <w:r w:rsidRPr="00174E39">
        <w:t xml:space="preserve"> rozpočet kraje na rok 20</w:t>
      </w:r>
      <w:r w:rsidR="00082DB5" w:rsidRPr="00174E39">
        <w:t>2</w:t>
      </w:r>
      <w:r w:rsidR="0052361D" w:rsidRPr="00174E39">
        <w:t>3</w:t>
      </w:r>
      <w:r w:rsidRPr="00174E39">
        <w:t xml:space="preserve">. Rozpočet Moravskoslezského kraje byl sestaven a schválen ve výši </w:t>
      </w:r>
      <w:r w:rsidR="00B37988" w:rsidRPr="00174E39">
        <w:t>1</w:t>
      </w:r>
      <w:r w:rsidR="0052361D" w:rsidRPr="00174E39">
        <w:t>4</w:t>
      </w:r>
      <w:r w:rsidRPr="00174E39">
        <w:t>.</w:t>
      </w:r>
      <w:r w:rsidR="0052361D" w:rsidRPr="00174E39">
        <w:t>892</w:t>
      </w:r>
      <w:r w:rsidRPr="00174E39">
        <w:t>.</w:t>
      </w:r>
      <w:r w:rsidR="00AB55F8" w:rsidRPr="00174E39">
        <w:t>238</w:t>
      </w:r>
      <w:r w:rsidRPr="00174E39">
        <w:t xml:space="preserve"> tis. Kč, a to jako schodkový. Schválený objem zdrojů byl tvořen příjmy v celkové výši </w:t>
      </w:r>
      <w:r w:rsidR="00AB55F8" w:rsidRPr="00174E39">
        <w:t>11</w:t>
      </w:r>
      <w:r w:rsidRPr="00174E39">
        <w:t>.</w:t>
      </w:r>
      <w:r w:rsidR="00AB55F8" w:rsidRPr="00174E39">
        <w:t>842</w:t>
      </w:r>
      <w:r w:rsidRPr="00174E39">
        <w:t>.</w:t>
      </w:r>
      <w:r w:rsidR="00AB55F8" w:rsidRPr="00174E39">
        <w:t>995</w:t>
      </w:r>
      <w:r w:rsidRPr="00174E39">
        <w:t xml:space="preserve"> tis. Kč a financováním ve výši </w:t>
      </w:r>
      <w:r w:rsidR="00AB55F8" w:rsidRPr="00174E39">
        <w:t>3</w:t>
      </w:r>
      <w:r w:rsidR="00550A13" w:rsidRPr="00174E39">
        <w:t>.</w:t>
      </w:r>
      <w:r w:rsidR="00AB55F8" w:rsidRPr="00174E39">
        <w:t>049</w:t>
      </w:r>
      <w:r w:rsidRPr="00174E39">
        <w:t>.</w:t>
      </w:r>
      <w:r w:rsidR="00AB55F8" w:rsidRPr="00174E39">
        <w:t>243</w:t>
      </w:r>
      <w:r w:rsidRPr="00174E39">
        <w:t> tis. Kč (</w:t>
      </w:r>
      <w:r w:rsidR="00550A13" w:rsidRPr="00174E39">
        <w:t>viz</w:t>
      </w:r>
      <w:r w:rsidRPr="00174E39">
        <w:t> tabul</w:t>
      </w:r>
      <w:r w:rsidR="00550A13" w:rsidRPr="00174E39">
        <w:t>ka</w:t>
      </w:r>
      <w:r w:rsidRPr="00174E39">
        <w:t xml:space="preserve"> 1.1).</w:t>
      </w:r>
    </w:p>
    <w:p w14:paraId="456F1E92" w14:textId="15B1C259" w:rsidR="00CD0A49" w:rsidRPr="00174E39" w:rsidRDefault="00CD0A49" w:rsidP="006C687D">
      <w:pPr>
        <w:pStyle w:val="Styltab"/>
      </w:pPr>
      <w:r w:rsidRPr="00174E39">
        <w:t>Výsledek rozpočtového hospodaření</w:t>
      </w:r>
      <w:r w:rsidRPr="00174E39">
        <w:tab/>
        <w:t>(v tis. Kč)</w:t>
      </w:r>
    </w:p>
    <w:bookmarkStart w:id="6" w:name="_MON_1613898504"/>
    <w:bookmarkEnd w:id="6"/>
    <w:p w14:paraId="52F4B28F" w14:textId="3168A5EF" w:rsidR="00CD0A49" w:rsidRPr="00174E39" w:rsidRDefault="00197735" w:rsidP="00081022">
      <w:pPr>
        <w:pStyle w:val="Mjtext"/>
        <w:spacing w:before="40"/>
        <w:rPr>
          <w:color w:val="FF0000"/>
        </w:rPr>
      </w:pPr>
      <w:r w:rsidRPr="00174E39">
        <w:rPr>
          <w:color w:val="FF0000"/>
        </w:rPr>
        <w:object w:dxaOrig="9505" w:dyaOrig="3413" w14:anchorId="73640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76.25pt" o:ole="" filled="t">
            <v:imagedata r:id="rId15" o:title=""/>
          </v:shape>
          <o:OLEObject Type="Embed" ProgID="Excel.Sheet.8" ShapeID="_x0000_i1025" DrawAspect="Content" ObjectID="_1777784911" r:id="rId16"/>
        </w:object>
      </w:r>
    </w:p>
    <w:p w14:paraId="10730AE4" w14:textId="3EE72ADC" w:rsidR="00CD0A49" w:rsidRPr="00174E39" w:rsidRDefault="00CD0A49" w:rsidP="000619DF">
      <w:pPr>
        <w:pStyle w:val="Mjtext"/>
      </w:pPr>
      <w:r w:rsidRPr="00174E39">
        <w:t>Zastupitelstvo kraje při schvalování rozpočtu na rok 20</w:t>
      </w:r>
      <w:r w:rsidR="00BC5BD7" w:rsidRPr="00174E39">
        <w:t>2</w:t>
      </w:r>
      <w:r w:rsidR="000968B6" w:rsidRPr="00174E39">
        <w:t>3</w:t>
      </w:r>
      <w:r w:rsidRPr="00174E39">
        <w:t xml:space="preserve"> stanovilo v souladu s § 12 odst. 2) písm. a) zákona č. 250/2000 Sb., o rozpočtových pravidlech územních rozpočtů, ve znění pozdějších předpisů, jako závazné ukazatele, jimiž se m</w:t>
      </w:r>
      <w:r w:rsidR="00D457FA" w:rsidRPr="00174E39">
        <w:t>ěla</w:t>
      </w:r>
      <w:r w:rsidRPr="00174E39">
        <w:t xml:space="preserve"> v roce 20</w:t>
      </w:r>
      <w:r w:rsidR="00BC5BD7" w:rsidRPr="00174E39">
        <w:t>2</w:t>
      </w:r>
      <w:r w:rsidR="000968B6" w:rsidRPr="00174E39">
        <w:t>3</w:t>
      </w:r>
      <w:r w:rsidRPr="00174E39">
        <w:t xml:space="preserve"> povinně řídit Rada Moravskoslezského kraje jako výkonný orgán při hospodaření podle rozpočtu, rozpočet příjmů ve výši </w:t>
      </w:r>
      <w:r w:rsidR="00180D8E" w:rsidRPr="00174E39">
        <w:t>11</w:t>
      </w:r>
      <w:r w:rsidRPr="00174E39">
        <w:t>.</w:t>
      </w:r>
      <w:r w:rsidR="00180D8E" w:rsidRPr="00174E39">
        <w:t>842</w:t>
      </w:r>
      <w:r w:rsidRPr="00174E39">
        <w:t>.</w:t>
      </w:r>
      <w:r w:rsidR="00180D8E" w:rsidRPr="00174E39">
        <w:t>995</w:t>
      </w:r>
      <w:r w:rsidRPr="00174E39">
        <w:t xml:space="preserve"> tis. Kč a rozpočet výdajů ve výši </w:t>
      </w:r>
      <w:r w:rsidR="000B51A3" w:rsidRPr="00174E39">
        <w:t>1</w:t>
      </w:r>
      <w:r w:rsidR="00180D8E" w:rsidRPr="00174E39">
        <w:t>4</w:t>
      </w:r>
      <w:r w:rsidRPr="00174E39">
        <w:t>.</w:t>
      </w:r>
      <w:r w:rsidR="00180D8E" w:rsidRPr="00174E39">
        <w:t>892</w:t>
      </w:r>
      <w:r w:rsidRPr="00174E39">
        <w:t>.</w:t>
      </w:r>
      <w:r w:rsidR="00180D8E" w:rsidRPr="00174E39">
        <w:t>238</w:t>
      </w:r>
      <w:r w:rsidRPr="00174E39">
        <w:t> tis. Kč včetně všech jejich změn realizovaných v průběhu roku 20</w:t>
      </w:r>
      <w:r w:rsidR="007640F0" w:rsidRPr="00174E39">
        <w:t>2</w:t>
      </w:r>
      <w:r w:rsidR="00180D8E" w:rsidRPr="00174E39">
        <w:t>3</w:t>
      </w:r>
      <w:r w:rsidRPr="00174E39">
        <w:t xml:space="preserve"> orgány kraje. V období od 1. 1. 20</w:t>
      </w:r>
      <w:r w:rsidR="007640F0" w:rsidRPr="00174E39">
        <w:t>2</w:t>
      </w:r>
      <w:r w:rsidR="00180D8E" w:rsidRPr="00174E39">
        <w:t>3</w:t>
      </w:r>
      <w:r w:rsidRPr="00174E39">
        <w:t xml:space="preserve"> do 31. 12. 20</w:t>
      </w:r>
      <w:r w:rsidR="007640F0" w:rsidRPr="00174E39">
        <w:t>2</w:t>
      </w:r>
      <w:r w:rsidR="00180D8E" w:rsidRPr="00174E39">
        <w:t>3</w:t>
      </w:r>
      <w:r w:rsidRPr="00174E39">
        <w:t xml:space="preserve"> došlo na základě rozpočtových opatření realizovaných radou kraje k navýšení těchto závazných ukazatelů, a to rozpočtu příjmů o </w:t>
      </w:r>
      <w:r w:rsidR="00841595" w:rsidRPr="00174E39">
        <w:t>2</w:t>
      </w:r>
      <w:r w:rsidR="00DB6A4F" w:rsidRPr="00174E39">
        <w:t>7</w:t>
      </w:r>
      <w:r w:rsidRPr="00174E39">
        <w:t>.</w:t>
      </w:r>
      <w:r w:rsidR="00DB6A4F" w:rsidRPr="00174E39">
        <w:t>472</w:t>
      </w:r>
      <w:r w:rsidRPr="00174E39">
        <w:t>.</w:t>
      </w:r>
      <w:r w:rsidR="000F55A7" w:rsidRPr="00174E39">
        <w:t>579</w:t>
      </w:r>
      <w:r w:rsidRPr="00174E39">
        <w:t> tis. Kč na </w:t>
      </w:r>
      <w:r w:rsidR="008123F9" w:rsidRPr="00174E39">
        <w:t>3</w:t>
      </w:r>
      <w:r w:rsidR="006C0583" w:rsidRPr="00174E39">
        <w:t>9</w:t>
      </w:r>
      <w:r w:rsidRPr="00174E39">
        <w:t>.</w:t>
      </w:r>
      <w:r w:rsidR="006C0583" w:rsidRPr="00174E39">
        <w:t>315</w:t>
      </w:r>
      <w:r w:rsidRPr="00174E39">
        <w:t>.</w:t>
      </w:r>
      <w:r w:rsidR="00211BE0" w:rsidRPr="00174E39">
        <w:t>574</w:t>
      </w:r>
      <w:r w:rsidRPr="00174E39">
        <w:t> tis. Kč a rozpočtu výdajů o </w:t>
      </w:r>
      <w:r w:rsidR="00A87E11" w:rsidRPr="00174E39">
        <w:t>2</w:t>
      </w:r>
      <w:r w:rsidR="00DB6A4F" w:rsidRPr="00174E39">
        <w:t>9</w:t>
      </w:r>
      <w:r w:rsidRPr="00174E39">
        <w:t>.</w:t>
      </w:r>
      <w:r w:rsidR="00DB6A4F" w:rsidRPr="00174E39">
        <w:t>752</w:t>
      </w:r>
      <w:r w:rsidRPr="00174E39">
        <w:t>.</w:t>
      </w:r>
      <w:r w:rsidR="00DB6A4F" w:rsidRPr="00174E39">
        <w:t>930</w:t>
      </w:r>
      <w:r w:rsidRPr="00174E39">
        <w:t xml:space="preserve"> tis. Kč na </w:t>
      </w:r>
      <w:r w:rsidR="00211BE0" w:rsidRPr="00174E39">
        <w:t>44</w:t>
      </w:r>
      <w:r w:rsidRPr="00174E39">
        <w:t>.</w:t>
      </w:r>
      <w:r w:rsidR="00211BE0" w:rsidRPr="00174E39">
        <w:t>645</w:t>
      </w:r>
      <w:r w:rsidRPr="00174E39">
        <w:t>.</w:t>
      </w:r>
      <w:r w:rsidR="00211BE0" w:rsidRPr="00174E39">
        <w:t>168</w:t>
      </w:r>
      <w:r w:rsidRPr="00174E39">
        <w:t xml:space="preserve"> tis. Kč. Bylo provedeno </w:t>
      </w:r>
      <w:r w:rsidR="001B3D65" w:rsidRPr="00174E39">
        <w:t>497</w:t>
      </w:r>
      <w:r w:rsidRPr="00174E39">
        <w:t> rozpočtových opatření, všechn</w:t>
      </w:r>
      <w:r w:rsidR="00261AF2" w:rsidRPr="00174E39">
        <w:t>a</w:t>
      </w:r>
      <w:r w:rsidRPr="00174E39">
        <w:t xml:space="preserve"> byl</w:t>
      </w:r>
      <w:r w:rsidR="00261AF2" w:rsidRPr="00174E39">
        <w:t>a</w:t>
      </w:r>
      <w:r w:rsidRPr="00174E39">
        <w:t xml:space="preserve"> schválen</w:t>
      </w:r>
      <w:r w:rsidR="00261AF2" w:rsidRPr="00174E39">
        <w:t>a</w:t>
      </w:r>
      <w:r w:rsidRPr="00174E39">
        <w:t xml:space="preserve"> radou kraje v rozsahu jejího svěření.</w:t>
      </w:r>
    </w:p>
    <w:p w14:paraId="287598BB" w14:textId="19AEC3BC" w:rsidR="00CD0A49" w:rsidRPr="00174E39" w:rsidRDefault="00CD0A49" w:rsidP="00CD0A49">
      <w:pPr>
        <w:pStyle w:val="Mjtext"/>
      </w:pPr>
      <w:r w:rsidRPr="00174E39">
        <w:t xml:space="preserve">K nárůstu rozpočtu příjmů a výdajů došlo zejména úpravou výše očekávaných účelových dotací z veřejných rozpočtů a ze zahraničí v celkovém objemu </w:t>
      </w:r>
      <w:r w:rsidR="00C4477C" w:rsidRPr="00174E39">
        <w:t>2</w:t>
      </w:r>
      <w:r w:rsidR="00C56D5E" w:rsidRPr="00174E39">
        <w:t>6</w:t>
      </w:r>
      <w:r w:rsidRPr="00174E39">
        <w:t>.</w:t>
      </w:r>
      <w:r w:rsidR="00D35B92" w:rsidRPr="00174E39">
        <w:t>06</w:t>
      </w:r>
      <w:r w:rsidR="00C56D5E" w:rsidRPr="00174E39">
        <w:t>2</w:t>
      </w:r>
      <w:r w:rsidRPr="00174E39">
        <w:t>.</w:t>
      </w:r>
      <w:r w:rsidR="00C56D5E" w:rsidRPr="00174E39">
        <w:t>315</w:t>
      </w:r>
      <w:r w:rsidRPr="00174E39">
        <w:t> tis. Kč. Jednalo se především o dotaci z kapitoly Ministerstva školství, mládeže a tělovýchovy určenou na financování přímých nákladů na vzdělávání pro školy a školská zařízení zřizovaná krajem a obcemi ve výši 1</w:t>
      </w:r>
      <w:r w:rsidR="00AF06BD" w:rsidRPr="00174E39">
        <w:t>9</w:t>
      </w:r>
      <w:r w:rsidRPr="00174E39">
        <w:t>.</w:t>
      </w:r>
      <w:r w:rsidR="00E332D6" w:rsidRPr="00174E39">
        <w:t>5</w:t>
      </w:r>
      <w:r w:rsidR="00AF06BD" w:rsidRPr="00174E39">
        <w:t>16</w:t>
      </w:r>
      <w:r w:rsidRPr="00174E39">
        <w:t>.</w:t>
      </w:r>
      <w:r w:rsidR="00AF06BD" w:rsidRPr="00174E39">
        <w:t>179</w:t>
      </w:r>
      <w:r w:rsidRPr="00174E39">
        <w:t> tis. Kč</w:t>
      </w:r>
      <w:r w:rsidR="003F78AD" w:rsidRPr="00174E39">
        <w:t>,</w:t>
      </w:r>
      <w:r w:rsidRPr="00174E39">
        <w:t xml:space="preserve"> a dále o dotaci z kapitoly Ministerstva práce a sociálních věcí na financování běžných výdajů souvisejících s poskytováním základních druhů a forem sociálních služeb ve výši </w:t>
      </w:r>
      <w:r w:rsidR="006A6BF0" w:rsidRPr="00174E39">
        <w:t>2</w:t>
      </w:r>
      <w:r w:rsidRPr="00174E39">
        <w:t>.</w:t>
      </w:r>
      <w:r w:rsidR="00197867" w:rsidRPr="00174E39">
        <w:t>977</w:t>
      </w:r>
      <w:r w:rsidRPr="00174E39">
        <w:t>.</w:t>
      </w:r>
      <w:r w:rsidR="00197867" w:rsidRPr="00174E39">
        <w:t>419</w:t>
      </w:r>
      <w:r w:rsidRPr="00174E39">
        <w:t xml:space="preserve"> tis. Kč. </w:t>
      </w:r>
      <w:r w:rsidR="00BF4C95" w:rsidRPr="00174E39">
        <w:t>Další</w:t>
      </w:r>
      <w:r w:rsidR="00345264" w:rsidRPr="00174E39">
        <w:t xml:space="preserve"> významný nárůst rozpočtu příjmů a výdajů představovalo navýšení </w:t>
      </w:r>
      <w:r w:rsidR="00E96879" w:rsidRPr="00174E39">
        <w:t xml:space="preserve">rozpočtovaného objemu </w:t>
      </w:r>
      <w:r w:rsidR="00C51A83" w:rsidRPr="00174E39">
        <w:t xml:space="preserve">daňových </w:t>
      </w:r>
      <w:r w:rsidR="006E59FA" w:rsidRPr="00174E39">
        <w:t>příjmů ve výši</w:t>
      </w:r>
      <w:r w:rsidR="00BF4C95" w:rsidRPr="00174E39">
        <w:t xml:space="preserve"> </w:t>
      </w:r>
      <w:r w:rsidR="0053597B" w:rsidRPr="00174E39">
        <w:t>1.</w:t>
      </w:r>
      <w:r w:rsidR="00C51A83" w:rsidRPr="00174E39">
        <w:t>172</w:t>
      </w:r>
      <w:r w:rsidR="0053597B" w:rsidRPr="00174E39">
        <w:t>.</w:t>
      </w:r>
      <w:r w:rsidR="00C51A83" w:rsidRPr="00174E39">
        <w:t>393</w:t>
      </w:r>
      <w:r w:rsidR="0053597B" w:rsidRPr="00174E39">
        <w:t> tis. Kč</w:t>
      </w:r>
      <w:r w:rsidR="006E59FA" w:rsidRPr="00174E39">
        <w:t>.</w:t>
      </w:r>
      <w:r w:rsidR="0053597B" w:rsidRPr="00174E39">
        <w:t xml:space="preserve"> </w:t>
      </w:r>
      <w:r w:rsidRPr="00174E39">
        <w:t>Naproti tomu došlo v upraveném rozpočtu ke snížení zdrojové stránky (příjmy a financování) a výdajové stránky rozpočtu</w:t>
      </w:r>
      <w:r w:rsidR="00135007" w:rsidRPr="00174E39">
        <w:t xml:space="preserve">, a to především </w:t>
      </w:r>
      <w:r w:rsidRPr="00174E39">
        <w:t>s</w:t>
      </w:r>
      <w:r w:rsidR="007F166F" w:rsidRPr="00174E39">
        <w:t> </w:t>
      </w:r>
      <w:r w:rsidRPr="00174E39">
        <w:t>ohledem</w:t>
      </w:r>
      <w:r w:rsidR="007F166F" w:rsidRPr="00174E39">
        <w:t xml:space="preserve"> </w:t>
      </w:r>
      <w:r w:rsidR="00CC1BAC" w:rsidRPr="00174E39">
        <w:t>na postup realizace projektů spolufinancovaných z evropských zdrojů o </w:t>
      </w:r>
      <w:r w:rsidR="008B2C87" w:rsidRPr="00174E39">
        <w:t>625</w:t>
      </w:r>
      <w:r w:rsidR="00CC1BAC" w:rsidRPr="00174E39">
        <w:t>.</w:t>
      </w:r>
      <w:r w:rsidR="008B2C87" w:rsidRPr="00174E39">
        <w:t>5</w:t>
      </w:r>
      <w:r w:rsidR="00CC1BAC" w:rsidRPr="00174E39">
        <w:t>0</w:t>
      </w:r>
      <w:r w:rsidR="008B2C87" w:rsidRPr="00174E39">
        <w:t>2</w:t>
      </w:r>
      <w:r w:rsidR="00CC1BAC" w:rsidRPr="00174E39">
        <w:t> tis. Kč</w:t>
      </w:r>
      <w:r w:rsidR="00652354" w:rsidRPr="00174E39">
        <w:t>,</w:t>
      </w:r>
      <w:r w:rsidR="00CC1BAC" w:rsidRPr="00174E39">
        <w:t xml:space="preserve"> </w:t>
      </w:r>
      <w:r w:rsidR="007F166F" w:rsidRPr="00174E39">
        <w:t xml:space="preserve">na postup realizace akcí reprodukce majetku kraje vyjma projektů spolufinancovaných z evropských zdrojů o </w:t>
      </w:r>
      <w:r w:rsidR="00AA0853" w:rsidRPr="00174E39">
        <w:t>484</w:t>
      </w:r>
      <w:r w:rsidR="007F166F" w:rsidRPr="00174E39">
        <w:t>.</w:t>
      </w:r>
      <w:r w:rsidR="00AA0853" w:rsidRPr="00174E39">
        <w:t>113</w:t>
      </w:r>
      <w:r w:rsidR="007F166F" w:rsidRPr="00174E39">
        <w:t> tis. Kč</w:t>
      </w:r>
      <w:r w:rsidR="00424A49" w:rsidRPr="00174E39">
        <w:t>,</w:t>
      </w:r>
      <w:r w:rsidR="007F166F" w:rsidRPr="00174E39">
        <w:t xml:space="preserve"> </w:t>
      </w:r>
      <w:r w:rsidR="00E80F1D" w:rsidRPr="00174E39">
        <w:t xml:space="preserve">a dále </w:t>
      </w:r>
      <w:r w:rsidR="00CF7B94" w:rsidRPr="00174E39">
        <w:t>z</w:t>
      </w:r>
      <w:r w:rsidR="00A5694C" w:rsidRPr="00174E39">
        <w:t> </w:t>
      </w:r>
      <w:r w:rsidR="00CF7B94" w:rsidRPr="00174E39">
        <w:t>důvodu</w:t>
      </w:r>
      <w:r w:rsidR="00E80F1D" w:rsidRPr="00174E39">
        <w:t xml:space="preserve"> </w:t>
      </w:r>
      <w:r w:rsidR="00605D4B" w:rsidRPr="00174E39">
        <w:t>nižšího</w:t>
      </w:r>
      <w:r w:rsidR="002E69F4" w:rsidRPr="00174E39">
        <w:t xml:space="preserve"> počtu žadatelů v rámci kotlíkových dotací – 4. grantové schéma </w:t>
      </w:r>
      <w:r w:rsidR="005C2F7C" w:rsidRPr="00174E39">
        <w:t xml:space="preserve">ve výši 129.215 tis. Kč. </w:t>
      </w:r>
      <w:r w:rsidRPr="00174E39">
        <w:t>K významné úpravě rozpočtu došlo dále zapojením části zůstatku rozpočtového hospodaření za rok 20</w:t>
      </w:r>
      <w:r w:rsidR="00865663" w:rsidRPr="00174E39">
        <w:t>2</w:t>
      </w:r>
      <w:r w:rsidR="0062081F" w:rsidRPr="00174E39">
        <w:t>2</w:t>
      </w:r>
      <w:r w:rsidRPr="00174E39">
        <w:t xml:space="preserve"> ve výši </w:t>
      </w:r>
      <w:r w:rsidR="00865663" w:rsidRPr="00174E39">
        <w:t>2</w:t>
      </w:r>
      <w:r w:rsidRPr="00174E39">
        <w:t>.</w:t>
      </w:r>
      <w:r w:rsidR="0069039A" w:rsidRPr="00174E39">
        <w:t>4</w:t>
      </w:r>
      <w:r w:rsidR="005271E7" w:rsidRPr="00174E39">
        <w:t>49</w:t>
      </w:r>
      <w:r w:rsidRPr="00174E39">
        <w:t>.</w:t>
      </w:r>
      <w:r w:rsidR="005271E7" w:rsidRPr="00174E39">
        <w:t>807</w:t>
      </w:r>
      <w:r w:rsidRPr="00174E39">
        <w:t> tis. Kč</w:t>
      </w:r>
      <w:r w:rsidR="00326C37" w:rsidRPr="00174E39">
        <w:t>.</w:t>
      </w:r>
      <w:r w:rsidR="00865663" w:rsidRPr="00174E39">
        <w:t xml:space="preserve"> </w:t>
      </w:r>
      <w:r w:rsidRPr="00174E39">
        <w:t>Další významnější úpra</w:t>
      </w:r>
      <w:r w:rsidR="00B341D6" w:rsidRPr="00174E39">
        <w:t>vy objemu rozpočtu souvisely s </w:t>
      </w:r>
      <w:r w:rsidR="004418E5" w:rsidRPr="00174E39">
        <w:t>nárůstem</w:t>
      </w:r>
      <w:r w:rsidRPr="00174E39">
        <w:t xml:space="preserve"> objemu přijatých</w:t>
      </w:r>
      <w:r w:rsidR="00865663" w:rsidRPr="00174E39">
        <w:t xml:space="preserve"> </w:t>
      </w:r>
      <w:r w:rsidRPr="00174E39">
        <w:t>nedaňových</w:t>
      </w:r>
      <w:r w:rsidR="008123F9" w:rsidRPr="00174E39">
        <w:t xml:space="preserve"> </w:t>
      </w:r>
      <w:r w:rsidRPr="00174E39">
        <w:t>příjmů. Zbývající rozpočtová opatření neměla významný dopad na celkovou výši rozpočtu kraje.</w:t>
      </w:r>
    </w:p>
    <w:p w14:paraId="427117D9" w14:textId="08CBEED1" w:rsidR="00CD0A49" w:rsidRPr="00174E39" w:rsidRDefault="00CD0A49" w:rsidP="005418FF">
      <w:pPr>
        <w:pStyle w:val="Mjtext"/>
        <w:spacing w:after="120"/>
      </w:pPr>
      <w:r w:rsidRPr="00174E39">
        <w:t>V průběhu roku 2</w:t>
      </w:r>
      <w:r w:rsidR="00B52E35" w:rsidRPr="00174E39">
        <w:t>02</w:t>
      </w:r>
      <w:r w:rsidR="002865BB" w:rsidRPr="00174E39">
        <w:t>3</w:t>
      </w:r>
      <w:r w:rsidRPr="00174E39">
        <w:t xml:space="preserve"> došlo v upraveném rozpočtu ke zvýšení plánovaného salda příjmů a výdajů z </w:t>
      </w:r>
      <w:r w:rsidR="00261AF2" w:rsidRPr="00174E39">
        <w:noBreakHyphen/>
      </w:r>
      <w:r w:rsidR="002865BB" w:rsidRPr="00174E39">
        <w:t>3</w:t>
      </w:r>
      <w:r w:rsidR="00904888" w:rsidRPr="00174E39">
        <w:t>.</w:t>
      </w:r>
      <w:r w:rsidR="002865BB" w:rsidRPr="00174E39">
        <w:t>049</w:t>
      </w:r>
      <w:r w:rsidRPr="00174E39">
        <w:t>.</w:t>
      </w:r>
      <w:r w:rsidR="002865BB" w:rsidRPr="00174E39">
        <w:t>243</w:t>
      </w:r>
      <w:r w:rsidRPr="00174E39">
        <w:t> tis. Kč na -</w:t>
      </w:r>
      <w:r w:rsidR="00161B98" w:rsidRPr="00174E39">
        <w:t>5</w:t>
      </w:r>
      <w:r w:rsidRPr="00174E39">
        <w:t>.</w:t>
      </w:r>
      <w:r w:rsidR="00161B98" w:rsidRPr="00174E39">
        <w:t>329</w:t>
      </w:r>
      <w:r w:rsidRPr="00174E39">
        <w:t>.</w:t>
      </w:r>
      <w:r w:rsidR="00161B98" w:rsidRPr="00174E39">
        <w:t>593</w:t>
      </w:r>
      <w:r w:rsidRPr="00174E39">
        <w:t> tis. Kč. Ve skutečnosti však dosáhlo k 31. 12. 20</w:t>
      </w:r>
      <w:r w:rsidR="00B52E35" w:rsidRPr="00174E39">
        <w:t>2</w:t>
      </w:r>
      <w:r w:rsidR="00161B98" w:rsidRPr="00174E39">
        <w:t>3</w:t>
      </w:r>
      <w:r w:rsidRPr="00174E39">
        <w:t xml:space="preserve"> saldo příjmů a výdajů částky </w:t>
      </w:r>
      <w:r w:rsidR="00904888" w:rsidRPr="00174E39">
        <w:t>+</w:t>
      </w:r>
      <w:r w:rsidR="00161B98" w:rsidRPr="00174E39">
        <w:t>1.6</w:t>
      </w:r>
      <w:r w:rsidR="007C7C29" w:rsidRPr="00174E39">
        <w:t>89</w:t>
      </w:r>
      <w:r w:rsidRPr="00174E39">
        <w:t>.</w:t>
      </w:r>
      <w:r w:rsidR="00161B98" w:rsidRPr="00174E39">
        <w:t>84</w:t>
      </w:r>
      <w:r w:rsidR="007C7C29" w:rsidRPr="00174E39">
        <w:t>9</w:t>
      </w:r>
      <w:r w:rsidRPr="00174E39">
        <w:t> tis. Kč, což je výsledek o </w:t>
      </w:r>
      <w:r w:rsidR="00CE1771" w:rsidRPr="00174E39">
        <w:t>7</w:t>
      </w:r>
      <w:r w:rsidRPr="00174E39">
        <w:t>.</w:t>
      </w:r>
      <w:r w:rsidR="00C7760B" w:rsidRPr="00174E39">
        <w:t>0</w:t>
      </w:r>
      <w:r w:rsidR="00CE1771" w:rsidRPr="00174E39">
        <w:t>19</w:t>
      </w:r>
      <w:r w:rsidRPr="00174E39">
        <w:t>.</w:t>
      </w:r>
      <w:r w:rsidR="00DF4575" w:rsidRPr="00174E39">
        <w:t>442</w:t>
      </w:r>
      <w:r w:rsidRPr="00174E39">
        <w:t> tis. Kč lepší, než se předpokládalo. Tento výsledek však neodpovídá výši zůstatku prostředků na účtech kraje</w:t>
      </w:r>
      <w:r w:rsidR="00071D78" w:rsidRPr="00174E39">
        <w:t xml:space="preserve"> a</w:t>
      </w:r>
      <w:r w:rsidR="005B516D" w:rsidRPr="00174E39">
        <w:t> </w:t>
      </w:r>
      <w:r w:rsidR="00071D78" w:rsidRPr="00174E39">
        <w:t>v</w:t>
      </w:r>
      <w:r w:rsidR="005B516D" w:rsidRPr="00174E39">
        <w:t> </w:t>
      </w:r>
      <w:r w:rsidR="00071D78" w:rsidRPr="00174E39">
        <w:t>pokladně</w:t>
      </w:r>
      <w:r w:rsidRPr="00174E39">
        <w:t>, který bez započtení prostředků nezapojených do rozpočtu kraje k 31. 12. 20</w:t>
      </w:r>
      <w:r w:rsidR="00E804F8" w:rsidRPr="00174E39">
        <w:t>2</w:t>
      </w:r>
      <w:r w:rsidR="00DF4575" w:rsidRPr="00174E39">
        <w:t>3</w:t>
      </w:r>
      <w:r w:rsidR="00071D78" w:rsidRPr="00174E39">
        <w:t xml:space="preserve"> (zůstatky na účtech peněžních fondů</w:t>
      </w:r>
      <w:r w:rsidR="00CC2EF3" w:rsidRPr="00174E39">
        <w:t xml:space="preserve"> aj.</w:t>
      </w:r>
      <w:r w:rsidR="00071D78" w:rsidRPr="00174E39">
        <w:t>)</w:t>
      </w:r>
      <w:r w:rsidRPr="00174E39">
        <w:t xml:space="preserve"> činil </w:t>
      </w:r>
      <w:r w:rsidR="00556EBD" w:rsidRPr="00174E39">
        <w:t>6</w:t>
      </w:r>
      <w:r w:rsidRPr="00174E39">
        <w:t>.</w:t>
      </w:r>
      <w:r w:rsidR="00556EBD" w:rsidRPr="00174E39">
        <w:t>461</w:t>
      </w:r>
      <w:r w:rsidRPr="00174E39">
        <w:t>.</w:t>
      </w:r>
      <w:r w:rsidR="00810382" w:rsidRPr="00174E39">
        <w:t>649</w:t>
      </w:r>
      <w:r w:rsidRPr="00174E39">
        <w:t> tis. Kč, neboť je nutné zohlednit následující faktory, které vznikly v průběhu roku 20</w:t>
      </w:r>
      <w:r w:rsidR="00E804F8" w:rsidRPr="00174E39">
        <w:t>2</w:t>
      </w:r>
      <w:r w:rsidR="00810382" w:rsidRPr="00174E39">
        <w:t>3</w:t>
      </w:r>
      <w:r w:rsidRPr="00174E39">
        <w:t xml:space="preserve"> především u financujících položek (třída 8):</w:t>
      </w:r>
    </w:p>
    <w:p w14:paraId="07ACB87A" w14:textId="7F103435" w:rsidR="00CD0A49" w:rsidRPr="00174E39" w:rsidRDefault="00CD0A49" w:rsidP="005418FF">
      <w:pPr>
        <w:pStyle w:val="Zkladntext"/>
        <w:numPr>
          <w:ilvl w:val="0"/>
          <w:numId w:val="6"/>
        </w:numPr>
        <w:spacing w:before="120" w:after="0"/>
        <w:ind w:left="714" w:hanging="357"/>
        <w:rPr>
          <w:rFonts w:ascii="Tahoma" w:hAnsi="Tahoma" w:cs="Tahoma"/>
          <w:sz w:val="20"/>
          <w:szCs w:val="20"/>
        </w:rPr>
      </w:pPr>
      <w:r w:rsidRPr="00174E39">
        <w:rPr>
          <w:rFonts w:ascii="Tahoma" w:hAnsi="Tahoma" w:cs="Tahoma"/>
          <w:sz w:val="20"/>
          <w:szCs w:val="20"/>
        </w:rPr>
        <w:lastRenderedPageBreak/>
        <w:t xml:space="preserve">rozdíl ve výši </w:t>
      </w:r>
      <w:r w:rsidR="00C325AF" w:rsidRPr="00174E39">
        <w:rPr>
          <w:rFonts w:ascii="Tahoma" w:hAnsi="Tahoma" w:cs="Tahoma"/>
          <w:sz w:val="20"/>
          <w:szCs w:val="20"/>
        </w:rPr>
        <w:t>571</w:t>
      </w:r>
      <w:r w:rsidRPr="00174E39">
        <w:rPr>
          <w:rFonts w:ascii="Tahoma" w:hAnsi="Tahoma" w:cs="Tahoma"/>
          <w:sz w:val="20"/>
          <w:szCs w:val="20"/>
        </w:rPr>
        <w:t>.</w:t>
      </w:r>
      <w:r w:rsidR="00C325AF" w:rsidRPr="00174E39">
        <w:rPr>
          <w:rFonts w:ascii="Tahoma" w:hAnsi="Tahoma" w:cs="Tahoma"/>
          <w:sz w:val="20"/>
          <w:szCs w:val="20"/>
        </w:rPr>
        <w:t>676</w:t>
      </w:r>
      <w:r w:rsidRPr="00174E39">
        <w:rPr>
          <w:rFonts w:ascii="Tahoma" w:hAnsi="Tahoma" w:cs="Tahoma"/>
          <w:sz w:val="20"/>
          <w:szCs w:val="20"/>
        </w:rPr>
        <w:t> tis. Kč mezi rozpočtovaným objemem čerpání úvěr</w:t>
      </w:r>
      <w:r w:rsidR="00E72E7C" w:rsidRPr="00174E39">
        <w:rPr>
          <w:rFonts w:ascii="Tahoma" w:hAnsi="Tahoma" w:cs="Tahoma"/>
          <w:sz w:val="20"/>
          <w:szCs w:val="20"/>
        </w:rPr>
        <w:t>ů</w:t>
      </w:r>
      <w:r w:rsidRPr="00174E39">
        <w:rPr>
          <w:rFonts w:ascii="Tahoma" w:hAnsi="Tahoma" w:cs="Tahoma"/>
          <w:sz w:val="20"/>
          <w:szCs w:val="20"/>
        </w:rPr>
        <w:t xml:space="preserve"> </w:t>
      </w:r>
      <w:r w:rsidR="00E72E7C" w:rsidRPr="00174E39">
        <w:rPr>
          <w:rFonts w:ascii="Tahoma" w:hAnsi="Tahoma" w:cs="Tahoma"/>
          <w:sz w:val="20"/>
          <w:szCs w:val="20"/>
        </w:rPr>
        <w:t>UCB</w:t>
      </w:r>
      <w:r w:rsidR="00AD39C8" w:rsidRPr="00174E39">
        <w:rPr>
          <w:rFonts w:ascii="Tahoma" w:hAnsi="Tahoma" w:cs="Tahoma"/>
          <w:sz w:val="20"/>
          <w:szCs w:val="20"/>
        </w:rPr>
        <w:t xml:space="preserve"> a ČS</w:t>
      </w:r>
      <w:r w:rsidRPr="00174E39">
        <w:rPr>
          <w:rFonts w:ascii="Tahoma" w:hAnsi="Tahoma" w:cs="Tahoma"/>
          <w:sz w:val="20"/>
          <w:szCs w:val="20"/>
        </w:rPr>
        <w:t xml:space="preserve"> na předfinancování akcí spolufinancovaných z evropských finančních zdrojů a skutečným objemem načerpaných prostředků z důvodu nevyčerpání celého objemu rozpočtovaných výdajů financovaných t</w:t>
      </w:r>
      <w:r w:rsidR="00F63307" w:rsidRPr="00174E39">
        <w:rPr>
          <w:rFonts w:ascii="Tahoma" w:hAnsi="Tahoma" w:cs="Tahoma"/>
          <w:sz w:val="20"/>
          <w:szCs w:val="20"/>
        </w:rPr>
        <w:t>ěmito</w:t>
      </w:r>
      <w:r w:rsidRPr="00174E39">
        <w:rPr>
          <w:rFonts w:ascii="Tahoma" w:hAnsi="Tahoma" w:cs="Tahoma"/>
          <w:sz w:val="20"/>
          <w:szCs w:val="20"/>
        </w:rPr>
        <w:t xml:space="preserve"> úvěr</w:t>
      </w:r>
      <w:r w:rsidR="00F63307" w:rsidRPr="00174E39">
        <w:rPr>
          <w:rFonts w:ascii="Tahoma" w:hAnsi="Tahoma" w:cs="Tahoma"/>
          <w:sz w:val="20"/>
          <w:szCs w:val="20"/>
        </w:rPr>
        <w:t>y</w:t>
      </w:r>
      <w:r w:rsidRPr="00174E39">
        <w:rPr>
          <w:rFonts w:ascii="Tahoma" w:hAnsi="Tahoma" w:cs="Tahoma"/>
          <w:sz w:val="20"/>
          <w:szCs w:val="20"/>
        </w:rPr>
        <w:t>,</w:t>
      </w:r>
    </w:p>
    <w:p w14:paraId="082DCF3B" w14:textId="21312397" w:rsidR="006D1AC3" w:rsidRPr="00174E39" w:rsidRDefault="006D1AC3" w:rsidP="006D1AC3">
      <w:pPr>
        <w:pStyle w:val="Zkladntext"/>
        <w:numPr>
          <w:ilvl w:val="0"/>
          <w:numId w:val="6"/>
        </w:numPr>
        <w:spacing w:before="120" w:after="0"/>
        <w:ind w:left="714" w:hanging="357"/>
        <w:rPr>
          <w:rFonts w:ascii="Tahoma" w:hAnsi="Tahoma" w:cs="Tahoma"/>
          <w:sz w:val="20"/>
          <w:szCs w:val="20"/>
        </w:rPr>
      </w:pPr>
      <w:r w:rsidRPr="00174E39">
        <w:rPr>
          <w:rFonts w:ascii="Tahoma" w:hAnsi="Tahoma" w:cs="Tahoma"/>
          <w:sz w:val="20"/>
          <w:szCs w:val="20"/>
        </w:rPr>
        <w:t xml:space="preserve">rozdíl ve výši </w:t>
      </w:r>
      <w:r w:rsidR="0056603D" w:rsidRPr="00174E39">
        <w:rPr>
          <w:rFonts w:ascii="Tahoma" w:hAnsi="Tahoma" w:cs="Tahoma"/>
          <w:sz w:val="20"/>
          <w:szCs w:val="20"/>
        </w:rPr>
        <w:t>12.533</w:t>
      </w:r>
      <w:r w:rsidRPr="00174E39">
        <w:rPr>
          <w:rFonts w:ascii="Tahoma" w:hAnsi="Tahoma" w:cs="Tahoma"/>
          <w:sz w:val="20"/>
          <w:szCs w:val="20"/>
        </w:rPr>
        <w:t> tis. Kč mezi rozpočtovaným objemem splácení úvěr</w:t>
      </w:r>
      <w:r w:rsidR="00AD39C8" w:rsidRPr="00174E39">
        <w:rPr>
          <w:rFonts w:ascii="Tahoma" w:hAnsi="Tahoma" w:cs="Tahoma"/>
          <w:sz w:val="20"/>
          <w:szCs w:val="20"/>
        </w:rPr>
        <w:t>u</w:t>
      </w:r>
      <w:r w:rsidRPr="00174E39">
        <w:rPr>
          <w:rFonts w:ascii="Tahoma" w:hAnsi="Tahoma" w:cs="Tahoma"/>
          <w:sz w:val="20"/>
          <w:szCs w:val="20"/>
        </w:rPr>
        <w:t xml:space="preserve"> </w:t>
      </w:r>
      <w:r w:rsidR="00F63307" w:rsidRPr="00174E39">
        <w:rPr>
          <w:rFonts w:ascii="Tahoma" w:hAnsi="Tahoma" w:cs="Tahoma"/>
          <w:sz w:val="20"/>
          <w:szCs w:val="20"/>
        </w:rPr>
        <w:t>UCB</w:t>
      </w:r>
      <w:r w:rsidRPr="00174E39">
        <w:rPr>
          <w:rFonts w:ascii="Tahoma" w:hAnsi="Tahoma" w:cs="Tahoma"/>
          <w:sz w:val="20"/>
          <w:szCs w:val="20"/>
        </w:rPr>
        <w:t xml:space="preserve"> na předfinancování akcí spolufinancovaných z evropských finančních zdrojů a skutečným objemem splacených prostředků v důsledku neobdržení všech očekávaných dotací určených na úhradu splátky </w:t>
      </w:r>
      <w:r w:rsidR="00F63307" w:rsidRPr="00174E39">
        <w:rPr>
          <w:rFonts w:ascii="Tahoma" w:hAnsi="Tahoma" w:cs="Tahoma"/>
          <w:sz w:val="20"/>
          <w:szCs w:val="20"/>
        </w:rPr>
        <w:t xml:space="preserve">těchto </w:t>
      </w:r>
      <w:r w:rsidRPr="00174E39">
        <w:rPr>
          <w:rFonts w:ascii="Tahoma" w:hAnsi="Tahoma" w:cs="Tahoma"/>
          <w:sz w:val="20"/>
          <w:szCs w:val="20"/>
        </w:rPr>
        <w:t>úvěr</w:t>
      </w:r>
      <w:r w:rsidR="00F63307" w:rsidRPr="00174E39">
        <w:rPr>
          <w:rFonts w:ascii="Tahoma" w:hAnsi="Tahoma" w:cs="Tahoma"/>
          <w:sz w:val="20"/>
          <w:szCs w:val="20"/>
        </w:rPr>
        <w:t>ů</w:t>
      </w:r>
      <w:r w:rsidRPr="00174E39">
        <w:rPr>
          <w:rFonts w:ascii="Tahoma" w:hAnsi="Tahoma" w:cs="Tahoma"/>
          <w:sz w:val="20"/>
          <w:szCs w:val="20"/>
        </w:rPr>
        <w:t>,</w:t>
      </w:r>
    </w:p>
    <w:p w14:paraId="6073B2AB" w14:textId="5F96EF15" w:rsidR="00CD0A49" w:rsidRPr="00174E39" w:rsidRDefault="00CD0A49" w:rsidP="00BA25AA">
      <w:pPr>
        <w:pStyle w:val="Zkladntext"/>
        <w:numPr>
          <w:ilvl w:val="0"/>
          <w:numId w:val="6"/>
        </w:numPr>
        <w:spacing w:before="120"/>
        <w:ind w:left="714" w:hanging="357"/>
        <w:rPr>
          <w:rFonts w:ascii="Tahoma" w:hAnsi="Tahoma" w:cs="Tahoma"/>
          <w:sz w:val="20"/>
          <w:szCs w:val="20"/>
        </w:rPr>
      </w:pPr>
      <w:r w:rsidRPr="00174E39">
        <w:rPr>
          <w:rFonts w:ascii="Tahoma" w:hAnsi="Tahoma" w:cs="Tahoma"/>
          <w:sz w:val="20"/>
          <w:szCs w:val="20"/>
        </w:rPr>
        <w:t xml:space="preserve">přecenění devizového účtu (nerealizované kurzové rozdíly) ve výši </w:t>
      </w:r>
      <w:r w:rsidR="00F10B0D" w:rsidRPr="00174E39">
        <w:rPr>
          <w:rFonts w:ascii="Tahoma" w:hAnsi="Tahoma" w:cs="Tahoma"/>
          <w:sz w:val="20"/>
          <w:szCs w:val="20"/>
        </w:rPr>
        <w:t>1</w:t>
      </w:r>
      <w:r w:rsidR="00AD39C8" w:rsidRPr="00174E39">
        <w:rPr>
          <w:rFonts w:ascii="Tahoma" w:hAnsi="Tahoma" w:cs="Tahoma"/>
          <w:sz w:val="20"/>
          <w:szCs w:val="20"/>
        </w:rPr>
        <w:t>.</w:t>
      </w:r>
      <w:r w:rsidR="0056603D" w:rsidRPr="00174E39">
        <w:rPr>
          <w:rFonts w:ascii="Tahoma" w:hAnsi="Tahoma" w:cs="Tahoma"/>
          <w:sz w:val="20"/>
          <w:szCs w:val="20"/>
        </w:rPr>
        <w:t>350</w:t>
      </w:r>
      <w:r w:rsidRPr="00174E39">
        <w:rPr>
          <w:rFonts w:ascii="Tahoma" w:hAnsi="Tahoma" w:cs="Tahoma"/>
          <w:sz w:val="20"/>
          <w:szCs w:val="20"/>
        </w:rPr>
        <w:t> tis. Kč.</w:t>
      </w:r>
    </w:p>
    <w:p w14:paraId="11F1C743" w14:textId="62A1C7F9" w:rsidR="00E71F6E" w:rsidRPr="00174E39" w:rsidRDefault="00E71F6E" w:rsidP="00141475">
      <w:pPr>
        <w:pStyle w:val="Mjtext"/>
      </w:pPr>
      <w:r w:rsidRPr="00174E39">
        <w:t>Financující položky jsou více popsány v </w:t>
      </w:r>
      <w:r w:rsidR="00E475B2" w:rsidRPr="00174E39">
        <w:t>pod</w:t>
      </w:r>
      <w:r w:rsidRPr="00174E39">
        <w:t>kapitole 1.4 Financování.</w:t>
      </w:r>
    </w:p>
    <w:p w14:paraId="519A38B7" w14:textId="4FF1FFDE" w:rsidR="00CD0A49" w:rsidRPr="00174E39" w:rsidRDefault="00CD0A49" w:rsidP="00141475">
      <w:pPr>
        <w:pStyle w:val="Mjtext"/>
      </w:pPr>
      <w:r w:rsidRPr="00174E39">
        <w:t>Zlepšeného výsledku bylo dosaženo vyšším plněním příjmů (především daňových) oproti výdajům a pomalejší realizací vybraných akcí (víceletých projektů) schválených v rozpočtu kraje.</w:t>
      </w:r>
    </w:p>
    <w:p w14:paraId="247EA238" w14:textId="477E8016" w:rsidR="00CD0A49" w:rsidRPr="00174E39" w:rsidRDefault="00CD0A49" w:rsidP="00141475">
      <w:pPr>
        <w:pStyle w:val="Mjtext"/>
      </w:pPr>
      <w:r w:rsidRPr="00174E39">
        <w:t>V</w:t>
      </w:r>
      <w:r w:rsidR="00AD39C8" w:rsidRPr="00174E39">
        <w:t xml:space="preserve"> následujících </w:t>
      </w:r>
      <w:r w:rsidRPr="00174E39">
        <w:t>tabulkách je případný rozdíl v součtovém řádku oproti součtu jednotlivých položek způsoben zaokrouhlením.</w:t>
      </w:r>
    </w:p>
    <w:p w14:paraId="2921FABD" w14:textId="77777777" w:rsidR="00CD0A49" w:rsidRPr="00174E39" w:rsidRDefault="00CD0A49" w:rsidP="006804F3">
      <w:pPr>
        <w:pStyle w:val="Nadpis2"/>
      </w:pPr>
      <w:bookmarkStart w:id="7" w:name="_Toc166137450"/>
      <w:r w:rsidRPr="00174E39">
        <w:t>Plnění rozpočtu příjmů</w:t>
      </w:r>
      <w:bookmarkEnd w:id="7"/>
    </w:p>
    <w:p w14:paraId="179CE793" w14:textId="15D43497" w:rsidR="00CD0A49" w:rsidRPr="00174E39" w:rsidRDefault="00CD0A49" w:rsidP="00CD0A49">
      <w:pPr>
        <w:pStyle w:val="Mjtext"/>
      </w:pPr>
      <w:r w:rsidRPr="00174E39">
        <w:t>Celkové příjmy Moravskoslezského kraje byly rozpočtovány ve schváleném rozpočtu na rok 20</w:t>
      </w:r>
      <w:r w:rsidR="008A24C4" w:rsidRPr="00174E39">
        <w:t>2</w:t>
      </w:r>
      <w:r w:rsidR="005E4D49" w:rsidRPr="00174E39">
        <w:t>3</w:t>
      </w:r>
      <w:r w:rsidRPr="00174E39">
        <w:t xml:space="preserve"> ve výši </w:t>
      </w:r>
      <w:r w:rsidR="005E4D49" w:rsidRPr="00174E39">
        <w:t>11</w:t>
      </w:r>
      <w:r w:rsidRPr="00174E39">
        <w:t>.</w:t>
      </w:r>
      <w:r w:rsidR="005E4D49" w:rsidRPr="00174E39">
        <w:t>842</w:t>
      </w:r>
      <w:r w:rsidRPr="00174E39">
        <w:t>.</w:t>
      </w:r>
      <w:r w:rsidR="005E4D49" w:rsidRPr="00174E39">
        <w:t>995</w:t>
      </w:r>
      <w:r w:rsidRPr="00174E39">
        <w:t> tis. Kč. V upraveném rozpočtu k 31. 12. 20</w:t>
      </w:r>
      <w:r w:rsidR="008A24C4" w:rsidRPr="00174E39">
        <w:t>2</w:t>
      </w:r>
      <w:r w:rsidR="005E4D49" w:rsidRPr="00174E39">
        <w:t>3</w:t>
      </w:r>
      <w:r w:rsidRPr="00174E39">
        <w:t xml:space="preserve"> počítal kraj s příjmy v celkové výši </w:t>
      </w:r>
      <w:r w:rsidR="00E069E6" w:rsidRPr="00174E39">
        <w:t>3</w:t>
      </w:r>
      <w:r w:rsidR="005E4D49" w:rsidRPr="00174E39">
        <w:t>9</w:t>
      </w:r>
      <w:r w:rsidRPr="00174E39">
        <w:t>.</w:t>
      </w:r>
      <w:r w:rsidR="005E4D49" w:rsidRPr="00174E39">
        <w:t>315</w:t>
      </w:r>
      <w:r w:rsidRPr="00174E39">
        <w:t>.</w:t>
      </w:r>
      <w:r w:rsidR="00DD5C02" w:rsidRPr="00174E39">
        <w:t>574</w:t>
      </w:r>
      <w:r w:rsidRPr="00174E39">
        <w:t> tis. Kč. P</w:t>
      </w:r>
      <w:r w:rsidR="004E3259" w:rsidRPr="00174E39">
        <w:t>říjmy byly plněny celkově na 10</w:t>
      </w:r>
      <w:r w:rsidR="00DD5C02" w:rsidRPr="00174E39">
        <w:t>2</w:t>
      </w:r>
      <w:r w:rsidRPr="00174E39">
        <w:t>,</w:t>
      </w:r>
      <w:r w:rsidR="00DD5C02" w:rsidRPr="00174E39">
        <w:t>7</w:t>
      </w:r>
      <w:r w:rsidRPr="00174E39">
        <w:t> % upraveného rozpočtu zejména v souvislosti s vyšším plněním daňových příjmů.</w:t>
      </w:r>
    </w:p>
    <w:p w14:paraId="796CADBE" w14:textId="77777777" w:rsidR="00CD0A49" w:rsidRPr="00174E39" w:rsidRDefault="00CD0A49" w:rsidP="00AE0DA9">
      <w:pPr>
        <w:pStyle w:val="Nadpis3"/>
      </w:pPr>
      <w:bookmarkStart w:id="8" w:name="_Toc166137451"/>
      <w:r w:rsidRPr="00174E39">
        <w:t>Daňové příjmy</w:t>
      </w:r>
      <w:bookmarkEnd w:id="8"/>
    </w:p>
    <w:p w14:paraId="59524CD4" w14:textId="77777777" w:rsidR="00CD0A49" w:rsidRPr="00174E39" w:rsidRDefault="00CD0A49" w:rsidP="00CD0A49">
      <w:pPr>
        <w:pStyle w:val="Mjtext"/>
      </w:pPr>
      <w:r w:rsidRPr="00174E39">
        <w:t xml:space="preserve">Mezi daňové příjmy </w:t>
      </w:r>
      <w:proofErr w:type="gramStart"/>
      <w:r w:rsidRPr="00174E39">
        <w:t>patří</w:t>
      </w:r>
      <w:proofErr w:type="gramEnd"/>
      <w:r w:rsidRPr="00174E39">
        <w:t xml:space="preserve"> příjmy ze sdílených daní, </w:t>
      </w:r>
      <w:r w:rsidR="006F2DD9" w:rsidRPr="00174E39">
        <w:t xml:space="preserve">poplatek za odebrané množství podzemní vody, </w:t>
      </w:r>
      <w:r w:rsidRPr="00174E39">
        <w:t>poplatky za znečišťování ovzduší a správní poplatky.</w:t>
      </w:r>
    </w:p>
    <w:p w14:paraId="455A5621" w14:textId="758835E3" w:rsidR="00CD0A49" w:rsidRPr="00174E39" w:rsidRDefault="00CD0A49" w:rsidP="00CD0A49">
      <w:pPr>
        <w:pStyle w:val="Mjtext"/>
        <w:rPr>
          <w:color w:val="FF0000"/>
        </w:rPr>
      </w:pPr>
      <w:r w:rsidRPr="00174E39">
        <w:t>V roce 20</w:t>
      </w:r>
      <w:r w:rsidR="006F2DD9" w:rsidRPr="00174E39">
        <w:t>2</w:t>
      </w:r>
      <w:r w:rsidR="00CE6EB0" w:rsidRPr="00174E39">
        <w:t>3</w:t>
      </w:r>
      <w:r w:rsidRPr="00174E39">
        <w:t xml:space="preserve"> dosáhly příjmy ze sdílených daní výše </w:t>
      </w:r>
      <w:r w:rsidR="00577C89" w:rsidRPr="00174E39">
        <w:t>10</w:t>
      </w:r>
      <w:r w:rsidRPr="00174E39">
        <w:t>.</w:t>
      </w:r>
      <w:r w:rsidR="00577C89" w:rsidRPr="00174E39">
        <w:t>576</w:t>
      </w:r>
      <w:r w:rsidRPr="00174E39">
        <w:t>.</w:t>
      </w:r>
      <w:r w:rsidR="00577C89" w:rsidRPr="00174E39">
        <w:t>237</w:t>
      </w:r>
      <w:r w:rsidRPr="00174E39">
        <w:t> tis. Kč, tj. </w:t>
      </w:r>
      <w:r w:rsidR="00FD78DC" w:rsidRPr="00174E39">
        <w:t>10</w:t>
      </w:r>
      <w:r w:rsidR="003F73C0" w:rsidRPr="00174E39">
        <w:t>9</w:t>
      </w:r>
      <w:r w:rsidRPr="00174E39">
        <w:t> % upraveného rozpočtu.</w:t>
      </w:r>
    </w:p>
    <w:p w14:paraId="35A70628" w14:textId="6E7258B7" w:rsidR="00CD0A49" w:rsidRPr="00174E39" w:rsidRDefault="00CD0A49" w:rsidP="006C687D">
      <w:pPr>
        <w:pStyle w:val="Styltab"/>
      </w:pPr>
      <w:r w:rsidRPr="00174E39">
        <w:t>Plnění jednotlivých příjmů z daní v roce 20</w:t>
      </w:r>
      <w:r w:rsidR="00716CB4" w:rsidRPr="00174E39">
        <w:t>2</w:t>
      </w:r>
      <w:r w:rsidR="00577C89" w:rsidRPr="00174E39">
        <w:t>3</w:t>
      </w:r>
      <w:r w:rsidRPr="00174E39">
        <w:tab/>
        <w:t>(v tis. Kč)</w:t>
      </w:r>
    </w:p>
    <w:bookmarkStart w:id="9" w:name="_MON_1613989267"/>
    <w:bookmarkEnd w:id="9"/>
    <w:p w14:paraId="63A40206" w14:textId="78CE1A78" w:rsidR="00CD0A49" w:rsidRPr="00174E39" w:rsidRDefault="003F73C0" w:rsidP="00431FBF">
      <w:pPr>
        <w:pStyle w:val="Mjtext"/>
        <w:spacing w:before="40"/>
        <w:rPr>
          <w:color w:val="FF0000"/>
        </w:rPr>
      </w:pPr>
      <w:r w:rsidRPr="00174E39">
        <w:rPr>
          <w:color w:val="FF0000"/>
        </w:rPr>
        <w:object w:dxaOrig="9507" w:dyaOrig="3243" w14:anchorId="60418064">
          <v:shape id="_x0000_i1026" type="#_x0000_t75" style="width:453pt;height:167.25pt" o:ole="" o:preferrelative="f" filled="t">
            <v:imagedata r:id="rId17" o:title=""/>
            <o:lock v:ext="edit" aspectratio="f"/>
          </v:shape>
          <o:OLEObject Type="Embed" ProgID="Excel.Sheet.8" ShapeID="_x0000_i1026" DrawAspect="Content" ObjectID="_1777784912" r:id="rId18"/>
        </w:object>
      </w:r>
    </w:p>
    <w:p w14:paraId="25EE83B0" w14:textId="54DBF734" w:rsidR="00BD069E" w:rsidRPr="00174E39" w:rsidRDefault="00BD069E" w:rsidP="00BD069E">
      <w:pPr>
        <w:pStyle w:val="Mjtext"/>
      </w:pPr>
      <w:r w:rsidRPr="00174E39">
        <w:t xml:space="preserve">Daň z příjmů právnických osob za kraje </w:t>
      </w:r>
      <w:r w:rsidR="00765B11" w:rsidRPr="00174E39">
        <w:t xml:space="preserve">ve výši </w:t>
      </w:r>
      <w:r w:rsidR="00920DEC" w:rsidRPr="00174E39">
        <w:t>81</w:t>
      </w:r>
      <w:r w:rsidRPr="00174E39">
        <w:t>.</w:t>
      </w:r>
      <w:r w:rsidR="00920DEC" w:rsidRPr="00174E39">
        <w:t>48</w:t>
      </w:r>
      <w:r w:rsidR="0009097B" w:rsidRPr="00174E39">
        <w:t>7</w:t>
      </w:r>
      <w:r w:rsidRPr="00174E39">
        <w:t> tis. Kč byla v roce 202</w:t>
      </w:r>
      <w:r w:rsidR="00920DEC" w:rsidRPr="00174E39">
        <w:t>3</w:t>
      </w:r>
      <w:r w:rsidRPr="00174E39">
        <w:t xml:space="preserve"> hrazena Moravskoslezským krajem jako daňovým poplatníkem pouze převodem mezi vlastními účty.</w:t>
      </w:r>
    </w:p>
    <w:p w14:paraId="4A3EB2CE" w14:textId="295B4E68" w:rsidR="00BD069E" w:rsidRPr="00174E39" w:rsidRDefault="00BD069E" w:rsidP="00BD069E">
      <w:pPr>
        <w:pStyle w:val="Mjtext"/>
      </w:pPr>
      <w:r w:rsidRPr="00174E39">
        <w:t>Příjmy z podílu kraje na ostatních sdílených daních dosáhly v roce 202</w:t>
      </w:r>
      <w:r w:rsidR="00920DEC" w:rsidRPr="00174E39">
        <w:t>3</w:t>
      </w:r>
      <w:r w:rsidRPr="00174E39">
        <w:t xml:space="preserve"> částky </w:t>
      </w:r>
      <w:r w:rsidR="005A750A" w:rsidRPr="00174E39">
        <w:t>10</w:t>
      </w:r>
      <w:r w:rsidRPr="00174E39">
        <w:t>.</w:t>
      </w:r>
      <w:r w:rsidR="005A750A" w:rsidRPr="00174E39">
        <w:t>494</w:t>
      </w:r>
      <w:r w:rsidRPr="00174E39">
        <w:t>.</w:t>
      </w:r>
      <w:r w:rsidR="005A750A" w:rsidRPr="00174E39">
        <w:t>750</w:t>
      </w:r>
      <w:r w:rsidRPr="00174E39">
        <w:t> tis. Kč. Schválený rozpočet na rok 202</w:t>
      </w:r>
      <w:r w:rsidR="005A750A" w:rsidRPr="00174E39">
        <w:t>3</w:t>
      </w:r>
      <w:r w:rsidRPr="00174E39">
        <w:t xml:space="preserve"> počítal s příjmy ze sdílených daní ve výši </w:t>
      </w:r>
      <w:r w:rsidR="005A750A" w:rsidRPr="00174E39">
        <w:t>8</w:t>
      </w:r>
      <w:r w:rsidRPr="00174E39">
        <w:t>.</w:t>
      </w:r>
      <w:r w:rsidR="005A750A" w:rsidRPr="00174E39">
        <w:t>50</w:t>
      </w:r>
      <w:r w:rsidRPr="00174E39">
        <w:t>0.000 tis. Kč, v průběhu roku 202</w:t>
      </w:r>
      <w:r w:rsidR="005A750A" w:rsidRPr="00174E39">
        <w:t>3</w:t>
      </w:r>
      <w:r w:rsidRPr="00174E39">
        <w:t xml:space="preserve"> byl rozpočet</w:t>
      </w:r>
      <w:r w:rsidR="006D22F0" w:rsidRPr="00174E39">
        <w:t xml:space="preserve"> navýšen na </w:t>
      </w:r>
      <w:r w:rsidR="008E214B" w:rsidRPr="00174E39">
        <w:t>9</w:t>
      </w:r>
      <w:r w:rsidR="006D22F0" w:rsidRPr="00174E39">
        <w:t>.</w:t>
      </w:r>
      <w:r w:rsidR="00A3267B" w:rsidRPr="00174E39">
        <w:t>6</w:t>
      </w:r>
      <w:r w:rsidR="008E214B" w:rsidRPr="00174E39">
        <w:t>5</w:t>
      </w:r>
      <w:r w:rsidR="00A3267B" w:rsidRPr="00174E39">
        <w:t>0</w:t>
      </w:r>
      <w:r w:rsidR="006D22F0" w:rsidRPr="00174E39">
        <w:t>.</w:t>
      </w:r>
      <w:r w:rsidR="00A3267B" w:rsidRPr="00174E39">
        <w:t>000</w:t>
      </w:r>
      <w:r w:rsidR="006D22F0" w:rsidRPr="00174E39">
        <w:t> tis. Kč.</w:t>
      </w:r>
      <w:r w:rsidRPr="00174E39">
        <w:t xml:space="preserve"> Ve skutečnosti došlo k přeplnění příjmů ze sdílených daní oproti upravenému rozpočtu o </w:t>
      </w:r>
      <w:r w:rsidR="000B6944" w:rsidRPr="00174E39">
        <w:t>9</w:t>
      </w:r>
      <w:r w:rsidRPr="00174E39">
        <w:t> % z důvodu významného přeplnění u všech daní, objemově nejvíce u </w:t>
      </w:r>
      <w:r w:rsidR="00A66C12" w:rsidRPr="00174E39">
        <w:t xml:space="preserve">daně z přidané hodnoty a </w:t>
      </w:r>
      <w:r w:rsidRPr="00174E39">
        <w:t>daně z příjmů právnických osob</w:t>
      </w:r>
      <w:r w:rsidR="000609AE" w:rsidRPr="00174E39">
        <w:t xml:space="preserve">, </w:t>
      </w:r>
      <w:r w:rsidR="00BD767B" w:rsidRPr="00174E39">
        <w:rPr>
          <w:shd w:val="clear" w:color="auto" w:fill="FFFFFF" w:themeFill="background1"/>
        </w:rPr>
        <w:t xml:space="preserve">u nichž byl zaznamenán příznivější vývoj inkasa vlivem přetrvávající vysoké inflace, růstu mezd a vysokým ziskům firem z roku </w:t>
      </w:r>
      <w:r w:rsidR="00BD767B" w:rsidRPr="00174E39">
        <w:rPr>
          <w:shd w:val="clear" w:color="auto" w:fill="FFFFFF" w:themeFill="background1"/>
        </w:rPr>
        <w:lastRenderedPageBreak/>
        <w:t>2022.</w:t>
      </w:r>
      <w:r w:rsidR="000609AE" w:rsidRPr="00174E39">
        <w:rPr>
          <w:color w:val="FF0000"/>
        </w:rPr>
        <w:t xml:space="preserve"> </w:t>
      </w:r>
      <w:r w:rsidR="00D20CCA" w:rsidRPr="00174E39">
        <w:t>P</w:t>
      </w:r>
      <w:r w:rsidRPr="00174E39">
        <w:t xml:space="preserve">řeplněné příjmy ve výši </w:t>
      </w:r>
      <w:r w:rsidR="004C3BED" w:rsidRPr="00174E39">
        <w:t>844</w:t>
      </w:r>
      <w:r w:rsidRPr="00174E39">
        <w:t>.</w:t>
      </w:r>
      <w:r w:rsidR="004C3BED" w:rsidRPr="00174E39">
        <w:t>750</w:t>
      </w:r>
      <w:r w:rsidRPr="00174E39">
        <w:t> tis. Kč jsou součástí nespecifikované</w:t>
      </w:r>
      <w:r w:rsidR="0019211C" w:rsidRPr="00174E39">
        <w:t xml:space="preserve"> části</w:t>
      </w:r>
      <w:r w:rsidRPr="00174E39">
        <w:t xml:space="preserve"> zůstatku rozpočtového hospodaření za rok 202</w:t>
      </w:r>
      <w:r w:rsidR="008240F9" w:rsidRPr="00174E39">
        <w:t>3</w:t>
      </w:r>
      <w:r w:rsidRPr="00174E39">
        <w:t>.</w:t>
      </w:r>
    </w:p>
    <w:p w14:paraId="625E67B2" w14:textId="300E9420" w:rsidR="00BD069E" w:rsidRPr="00174E39" w:rsidRDefault="00BD069E" w:rsidP="00BD069E">
      <w:pPr>
        <w:pStyle w:val="Mjtext"/>
      </w:pPr>
      <w:r w:rsidRPr="00174E39">
        <w:t>Ve srovnání let 202</w:t>
      </w:r>
      <w:r w:rsidR="008A056F" w:rsidRPr="00174E39">
        <w:t>3</w:t>
      </w:r>
      <w:r w:rsidRPr="00174E39">
        <w:t xml:space="preserve"> a 20</w:t>
      </w:r>
      <w:r w:rsidR="00A07662" w:rsidRPr="00174E39">
        <w:t>2</w:t>
      </w:r>
      <w:r w:rsidR="008A056F" w:rsidRPr="00174E39">
        <w:t>2</w:t>
      </w:r>
      <w:r w:rsidRPr="00174E39">
        <w:t xml:space="preserve"> došlo ve skutečnosti k meziročnímu </w:t>
      </w:r>
      <w:r w:rsidR="00A07662" w:rsidRPr="00174E39">
        <w:t>nárůst</w:t>
      </w:r>
      <w:r w:rsidRPr="00174E39">
        <w:t>u celkových příjmů ze sdílených daní o </w:t>
      </w:r>
      <w:r w:rsidR="00FF2F7F" w:rsidRPr="00174E39">
        <w:t>1.</w:t>
      </w:r>
      <w:r w:rsidR="0004485C" w:rsidRPr="00174E39">
        <w:t>474</w:t>
      </w:r>
      <w:r w:rsidRPr="00174E39">
        <w:t>.</w:t>
      </w:r>
      <w:r w:rsidR="0004485C" w:rsidRPr="00174E39">
        <w:t>128</w:t>
      </w:r>
      <w:r w:rsidRPr="00174E39">
        <w:t> tis. Kč, tj. o </w:t>
      </w:r>
      <w:r w:rsidR="00BD269B" w:rsidRPr="00174E39">
        <w:t>1</w:t>
      </w:r>
      <w:r w:rsidR="008A056F" w:rsidRPr="00174E39">
        <w:t>6</w:t>
      </w:r>
      <w:r w:rsidRPr="00174E39">
        <w:t>,</w:t>
      </w:r>
      <w:r w:rsidR="008A056F" w:rsidRPr="00174E39">
        <w:t>3</w:t>
      </w:r>
      <w:r w:rsidRPr="00174E39">
        <w:t xml:space="preserve"> %. Největší podíl na tomto </w:t>
      </w:r>
      <w:r w:rsidR="00A07662" w:rsidRPr="00174E39">
        <w:t>nárůstu</w:t>
      </w:r>
      <w:r w:rsidRPr="00174E39">
        <w:t xml:space="preserve"> měl</w:t>
      </w:r>
      <w:r w:rsidR="00B9427D" w:rsidRPr="00174E39">
        <w:t xml:space="preserve"> </w:t>
      </w:r>
      <w:r w:rsidR="00834509" w:rsidRPr="00174E39">
        <w:t>příjem z daně z příjmů právnických osob</w:t>
      </w:r>
      <w:r w:rsidRPr="00174E39">
        <w:t xml:space="preserve">, kde </w:t>
      </w:r>
      <w:r w:rsidR="00A07662" w:rsidRPr="00174E39">
        <w:t>přírůstek</w:t>
      </w:r>
      <w:r w:rsidRPr="00174E39">
        <w:t xml:space="preserve"> inkasa oproti roku 20</w:t>
      </w:r>
      <w:r w:rsidR="00A07662" w:rsidRPr="00174E39">
        <w:t>2</w:t>
      </w:r>
      <w:r w:rsidR="00D56B6D" w:rsidRPr="00174E39">
        <w:t>2</w:t>
      </w:r>
      <w:r w:rsidRPr="00174E39">
        <w:t xml:space="preserve"> činil </w:t>
      </w:r>
      <w:r w:rsidR="006977E5" w:rsidRPr="00174E39">
        <w:t>763</w:t>
      </w:r>
      <w:r w:rsidRPr="00174E39">
        <w:t>.</w:t>
      </w:r>
      <w:r w:rsidR="006977E5" w:rsidRPr="00174E39">
        <w:t>703</w:t>
      </w:r>
      <w:r w:rsidRPr="00174E39">
        <w:t> tis. Kč a </w:t>
      </w:r>
      <w:r w:rsidR="00834509" w:rsidRPr="00174E39">
        <w:t>příjem z daně z přidané hodnoty</w:t>
      </w:r>
      <w:r w:rsidRPr="00174E39">
        <w:t xml:space="preserve"> s p</w:t>
      </w:r>
      <w:r w:rsidR="00A07662" w:rsidRPr="00174E39">
        <w:t>řírůstke</w:t>
      </w:r>
      <w:r w:rsidRPr="00174E39">
        <w:t>m ve výši </w:t>
      </w:r>
      <w:r w:rsidR="00D56B6D" w:rsidRPr="00174E39">
        <w:t>328</w:t>
      </w:r>
      <w:r w:rsidRPr="00174E39">
        <w:t>.</w:t>
      </w:r>
      <w:r w:rsidR="00D56B6D" w:rsidRPr="00174E39">
        <w:t>041</w:t>
      </w:r>
      <w:r w:rsidRPr="00174E39">
        <w:t> tis. Kč.</w:t>
      </w:r>
    </w:p>
    <w:p w14:paraId="5ABCEFDA" w14:textId="472802A9" w:rsidR="00BD069E" w:rsidRPr="00174E39" w:rsidRDefault="00BD069E" w:rsidP="00BD069E">
      <w:pPr>
        <w:pStyle w:val="Mjtext"/>
      </w:pPr>
      <w:r w:rsidRPr="00174E39">
        <w:t>Vývoj výnosů ze sdílených daní v jednotlivých měsících roku 202</w:t>
      </w:r>
      <w:r w:rsidR="00AF5837" w:rsidRPr="00174E39">
        <w:t>3</w:t>
      </w:r>
      <w:r w:rsidRPr="00174E39">
        <w:t xml:space="preserve"> je zobrazen v následujícím grafu.</w:t>
      </w:r>
    </w:p>
    <w:p w14:paraId="64C3C857" w14:textId="052BA73C" w:rsidR="00802679" w:rsidRPr="00174E39" w:rsidRDefault="006B14AC" w:rsidP="005418FF">
      <w:pPr>
        <w:pStyle w:val="Mjtext"/>
      </w:pPr>
      <w:r w:rsidRPr="00174E39">
        <w:rPr>
          <w:noProof/>
        </w:rPr>
        <w:drawing>
          <wp:inline distT="0" distB="0" distL="0" distR="0" wp14:anchorId="76BB4F3B" wp14:editId="17534DDC">
            <wp:extent cx="5748655" cy="3072130"/>
            <wp:effectExtent l="0" t="0" r="4445" b="13970"/>
            <wp:docPr id="1933307450" name="Graf 1">
              <a:extLst xmlns:a="http://schemas.openxmlformats.org/drawingml/2006/main">
                <a:ext uri="{FF2B5EF4-FFF2-40B4-BE49-F238E27FC236}">
                  <a16:creationId xmlns:a16="http://schemas.microsoft.com/office/drawing/2014/main" id="{5AACCDDC-36F5-4EB9-96B9-BC5BD05C5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4ED6AA" w14:textId="63B69F50" w:rsidR="00CD0A49" w:rsidRPr="00174E39" w:rsidRDefault="00CD0A49" w:rsidP="005418FF">
      <w:pPr>
        <w:pStyle w:val="Mjtext"/>
      </w:pPr>
      <w:r w:rsidRPr="00174E39">
        <w:t>Mezi daňové příjmy (dle třídění rozpočtové skladby) se zahrnuj</w:t>
      </w:r>
      <w:r w:rsidR="006F2DD9" w:rsidRPr="00174E39">
        <w:t xml:space="preserve">e také </w:t>
      </w:r>
      <w:r w:rsidR="0000029F" w:rsidRPr="00174E39">
        <w:t xml:space="preserve">příjem z poplatků za znečišťování ovzduší ve výši </w:t>
      </w:r>
      <w:r w:rsidR="00055718" w:rsidRPr="00174E39">
        <w:t>1</w:t>
      </w:r>
      <w:r w:rsidR="0000029F" w:rsidRPr="00174E39">
        <w:t>7.</w:t>
      </w:r>
      <w:r w:rsidR="00055718" w:rsidRPr="00174E39">
        <w:t>629</w:t>
      </w:r>
      <w:r w:rsidR="0000029F" w:rsidRPr="00174E39">
        <w:t xml:space="preserve"> tis. Kč, </w:t>
      </w:r>
      <w:r w:rsidR="006147B6" w:rsidRPr="00174E39">
        <w:t xml:space="preserve">příjem z </w:t>
      </w:r>
      <w:r w:rsidR="006F2DD9" w:rsidRPr="00174E39">
        <w:t>poplatk</w:t>
      </w:r>
      <w:r w:rsidR="006147B6" w:rsidRPr="00174E39">
        <w:t>u</w:t>
      </w:r>
      <w:r w:rsidR="006F2DD9" w:rsidRPr="00174E39">
        <w:t xml:space="preserve"> za odebrané množství podzemní vody ve výši 1</w:t>
      </w:r>
      <w:r w:rsidR="00055718" w:rsidRPr="00174E39">
        <w:t>7</w:t>
      </w:r>
      <w:r w:rsidR="006F2DD9" w:rsidRPr="00174E39">
        <w:t>.</w:t>
      </w:r>
      <w:r w:rsidR="00055718" w:rsidRPr="00174E39">
        <w:t>314</w:t>
      </w:r>
      <w:r w:rsidR="006F2DD9" w:rsidRPr="00174E39">
        <w:t xml:space="preserve"> tis. Kč </w:t>
      </w:r>
      <w:r w:rsidRPr="00174E39">
        <w:t>a</w:t>
      </w:r>
      <w:r w:rsidR="00954608" w:rsidRPr="00174E39">
        <w:t> </w:t>
      </w:r>
      <w:r w:rsidR="0051286D" w:rsidRPr="00174E39">
        <w:t xml:space="preserve">příjem ze </w:t>
      </w:r>
      <w:r w:rsidRPr="00174E39">
        <w:t>správní</w:t>
      </w:r>
      <w:r w:rsidR="0051286D" w:rsidRPr="00174E39">
        <w:t>ch</w:t>
      </w:r>
      <w:r w:rsidRPr="00174E39">
        <w:t xml:space="preserve"> poplatk</w:t>
      </w:r>
      <w:r w:rsidR="0051286D" w:rsidRPr="00174E39">
        <w:t>ů</w:t>
      </w:r>
      <w:r w:rsidRPr="00174E39">
        <w:t>, je</w:t>
      </w:r>
      <w:r w:rsidR="0051286D" w:rsidRPr="00174E39">
        <w:t>jich</w:t>
      </w:r>
      <w:r w:rsidRPr="00174E39">
        <w:t xml:space="preserve">ž skutečný výběr </w:t>
      </w:r>
      <w:r w:rsidR="00FD3FE4" w:rsidRPr="00174E39">
        <w:t>v</w:t>
      </w:r>
      <w:r w:rsidRPr="00174E39">
        <w:t xml:space="preserve"> ro</w:t>
      </w:r>
      <w:r w:rsidR="00FD3FE4" w:rsidRPr="00174E39">
        <w:t>ce</w:t>
      </w:r>
      <w:r w:rsidRPr="00174E39">
        <w:t xml:space="preserve"> 20</w:t>
      </w:r>
      <w:r w:rsidR="006F2DD9" w:rsidRPr="00174E39">
        <w:t>2</w:t>
      </w:r>
      <w:r w:rsidR="00055718" w:rsidRPr="00174E39">
        <w:t>3</w:t>
      </w:r>
      <w:r w:rsidRPr="00174E39">
        <w:t xml:space="preserve"> činil </w:t>
      </w:r>
      <w:r w:rsidR="00C75732" w:rsidRPr="00174E39">
        <w:t>3</w:t>
      </w:r>
      <w:r w:rsidRPr="00174E39">
        <w:t>.</w:t>
      </w:r>
      <w:r w:rsidR="00B01985" w:rsidRPr="00174E39">
        <w:t>145</w:t>
      </w:r>
      <w:r w:rsidRPr="00174E39">
        <w:t> tis. Kč.</w:t>
      </w:r>
    </w:p>
    <w:p w14:paraId="308DDDE6" w14:textId="77777777" w:rsidR="00CD0A49" w:rsidRPr="00174E39" w:rsidRDefault="00CD0A49" w:rsidP="00AE0DA9">
      <w:pPr>
        <w:pStyle w:val="Nadpis3"/>
      </w:pPr>
      <w:bookmarkStart w:id="10" w:name="_Toc166137452"/>
      <w:r w:rsidRPr="00174E39">
        <w:t>Nedaňové příjmy</w:t>
      </w:r>
      <w:bookmarkEnd w:id="10"/>
    </w:p>
    <w:p w14:paraId="4D86857D" w14:textId="22991186" w:rsidR="00CD0A49" w:rsidRPr="00174E39" w:rsidRDefault="00CD0A49" w:rsidP="00CD0A49">
      <w:pPr>
        <w:pStyle w:val="Mjtext"/>
      </w:pPr>
      <w:r w:rsidRPr="00174E39">
        <w:t>Nedaňové příjmy dosáhly v roce 20</w:t>
      </w:r>
      <w:r w:rsidR="006F2DD9" w:rsidRPr="00174E39">
        <w:t>2</w:t>
      </w:r>
      <w:r w:rsidR="003E5304" w:rsidRPr="00174E39">
        <w:t>3</w:t>
      </w:r>
      <w:r w:rsidRPr="00174E39">
        <w:t xml:space="preserve"> objemu </w:t>
      </w:r>
      <w:r w:rsidR="00F7254F" w:rsidRPr="00174E39">
        <w:t>1.1</w:t>
      </w:r>
      <w:r w:rsidR="003E5304" w:rsidRPr="00174E39">
        <w:t>85</w:t>
      </w:r>
      <w:r w:rsidRPr="00174E39">
        <w:t>.</w:t>
      </w:r>
      <w:r w:rsidR="003E5304" w:rsidRPr="00174E39">
        <w:t>833</w:t>
      </w:r>
      <w:r w:rsidRPr="00174E39">
        <w:t xml:space="preserve"> tis. Kč, tj. plnění na </w:t>
      </w:r>
      <w:r w:rsidR="00A07662" w:rsidRPr="00174E39">
        <w:t>1</w:t>
      </w:r>
      <w:r w:rsidR="003E5304" w:rsidRPr="00174E39">
        <w:t>22</w:t>
      </w:r>
      <w:r w:rsidRPr="00174E39">
        <w:t> % upraveného rozpočtu.</w:t>
      </w:r>
    </w:p>
    <w:p w14:paraId="3CBBEA72" w14:textId="1E7500B5" w:rsidR="00CD0A49" w:rsidRPr="00174E39" w:rsidRDefault="00CD0A49" w:rsidP="006C687D">
      <w:pPr>
        <w:pStyle w:val="Styltab"/>
      </w:pPr>
      <w:r w:rsidRPr="00174E39">
        <w:lastRenderedPageBreak/>
        <w:t>Přehled nedaňových příjmů rozpočtu kraje a jejich plnění v roce 20</w:t>
      </w:r>
      <w:r w:rsidR="009D3FBF" w:rsidRPr="00174E39">
        <w:t>2</w:t>
      </w:r>
      <w:r w:rsidR="00FB15F3" w:rsidRPr="00174E39">
        <w:t>3</w:t>
      </w:r>
      <w:r w:rsidRPr="00174E39">
        <w:tab/>
        <w:t>(v tis. Kč)</w:t>
      </w:r>
    </w:p>
    <w:bookmarkStart w:id="11" w:name="_MON_1613995555"/>
    <w:bookmarkEnd w:id="11"/>
    <w:p w14:paraId="101DEFAF" w14:textId="0F93B044" w:rsidR="00CD0A49" w:rsidRPr="00174E39" w:rsidRDefault="008253A5" w:rsidP="00431FBF">
      <w:pPr>
        <w:pStyle w:val="Mjtext"/>
        <w:spacing w:before="40"/>
        <w:rPr>
          <w:color w:val="FF0000"/>
        </w:rPr>
      </w:pPr>
      <w:r w:rsidRPr="00174E39">
        <w:rPr>
          <w:color w:val="FF0000"/>
        </w:rPr>
        <w:object w:dxaOrig="9569" w:dyaOrig="6506" w14:anchorId="012CADC6">
          <v:shape id="_x0000_i1027" type="#_x0000_t75" style="width:453pt;height:333.75pt" o:ole="" filled="t">
            <v:imagedata r:id="rId20" o:title=""/>
            <o:lock v:ext="edit" aspectratio="f"/>
          </v:shape>
          <o:OLEObject Type="Embed" ProgID="Excel.Sheet.8" ShapeID="_x0000_i1027" DrawAspect="Content" ObjectID="_1777784913" r:id="rId21"/>
        </w:object>
      </w:r>
    </w:p>
    <w:p w14:paraId="0822A9E6" w14:textId="2D5E97EE" w:rsidR="002930D8" w:rsidRPr="00174E39" w:rsidRDefault="006639EE" w:rsidP="002536C9">
      <w:pPr>
        <w:pStyle w:val="Mjtext"/>
      </w:pPr>
      <w:r w:rsidRPr="00174E39">
        <w:t>Podrobnější informace o plnění jednotlivých d</w:t>
      </w:r>
      <w:r w:rsidR="00892B9A" w:rsidRPr="00174E39">
        <w:t>ruhů nedaňových příjmů jsou uvedeny v tabulce č. 3 Přílohy 13.2 Tabulková část.</w:t>
      </w:r>
    </w:p>
    <w:p w14:paraId="634DA45E" w14:textId="77777777" w:rsidR="00CD0A49" w:rsidRPr="00174E39" w:rsidRDefault="00CD0A49" w:rsidP="00AE0DA9">
      <w:pPr>
        <w:pStyle w:val="Nadpis3"/>
      </w:pPr>
      <w:bookmarkStart w:id="12" w:name="_Toc166137453"/>
      <w:r w:rsidRPr="00174E39">
        <w:t>Kapitálové příjmy</w:t>
      </w:r>
      <w:bookmarkEnd w:id="12"/>
    </w:p>
    <w:p w14:paraId="34A78915" w14:textId="184AC69B" w:rsidR="00CD0A49" w:rsidRPr="00174E39" w:rsidRDefault="00CD0A49" w:rsidP="00CD0A49">
      <w:pPr>
        <w:pStyle w:val="Mjtext"/>
      </w:pPr>
      <w:r w:rsidRPr="00174E39">
        <w:t xml:space="preserve">Kapitálové příjmy byly ve sledovaném období naplněny v objemu </w:t>
      </w:r>
      <w:r w:rsidR="00003D94" w:rsidRPr="00174E39">
        <w:t>71</w:t>
      </w:r>
      <w:r w:rsidRPr="00174E39">
        <w:t>.</w:t>
      </w:r>
      <w:r w:rsidR="00003D94" w:rsidRPr="00174E39">
        <w:t>97</w:t>
      </w:r>
      <w:r w:rsidR="00C80521" w:rsidRPr="00174E39">
        <w:t>0</w:t>
      </w:r>
      <w:r w:rsidRPr="00174E39">
        <w:t> tis. Kč, tj. na 1</w:t>
      </w:r>
      <w:r w:rsidR="008A2531" w:rsidRPr="00174E39">
        <w:t>0</w:t>
      </w:r>
      <w:r w:rsidR="00C80521" w:rsidRPr="00174E39">
        <w:t>0</w:t>
      </w:r>
      <w:r w:rsidRPr="00174E39">
        <w:t> % upraveného rozpočtu.</w:t>
      </w:r>
    </w:p>
    <w:p w14:paraId="1A42C9CA" w14:textId="700A73EC" w:rsidR="00CD0A49" w:rsidRPr="00174E39" w:rsidRDefault="00CD0A49" w:rsidP="006C687D">
      <w:pPr>
        <w:pStyle w:val="Styltab"/>
      </w:pPr>
      <w:r w:rsidRPr="00174E39">
        <w:t>Přehled kapitálových příjmů rozpočtu kraje a jejich plnění v roce 20</w:t>
      </w:r>
      <w:r w:rsidR="00907BBD" w:rsidRPr="00174E39">
        <w:t>2</w:t>
      </w:r>
      <w:r w:rsidR="00977331" w:rsidRPr="00174E39">
        <w:t>3</w:t>
      </w:r>
      <w:r w:rsidRPr="00174E39">
        <w:tab/>
        <w:t>(v tis. Kč)</w:t>
      </w:r>
    </w:p>
    <w:bookmarkStart w:id="13" w:name="_MON_1613992259"/>
    <w:bookmarkEnd w:id="13"/>
    <w:p w14:paraId="0F441816" w14:textId="6B92A7D4" w:rsidR="00CD0A49" w:rsidRPr="00174E39" w:rsidRDefault="00977331" w:rsidP="003E740C">
      <w:pPr>
        <w:pStyle w:val="Mjtext"/>
        <w:spacing w:before="40"/>
        <w:rPr>
          <w:color w:val="FF0000"/>
          <w:szCs w:val="20"/>
        </w:rPr>
      </w:pPr>
      <w:r w:rsidRPr="00174E39">
        <w:rPr>
          <w:color w:val="FF0000"/>
        </w:rPr>
        <w:object w:dxaOrig="9522" w:dyaOrig="2181" w14:anchorId="2A132AFF">
          <v:shape id="_x0000_i1028" type="#_x0000_t75" style="width:450.75pt;height:113.25pt" o:ole="" filled="t">
            <v:imagedata r:id="rId22" o:title=""/>
            <o:lock v:ext="edit" aspectratio="f"/>
          </v:shape>
          <o:OLEObject Type="Embed" ProgID="Excel.Sheet.8" ShapeID="_x0000_i1028" DrawAspect="Content" ObjectID="_1777784914" r:id="rId23"/>
        </w:object>
      </w:r>
    </w:p>
    <w:p w14:paraId="11F0E4D7" w14:textId="75402218" w:rsidR="000E331E" w:rsidRPr="00174E39" w:rsidRDefault="000E331E" w:rsidP="001F65C8">
      <w:pPr>
        <w:pStyle w:val="Mjtext"/>
      </w:pPr>
      <w:r w:rsidRPr="00174E39">
        <w:t>Podrobnější informace o plnění jednotlivých druhů kapitálových příjmů jsou uvedeny v tabulce č. 3 Přílohy 13.2 Tabulková část.</w:t>
      </w:r>
    </w:p>
    <w:p w14:paraId="5118C2AC" w14:textId="5F0E8D2B" w:rsidR="00CD0A49" w:rsidRPr="00174E39" w:rsidRDefault="00CD0A49" w:rsidP="00AE0DA9">
      <w:pPr>
        <w:pStyle w:val="Nadpis3"/>
      </w:pPr>
      <w:bookmarkStart w:id="14" w:name="_Toc166137454"/>
      <w:r w:rsidRPr="00174E39">
        <w:t>Přijaté dotace</w:t>
      </w:r>
      <w:bookmarkEnd w:id="14"/>
    </w:p>
    <w:p w14:paraId="3DF11C92" w14:textId="55CD6165" w:rsidR="00CD0A49" w:rsidRPr="00174E39" w:rsidRDefault="00CD0A49" w:rsidP="00CD0A49">
      <w:pPr>
        <w:pStyle w:val="Mjtext"/>
        <w:spacing w:after="120"/>
      </w:pPr>
      <w:r w:rsidRPr="00174E39">
        <w:t>V roce 20</w:t>
      </w:r>
      <w:r w:rsidR="00B6346F" w:rsidRPr="00174E39">
        <w:t>2</w:t>
      </w:r>
      <w:r w:rsidR="00B346A1" w:rsidRPr="00174E39">
        <w:t>3</w:t>
      </w:r>
      <w:r w:rsidRPr="00174E39">
        <w:t xml:space="preserve"> přijal Moravskoslezský kraj dotace v úhrnné výši </w:t>
      </w:r>
      <w:r w:rsidR="00B6346F" w:rsidRPr="00174E39">
        <w:t>2</w:t>
      </w:r>
      <w:r w:rsidR="00B346A1" w:rsidRPr="00174E39">
        <w:t>8</w:t>
      </w:r>
      <w:r w:rsidRPr="00174E39">
        <w:t>.</w:t>
      </w:r>
      <w:r w:rsidR="00B346A1" w:rsidRPr="00174E39">
        <w:t>509</w:t>
      </w:r>
      <w:r w:rsidRPr="00174E39">
        <w:t>.</w:t>
      </w:r>
      <w:r w:rsidR="00B346A1" w:rsidRPr="00174E39">
        <w:t>546</w:t>
      </w:r>
      <w:r w:rsidRPr="00174E39">
        <w:t> tis. Kč, tj. 100 % upraveného rozpočtu, z toho:</w:t>
      </w:r>
    </w:p>
    <w:p w14:paraId="65E1EFF1" w14:textId="0E0C2248" w:rsidR="00CD0A49" w:rsidRPr="00174E39" w:rsidRDefault="00CD0A49" w:rsidP="00CD0A49">
      <w:pPr>
        <w:pStyle w:val="Zkladntext"/>
        <w:numPr>
          <w:ilvl w:val="0"/>
          <w:numId w:val="6"/>
        </w:numPr>
        <w:spacing w:before="120" w:after="120"/>
        <w:ind w:left="714" w:hanging="357"/>
        <w:rPr>
          <w:rFonts w:ascii="Tahoma" w:hAnsi="Tahoma" w:cs="Tahoma"/>
          <w:sz w:val="20"/>
          <w:szCs w:val="20"/>
        </w:rPr>
      </w:pPr>
      <w:r w:rsidRPr="00174E39">
        <w:rPr>
          <w:rFonts w:ascii="Tahoma" w:hAnsi="Tahoma" w:cs="Tahoma"/>
          <w:sz w:val="20"/>
          <w:szCs w:val="20"/>
        </w:rPr>
        <w:t>účelově z jednotlivých kapitol státního rozpočtu</w:t>
      </w:r>
      <w:r w:rsidR="00D90113" w:rsidRPr="00174E39">
        <w:rPr>
          <w:rFonts w:ascii="Tahoma" w:hAnsi="Tahoma" w:cs="Tahoma"/>
          <w:sz w:val="20"/>
          <w:szCs w:val="20"/>
        </w:rPr>
        <w:t xml:space="preserve"> a státních fondů</w:t>
      </w:r>
      <w:r w:rsidRPr="00174E39">
        <w:rPr>
          <w:rFonts w:ascii="Tahoma" w:hAnsi="Tahoma" w:cs="Tahoma"/>
          <w:sz w:val="20"/>
          <w:szCs w:val="20"/>
        </w:rPr>
        <w:t xml:space="preserve"> </w:t>
      </w:r>
      <w:r w:rsidR="00F0352C" w:rsidRPr="00174E39">
        <w:rPr>
          <w:rFonts w:ascii="Tahoma" w:hAnsi="Tahoma" w:cs="Tahoma"/>
          <w:sz w:val="20"/>
          <w:szCs w:val="20"/>
        </w:rPr>
        <w:t>2</w:t>
      </w:r>
      <w:r w:rsidR="00623B18" w:rsidRPr="00174E39">
        <w:rPr>
          <w:rFonts w:ascii="Tahoma" w:hAnsi="Tahoma" w:cs="Tahoma"/>
          <w:sz w:val="20"/>
          <w:szCs w:val="20"/>
        </w:rPr>
        <w:t>8</w:t>
      </w:r>
      <w:r w:rsidRPr="00174E39">
        <w:rPr>
          <w:rFonts w:ascii="Tahoma" w:hAnsi="Tahoma" w:cs="Tahoma"/>
          <w:sz w:val="20"/>
          <w:szCs w:val="20"/>
        </w:rPr>
        <w:t>.</w:t>
      </w:r>
      <w:r w:rsidR="00DF17EB" w:rsidRPr="00174E39">
        <w:rPr>
          <w:rFonts w:ascii="Tahoma" w:hAnsi="Tahoma" w:cs="Tahoma"/>
          <w:sz w:val="20"/>
          <w:szCs w:val="20"/>
        </w:rPr>
        <w:t>335</w:t>
      </w:r>
      <w:r w:rsidRPr="00174E39">
        <w:rPr>
          <w:rFonts w:ascii="Tahoma" w:hAnsi="Tahoma" w:cs="Tahoma"/>
          <w:sz w:val="20"/>
          <w:szCs w:val="20"/>
        </w:rPr>
        <w:t>.</w:t>
      </w:r>
      <w:r w:rsidR="00DF17EB" w:rsidRPr="00174E39">
        <w:rPr>
          <w:rFonts w:ascii="Tahoma" w:hAnsi="Tahoma" w:cs="Tahoma"/>
          <w:sz w:val="20"/>
          <w:szCs w:val="20"/>
        </w:rPr>
        <w:t>520</w:t>
      </w:r>
      <w:r w:rsidRPr="00174E39">
        <w:rPr>
          <w:rFonts w:ascii="Tahoma" w:hAnsi="Tahoma" w:cs="Tahoma"/>
          <w:sz w:val="20"/>
          <w:szCs w:val="20"/>
        </w:rPr>
        <w:t> tis. Kč (z toho v rámci souhrnného dotačního vztahu 1</w:t>
      </w:r>
      <w:r w:rsidR="00DF17EB" w:rsidRPr="00174E39">
        <w:rPr>
          <w:rFonts w:ascii="Tahoma" w:hAnsi="Tahoma" w:cs="Tahoma"/>
          <w:sz w:val="20"/>
          <w:szCs w:val="20"/>
        </w:rPr>
        <w:t>95</w:t>
      </w:r>
      <w:r w:rsidRPr="00174E39">
        <w:rPr>
          <w:rFonts w:ascii="Tahoma" w:hAnsi="Tahoma" w:cs="Tahoma"/>
          <w:sz w:val="20"/>
          <w:szCs w:val="20"/>
        </w:rPr>
        <w:t>.</w:t>
      </w:r>
      <w:r w:rsidR="00DF17EB" w:rsidRPr="00174E39">
        <w:rPr>
          <w:rFonts w:ascii="Tahoma" w:hAnsi="Tahoma" w:cs="Tahoma"/>
          <w:sz w:val="20"/>
          <w:szCs w:val="20"/>
        </w:rPr>
        <w:t>367</w:t>
      </w:r>
      <w:r w:rsidRPr="00174E39">
        <w:rPr>
          <w:rFonts w:ascii="Tahoma" w:hAnsi="Tahoma" w:cs="Tahoma"/>
          <w:sz w:val="20"/>
          <w:szCs w:val="20"/>
        </w:rPr>
        <w:t> tis. Kč),</w:t>
      </w:r>
    </w:p>
    <w:p w14:paraId="27BEE7C3" w14:textId="31E081B2" w:rsidR="00CD0A49" w:rsidRPr="00174E39" w:rsidRDefault="00CD0A49" w:rsidP="00CD0A49">
      <w:pPr>
        <w:pStyle w:val="Zkladntext"/>
        <w:numPr>
          <w:ilvl w:val="0"/>
          <w:numId w:val="6"/>
        </w:numPr>
        <w:spacing w:before="120" w:after="120"/>
        <w:ind w:left="714" w:hanging="357"/>
        <w:rPr>
          <w:rFonts w:ascii="Tahoma" w:hAnsi="Tahoma" w:cs="Tahoma"/>
          <w:sz w:val="20"/>
          <w:szCs w:val="20"/>
        </w:rPr>
      </w:pPr>
      <w:r w:rsidRPr="00174E39">
        <w:rPr>
          <w:rFonts w:ascii="Tahoma" w:hAnsi="Tahoma" w:cs="Tahoma"/>
          <w:sz w:val="20"/>
          <w:szCs w:val="20"/>
        </w:rPr>
        <w:lastRenderedPageBreak/>
        <w:t>od Národního fondu</w:t>
      </w:r>
      <w:r w:rsidR="0098734E" w:rsidRPr="00174E39">
        <w:rPr>
          <w:rFonts w:ascii="Tahoma" w:hAnsi="Tahoma" w:cs="Tahoma"/>
          <w:sz w:val="20"/>
          <w:szCs w:val="20"/>
        </w:rPr>
        <w:t xml:space="preserve"> 4</w:t>
      </w:r>
      <w:r w:rsidR="00F0352C" w:rsidRPr="00174E39">
        <w:rPr>
          <w:rFonts w:ascii="Tahoma" w:hAnsi="Tahoma" w:cs="Tahoma"/>
          <w:sz w:val="20"/>
          <w:szCs w:val="20"/>
        </w:rPr>
        <w:t>.</w:t>
      </w:r>
      <w:r w:rsidR="0098734E" w:rsidRPr="00174E39">
        <w:rPr>
          <w:rFonts w:ascii="Tahoma" w:hAnsi="Tahoma" w:cs="Tahoma"/>
          <w:sz w:val="20"/>
          <w:szCs w:val="20"/>
        </w:rPr>
        <w:t>188</w:t>
      </w:r>
      <w:r w:rsidRPr="00174E39">
        <w:rPr>
          <w:rFonts w:ascii="Tahoma" w:hAnsi="Tahoma" w:cs="Tahoma"/>
          <w:sz w:val="20"/>
          <w:szCs w:val="20"/>
        </w:rPr>
        <w:t> tis. Kč,</w:t>
      </w:r>
    </w:p>
    <w:p w14:paraId="7C54B7EF" w14:textId="5EB905F5" w:rsidR="007E6E2E" w:rsidRPr="00174E39" w:rsidRDefault="007E6E2E" w:rsidP="00CD0A49">
      <w:pPr>
        <w:pStyle w:val="Zkladntext"/>
        <w:numPr>
          <w:ilvl w:val="0"/>
          <w:numId w:val="6"/>
        </w:numPr>
        <w:spacing w:before="120" w:after="120"/>
        <w:ind w:left="714" w:hanging="357"/>
        <w:rPr>
          <w:rFonts w:ascii="Tahoma" w:hAnsi="Tahoma" w:cs="Tahoma"/>
          <w:sz w:val="20"/>
          <w:szCs w:val="20"/>
        </w:rPr>
      </w:pPr>
      <w:r w:rsidRPr="00174E39">
        <w:rPr>
          <w:rFonts w:ascii="Tahoma" w:hAnsi="Tahoma" w:cs="Tahoma"/>
          <w:sz w:val="20"/>
          <w:szCs w:val="20"/>
        </w:rPr>
        <w:t xml:space="preserve">od </w:t>
      </w:r>
      <w:r w:rsidR="00137941" w:rsidRPr="00174E39">
        <w:rPr>
          <w:rFonts w:ascii="Tahoma" w:hAnsi="Tahoma" w:cs="Tahoma"/>
          <w:sz w:val="20"/>
          <w:szCs w:val="20"/>
        </w:rPr>
        <w:t xml:space="preserve">ostatních </w:t>
      </w:r>
      <w:r w:rsidRPr="00174E39">
        <w:rPr>
          <w:rFonts w:ascii="Tahoma" w:hAnsi="Tahoma" w:cs="Tahoma"/>
          <w:sz w:val="20"/>
          <w:szCs w:val="20"/>
        </w:rPr>
        <w:t>rozpočt</w:t>
      </w:r>
      <w:r w:rsidR="00137941" w:rsidRPr="00174E39">
        <w:rPr>
          <w:rFonts w:ascii="Tahoma" w:hAnsi="Tahoma" w:cs="Tahoma"/>
          <w:sz w:val="20"/>
          <w:szCs w:val="20"/>
        </w:rPr>
        <w:t>ů</w:t>
      </w:r>
      <w:r w:rsidRPr="00174E39">
        <w:rPr>
          <w:rFonts w:ascii="Tahoma" w:hAnsi="Tahoma" w:cs="Tahoma"/>
          <w:sz w:val="20"/>
          <w:szCs w:val="20"/>
        </w:rPr>
        <w:t xml:space="preserve"> ústřední úrovně </w:t>
      </w:r>
      <w:r w:rsidR="00314ED0" w:rsidRPr="00174E39">
        <w:rPr>
          <w:rFonts w:ascii="Tahoma" w:hAnsi="Tahoma" w:cs="Tahoma"/>
          <w:sz w:val="20"/>
          <w:szCs w:val="20"/>
        </w:rPr>
        <w:t>737</w:t>
      </w:r>
      <w:r w:rsidR="00EB692E" w:rsidRPr="00174E39">
        <w:rPr>
          <w:rFonts w:ascii="Tahoma" w:hAnsi="Tahoma" w:cs="Tahoma"/>
          <w:sz w:val="20"/>
          <w:szCs w:val="20"/>
        </w:rPr>
        <w:t> tis. Kč,</w:t>
      </w:r>
    </w:p>
    <w:p w14:paraId="367B6E88" w14:textId="1543066D" w:rsidR="005A31C6" w:rsidRPr="00174E39" w:rsidRDefault="005A31C6" w:rsidP="00CD0A49">
      <w:pPr>
        <w:pStyle w:val="Zkladntext"/>
        <w:numPr>
          <w:ilvl w:val="0"/>
          <w:numId w:val="6"/>
        </w:numPr>
        <w:spacing w:before="120" w:after="120"/>
        <w:ind w:left="714" w:hanging="357"/>
        <w:rPr>
          <w:rFonts w:ascii="Tahoma" w:hAnsi="Tahoma" w:cs="Tahoma"/>
          <w:sz w:val="20"/>
          <w:szCs w:val="20"/>
        </w:rPr>
      </w:pPr>
      <w:r w:rsidRPr="00174E39">
        <w:rPr>
          <w:rFonts w:ascii="Tahoma" w:hAnsi="Tahoma" w:cs="Tahoma"/>
          <w:sz w:val="20"/>
          <w:szCs w:val="20"/>
        </w:rPr>
        <w:t xml:space="preserve">od cizích států </w:t>
      </w:r>
      <w:r w:rsidR="00670880" w:rsidRPr="00174E39">
        <w:rPr>
          <w:rFonts w:ascii="Tahoma" w:hAnsi="Tahoma" w:cs="Tahoma"/>
          <w:sz w:val="20"/>
          <w:szCs w:val="20"/>
        </w:rPr>
        <w:t>45</w:t>
      </w:r>
      <w:r w:rsidR="00AD5473" w:rsidRPr="00174E39">
        <w:rPr>
          <w:rFonts w:ascii="Tahoma" w:hAnsi="Tahoma" w:cs="Tahoma"/>
          <w:sz w:val="20"/>
          <w:szCs w:val="20"/>
        </w:rPr>
        <w:t>.</w:t>
      </w:r>
      <w:r w:rsidR="00670880" w:rsidRPr="00174E39">
        <w:rPr>
          <w:rFonts w:ascii="Tahoma" w:hAnsi="Tahoma" w:cs="Tahoma"/>
          <w:sz w:val="20"/>
          <w:szCs w:val="20"/>
        </w:rPr>
        <w:t>464</w:t>
      </w:r>
      <w:r w:rsidRPr="00174E39">
        <w:rPr>
          <w:rFonts w:ascii="Tahoma" w:hAnsi="Tahoma" w:cs="Tahoma"/>
          <w:sz w:val="20"/>
          <w:szCs w:val="20"/>
        </w:rPr>
        <w:t xml:space="preserve"> tis. Kč,</w:t>
      </w:r>
    </w:p>
    <w:p w14:paraId="384C1F0A" w14:textId="7A9C69CE" w:rsidR="00CD0A49" w:rsidRPr="00174E39" w:rsidRDefault="00CD0A49" w:rsidP="00CD0A49">
      <w:pPr>
        <w:pStyle w:val="Zkladntext"/>
        <w:numPr>
          <w:ilvl w:val="0"/>
          <w:numId w:val="6"/>
        </w:numPr>
        <w:spacing w:before="120" w:after="120"/>
        <w:ind w:left="714" w:hanging="357"/>
        <w:rPr>
          <w:rFonts w:ascii="Tahoma" w:hAnsi="Tahoma" w:cs="Tahoma"/>
          <w:sz w:val="20"/>
          <w:szCs w:val="20"/>
        </w:rPr>
      </w:pPr>
      <w:r w:rsidRPr="00174E39">
        <w:rPr>
          <w:rFonts w:ascii="Tahoma" w:hAnsi="Tahoma" w:cs="Tahoma"/>
          <w:sz w:val="20"/>
          <w:szCs w:val="20"/>
        </w:rPr>
        <w:t xml:space="preserve">od zahraničních institucí </w:t>
      </w:r>
      <w:r w:rsidR="0013150F" w:rsidRPr="00174E39">
        <w:rPr>
          <w:rFonts w:ascii="Tahoma" w:hAnsi="Tahoma" w:cs="Tahoma"/>
          <w:sz w:val="20"/>
          <w:szCs w:val="20"/>
        </w:rPr>
        <w:t>89</w:t>
      </w:r>
      <w:r w:rsidR="00A50A80" w:rsidRPr="00174E39">
        <w:rPr>
          <w:rFonts w:ascii="Tahoma" w:hAnsi="Tahoma" w:cs="Tahoma"/>
          <w:sz w:val="20"/>
          <w:szCs w:val="20"/>
        </w:rPr>
        <w:t>1</w:t>
      </w:r>
      <w:r w:rsidR="00D976AA" w:rsidRPr="00174E39">
        <w:rPr>
          <w:rFonts w:ascii="Tahoma" w:hAnsi="Tahoma" w:cs="Tahoma"/>
          <w:sz w:val="20"/>
          <w:szCs w:val="20"/>
        </w:rPr>
        <w:t> </w:t>
      </w:r>
      <w:r w:rsidRPr="00174E39">
        <w:rPr>
          <w:rFonts w:ascii="Tahoma" w:hAnsi="Tahoma" w:cs="Tahoma"/>
          <w:sz w:val="20"/>
          <w:szCs w:val="20"/>
        </w:rPr>
        <w:t>tis.</w:t>
      </w:r>
      <w:r w:rsidR="00D976AA" w:rsidRPr="00174E39">
        <w:rPr>
          <w:rFonts w:ascii="Tahoma" w:hAnsi="Tahoma" w:cs="Tahoma"/>
          <w:sz w:val="20"/>
          <w:szCs w:val="20"/>
        </w:rPr>
        <w:t> </w:t>
      </w:r>
      <w:r w:rsidRPr="00174E39">
        <w:rPr>
          <w:rFonts w:ascii="Tahoma" w:hAnsi="Tahoma" w:cs="Tahoma"/>
          <w:sz w:val="20"/>
          <w:szCs w:val="20"/>
        </w:rPr>
        <w:t>Kč</w:t>
      </w:r>
      <w:r w:rsidR="00261AF2" w:rsidRPr="00174E39">
        <w:rPr>
          <w:rFonts w:ascii="Tahoma" w:hAnsi="Tahoma" w:cs="Tahoma"/>
          <w:sz w:val="20"/>
          <w:szCs w:val="20"/>
        </w:rPr>
        <w:t>,</w:t>
      </w:r>
    </w:p>
    <w:p w14:paraId="5B4F8EFC" w14:textId="0C2E0E2B" w:rsidR="00CD0A49" w:rsidRPr="00174E39" w:rsidRDefault="00CD0A49" w:rsidP="000F452E">
      <w:pPr>
        <w:pStyle w:val="Zkladntext"/>
        <w:numPr>
          <w:ilvl w:val="0"/>
          <w:numId w:val="6"/>
        </w:numPr>
        <w:spacing w:before="120"/>
        <w:ind w:left="714" w:hanging="357"/>
        <w:rPr>
          <w:rFonts w:ascii="Tahoma" w:hAnsi="Tahoma" w:cs="Tahoma"/>
          <w:sz w:val="20"/>
          <w:szCs w:val="20"/>
        </w:rPr>
      </w:pPr>
      <w:r w:rsidRPr="00174E39">
        <w:rPr>
          <w:rFonts w:ascii="Tahoma" w:hAnsi="Tahoma" w:cs="Tahoma"/>
          <w:sz w:val="20"/>
          <w:szCs w:val="20"/>
        </w:rPr>
        <w:t xml:space="preserve">od veřejných rozpočtů územní úrovně (kraje a obce) </w:t>
      </w:r>
      <w:r w:rsidR="005A31C6" w:rsidRPr="00174E39">
        <w:rPr>
          <w:rFonts w:ascii="Tahoma" w:hAnsi="Tahoma" w:cs="Tahoma"/>
          <w:sz w:val="20"/>
          <w:szCs w:val="20"/>
        </w:rPr>
        <w:t>1</w:t>
      </w:r>
      <w:r w:rsidR="00F7459A" w:rsidRPr="00174E39">
        <w:rPr>
          <w:rFonts w:ascii="Tahoma" w:hAnsi="Tahoma" w:cs="Tahoma"/>
          <w:sz w:val="20"/>
          <w:szCs w:val="20"/>
        </w:rPr>
        <w:t>22</w:t>
      </w:r>
      <w:r w:rsidRPr="00174E39">
        <w:rPr>
          <w:rFonts w:ascii="Tahoma" w:hAnsi="Tahoma" w:cs="Tahoma"/>
          <w:sz w:val="20"/>
          <w:szCs w:val="20"/>
        </w:rPr>
        <w:t>.</w:t>
      </w:r>
      <w:r w:rsidR="00F7459A" w:rsidRPr="00174E39">
        <w:rPr>
          <w:rFonts w:ascii="Tahoma" w:hAnsi="Tahoma" w:cs="Tahoma"/>
          <w:sz w:val="20"/>
          <w:szCs w:val="20"/>
        </w:rPr>
        <w:t>746</w:t>
      </w:r>
      <w:r w:rsidRPr="00174E39">
        <w:rPr>
          <w:rFonts w:ascii="Tahoma" w:hAnsi="Tahoma" w:cs="Tahoma"/>
          <w:sz w:val="20"/>
          <w:szCs w:val="20"/>
        </w:rPr>
        <w:t> tis. Kč.</w:t>
      </w:r>
    </w:p>
    <w:p w14:paraId="162D36E9" w14:textId="774423BA" w:rsidR="00CD0A49" w:rsidRPr="00174E39" w:rsidRDefault="00CD0A49" w:rsidP="00CD0A49">
      <w:pPr>
        <w:pStyle w:val="Mjtext"/>
      </w:pPr>
      <w:r w:rsidRPr="00174E39">
        <w:t>Objemy přijatých dotací jsou uvedeny ve výši, v jaké byly poskytnuty kraji, tj. bez ohledu na maximální výši stanovenou rozhodnutím o poskytnutí dotace.</w:t>
      </w:r>
    </w:p>
    <w:p w14:paraId="5FA0488F" w14:textId="3F801AA5" w:rsidR="00CD0A49" w:rsidRPr="00174E39" w:rsidRDefault="00CD0A49" w:rsidP="00CD0A49">
      <w:pPr>
        <w:pStyle w:val="Mjtext"/>
      </w:pPr>
      <w:r w:rsidRPr="00174E39">
        <w:t>Z celkově přijatých dotací v roce 20</w:t>
      </w:r>
      <w:r w:rsidR="00FF4443" w:rsidRPr="00174E39">
        <w:t>2</w:t>
      </w:r>
      <w:r w:rsidR="00B94577" w:rsidRPr="00174E39">
        <w:t>3</w:t>
      </w:r>
      <w:r w:rsidRPr="00174E39">
        <w:t xml:space="preserve"> v objemu </w:t>
      </w:r>
      <w:r w:rsidR="00F0352C" w:rsidRPr="00174E39">
        <w:t>2</w:t>
      </w:r>
      <w:r w:rsidR="00B94577" w:rsidRPr="00174E39">
        <w:t>8</w:t>
      </w:r>
      <w:r w:rsidR="00F0352C" w:rsidRPr="00174E39">
        <w:t>.</w:t>
      </w:r>
      <w:r w:rsidR="00B94577" w:rsidRPr="00174E39">
        <w:t>509</w:t>
      </w:r>
      <w:r w:rsidR="00F0352C" w:rsidRPr="00174E39">
        <w:t>.</w:t>
      </w:r>
      <w:r w:rsidR="00B94577" w:rsidRPr="00174E39">
        <w:t>546</w:t>
      </w:r>
      <w:r w:rsidRPr="00174E39">
        <w:t xml:space="preserve"> tis. Kč byly prostředky ve výši </w:t>
      </w:r>
      <w:r w:rsidR="00B94577" w:rsidRPr="00174E39">
        <w:t>21</w:t>
      </w:r>
      <w:r w:rsidR="00F0352C" w:rsidRPr="00174E39">
        <w:t>.</w:t>
      </w:r>
      <w:r w:rsidR="00B94577" w:rsidRPr="00174E39">
        <w:t>654</w:t>
      </w:r>
      <w:r w:rsidRPr="00174E39">
        <w:t> tis. Kč v souladu s dotačními podmínkami vráceny v průběhu roku 20</w:t>
      </w:r>
      <w:r w:rsidR="00B6346F" w:rsidRPr="00174E39">
        <w:t>2</w:t>
      </w:r>
      <w:r w:rsidR="00B94577" w:rsidRPr="00174E39">
        <w:t>3</w:t>
      </w:r>
      <w:r w:rsidRPr="00174E39">
        <w:t xml:space="preserve"> do rozpočtu poskytovatelů. Z tohoto důvodu se skutečné plnění příjmů z přijatých dotací o tuto částku snížilo a činí </w:t>
      </w:r>
      <w:r w:rsidR="00337ACB" w:rsidRPr="00174E39">
        <w:t>2</w:t>
      </w:r>
      <w:r w:rsidR="00B94577" w:rsidRPr="00174E39">
        <w:t>8</w:t>
      </w:r>
      <w:r w:rsidRPr="00174E39">
        <w:t>.</w:t>
      </w:r>
      <w:r w:rsidR="00B94577" w:rsidRPr="00174E39">
        <w:t>487</w:t>
      </w:r>
      <w:r w:rsidRPr="00174E39">
        <w:t>.</w:t>
      </w:r>
      <w:r w:rsidR="00077A50" w:rsidRPr="00174E39">
        <w:t>892</w:t>
      </w:r>
      <w:r w:rsidRPr="00174E39">
        <w:t> tis. Kč.</w:t>
      </w:r>
    </w:p>
    <w:p w14:paraId="230C6D78" w14:textId="5DF6F785" w:rsidR="005A2394" w:rsidRPr="00174E39" w:rsidRDefault="00CD0A49" w:rsidP="00CD0A49">
      <w:pPr>
        <w:pStyle w:val="Mjtext"/>
      </w:pPr>
      <w:r w:rsidRPr="00174E39">
        <w:t>Objemy přijatých dotací v roce 20</w:t>
      </w:r>
      <w:r w:rsidR="006F2DD9" w:rsidRPr="00174E39">
        <w:t>2</w:t>
      </w:r>
      <w:r w:rsidR="00077A50" w:rsidRPr="00174E39">
        <w:t>3</w:t>
      </w:r>
      <w:r w:rsidRPr="00174E39">
        <w:t xml:space="preserve"> dle jednotlivých kapitol státního rozpočtu a ostatních zdrojů jsou uvedeny v následující tabulce.</w:t>
      </w:r>
    </w:p>
    <w:p w14:paraId="2ED04E11" w14:textId="2FF7DAC7" w:rsidR="00CD0A49" w:rsidRPr="00174E39" w:rsidRDefault="00CD0A49" w:rsidP="006C687D">
      <w:pPr>
        <w:pStyle w:val="Styltab"/>
      </w:pPr>
      <w:r w:rsidRPr="00174E39">
        <w:lastRenderedPageBreak/>
        <w:t>Objemy přijatých dotací do rozpočtu kraje v roce 20</w:t>
      </w:r>
      <w:r w:rsidR="00EE087F" w:rsidRPr="00174E39">
        <w:t>2</w:t>
      </w:r>
      <w:r w:rsidR="00C47728" w:rsidRPr="00174E39">
        <w:t>3</w:t>
      </w:r>
      <w:r w:rsidRPr="00174E39">
        <w:tab/>
        <w:t>(v tis. Kč)</w:t>
      </w:r>
    </w:p>
    <w:bookmarkStart w:id="15" w:name="_MON_1614693214"/>
    <w:bookmarkEnd w:id="15"/>
    <w:p w14:paraId="084FA1DE" w14:textId="56D65F9A" w:rsidR="00CD0A49" w:rsidRPr="00174E39" w:rsidRDefault="00545883" w:rsidP="00323B68">
      <w:pPr>
        <w:pStyle w:val="Mjtext"/>
        <w:spacing w:before="40"/>
        <w:rPr>
          <w:color w:val="FF0000"/>
        </w:rPr>
      </w:pPr>
      <w:r w:rsidRPr="00174E39">
        <w:rPr>
          <w:color w:val="FF0000"/>
        </w:rPr>
        <w:object w:dxaOrig="9600" w:dyaOrig="10611" w14:anchorId="3C65369B">
          <v:shape id="_x0000_i1029" type="#_x0000_t75" style="width:456pt;height:548.25pt" o:ole="">
            <v:imagedata r:id="rId24" o:title=""/>
            <o:lock v:ext="edit" aspectratio="f"/>
          </v:shape>
          <o:OLEObject Type="Embed" ProgID="Excel.Sheet.8" ShapeID="_x0000_i1029" DrawAspect="Content" ObjectID="_1777784915" r:id="rId25"/>
        </w:object>
      </w:r>
    </w:p>
    <w:p w14:paraId="72018442" w14:textId="0F7000CD" w:rsidR="00CD0A49" w:rsidRPr="00174E39" w:rsidRDefault="00CD0A49" w:rsidP="005312FD">
      <w:pPr>
        <w:pStyle w:val="Mjtext"/>
      </w:pPr>
      <w:r w:rsidRPr="00174E39">
        <w:t>Podrobnější informace o přijatých dotacích a jejich finančním vypořádání jsou obsahem kapitoly 6 Dotace ze státního rozpočt</w:t>
      </w:r>
      <w:r w:rsidR="000275C1" w:rsidRPr="00174E39">
        <w:t xml:space="preserve">u, státních fondů </w:t>
      </w:r>
      <w:r w:rsidRPr="00174E39">
        <w:t>a z ostatních zdrojů a jejich finanční vypořádání.</w:t>
      </w:r>
    </w:p>
    <w:p w14:paraId="3F3BC42C" w14:textId="77777777" w:rsidR="00CD0A49" w:rsidRPr="00174E39" w:rsidRDefault="00CD0A49" w:rsidP="006804F3">
      <w:pPr>
        <w:pStyle w:val="Nadpis2"/>
      </w:pPr>
      <w:bookmarkStart w:id="16" w:name="_Toc166137455"/>
      <w:r w:rsidRPr="00174E39">
        <w:t>Plnění rozpočtu výdajů</w:t>
      </w:r>
      <w:bookmarkEnd w:id="16"/>
    </w:p>
    <w:p w14:paraId="72E1B0E9" w14:textId="0553EA97" w:rsidR="00CD0A49" w:rsidRPr="00174E39" w:rsidRDefault="00CD0A49" w:rsidP="00CD0A49">
      <w:pPr>
        <w:pStyle w:val="Mjtext"/>
      </w:pPr>
      <w:r w:rsidRPr="00174E39">
        <w:t>Celkové výdaje Moravskoslezského kraje byly rozpočtovány ve schváleném rozpočtu na rok 20</w:t>
      </w:r>
      <w:r w:rsidR="006F2DD9" w:rsidRPr="00174E39">
        <w:t>2</w:t>
      </w:r>
      <w:r w:rsidR="00062C9A" w:rsidRPr="00174E39">
        <w:t>3</w:t>
      </w:r>
      <w:r w:rsidRPr="00174E39">
        <w:t xml:space="preserve"> ve výši </w:t>
      </w:r>
      <w:r w:rsidR="0073211C" w:rsidRPr="00174E39">
        <w:t>1</w:t>
      </w:r>
      <w:r w:rsidR="00B0434C" w:rsidRPr="00174E39">
        <w:t>4</w:t>
      </w:r>
      <w:r w:rsidRPr="00174E39">
        <w:t>.</w:t>
      </w:r>
      <w:r w:rsidR="00B0434C" w:rsidRPr="00174E39">
        <w:t>892</w:t>
      </w:r>
      <w:r w:rsidRPr="00174E39">
        <w:t>.</w:t>
      </w:r>
      <w:r w:rsidR="00B0434C" w:rsidRPr="00174E39">
        <w:t>238</w:t>
      </w:r>
      <w:r w:rsidRPr="00174E39">
        <w:t> tis. Kč. Upravený rozpočet výdajů dosáhl k 31. 12. 20</w:t>
      </w:r>
      <w:r w:rsidR="006F2DD9" w:rsidRPr="00174E39">
        <w:t>2</w:t>
      </w:r>
      <w:r w:rsidR="00B0434C" w:rsidRPr="00174E39">
        <w:t>3</w:t>
      </w:r>
      <w:r w:rsidRPr="00174E39">
        <w:t xml:space="preserve"> výše </w:t>
      </w:r>
      <w:r w:rsidR="00B0434C" w:rsidRPr="00174E39">
        <w:t>44</w:t>
      </w:r>
      <w:r w:rsidRPr="00174E39">
        <w:rPr>
          <w:rFonts w:eastAsia="Arial Unicode MS"/>
        </w:rPr>
        <w:t>.</w:t>
      </w:r>
      <w:r w:rsidR="00B0434C" w:rsidRPr="00174E39">
        <w:rPr>
          <w:rFonts w:eastAsia="Arial Unicode MS"/>
        </w:rPr>
        <w:t>645</w:t>
      </w:r>
      <w:r w:rsidRPr="00174E39">
        <w:rPr>
          <w:rFonts w:eastAsia="Arial Unicode MS"/>
        </w:rPr>
        <w:t>.</w:t>
      </w:r>
      <w:r w:rsidR="00B0434C" w:rsidRPr="00174E39">
        <w:rPr>
          <w:rFonts w:eastAsia="Arial Unicode MS"/>
        </w:rPr>
        <w:t>168</w:t>
      </w:r>
      <w:r w:rsidRPr="00174E39">
        <w:rPr>
          <w:rFonts w:eastAsia="Arial Unicode MS"/>
        </w:rPr>
        <w:t> </w:t>
      </w:r>
      <w:r w:rsidRPr="00174E39">
        <w:t xml:space="preserve">tis. Kč, z toho běžných výdajů </w:t>
      </w:r>
      <w:r w:rsidR="00C2522F" w:rsidRPr="00174E39">
        <w:t>3</w:t>
      </w:r>
      <w:r w:rsidR="00B0434C" w:rsidRPr="00174E39">
        <w:t>7</w:t>
      </w:r>
      <w:r w:rsidRPr="00174E39">
        <w:t>.</w:t>
      </w:r>
      <w:r w:rsidR="00B0434C" w:rsidRPr="00174E39">
        <w:t>193</w:t>
      </w:r>
      <w:r w:rsidRPr="00174E39">
        <w:t>.</w:t>
      </w:r>
      <w:r w:rsidR="00B0434C" w:rsidRPr="00174E39">
        <w:t>30</w:t>
      </w:r>
      <w:r w:rsidR="00E46383" w:rsidRPr="00174E39">
        <w:t>3</w:t>
      </w:r>
      <w:r w:rsidRPr="00174E39">
        <w:t xml:space="preserve"> tis. Kč a kapitálových výdajů </w:t>
      </w:r>
      <w:r w:rsidR="00B0434C" w:rsidRPr="00174E39">
        <w:t>7</w:t>
      </w:r>
      <w:r w:rsidRPr="00174E39">
        <w:t>.</w:t>
      </w:r>
      <w:r w:rsidR="00B0434C" w:rsidRPr="00174E39">
        <w:t>451</w:t>
      </w:r>
      <w:r w:rsidRPr="00174E39">
        <w:t>.</w:t>
      </w:r>
      <w:r w:rsidR="00B0434C" w:rsidRPr="00174E39">
        <w:t>865</w:t>
      </w:r>
      <w:r w:rsidRPr="00174E39">
        <w:t> tis. Kč (viz tabulka 1.6). Celkové navýšení bylo kryto zejména přijatými dotacemi ze státního rozpočtu</w:t>
      </w:r>
      <w:r w:rsidR="00C149DB" w:rsidRPr="00174E39">
        <w:t xml:space="preserve"> a</w:t>
      </w:r>
      <w:r w:rsidRPr="00174E39">
        <w:t xml:space="preserve"> zapojeným zůstatkem hospodaření roku 20</w:t>
      </w:r>
      <w:r w:rsidR="00C2522F" w:rsidRPr="00174E39">
        <w:t>2</w:t>
      </w:r>
      <w:r w:rsidR="00B0434C" w:rsidRPr="00174E39">
        <w:t>2</w:t>
      </w:r>
      <w:r w:rsidRPr="00174E39">
        <w:t>. Skutečné čerpání výdajů k 31. 12. 20</w:t>
      </w:r>
      <w:r w:rsidR="00C2522F" w:rsidRPr="00174E39">
        <w:t>2</w:t>
      </w:r>
      <w:r w:rsidR="00B0434C" w:rsidRPr="00174E39">
        <w:t>3</w:t>
      </w:r>
      <w:r w:rsidRPr="00174E39">
        <w:t xml:space="preserve"> dosáhlo výše </w:t>
      </w:r>
      <w:r w:rsidR="009B71CD" w:rsidRPr="00174E39">
        <w:t>3</w:t>
      </w:r>
      <w:r w:rsidR="00441A88" w:rsidRPr="00174E39">
        <w:t>8</w:t>
      </w:r>
      <w:r w:rsidRPr="00174E39">
        <w:t>.</w:t>
      </w:r>
      <w:r w:rsidR="005D1400" w:rsidRPr="00174E39">
        <w:t>6</w:t>
      </w:r>
      <w:r w:rsidR="00441A88" w:rsidRPr="00174E39">
        <w:t>70</w:t>
      </w:r>
      <w:r w:rsidRPr="00174E39">
        <w:t>.</w:t>
      </w:r>
      <w:r w:rsidR="00441A88" w:rsidRPr="00174E39">
        <w:t>17</w:t>
      </w:r>
      <w:r w:rsidR="0008561E" w:rsidRPr="00174E39">
        <w:t>2</w:t>
      </w:r>
      <w:r w:rsidRPr="00174E39">
        <w:t xml:space="preserve"> tis. Kč, což představuje plnění na </w:t>
      </w:r>
      <w:r w:rsidR="005D1400" w:rsidRPr="00174E39">
        <w:t>8</w:t>
      </w:r>
      <w:r w:rsidR="0008561E" w:rsidRPr="00174E39">
        <w:t>7</w:t>
      </w:r>
      <w:r w:rsidRPr="00174E39">
        <w:t> % upraveného rozpočtu. Běžné výdaje byly čerpány na 9</w:t>
      </w:r>
      <w:r w:rsidR="0008561E" w:rsidRPr="00174E39">
        <w:t>2</w:t>
      </w:r>
      <w:r w:rsidRPr="00174E39">
        <w:t xml:space="preserve"> % a kapitálové </w:t>
      </w:r>
      <w:r w:rsidRPr="00174E39">
        <w:lastRenderedPageBreak/>
        <w:t xml:space="preserve">výdaje na </w:t>
      </w:r>
      <w:r w:rsidR="0008561E" w:rsidRPr="00174E39">
        <w:t>62</w:t>
      </w:r>
      <w:r w:rsidRPr="00174E39">
        <w:t> % upraveného rozpočtu. Podrobné údaje o plnění rozpočtu výdajů v členění podle rozpočtové skladby jsou uvedeny v tabulce č. 2 Přílohy 13.2 Tabulková část.</w:t>
      </w:r>
    </w:p>
    <w:p w14:paraId="574CCE2F" w14:textId="3BCC1CD6" w:rsidR="00CD0A49" w:rsidRPr="00174E39" w:rsidRDefault="00B527A3" w:rsidP="006C687D">
      <w:pPr>
        <w:pStyle w:val="Styltab"/>
      </w:pPr>
      <w:r w:rsidRPr="00174E39">
        <w:t>P</w:t>
      </w:r>
      <w:r w:rsidR="00CD0A49" w:rsidRPr="00174E39">
        <w:t>lnění rozpočtu výdajů v roce 20</w:t>
      </w:r>
      <w:r w:rsidR="00E62C8F" w:rsidRPr="00174E39">
        <w:t>2</w:t>
      </w:r>
      <w:r w:rsidR="0008561E" w:rsidRPr="00174E39">
        <w:t>3</w:t>
      </w:r>
      <w:r w:rsidR="00CD0A49" w:rsidRPr="00174E39">
        <w:tab/>
        <w:t>(v tis. Kč)</w:t>
      </w:r>
    </w:p>
    <w:bookmarkStart w:id="17" w:name="_MON_1613998926"/>
    <w:bookmarkEnd w:id="17"/>
    <w:p w14:paraId="388EBE83" w14:textId="7143218D" w:rsidR="00CD0A49" w:rsidRPr="00174E39" w:rsidRDefault="00441A88" w:rsidP="005418FF">
      <w:pPr>
        <w:pStyle w:val="Mjtext"/>
        <w:spacing w:before="40"/>
        <w:rPr>
          <w:color w:val="FF0000"/>
        </w:rPr>
      </w:pPr>
      <w:r w:rsidRPr="00174E39">
        <w:rPr>
          <w:color w:val="FF0000"/>
        </w:rPr>
        <w:object w:dxaOrig="9538" w:dyaOrig="1484" w14:anchorId="11EC9F9B">
          <v:shape id="_x0000_i1030" type="#_x0000_t75" style="width:452.25pt;height:77.25pt" o:ole="">
            <v:imagedata r:id="rId26" o:title=""/>
            <o:lock v:ext="edit" aspectratio="f"/>
          </v:shape>
          <o:OLEObject Type="Embed" ProgID="Excel.Sheet.8" ShapeID="_x0000_i1030" DrawAspect="Content" ObjectID="_1777784916" r:id="rId27"/>
        </w:object>
      </w:r>
    </w:p>
    <w:p w14:paraId="572F6E79" w14:textId="7FFCDFDE" w:rsidR="00CD0A49" w:rsidRPr="00174E39" w:rsidRDefault="00CD0A49" w:rsidP="005418FF">
      <w:pPr>
        <w:pStyle w:val="Mjtext"/>
      </w:pPr>
      <w:r w:rsidRPr="00174E39">
        <w:t>Nenaplnění rozpočtu výdajů, zejména kapitálových, bylo způsobeno zejména neuskutečněním všech plánovaných výdajů na</w:t>
      </w:r>
      <w:r w:rsidR="00D976AA" w:rsidRPr="00174E39">
        <w:t> </w:t>
      </w:r>
      <w:r w:rsidRPr="00174E39">
        <w:t>reprodukci majetku kraje a</w:t>
      </w:r>
      <w:r w:rsidR="00D976AA" w:rsidRPr="00174E39">
        <w:t> </w:t>
      </w:r>
      <w:r w:rsidRPr="00174E39">
        <w:t>na</w:t>
      </w:r>
      <w:r w:rsidR="00D976AA" w:rsidRPr="00174E39">
        <w:t> </w:t>
      </w:r>
      <w:r w:rsidRPr="00174E39">
        <w:t>akce spolufinancované z evropských finančních zdrojů.</w:t>
      </w:r>
      <w:r w:rsidR="003968C4" w:rsidRPr="00174E39">
        <w:t xml:space="preserve"> </w:t>
      </w:r>
      <w:r w:rsidR="003909E0" w:rsidRPr="00174E39">
        <w:t>K</w:t>
      </w:r>
      <w:r w:rsidR="003968C4" w:rsidRPr="00174E39">
        <w:t xml:space="preserve"> nenaplnění rozpočtu výdajů </w:t>
      </w:r>
      <w:r w:rsidR="003909E0" w:rsidRPr="00174E39">
        <w:t xml:space="preserve">dále </w:t>
      </w:r>
      <w:r w:rsidR="003968C4" w:rsidRPr="00174E39">
        <w:t>přispěl</w:t>
      </w:r>
      <w:r w:rsidR="003909E0" w:rsidRPr="00174E39">
        <w:t xml:space="preserve"> i</w:t>
      </w:r>
      <w:r w:rsidR="003968C4" w:rsidRPr="00174E39">
        <w:t xml:space="preserve"> </w:t>
      </w:r>
      <w:r w:rsidR="00BE1A91" w:rsidRPr="00174E39">
        <w:t>značný</w:t>
      </w:r>
      <w:r w:rsidR="003968C4" w:rsidRPr="00174E39">
        <w:t xml:space="preserve"> objem</w:t>
      </w:r>
      <w:r w:rsidR="00BE1A91" w:rsidRPr="00174E39">
        <w:t xml:space="preserve"> </w:t>
      </w:r>
      <w:r w:rsidR="003968C4" w:rsidRPr="00174E39">
        <w:t>zdrojů pro sestavení rozpočtu na rok 202</w:t>
      </w:r>
      <w:r w:rsidR="00D75A70" w:rsidRPr="00174E39">
        <w:t>4</w:t>
      </w:r>
      <w:r w:rsidR="003968C4" w:rsidRPr="00174E39">
        <w:t xml:space="preserve"> ve výši 1.</w:t>
      </w:r>
      <w:r w:rsidR="00F4567F" w:rsidRPr="00174E39">
        <w:t>975</w:t>
      </w:r>
      <w:r w:rsidR="003968C4" w:rsidRPr="00174E39">
        <w:t>.</w:t>
      </w:r>
      <w:r w:rsidR="007767C4" w:rsidRPr="00174E39">
        <w:t>2</w:t>
      </w:r>
      <w:r w:rsidR="00F4567F" w:rsidRPr="00174E39">
        <w:t>87</w:t>
      </w:r>
      <w:r w:rsidR="003968C4" w:rsidRPr="00174E39">
        <w:t> tis. Kč, z n</w:t>
      </w:r>
      <w:r w:rsidR="00BE1A91" w:rsidRPr="00174E39">
        <w:t>ěho</w:t>
      </w:r>
      <w:r w:rsidR="003968C4" w:rsidRPr="00174E39">
        <w:t xml:space="preserve">ž </w:t>
      </w:r>
      <w:r w:rsidR="00BE1A91" w:rsidRPr="00174E39">
        <w:t xml:space="preserve">bylo </w:t>
      </w:r>
      <w:r w:rsidR="003968C4" w:rsidRPr="00174E39">
        <w:t xml:space="preserve">cca </w:t>
      </w:r>
      <w:r w:rsidR="00E34C3E" w:rsidRPr="00174E39">
        <w:t>8</w:t>
      </w:r>
      <w:r w:rsidR="00200441" w:rsidRPr="00174E39">
        <w:t>7</w:t>
      </w:r>
      <w:r w:rsidR="003968C4" w:rsidRPr="00174E39">
        <w:t xml:space="preserve"> % alokováno na položkách </w:t>
      </w:r>
      <w:r w:rsidR="007767C4" w:rsidRPr="00174E39">
        <w:t>běžných výdajů a</w:t>
      </w:r>
      <w:r w:rsidR="001F32DC" w:rsidRPr="00174E39">
        <w:t> zbývající část</w:t>
      </w:r>
      <w:r w:rsidR="006E199E" w:rsidRPr="00174E39">
        <w:t xml:space="preserve"> na položkách </w:t>
      </w:r>
      <w:r w:rsidR="003968C4" w:rsidRPr="00174E39">
        <w:t>kapitálových výdajů.</w:t>
      </w:r>
    </w:p>
    <w:p w14:paraId="51ADEB5A" w14:textId="51EB7E5F" w:rsidR="00CD0A49" w:rsidRPr="00174E39" w:rsidRDefault="00B527A3" w:rsidP="006C687D">
      <w:pPr>
        <w:pStyle w:val="Styltab"/>
      </w:pPr>
      <w:r w:rsidRPr="00174E39">
        <w:t>Přehled</w:t>
      </w:r>
      <w:r w:rsidR="00CD0A49" w:rsidRPr="00174E39">
        <w:t xml:space="preserve"> plnění rozpočtu výdajů dle účelu v roce 20</w:t>
      </w:r>
      <w:r w:rsidR="00E62C8F" w:rsidRPr="00174E39">
        <w:t>2</w:t>
      </w:r>
      <w:r w:rsidR="009F774A" w:rsidRPr="00174E39">
        <w:t>3</w:t>
      </w:r>
      <w:r w:rsidR="00CD0A49" w:rsidRPr="00174E39">
        <w:tab/>
        <w:t>(v tis. Kč)</w:t>
      </w:r>
    </w:p>
    <w:bookmarkStart w:id="18" w:name="_MON_1613999085"/>
    <w:bookmarkEnd w:id="18"/>
    <w:p w14:paraId="182ABBE8" w14:textId="6E9B0A4F" w:rsidR="00CD0A49" w:rsidRPr="00174E39" w:rsidRDefault="00B95C48" w:rsidP="005418FF">
      <w:pPr>
        <w:spacing w:before="40" w:after="240"/>
        <w:jc w:val="both"/>
        <w:rPr>
          <w:color w:val="FF0000"/>
        </w:rPr>
      </w:pPr>
      <w:r w:rsidRPr="00174E39">
        <w:rPr>
          <w:color w:val="FF0000"/>
        </w:rPr>
        <w:object w:dxaOrig="9346" w:dyaOrig="3715" w14:anchorId="3DB3BD73">
          <v:shape id="_x0000_i1031" type="#_x0000_t75" style="width:456.75pt;height:183pt" o:ole="">
            <v:imagedata r:id="rId28" o:title=""/>
            <o:lock v:ext="edit" aspectratio="f"/>
          </v:shape>
          <o:OLEObject Type="Embed" ProgID="Excel.Sheet.8" ShapeID="_x0000_i1031" DrawAspect="Content" ObjectID="_1777784917" r:id="rId29"/>
        </w:object>
      </w:r>
    </w:p>
    <w:p w14:paraId="3A776F73" w14:textId="25DE40B8" w:rsidR="00D85630" w:rsidRDefault="00CD0A49" w:rsidP="005418FF">
      <w:pPr>
        <w:pStyle w:val="Mjtext"/>
      </w:pPr>
      <w:r w:rsidRPr="00174E39">
        <w:t>Realizace jednotlivých akcí rozpočtu dle účelu je podrobněji popsána v následujících kapitolách závěrečného účtu.</w:t>
      </w:r>
    </w:p>
    <w:p w14:paraId="5A65A411" w14:textId="77777777" w:rsidR="00D85630" w:rsidRDefault="00D85630">
      <w:pPr>
        <w:rPr>
          <w:rFonts w:ascii="Tahoma" w:hAnsi="Tahoma" w:cs="Tahoma"/>
          <w:sz w:val="20"/>
        </w:rPr>
      </w:pPr>
      <w:r>
        <w:br w:type="page"/>
      </w:r>
    </w:p>
    <w:p w14:paraId="12FB6326" w14:textId="7ABDBC31" w:rsidR="00CD0A49" w:rsidRPr="00174E39" w:rsidRDefault="00B527A3" w:rsidP="006C687D">
      <w:pPr>
        <w:pStyle w:val="Styltab"/>
      </w:pPr>
      <w:r w:rsidRPr="00174E39">
        <w:lastRenderedPageBreak/>
        <w:t xml:space="preserve">Přehled </w:t>
      </w:r>
      <w:r w:rsidR="00CD0A49" w:rsidRPr="00174E39">
        <w:t>plnění rozpočtu výdajů dle jednotlivých odvětví v roce 20</w:t>
      </w:r>
      <w:r w:rsidR="00B553B8" w:rsidRPr="00174E39">
        <w:t>2</w:t>
      </w:r>
      <w:r w:rsidR="00D21BD4" w:rsidRPr="00174E39">
        <w:t>3</w:t>
      </w:r>
      <w:r w:rsidR="00CD0A49" w:rsidRPr="00174E39">
        <w:tab/>
        <w:t>(v tis. Kč)</w:t>
      </w:r>
    </w:p>
    <w:bookmarkStart w:id="19" w:name="_MON_1613999116"/>
    <w:bookmarkEnd w:id="19"/>
    <w:p w14:paraId="51177083" w14:textId="224B72BF" w:rsidR="00CD0A49" w:rsidRPr="00174E39" w:rsidRDefault="00655917" w:rsidP="003813B8">
      <w:pPr>
        <w:pStyle w:val="Mjtext"/>
        <w:spacing w:before="40"/>
        <w:rPr>
          <w:color w:val="FF0000"/>
        </w:rPr>
      </w:pPr>
      <w:r w:rsidRPr="00174E39">
        <w:rPr>
          <w:color w:val="FF0000"/>
        </w:rPr>
        <w:object w:dxaOrig="9346" w:dyaOrig="5203" w14:anchorId="3377AAD6">
          <v:shape id="_x0000_i1032" type="#_x0000_t75" style="width:456.75pt;height:257.25pt" o:ole="">
            <v:imagedata r:id="rId30" o:title=""/>
            <o:lock v:ext="edit" aspectratio="f"/>
          </v:shape>
          <o:OLEObject Type="Embed" ProgID="Excel.Sheet.8" ShapeID="_x0000_i1032" DrawAspect="Content" ObjectID="_1777784918" r:id="rId31"/>
        </w:object>
      </w:r>
    </w:p>
    <w:p w14:paraId="08080F60" w14:textId="19045865" w:rsidR="001027C3" w:rsidRPr="00174E39" w:rsidRDefault="008A5D6B" w:rsidP="00B07ADA">
      <w:pPr>
        <w:pStyle w:val="Mjtext"/>
        <w:spacing w:before="240"/>
      </w:pPr>
      <w:r w:rsidRPr="00174E39">
        <w:t>Nízk</w:t>
      </w:r>
      <w:r w:rsidR="002623C8" w:rsidRPr="00174E39">
        <w:t xml:space="preserve">á </w:t>
      </w:r>
      <w:r w:rsidR="00452AAE" w:rsidRPr="00174E39">
        <w:t>hodnota</w:t>
      </w:r>
      <w:r w:rsidR="00C16157" w:rsidRPr="00174E39">
        <w:t xml:space="preserve"> ukazatele</w:t>
      </w:r>
      <w:r w:rsidR="002623C8" w:rsidRPr="00174E39">
        <w:t xml:space="preserve"> plnění</w:t>
      </w:r>
      <w:r w:rsidRPr="00174E39">
        <w:t xml:space="preserve"> </w:t>
      </w:r>
      <w:r w:rsidR="005F1796" w:rsidRPr="00174E39">
        <w:t>rozpočtu</w:t>
      </w:r>
      <w:r w:rsidR="00452AAE" w:rsidRPr="00174E39">
        <w:t xml:space="preserve"> </w:t>
      </w:r>
      <w:r w:rsidRPr="00174E39">
        <w:t>výdajů v odvětví financ</w:t>
      </w:r>
      <w:r w:rsidR="002623C8" w:rsidRPr="00174E39">
        <w:t>í</w:t>
      </w:r>
      <w:r w:rsidRPr="00174E39">
        <w:t xml:space="preserve"> a</w:t>
      </w:r>
      <w:r w:rsidR="00E5194B" w:rsidRPr="00174E39">
        <w:t> </w:t>
      </w:r>
      <w:r w:rsidRPr="00174E39">
        <w:t>správ</w:t>
      </w:r>
      <w:r w:rsidR="002623C8" w:rsidRPr="00174E39">
        <w:t>y</w:t>
      </w:r>
      <w:r w:rsidRPr="00174E39">
        <w:t xml:space="preserve"> majetku je způsoben</w:t>
      </w:r>
      <w:r w:rsidR="000C3B84" w:rsidRPr="00174E39">
        <w:t>a</w:t>
      </w:r>
      <w:r w:rsidRPr="00174E39">
        <w:t xml:space="preserve"> </w:t>
      </w:r>
      <w:r w:rsidR="000D3D86" w:rsidRPr="00174E39">
        <w:t>zařazením rezervy zdrojů pro sestavení rozpočtu na rok 202</w:t>
      </w:r>
      <w:r w:rsidR="00D8337B" w:rsidRPr="00174E39">
        <w:t>4</w:t>
      </w:r>
      <w:r w:rsidR="000D3D86" w:rsidRPr="00174E39">
        <w:t xml:space="preserve"> ve výši 1.</w:t>
      </w:r>
      <w:r w:rsidR="00D8337B" w:rsidRPr="00174E39">
        <w:t>975</w:t>
      </w:r>
      <w:r w:rsidR="000D3D86" w:rsidRPr="00174E39">
        <w:t>.2</w:t>
      </w:r>
      <w:r w:rsidR="00D8337B" w:rsidRPr="00174E39">
        <w:t>87</w:t>
      </w:r>
      <w:r w:rsidR="000D3D86" w:rsidRPr="00174E39">
        <w:t> tis. Kč.</w:t>
      </w:r>
    </w:p>
    <w:p w14:paraId="0B4424EA" w14:textId="0D1209A1" w:rsidR="00CD0A49" w:rsidRPr="00174E39" w:rsidRDefault="00CD0A49" w:rsidP="00B07ADA">
      <w:pPr>
        <w:pStyle w:val="Mjtext"/>
        <w:spacing w:before="240"/>
      </w:pPr>
      <w:r w:rsidRPr="00174E39">
        <w:t>Podrobnější analýza plnění rozpočtu výdajů Moravskoslezského kraje v jednotlivých odvětvích včetně zdůvodnění jejich nečerpání je uvedena v tabulkách č. </w:t>
      </w:r>
      <w:r w:rsidR="00087E7A" w:rsidRPr="00174E39">
        <w:t>9</w:t>
      </w:r>
      <w:r w:rsidRPr="00174E39">
        <w:t xml:space="preserve"> až 2</w:t>
      </w:r>
      <w:r w:rsidR="00087E7A" w:rsidRPr="00174E39">
        <w:t>2</w:t>
      </w:r>
      <w:r w:rsidRPr="00174E39">
        <w:t xml:space="preserve">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14:paraId="178EB425" w14:textId="77777777" w:rsidR="00E71153" w:rsidRPr="00174E39" w:rsidRDefault="00E71153" w:rsidP="005418FF">
      <w:pPr>
        <w:pStyle w:val="Mjtext"/>
        <w:rPr>
          <w:szCs w:val="20"/>
        </w:rPr>
      </w:pPr>
      <w:r w:rsidRPr="00174E39">
        <w:rPr>
          <w:szCs w:val="20"/>
        </w:rPr>
        <w:t xml:space="preserve">V roce 2023 bylo komplexní zabezpečení zadávání veřejných zakázek pro Moravskoslezský kraj dle zákona č. 134/2016 Sb., o zadávání veřejných zakázek, ve znění pozdějších předpisů, zajišťováno interně pracovníky oddělení veřejných zakázek krajského úřadu a současně externě prostřednictvím společnosti MT </w:t>
      </w:r>
      <w:proofErr w:type="spellStart"/>
      <w:r w:rsidRPr="00174E39">
        <w:rPr>
          <w:szCs w:val="20"/>
        </w:rPr>
        <w:t>Legal</w:t>
      </w:r>
      <w:proofErr w:type="spellEnd"/>
      <w:r w:rsidRPr="00174E39">
        <w:rPr>
          <w:szCs w:val="20"/>
        </w:rPr>
        <w:t xml:space="preserve"> s.r.o., advokátní kancelář, a to na základě „Rámcových dohod na poskytování komplexních právních služeb a právního poradenství v oblasti veřejného investování a administrace zadávacích řízení“ a navazujících jednotlivých objednávek (tj. Prováděcích smluv). Tato společnost byla v roce 2023 pro Moravskoslezský kraj vyzvána k realizaci 72 zadávacích řízení, zároveň také dokončovala zadávací řízení zahájená v minulých letech, především v roce 2022. S ohledem na průběh realizace jednotlivých veřejných zakázek a na nastavení platebních podmínek bylo této společnosti v roce 2023 uhrazeno celkem 6.781 tis. Kč. Výdaje spojené s externí administrací zadávání veřejných zakázek byly hrazeny z výdajů vyčleněných v rozpočtu kraje na příslušné akce v rámci jednotlivých odvětví.</w:t>
      </w:r>
    </w:p>
    <w:p w14:paraId="0F04204C" w14:textId="77777777" w:rsidR="00816C34" w:rsidRPr="00174E39" w:rsidRDefault="00816C34" w:rsidP="00816C34">
      <w:pPr>
        <w:pStyle w:val="Mjtext"/>
        <w:rPr>
          <w:szCs w:val="20"/>
        </w:rPr>
      </w:pPr>
      <w:r w:rsidRPr="00174E39">
        <w:rPr>
          <w:szCs w:val="20"/>
        </w:rPr>
        <w:t>Bezprostředně po zahájení ruské agrese vůči Ukrajině v únoru roku 2022 započala humanitární pomoc osobám postiženým konfliktem na Ukrajině. Jednalo se především o zřízení Krajského asistenčního centra pomoci Ukrajině (KACPU) pro povinnou registraci občanů přicházejících z Ukrajiny a zajištění ubytovacích kapacit pro tyto osoby.</w:t>
      </w:r>
    </w:p>
    <w:p w14:paraId="2C57B7B0" w14:textId="77777777" w:rsidR="00816C34" w:rsidRPr="00174E39" w:rsidRDefault="00816C34" w:rsidP="00816C34">
      <w:pPr>
        <w:pStyle w:val="Mjtext"/>
        <w:rPr>
          <w:szCs w:val="20"/>
        </w:rPr>
      </w:pPr>
      <w:r w:rsidRPr="00174E39">
        <w:rPr>
          <w:szCs w:val="20"/>
        </w:rPr>
        <w:t>V roce 2023 bylo Krajské asistenční centrum pomoci Ukrajině (KACPU) provozováno v budově ve vlastnictví Moravskoslezského kraje na ul. Dr. Malého. V tomto zařízení byla občanům Ukrajiny poskytována veškerá administrativní pomoc související s dočasným pobytem na území České republiky a byla zde možnost i nouzového přespání občanů.</w:t>
      </w:r>
    </w:p>
    <w:p w14:paraId="3C2E97A1" w14:textId="77777777" w:rsidR="00816C34" w:rsidRPr="00174E39" w:rsidRDefault="00816C34" w:rsidP="00816C34">
      <w:pPr>
        <w:pStyle w:val="Mjtext"/>
        <w:rPr>
          <w:szCs w:val="20"/>
        </w:rPr>
      </w:pPr>
      <w:r w:rsidRPr="00174E39">
        <w:rPr>
          <w:szCs w:val="20"/>
        </w:rPr>
        <w:t xml:space="preserve">Na základě usnesení vlády č. 207 ze dne 16. 3. 2022 o vyčlenění volných ubytovacích kapacit v krajích uložila vláda podle § 4 odst. 1 písm. a) zákona č. 240/2000 Sb., o krizovém řízení a o změně některých zákonů (krizový zákon), ve znění pozdějších předpisů, hejtmanům krajů zajistit ve spolupráci se starosty obcí s rozšířenou působností ubytovací kapacity. Moravskoslezský kraj přistoupil k organizaci zajištění </w:t>
      </w:r>
      <w:r w:rsidRPr="00174E39">
        <w:rPr>
          <w:szCs w:val="20"/>
        </w:rPr>
        <w:lastRenderedPageBreak/>
        <w:t xml:space="preserve">nouzového ubytování pro občany Ukrajiny v součinnosti se všemi 22 obcemi s rozšířenou působností v územním obvodu kraje. Přechodné ubytování občanům Ukrajiny bylo na základě usnesení rady kraje č. 42/2879 ze dne 11. 4. 2022 poskytováno rovněž příspěvkovými organizacemi kraje v nemovitostech ve vlastnictví kraje, s nimiž příspěvkové organizace </w:t>
      </w:r>
      <w:proofErr w:type="gramStart"/>
      <w:r w:rsidRPr="00174E39">
        <w:rPr>
          <w:szCs w:val="20"/>
        </w:rPr>
        <w:t>hospodaří</w:t>
      </w:r>
      <w:proofErr w:type="gramEnd"/>
      <w:r w:rsidRPr="00174E39">
        <w:rPr>
          <w:szCs w:val="20"/>
        </w:rPr>
        <w:t xml:space="preserve">. Dále kraj uzavřel smlouvy s vybranými poskytovateli ubytování (Slezská univerzita v Opavě, Ubytovna Ostrava, s.r.o., Ubytovna Pohraniční, s.r.o. a CPI </w:t>
      </w:r>
      <w:proofErr w:type="spellStart"/>
      <w:r w:rsidRPr="00174E39">
        <w:rPr>
          <w:szCs w:val="20"/>
        </w:rPr>
        <w:t>Hotels</w:t>
      </w:r>
      <w:proofErr w:type="spellEnd"/>
      <w:r w:rsidRPr="00174E39">
        <w:rPr>
          <w:szCs w:val="20"/>
        </w:rPr>
        <w:t>, a.s.). V roce 2023 bylo přechodné ubytování občanům Ukrajiny poskytováno i v ubytovacím zařízení ve vlastnictví kraje na ul. Dr. Malého a na krajském úřadě.</w:t>
      </w:r>
    </w:p>
    <w:p w14:paraId="2AB759C4" w14:textId="627BDA45" w:rsidR="00F125AE" w:rsidRPr="00174E39" w:rsidRDefault="00816C34" w:rsidP="00816C34">
      <w:pPr>
        <w:pStyle w:val="Mjtext"/>
        <w:rPr>
          <w:szCs w:val="20"/>
        </w:rPr>
      </w:pPr>
      <w:r w:rsidRPr="00174E39">
        <w:rPr>
          <w:szCs w:val="20"/>
        </w:rPr>
        <w:t>Výdaje vynaložené v roce 2023 na poskytnutí humanitární pomoci občanům Ukrajiny v celkové výši 752.762 tis. Kč jsou uvedeny v následující tabulce.</w:t>
      </w:r>
    </w:p>
    <w:p w14:paraId="56FB801B" w14:textId="583993DA" w:rsidR="00F125AE" w:rsidRPr="00174E39" w:rsidRDefault="00F125AE" w:rsidP="006C687D">
      <w:pPr>
        <w:pStyle w:val="Styltab"/>
      </w:pPr>
      <w:r w:rsidRPr="00174E39">
        <w:t xml:space="preserve">Výdaje na poskytnutí humanitární pomoci občanům Ukrajiny </w:t>
      </w:r>
      <w:r w:rsidR="00E71430" w:rsidRPr="00174E39">
        <w:t>v roce 2023</w:t>
      </w:r>
      <w:r w:rsidRPr="00174E39">
        <w:tab/>
      </w:r>
      <w:r w:rsidR="00735957" w:rsidRPr="00174E39">
        <w:t>(v </w:t>
      </w:r>
      <w:r w:rsidRPr="00174E39">
        <w:t>tis.</w:t>
      </w:r>
      <w:r w:rsidR="00735957" w:rsidRPr="00174E39">
        <w:t> </w:t>
      </w:r>
      <w:r w:rsidRPr="00174E39">
        <w:t>Kč</w:t>
      </w:r>
      <w:r w:rsidR="00735957" w:rsidRPr="00174E39">
        <w:t>)</w:t>
      </w:r>
    </w:p>
    <w:bookmarkStart w:id="20" w:name="_MON_1773822459"/>
    <w:bookmarkEnd w:id="20"/>
    <w:p w14:paraId="03FBDCE3" w14:textId="69956D70" w:rsidR="00A425C9" w:rsidRPr="00174E39" w:rsidRDefault="00C02228" w:rsidP="008F2442">
      <w:pPr>
        <w:pStyle w:val="Mjtext"/>
        <w:spacing w:before="40"/>
        <w:rPr>
          <w:color w:val="FF0000"/>
        </w:rPr>
      </w:pPr>
      <w:r w:rsidRPr="00174E39">
        <w:object w:dxaOrig="9797" w:dyaOrig="3925" w14:anchorId="455AA42F">
          <v:shape id="_x0000_i1033" type="#_x0000_t75" style="width:456.75pt;height:202.5pt" o:ole="">
            <v:imagedata r:id="rId32" o:title=""/>
          </v:shape>
          <o:OLEObject Type="Embed" ProgID="Excel.Sheet.12" ShapeID="_x0000_i1033" DrawAspect="Content" ObjectID="_1777784919" r:id="rId33"/>
        </w:object>
      </w:r>
    </w:p>
    <w:p w14:paraId="67ED18CE" w14:textId="180C7CBA" w:rsidR="002A088F" w:rsidRPr="00174E39" w:rsidRDefault="002A088F" w:rsidP="002A088F">
      <w:pPr>
        <w:pStyle w:val="Mjtext"/>
        <w:rPr>
          <w:szCs w:val="20"/>
        </w:rPr>
      </w:pPr>
      <w:r w:rsidRPr="00174E39">
        <w:rPr>
          <w:szCs w:val="20"/>
        </w:rPr>
        <w:t xml:space="preserve">Na úhradu výdajů vynaložených krajem na zajištění nouzového ubytování občanů Ukrajiny obdržel kraj v roce 2023 z kapitoly Všeobecná pokladní správa z rezervy na řešení krizových situací účelové dotace v celkové výši 800.579 tis. Kč V této částce jsou zahrnuty i dotace na výdaje, které kraj vynaložil v souvislosti se zajištěním nouzového ubytování v prosinci 2022, neboť dotace jsou poskytovány ex post. Dále kraj obdržel účelové dotaci poskytnutou Ministerstvem vnitra – Generálním ředitelstvím Hasičského záchranného sboru ČR na úhradu výdajů spojených se zajištěním provozu a činností Krajského asistenčního centra pomoci Ukrajině (KACPU) na ul. Dr. Malého ve výši 1.653 tis. Kč. V této částce je zahrnuta i dotace na výdaje, které kraj vynaložil na provoz KACPU v období </w:t>
      </w:r>
      <w:r w:rsidR="00903FB1" w:rsidRPr="00174E39">
        <w:rPr>
          <w:szCs w:val="20"/>
        </w:rPr>
        <w:t>září–prosinec</w:t>
      </w:r>
      <w:r w:rsidRPr="00174E39">
        <w:rPr>
          <w:szCs w:val="20"/>
        </w:rPr>
        <w:t xml:space="preserve"> 2022.</w:t>
      </w:r>
    </w:p>
    <w:p w14:paraId="556A3E83" w14:textId="0DDD8249" w:rsidR="002A088F" w:rsidRPr="00174E39" w:rsidRDefault="002A088F" w:rsidP="002A088F">
      <w:pPr>
        <w:pStyle w:val="Mjtext"/>
        <w:rPr>
          <w:szCs w:val="20"/>
        </w:rPr>
      </w:pPr>
      <w:r w:rsidRPr="00174E39">
        <w:rPr>
          <w:szCs w:val="20"/>
        </w:rPr>
        <w:t>Na úhradu sociálních služeb poskytlo Ministerstvo práce a sociálních věcí prostředky ve výši 90 tis. Kč a na zajištění koordinace adaptace a integrace osob s dočasnou ochranou prostředky ve výši 390 tis. Kč. Na financování ukrajinských asistentů pedagoga pro školy zřizované obcemi poskytlo Ministerstvo školství a tělovýchovy prostředky ve výši 19.999 tis. Kč.</w:t>
      </w:r>
    </w:p>
    <w:p w14:paraId="158EDFC2" w14:textId="77777777" w:rsidR="00CD0A49" w:rsidRPr="00174E39" w:rsidRDefault="00CD0A49" w:rsidP="006804F3">
      <w:pPr>
        <w:pStyle w:val="Nadpis2"/>
      </w:pPr>
      <w:bookmarkStart w:id="21" w:name="_Toc166137456"/>
      <w:r w:rsidRPr="00174E39">
        <w:t>Konsolidace</w:t>
      </w:r>
      <w:bookmarkEnd w:id="21"/>
    </w:p>
    <w:p w14:paraId="252AC31C" w14:textId="5C8CEE91" w:rsidR="00CD0A49" w:rsidRPr="00174E39" w:rsidRDefault="00CD0A49" w:rsidP="00CD0A49">
      <w:pPr>
        <w:pStyle w:val="Mjtext"/>
      </w:pPr>
      <w:r w:rsidRPr="00174E39">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w:t>
      </w:r>
      <w:r w:rsidR="008F3781" w:rsidRPr="00174E39">
        <w:t xml:space="preserve"> včetně převodů do pokladny </w:t>
      </w:r>
      <w:r w:rsidRPr="00174E39">
        <w:t>dosáhl v roce 20</w:t>
      </w:r>
      <w:r w:rsidR="009B71CD" w:rsidRPr="00174E39">
        <w:t>2</w:t>
      </w:r>
      <w:r w:rsidR="00B041B1" w:rsidRPr="00174E39">
        <w:t>3</w:t>
      </w:r>
      <w:r w:rsidRPr="00174E39">
        <w:t xml:space="preserve"> hodnoty </w:t>
      </w:r>
      <w:r w:rsidR="00B041B1" w:rsidRPr="00174E39">
        <w:t>30</w:t>
      </w:r>
      <w:r w:rsidRPr="00174E39">
        <w:t>.</w:t>
      </w:r>
      <w:r w:rsidR="00B041B1" w:rsidRPr="00174E39">
        <w:t>599</w:t>
      </w:r>
      <w:r w:rsidRPr="00174E39">
        <w:t xml:space="preserve"> mil. Kč, přesuny prostředků fondů proběhly v objemu </w:t>
      </w:r>
      <w:r w:rsidR="000D7FCC" w:rsidRPr="00174E39">
        <w:t>377</w:t>
      </w:r>
      <w:r w:rsidRPr="00174E39">
        <w:t> mil. Kč. Celkem představuje konsolidace částku</w:t>
      </w:r>
      <w:r w:rsidR="00BC7126" w:rsidRPr="00174E39">
        <w:t xml:space="preserve"> </w:t>
      </w:r>
      <w:r w:rsidR="0053578B" w:rsidRPr="00174E39">
        <w:t>30</w:t>
      </w:r>
      <w:r w:rsidRPr="00174E39">
        <w:t>.</w:t>
      </w:r>
      <w:r w:rsidR="00E52AA2" w:rsidRPr="00174E39">
        <w:t>976</w:t>
      </w:r>
      <w:r w:rsidRPr="00174E39">
        <w:t> mil. Kč (údaje o konsolidaci jsou obsaženy v tabul</w:t>
      </w:r>
      <w:r w:rsidR="008804CF" w:rsidRPr="00174E39">
        <w:t>kách</w:t>
      </w:r>
      <w:r w:rsidRPr="00174E39">
        <w:t xml:space="preserve"> č. 1 a 2</w:t>
      </w:r>
      <w:r w:rsidR="00214046" w:rsidRPr="00174E39">
        <w:t xml:space="preserve"> </w:t>
      </w:r>
      <w:r w:rsidRPr="00174E39">
        <w:t>Přílohy 13.2 Tabulková část).</w:t>
      </w:r>
    </w:p>
    <w:p w14:paraId="748BD466" w14:textId="4CBA05DE" w:rsidR="00CD0A49" w:rsidRPr="00174E39" w:rsidRDefault="00CD0A49" w:rsidP="006804F3">
      <w:pPr>
        <w:pStyle w:val="Nadpis2"/>
      </w:pPr>
      <w:bookmarkStart w:id="22" w:name="_Toc166137457"/>
      <w:r w:rsidRPr="00174E39">
        <w:lastRenderedPageBreak/>
        <w:t>Financování</w:t>
      </w:r>
      <w:bookmarkEnd w:id="22"/>
    </w:p>
    <w:p w14:paraId="1CBABCDE" w14:textId="2353DEDB" w:rsidR="00695B39" w:rsidRPr="00174E39" w:rsidRDefault="00695B39" w:rsidP="00695B39">
      <w:pPr>
        <w:spacing w:before="120" w:after="240"/>
        <w:jc w:val="both"/>
        <w:rPr>
          <w:rFonts w:ascii="Tahoma" w:hAnsi="Tahoma" w:cs="Tahoma"/>
          <w:sz w:val="20"/>
          <w:szCs w:val="20"/>
        </w:rPr>
      </w:pPr>
      <w:bookmarkStart w:id="23" w:name="_Toc72503264"/>
      <w:bookmarkStart w:id="24" w:name="_Toc104273141"/>
      <w:r w:rsidRPr="00174E39">
        <w:rPr>
          <w:rFonts w:ascii="Tahoma" w:hAnsi="Tahoma" w:cs="Tahoma"/>
          <w:sz w:val="20"/>
          <w:szCs w:val="20"/>
        </w:rPr>
        <w:t>Pro rok 2023 byl schválen rozpočet Moravskoslezského kraje jako schodkový (rozdíl příjmů a výdajů představuje částku 3.049.243 tis. Kč). Schválený schodek byl tvořen především zapojením části zůstatku hospodaření roku 2022 ve výši 1.891.205 tis. Kč (z toho ve výši 250.000 tis. Kč termínovaných vkladů), přijetím půjčených prostředků ve výši 2.558.775 tis. Kč, příděly do peněžních fondů a zapojením fondů do rozpočtu kraje v celkové výši -6.725 tis. Kč a dále spl</w:t>
      </w:r>
      <w:r w:rsidR="0079733F" w:rsidRPr="00174E39">
        <w:rPr>
          <w:rFonts w:ascii="Tahoma" w:hAnsi="Tahoma" w:cs="Tahoma"/>
          <w:sz w:val="20"/>
          <w:szCs w:val="20"/>
        </w:rPr>
        <w:t>á</w:t>
      </w:r>
      <w:r w:rsidRPr="00174E39">
        <w:rPr>
          <w:rFonts w:ascii="Tahoma" w:hAnsi="Tahoma" w:cs="Tahoma"/>
          <w:sz w:val="20"/>
          <w:szCs w:val="20"/>
        </w:rPr>
        <w:t>cením půjčených prostředků ve výši 1.394.012 tis. Kč. Využitím výše popsaných složek financování byla výše zdrojů a výdajů v rozpočtu kraje vyrovnaná.</w:t>
      </w:r>
    </w:p>
    <w:p w14:paraId="42EC5582" w14:textId="538E5061" w:rsidR="00695B39" w:rsidRPr="00174E39" w:rsidRDefault="00695B39" w:rsidP="00695B39">
      <w:pPr>
        <w:spacing w:before="120" w:after="240"/>
        <w:jc w:val="both"/>
        <w:rPr>
          <w:rFonts w:ascii="Tahoma" w:hAnsi="Tahoma" w:cs="Tahoma"/>
          <w:sz w:val="20"/>
          <w:szCs w:val="20"/>
        </w:rPr>
      </w:pPr>
      <w:r w:rsidRPr="00174E39">
        <w:rPr>
          <w:rFonts w:ascii="Tahoma" w:hAnsi="Tahoma" w:cs="Tahoma"/>
          <w:sz w:val="20"/>
          <w:szCs w:val="20"/>
        </w:rPr>
        <w:t>V rámci upraveného rozpočtu k 31. 12. 2023 dosáhlo saldo příjmů a výdajů výše -5.329.593 tis. Kč (viz tabulka 1.10).</w:t>
      </w:r>
    </w:p>
    <w:p w14:paraId="7F99334A" w14:textId="77777777" w:rsidR="00695B39" w:rsidRPr="00174E39" w:rsidRDefault="00695B39" w:rsidP="006C687D">
      <w:pPr>
        <w:pStyle w:val="Styltab"/>
      </w:pPr>
      <w:r w:rsidRPr="00174E39">
        <w:t>Struktura financování rozpočtu kraje na rok 2023</w:t>
      </w:r>
      <w:r w:rsidRPr="00174E39">
        <w:tab/>
        <w:t>(v tis. Kč)</w:t>
      </w:r>
    </w:p>
    <w:p w14:paraId="3351A0A2" w14:textId="77777777" w:rsidR="00695B39" w:rsidRPr="00174E39" w:rsidRDefault="0092597D" w:rsidP="00695B39">
      <w:pPr>
        <w:jc w:val="both"/>
        <w:rPr>
          <w:rFonts w:ascii="Tahoma" w:hAnsi="Tahoma" w:cs="Tahoma"/>
          <w:sz w:val="16"/>
          <w:szCs w:val="16"/>
        </w:rPr>
      </w:pPr>
      <w:bookmarkStart w:id="25" w:name="_Hlk100320660"/>
      <w:r>
        <w:rPr>
          <w:noProof/>
        </w:rPr>
        <w:object w:dxaOrig="1440" w:dyaOrig="1440" w14:anchorId="764FB109">
          <v:shape id="_x0000_s2069" type="#_x0000_t75" style="position:absolute;left:0;text-align:left;margin-left:0;margin-top:0;width:455.6pt;height:277.8pt;z-index:251660288;mso-position-horizontal:left;mso-position-horizontal-relative:text;mso-position-vertical-relative:text">
            <v:imagedata r:id="rId34" o:title=""/>
            <o:lock v:ext="edit" aspectratio="f"/>
            <w10:wrap type="square" side="right"/>
          </v:shape>
          <o:OLEObject Type="Embed" ProgID="Excel.Sheet.12" ShapeID="_x0000_s2069" DrawAspect="Content" ObjectID="_1777784965" r:id="rId35"/>
        </w:object>
      </w:r>
      <w:bookmarkEnd w:id="25"/>
      <w:r w:rsidR="00695B39" w:rsidRPr="00174E39">
        <w:rPr>
          <w:rFonts w:ascii="Tahoma" w:hAnsi="Tahoma" w:cs="Tahoma"/>
          <w:sz w:val="16"/>
          <w:szCs w:val="16"/>
        </w:rPr>
        <w:t>*) Změna stavu prostředků je uvedena ve sloupci „Skutečnost k 31. 12. 2023“ s opačným znaménkem – záporná hodnota představuje nárůst objemu prostředků na účtech (bez zohlednění termínovaných vkladů)</w:t>
      </w:r>
    </w:p>
    <w:p w14:paraId="5D8C3F57" w14:textId="77777777" w:rsidR="00695B39" w:rsidRPr="00174E39" w:rsidRDefault="00695B39" w:rsidP="00695B39">
      <w:pPr>
        <w:spacing w:after="240"/>
        <w:jc w:val="both"/>
        <w:rPr>
          <w:rFonts w:ascii="Tahoma" w:hAnsi="Tahoma" w:cs="Tahoma"/>
          <w:sz w:val="16"/>
          <w:szCs w:val="16"/>
        </w:rPr>
      </w:pPr>
      <w:r w:rsidRPr="00174E39">
        <w:rPr>
          <w:rFonts w:ascii="Tahoma" w:hAnsi="Tahoma" w:cs="Tahoma"/>
          <w:sz w:val="16"/>
          <w:szCs w:val="16"/>
        </w:rPr>
        <w:t>**) Více viz kapitola 5 Peněžní fondy</w:t>
      </w:r>
    </w:p>
    <w:p w14:paraId="6866DA4C" w14:textId="77777777" w:rsidR="00695B39" w:rsidRPr="00174E39" w:rsidRDefault="00695B39" w:rsidP="00695B39">
      <w:pPr>
        <w:pStyle w:val="Mjtext"/>
      </w:pPr>
      <w:r w:rsidRPr="00174E39">
        <w:t>Od počátku roku 2023 byly postupně realizovány rozpočtové úpravy týkající se oblasti financování, a to jak v souvislosti s přesným vyčíslením a následným zapojením kladného zůstatku rozpočtového hospodaření roku 2022, tak ve vztahu k objemu přijatých dlouhodobých půjčených prostředků.</w:t>
      </w:r>
    </w:p>
    <w:p w14:paraId="4CD192D0" w14:textId="77777777" w:rsidR="00695B39" w:rsidRPr="00174E39" w:rsidRDefault="00695B39" w:rsidP="00695B39">
      <w:pPr>
        <w:pStyle w:val="Mjtext"/>
      </w:pPr>
      <w:r w:rsidRPr="00174E39">
        <w:t>K 31. 12. 2023 došlo k úpravě finančních prostředků, které představovaly zdroje roku 2022 a byly určeny ke krytí jednotlivých výdajů v rozpočtu roku 2023, na částku 4.250.583 tis. Kč (zapojení části zůstatku ve výši 4.000.583 tis. Kč a termínovaných vkladů ve výši 250.000 tis. Kč), a to zejména z důvodu zapojení účelově vázaných finančních prostředků z roku 2022 k dofinancování akcí spolufinancovaných z evropských finančních zdrojů, akcí reprodukce majetku kraje a akcí jinak smluvně zajištěných a převedených do roku 2023.</w:t>
      </w:r>
    </w:p>
    <w:p w14:paraId="1EFA2369" w14:textId="77777777" w:rsidR="00695B39" w:rsidRPr="00174E39" w:rsidRDefault="00695B39" w:rsidP="00695B39">
      <w:pPr>
        <w:pStyle w:val="Mjtext"/>
      </w:pPr>
      <w:r w:rsidRPr="00174E39">
        <w:t>Podstatná část nespecifikovaného zůstatku rozpočtového hospodaření roku 2022 ve výši 687.741 tis. Kč byla zapojena do rozpočtu kraje na rok 2023. Jednalo se o prostředky, které byly použity k dofinancování akcí rozpočtu kraje na rok 2023 a financování nových akcí v souladu se Strategií rozvoje Moravskoslezského kraje na léta 2019–2027, a dále šlo o prostředky ve výši 12.581 tis. Kč k nahrazení příjmů v rozpočtu kraje na rok 2023, které byly přijaty koncem roku 2022. Zbývající prostředky nespecifikovaného zůstatku rozpočtového hospodaření roku 2022 ve výši 100 mil. Kč byly přiděleny usnesením zastupitelstva kraje č. 12/1281 ze dne 8. 6. 2023 do Fondu pro financování strategických projektů Moravskoslezského kraje. Tato operace proběhla mimo rozpočet kraje.</w:t>
      </w:r>
    </w:p>
    <w:p w14:paraId="6B8FBB4B" w14:textId="09020E14" w:rsidR="00485D15" w:rsidRPr="00174E39" w:rsidRDefault="007C393A" w:rsidP="00485D15">
      <w:pPr>
        <w:spacing w:before="120" w:after="240"/>
        <w:jc w:val="both"/>
        <w:rPr>
          <w:rFonts w:ascii="Tahoma" w:hAnsi="Tahoma" w:cs="Tahoma"/>
          <w:sz w:val="20"/>
          <w:szCs w:val="20"/>
        </w:rPr>
      </w:pPr>
      <w:r w:rsidRPr="00174E39">
        <w:rPr>
          <w:rFonts w:ascii="Tahoma" w:hAnsi="Tahoma" w:cs="Tahoma"/>
          <w:sz w:val="20"/>
          <w:szCs w:val="20"/>
        </w:rPr>
        <w:lastRenderedPageBreak/>
        <w:t>Dále</w:t>
      </w:r>
      <w:r w:rsidR="00485D15" w:rsidRPr="00174E39">
        <w:rPr>
          <w:rFonts w:ascii="Tahoma" w:hAnsi="Tahoma" w:cs="Tahoma"/>
          <w:sz w:val="20"/>
          <w:szCs w:val="20"/>
        </w:rPr>
        <w:t xml:space="preserve"> byl v roce 2023 zastupitelstvem kraje schválen mimořádný příděl do Fondu pro financování strategických projektů ve výši 350 mil. Kč po uhrazení očekávané pohledávky jistiny za Sberbank CZ, a.s. v likvidaci. Výplatu 95 % jistiny pohledávky ve výši 352 mil. Kč kraj obdržel dne 26. 3. 2024. Zbývající část pohledávky ve výši 5 % (cca 18,5 mil. Kč) bude předmětem dalšího řešení insolvenční správkyně v roce 2024. Spolu s mimořádným přídělem ve výši 150 mil. Kč z finančních prostředků alokovaných v rozpočtu kraje na rok 2023 </w:t>
      </w:r>
      <w:r w:rsidR="00B060F5" w:rsidRPr="00174E39">
        <w:rPr>
          <w:rFonts w:ascii="Tahoma" w:hAnsi="Tahoma" w:cs="Tahoma"/>
          <w:sz w:val="20"/>
          <w:szCs w:val="20"/>
        </w:rPr>
        <w:t>díky</w:t>
      </w:r>
      <w:r w:rsidR="00485D15" w:rsidRPr="00174E39">
        <w:rPr>
          <w:rFonts w:ascii="Tahoma" w:hAnsi="Tahoma" w:cs="Tahoma"/>
          <w:sz w:val="20"/>
          <w:szCs w:val="20"/>
        </w:rPr>
        <w:t xml:space="preserve"> využití části mimořádného přeplnění příjmů ze sdílených daní v roce 2023, bylo umožněno snížit nově poptávaný úvěrový rámec o 500 mil. Kč, tj. na 1,5</w:t>
      </w:r>
      <w:r w:rsidR="00B060F5" w:rsidRPr="00174E39">
        <w:rPr>
          <w:rFonts w:ascii="Tahoma" w:hAnsi="Tahoma" w:cs="Tahoma"/>
          <w:sz w:val="20"/>
          <w:szCs w:val="20"/>
        </w:rPr>
        <w:t> </w:t>
      </w:r>
      <w:r w:rsidR="00485D15" w:rsidRPr="00174E39">
        <w:rPr>
          <w:rFonts w:ascii="Tahoma" w:hAnsi="Tahoma" w:cs="Tahoma"/>
          <w:sz w:val="20"/>
          <w:szCs w:val="20"/>
        </w:rPr>
        <w:t>mld.</w:t>
      </w:r>
      <w:r w:rsidR="00B060F5" w:rsidRPr="00174E39">
        <w:rPr>
          <w:rFonts w:ascii="Tahoma" w:hAnsi="Tahoma" w:cs="Tahoma"/>
          <w:sz w:val="20"/>
          <w:szCs w:val="20"/>
        </w:rPr>
        <w:t> </w:t>
      </w:r>
      <w:r w:rsidR="00485D15" w:rsidRPr="00174E39">
        <w:rPr>
          <w:rFonts w:ascii="Tahoma" w:hAnsi="Tahoma" w:cs="Tahoma"/>
          <w:sz w:val="20"/>
          <w:szCs w:val="20"/>
        </w:rPr>
        <w:t>Kč.</w:t>
      </w:r>
    </w:p>
    <w:p w14:paraId="49D3208D" w14:textId="77777777" w:rsidR="00695B39" w:rsidRPr="00174E39" w:rsidRDefault="00695B39" w:rsidP="00AE0DA9">
      <w:pPr>
        <w:pStyle w:val="Nadpis3"/>
      </w:pPr>
      <w:bookmarkStart w:id="26" w:name="_Toc135039474"/>
      <w:bookmarkStart w:id="27" w:name="_Toc166137458"/>
      <w:r w:rsidRPr="00174E39">
        <w:t>Financování prostřednictvím cizích zdrojů (úvěrů)</w:t>
      </w:r>
      <w:bookmarkEnd w:id="23"/>
      <w:bookmarkEnd w:id="24"/>
      <w:bookmarkEnd w:id="26"/>
      <w:bookmarkEnd w:id="27"/>
    </w:p>
    <w:p w14:paraId="4394A6C0" w14:textId="77777777" w:rsidR="00695B39" w:rsidRPr="00174E39" w:rsidRDefault="00695B39" w:rsidP="00695B39">
      <w:pPr>
        <w:spacing w:before="120" w:after="120"/>
        <w:jc w:val="both"/>
        <w:rPr>
          <w:rFonts w:ascii="Tahoma" w:hAnsi="Tahoma" w:cs="Tahoma"/>
          <w:sz w:val="20"/>
          <w:szCs w:val="20"/>
        </w:rPr>
      </w:pPr>
      <w:r w:rsidRPr="00174E39">
        <w:rPr>
          <w:rFonts w:ascii="Tahoma" w:hAnsi="Tahoma" w:cs="Tahoma"/>
          <w:sz w:val="20"/>
          <w:szCs w:val="20"/>
        </w:rPr>
        <w:t>Celková zadluženost Moravskoslezského kraje k 31. 12. 2023 dosáhla výše 2.754.030 tis. Kč. V následující tabulce jsou přehledně popsány úvěry využívané krajem.</w:t>
      </w:r>
    </w:p>
    <w:p w14:paraId="38CDF24F" w14:textId="77777777" w:rsidR="00695B39" w:rsidRPr="00174E39" w:rsidRDefault="00695B39" w:rsidP="006C687D">
      <w:pPr>
        <w:pStyle w:val="Styltab"/>
      </w:pPr>
      <w:r w:rsidRPr="00174E39">
        <w:t>Přehled úvěrů využívaných krajem</w:t>
      </w:r>
    </w:p>
    <w:bookmarkStart w:id="28" w:name="_MON_1739873887"/>
    <w:bookmarkEnd w:id="28"/>
    <w:p w14:paraId="4FD5A361" w14:textId="7DBDE47F" w:rsidR="00695B39" w:rsidRPr="00174E39" w:rsidRDefault="00E177F5" w:rsidP="00695B39">
      <w:pPr>
        <w:spacing w:before="40" w:after="240"/>
        <w:jc w:val="both"/>
        <w:rPr>
          <w:rFonts w:ascii="Tahoma" w:hAnsi="Tahoma" w:cs="Tahoma"/>
          <w:iCs/>
          <w:sz w:val="20"/>
          <w:szCs w:val="20"/>
        </w:rPr>
      </w:pPr>
      <w:r w:rsidRPr="00174E39">
        <w:rPr>
          <w:rFonts w:ascii="Tahoma" w:hAnsi="Tahoma"/>
          <w:i/>
          <w:sz w:val="20"/>
        </w:rPr>
        <w:object w:dxaOrig="9667" w:dyaOrig="8694" w14:anchorId="6A4793AA">
          <v:shape id="_x0000_i1035" type="#_x0000_t75" style="width:459pt;height:457.5pt" o:ole="">
            <v:imagedata r:id="rId36" o:title=""/>
          </v:shape>
          <o:OLEObject Type="Embed" ProgID="Excel.Sheet.12" ShapeID="_x0000_i1035" DrawAspect="Content" ObjectID="_1777784920" r:id="rId37"/>
        </w:object>
      </w:r>
    </w:p>
    <w:p w14:paraId="51E9A28B" w14:textId="77777777" w:rsidR="00695B39" w:rsidRPr="00174E39" w:rsidRDefault="00695B39" w:rsidP="00695B39">
      <w:pPr>
        <w:spacing w:before="120" w:after="240"/>
        <w:jc w:val="both"/>
        <w:rPr>
          <w:rFonts w:ascii="Tahoma" w:hAnsi="Tahoma" w:cs="Tahoma"/>
          <w:sz w:val="20"/>
          <w:szCs w:val="20"/>
        </w:rPr>
      </w:pPr>
      <w:r w:rsidRPr="00174E39">
        <w:rPr>
          <w:rFonts w:ascii="Tahoma" w:hAnsi="Tahoma" w:cs="Tahoma"/>
          <w:sz w:val="20"/>
          <w:szCs w:val="20"/>
        </w:rPr>
        <w:t xml:space="preserve">Na splácení úvěru UCB, a.s. (projektový) jsou využívány především prostředky, které kraj </w:t>
      </w:r>
      <w:proofErr w:type="gramStart"/>
      <w:r w:rsidRPr="00174E39">
        <w:rPr>
          <w:rFonts w:ascii="Tahoma" w:hAnsi="Tahoma" w:cs="Tahoma"/>
          <w:sz w:val="20"/>
          <w:szCs w:val="20"/>
        </w:rPr>
        <w:t>obdrží</w:t>
      </w:r>
      <w:proofErr w:type="gramEnd"/>
      <w:r w:rsidRPr="00174E39">
        <w:rPr>
          <w:rFonts w:ascii="Tahoma" w:hAnsi="Tahoma" w:cs="Tahoma"/>
          <w:sz w:val="20"/>
          <w:szCs w:val="20"/>
        </w:rPr>
        <w:t xml:space="preserve"> od jednotlivých řídících orgánů za akce, na jejichž předfinancování si kraj půjčí (splacené prostředky mohou být znovu načerpány až do výše poskytnutého úvěru), a částečně vlastní prostředky kraje. V roce 2023 kraj čerpal tento úvěr na financování projektů zejména v oblasti dopravy, školství, sociálních věcí, zdravotnictví, životního prostředí, územního plánování a kultury.</w:t>
      </w:r>
    </w:p>
    <w:p w14:paraId="0B0D9454" w14:textId="77777777" w:rsidR="00695B39" w:rsidRPr="00174E39" w:rsidRDefault="00695B39" w:rsidP="00695B39">
      <w:pPr>
        <w:spacing w:before="120" w:after="240"/>
        <w:jc w:val="both"/>
        <w:rPr>
          <w:rFonts w:ascii="Tahoma" w:hAnsi="Tahoma" w:cs="Tahoma"/>
          <w:sz w:val="20"/>
          <w:szCs w:val="20"/>
        </w:rPr>
      </w:pPr>
      <w:r w:rsidRPr="00174E39">
        <w:rPr>
          <w:rFonts w:ascii="Tahoma" w:hAnsi="Tahoma" w:cs="Tahoma"/>
          <w:sz w:val="20"/>
          <w:szCs w:val="20"/>
        </w:rPr>
        <w:lastRenderedPageBreak/>
        <w:t>V roce 2023 bylo počítáno s odčerpáním úvěrového rámce ČS, a.s., ve výši 1.403.039 tis. Kč. K nižšímu čerpání oproti plánu došlo z důvodů posunutí předpokládaných termínů realizace staveb, zejména v důsledku dlouhých lhůt trvání územního a stavebního řízení v rámci veřejných zakázek na výběr zhotovitele nebo vzájemné koordinace se souběžně realizovanými akcemi (např. dotazy účastníků a následné prodlužování lhůt, odvolání neúspěšných účastníků veřejných zakázek atd.).</w:t>
      </w:r>
    </w:p>
    <w:p w14:paraId="23000839" w14:textId="5253526F" w:rsidR="00695B39" w:rsidRPr="00174E39" w:rsidRDefault="00695B39" w:rsidP="00695B39">
      <w:pPr>
        <w:spacing w:before="120" w:after="240"/>
        <w:jc w:val="both"/>
        <w:rPr>
          <w:rFonts w:ascii="Tahoma" w:hAnsi="Tahoma" w:cs="Tahoma"/>
          <w:sz w:val="20"/>
          <w:szCs w:val="20"/>
        </w:rPr>
      </w:pPr>
      <w:r w:rsidRPr="00174E39">
        <w:rPr>
          <w:rFonts w:ascii="Tahoma" w:hAnsi="Tahoma" w:cs="Tahoma"/>
          <w:sz w:val="20"/>
          <w:szCs w:val="20"/>
        </w:rPr>
        <w:t xml:space="preserve">Zastupitelstvo kraje svým usnesením č. 14/1524 ze dne 7. 12. 2023 rozhodlo </w:t>
      </w:r>
      <w:r w:rsidRPr="00174E39">
        <w:rPr>
          <w:rFonts w:ascii="Tahoma" w:hAnsi="Tahoma" w:cs="Tahoma"/>
          <w:b/>
          <w:bCs/>
          <w:sz w:val="20"/>
          <w:szCs w:val="20"/>
        </w:rPr>
        <w:t>o uzavření nového úvěrového rámce s UCB, a.s. v maximální výši 1,5 mld. Kč</w:t>
      </w:r>
      <w:r w:rsidRPr="00174E39">
        <w:rPr>
          <w:rFonts w:ascii="Tahoma" w:hAnsi="Tahoma" w:cs="Tahoma"/>
          <w:sz w:val="20"/>
          <w:szCs w:val="20"/>
        </w:rPr>
        <w:t xml:space="preserve"> na předfinancování a spolufinancování evropských projektů kraje a jeho příspěvkových organizací. Úvěr lze čerpat v období let 2024-2029 a splacen musí být nejpozději do 31. 12. 2030.  Na splácení budou využívány zejména prostředky, které kraj </w:t>
      </w:r>
      <w:proofErr w:type="gramStart"/>
      <w:r w:rsidRPr="00174E39">
        <w:rPr>
          <w:rFonts w:ascii="Tahoma" w:hAnsi="Tahoma" w:cs="Tahoma"/>
          <w:sz w:val="20"/>
          <w:szCs w:val="20"/>
        </w:rPr>
        <w:t>obdrží</w:t>
      </w:r>
      <w:proofErr w:type="gramEnd"/>
      <w:r w:rsidRPr="00174E39">
        <w:rPr>
          <w:rFonts w:ascii="Tahoma" w:hAnsi="Tahoma" w:cs="Tahoma"/>
          <w:sz w:val="20"/>
          <w:szCs w:val="20"/>
        </w:rPr>
        <w:t xml:space="preserve"> od jednotlivých řídících orgánů za akce, na jejichž předfinancování si kraj půjčí (splacené prostředky mohou být znovu načerpány až do výše poskytnutého úvěru) a částečně vlastní prostředky kraje.</w:t>
      </w:r>
    </w:p>
    <w:p w14:paraId="168835BA" w14:textId="77777777" w:rsidR="00695B39" w:rsidRPr="00174E39" w:rsidRDefault="00695B39" w:rsidP="00695B39">
      <w:pPr>
        <w:spacing w:before="120" w:after="240"/>
        <w:jc w:val="both"/>
        <w:rPr>
          <w:rFonts w:ascii="Tahoma" w:hAnsi="Tahoma" w:cs="Tahoma"/>
          <w:sz w:val="20"/>
          <w:szCs w:val="20"/>
        </w:rPr>
      </w:pPr>
      <w:r w:rsidRPr="00174E39">
        <w:rPr>
          <w:rFonts w:ascii="Tahoma" w:hAnsi="Tahoma" w:cs="Tahoma"/>
          <w:sz w:val="20"/>
          <w:szCs w:val="20"/>
        </w:rPr>
        <w:t xml:space="preserve">Krajem je pravidelně sledován a vyhodnocován ukazatel zadluženosti podle metodiky mezinárodní ratingové společnosti </w:t>
      </w:r>
      <w:proofErr w:type="spellStart"/>
      <w:r w:rsidRPr="00174E39">
        <w:rPr>
          <w:rFonts w:ascii="Tahoma" w:hAnsi="Tahoma" w:cs="Tahoma"/>
          <w:sz w:val="20"/>
          <w:szCs w:val="20"/>
        </w:rPr>
        <w:t>Moody´s</w:t>
      </w:r>
      <w:proofErr w:type="spellEnd"/>
      <w:r w:rsidRPr="00174E39">
        <w:rPr>
          <w:rFonts w:ascii="Tahoma" w:hAnsi="Tahoma" w:cs="Tahoma"/>
          <w:sz w:val="20"/>
          <w:szCs w:val="20"/>
        </w:rPr>
        <w:t xml:space="preserve"> </w:t>
      </w:r>
      <w:proofErr w:type="spellStart"/>
      <w:r w:rsidRPr="00174E39">
        <w:rPr>
          <w:rFonts w:ascii="Tahoma" w:hAnsi="Tahoma" w:cs="Tahoma"/>
          <w:sz w:val="20"/>
          <w:szCs w:val="20"/>
        </w:rPr>
        <w:t>Investors</w:t>
      </w:r>
      <w:proofErr w:type="spellEnd"/>
      <w:r w:rsidRPr="00174E39">
        <w:rPr>
          <w:rFonts w:ascii="Tahoma" w:hAnsi="Tahoma" w:cs="Tahoma"/>
          <w:sz w:val="20"/>
          <w:szCs w:val="20"/>
        </w:rPr>
        <w:t xml:space="preserve"> </w:t>
      </w:r>
      <w:proofErr w:type="spellStart"/>
      <w:r w:rsidRPr="00174E39">
        <w:rPr>
          <w:rFonts w:ascii="Tahoma" w:hAnsi="Tahoma" w:cs="Tahoma"/>
          <w:sz w:val="20"/>
          <w:szCs w:val="20"/>
        </w:rPr>
        <w:t>Service</w:t>
      </w:r>
      <w:proofErr w:type="spellEnd"/>
      <w:r w:rsidRPr="00174E39">
        <w:rPr>
          <w:rFonts w:ascii="Tahoma" w:hAnsi="Tahoma" w:cs="Tahoma"/>
          <w:sz w:val="20"/>
          <w:szCs w:val="20"/>
        </w:rPr>
        <w:t xml:space="preserve"> (dále jen </w:t>
      </w:r>
      <w:proofErr w:type="spellStart"/>
      <w:r w:rsidRPr="00174E39">
        <w:rPr>
          <w:rFonts w:ascii="Tahoma" w:hAnsi="Tahoma" w:cs="Tahoma"/>
          <w:sz w:val="20"/>
          <w:szCs w:val="20"/>
        </w:rPr>
        <w:t>Moody´s</w:t>
      </w:r>
      <w:proofErr w:type="spellEnd"/>
      <w:r w:rsidRPr="00174E39">
        <w:rPr>
          <w:rFonts w:ascii="Tahoma" w:hAnsi="Tahoma" w:cs="Tahoma"/>
          <w:sz w:val="20"/>
          <w:szCs w:val="20"/>
        </w:rPr>
        <w:t>), a dále fiskální pravidlo dle zákona č. 23/2017 Sb., o pravidlech rozpočtové odpovědnosti.</w:t>
      </w:r>
    </w:p>
    <w:p w14:paraId="0281D1F4" w14:textId="77777777" w:rsidR="00695B39" w:rsidRPr="00174E39" w:rsidRDefault="00695B39" w:rsidP="00695B39">
      <w:pPr>
        <w:spacing w:before="120" w:after="240"/>
        <w:jc w:val="both"/>
        <w:rPr>
          <w:rFonts w:ascii="Tahoma" w:hAnsi="Tahoma" w:cs="Tahoma"/>
          <w:sz w:val="20"/>
          <w:szCs w:val="20"/>
        </w:rPr>
      </w:pPr>
      <w:r w:rsidRPr="00174E39">
        <w:rPr>
          <w:rFonts w:ascii="Tahoma" w:hAnsi="Tahoma" w:cs="Tahoma"/>
          <w:sz w:val="20"/>
          <w:szCs w:val="20"/>
        </w:rPr>
        <w:t xml:space="preserve">Ukazatel zadluženosti dle společnosti </w:t>
      </w:r>
      <w:proofErr w:type="spellStart"/>
      <w:r w:rsidRPr="00174E39">
        <w:rPr>
          <w:rFonts w:ascii="Tahoma" w:hAnsi="Tahoma" w:cs="Tahoma"/>
          <w:sz w:val="20"/>
          <w:szCs w:val="20"/>
        </w:rPr>
        <w:t>Moody´s</w:t>
      </w:r>
      <w:proofErr w:type="spellEnd"/>
      <w:r w:rsidRPr="00174E39">
        <w:rPr>
          <w:rFonts w:ascii="Tahoma" w:hAnsi="Tahoma" w:cs="Tahoma"/>
          <w:sz w:val="20"/>
          <w:szCs w:val="20"/>
        </w:rPr>
        <w:t>, je využíván při přehodnocování mezinárodního ratingu kraje a je vypočítán jako podíl dluhu (hodnota všech ve skutečnosti krajem načerpaných a nesplacených úvěrů) k provozním příjmům kraje (příjmy daňové, nedaňové a neinvestiční dotace). K udržení ratingu kraje na současné úrovni A1 je společností doporučováno dlouhodobě nepřekročit hodnotu cca 20 %. K 31. 12. 2023 dosáhl tento ukazatel hodnoty 7,1 % (k 31. 12. 2022 to bylo 6,3 %).</w:t>
      </w:r>
    </w:p>
    <w:p w14:paraId="496025A7" w14:textId="77777777" w:rsidR="00695B39" w:rsidRPr="00174E39" w:rsidRDefault="00695B39" w:rsidP="00695B39">
      <w:pPr>
        <w:spacing w:before="120" w:after="240"/>
        <w:jc w:val="both"/>
        <w:rPr>
          <w:rFonts w:ascii="Tahoma" w:hAnsi="Tahoma" w:cs="Tahoma"/>
          <w:sz w:val="20"/>
          <w:szCs w:val="20"/>
        </w:rPr>
      </w:pPr>
      <w:r w:rsidRPr="00174E39">
        <w:rPr>
          <w:rFonts w:ascii="Tahoma" w:hAnsi="Tahoma" w:cs="Tahoma"/>
          <w:sz w:val="20"/>
          <w:szCs w:val="20"/>
        </w:rPr>
        <w:t xml:space="preserve">Fiskální pravidlo dle zákona č. 23/2017 Sb., o pravidlech rozpočtové odpovědnosti, stanoví kraji, resp. územně samosprávným celkům, hospodařit v zájmu zdravých a udržitelných veřejných financí tak, aby výše jeho dluhu nepřekročila k rozvahovému dni 60 % průměru jeho příjmů za poslední 4 rozpočtové roky. </w:t>
      </w:r>
      <w:proofErr w:type="gramStart"/>
      <w:r w:rsidRPr="00174E39">
        <w:rPr>
          <w:rFonts w:ascii="Tahoma" w:hAnsi="Tahoma" w:cs="Tahoma"/>
          <w:sz w:val="20"/>
          <w:szCs w:val="20"/>
        </w:rPr>
        <w:t>Překročí</w:t>
      </w:r>
      <w:proofErr w:type="gramEnd"/>
      <w:r w:rsidRPr="00174E39">
        <w:rPr>
          <w:rFonts w:ascii="Tahoma" w:hAnsi="Tahoma" w:cs="Tahoma"/>
          <w:sz w:val="20"/>
          <w:szCs w:val="20"/>
        </w:rPr>
        <w:t xml:space="preserve">-li dluh kraje k rozvahovému dni uvedený poměr, je kraj povinen jej v následujícím kalendářním roce snížit nejméně o 5 % z rozdílu mezi výší svého dluhu a 60 % průměru svých příjmů za poslední 4 rozpočtové roky. </w:t>
      </w:r>
      <w:proofErr w:type="gramStart"/>
      <w:r w:rsidRPr="00174E39">
        <w:rPr>
          <w:rFonts w:ascii="Tahoma" w:hAnsi="Tahoma" w:cs="Tahoma"/>
          <w:sz w:val="20"/>
          <w:szCs w:val="20"/>
        </w:rPr>
        <w:t>Nesníží</w:t>
      </w:r>
      <w:proofErr w:type="gramEnd"/>
      <w:r w:rsidRPr="00174E39">
        <w:rPr>
          <w:rFonts w:ascii="Tahoma" w:hAnsi="Tahoma" w:cs="Tahoma"/>
          <w:sz w:val="20"/>
          <w:szCs w:val="20"/>
        </w:rPr>
        <w:t>-li kraj svůj dluh, Ministerstvo financí v následujícím kalendářním roce rozhodne podle zákona o rozpočtovém určení daní o pozastavení převodu jeho podílu na výnosu daní. K 31. 12. 2023 dosáhl tento ukazatel hodnoty 7,9 % (k 31. 12. 2022 to bylo 6,9 %).</w:t>
      </w:r>
    </w:p>
    <w:p w14:paraId="49EB1129" w14:textId="77777777" w:rsidR="00695B39" w:rsidRPr="00174E39" w:rsidRDefault="00695B39" w:rsidP="00AE0DA9">
      <w:pPr>
        <w:pStyle w:val="Nadpis3"/>
      </w:pPr>
      <w:bookmarkStart w:id="29" w:name="_Toc72503265"/>
      <w:bookmarkStart w:id="30" w:name="_Toc104273142"/>
      <w:bookmarkStart w:id="31" w:name="_Toc135039475"/>
      <w:bookmarkStart w:id="32" w:name="_Toc166137459"/>
      <w:r w:rsidRPr="00174E39">
        <w:t>Zůstatky finančních prostředků na bankovních účtech kraje</w:t>
      </w:r>
      <w:bookmarkEnd w:id="29"/>
      <w:bookmarkEnd w:id="30"/>
      <w:bookmarkEnd w:id="31"/>
      <w:bookmarkEnd w:id="32"/>
    </w:p>
    <w:p w14:paraId="59FE2A75" w14:textId="77777777" w:rsidR="00695B39" w:rsidRPr="00174E39" w:rsidRDefault="00695B39" w:rsidP="00695B39">
      <w:pPr>
        <w:spacing w:before="120" w:after="240"/>
        <w:jc w:val="both"/>
        <w:rPr>
          <w:rFonts w:ascii="Tahoma" w:hAnsi="Tahoma" w:cs="Tahoma"/>
          <w:sz w:val="20"/>
          <w:szCs w:val="20"/>
        </w:rPr>
      </w:pPr>
      <w:r w:rsidRPr="00174E39">
        <w:rPr>
          <w:rFonts w:ascii="Tahoma" w:hAnsi="Tahoma" w:cs="Tahoma"/>
          <w:sz w:val="20"/>
          <w:szCs w:val="20"/>
        </w:rPr>
        <w:t>K datu 31. 12. 2023 činil celkový zůstatek všech finančních prostředků kraje 8.351,8 mil. Kč. V této hodnotě jsou započteny i prostředky v pokladně kraje. Mezi tyto finanční prostředky nejsou zahrnuty depozitní účty (účty cizích prostředků) a účet pro přenesenou daňovou povinnost DPH.</w:t>
      </w:r>
    </w:p>
    <w:p w14:paraId="107DB7EF" w14:textId="77777777" w:rsidR="004E5D34" w:rsidRPr="00174E39" w:rsidRDefault="004E5D34" w:rsidP="00695B39">
      <w:pPr>
        <w:spacing w:before="120" w:after="240"/>
        <w:jc w:val="both"/>
        <w:rPr>
          <w:rFonts w:ascii="Tahoma" w:hAnsi="Tahoma" w:cs="Tahoma"/>
          <w:sz w:val="20"/>
          <w:szCs w:val="20"/>
        </w:rPr>
      </w:pPr>
      <w:r w:rsidRPr="00174E39">
        <w:rPr>
          <w:rFonts w:ascii="Tahoma" w:hAnsi="Tahoma" w:cs="Tahoma"/>
          <w:sz w:val="20"/>
          <w:szCs w:val="20"/>
        </w:rPr>
        <w:t xml:space="preserve">Tyto prostředky bylo možno diverzifikovat mezi 10 spolupracujících bank </w:t>
      </w:r>
      <w:r w:rsidR="00695B39" w:rsidRPr="00174E39">
        <w:rPr>
          <w:rFonts w:ascii="Tahoma" w:hAnsi="Tahoma" w:cs="Tahoma"/>
          <w:sz w:val="20"/>
          <w:szCs w:val="20"/>
        </w:rPr>
        <w:t xml:space="preserve">(Česká národní banka (ČNB); Česká spořitelna, a. s. (ČS); Československá obchodní banka, a. s. (ČSOB); J&amp;T Banka, a. s. (JT); Komerční banka, a. s. (KB); MONETA Money Bank, a. s. (MONETA); </w:t>
      </w:r>
      <w:proofErr w:type="spellStart"/>
      <w:r w:rsidR="00695B39" w:rsidRPr="00174E39">
        <w:rPr>
          <w:rFonts w:ascii="Tahoma" w:hAnsi="Tahoma" w:cs="Tahoma"/>
          <w:sz w:val="20"/>
          <w:szCs w:val="20"/>
        </w:rPr>
        <w:t>Oberbank</w:t>
      </w:r>
      <w:proofErr w:type="spellEnd"/>
      <w:r w:rsidR="00695B39" w:rsidRPr="00174E39">
        <w:rPr>
          <w:rFonts w:ascii="Tahoma" w:hAnsi="Tahoma" w:cs="Tahoma"/>
          <w:sz w:val="20"/>
          <w:szCs w:val="20"/>
        </w:rPr>
        <w:t xml:space="preserve"> AG pobočka Česká republika (OB); PPF Banka, a. s. (PPF); Raiffeisenbank, a. s. (RFB) a </w:t>
      </w:r>
      <w:proofErr w:type="spellStart"/>
      <w:r w:rsidR="00695B39" w:rsidRPr="00174E39">
        <w:rPr>
          <w:rFonts w:ascii="Tahoma" w:hAnsi="Tahoma" w:cs="Tahoma"/>
          <w:sz w:val="20"/>
          <w:szCs w:val="20"/>
        </w:rPr>
        <w:t>UniCredit</w:t>
      </w:r>
      <w:proofErr w:type="spellEnd"/>
      <w:r w:rsidR="00695B39" w:rsidRPr="00174E39">
        <w:rPr>
          <w:rFonts w:ascii="Tahoma" w:hAnsi="Tahoma" w:cs="Tahoma"/>
          <w:sz w:val="20"/>
          <w:szCs w:val="20"/>
        </w:rPr>
        <w:t xml:space="preserve"> Bank Czech Republic and Slovakia, a. s. (UCB)).</w:t>
      </w:r>
    </w:p>
    <w:p w14:paraId="06AFBF2C" w14:textId="32A574C7" w:rsidR="00695B39" w:rsidRPr="00174E39" w:rsidRDefault="00695B39" w:rsidP="00695B39">
      <w:pPr>
        <w:spacing w:before="120" w:after="240"/>
        <w:jc w:val="both"/>
        <w:rPr>
          <w:rFonts w:ascii="Tahoma" w:hAnsi="Tahoma" w:cs="Tahoma"/>
          <w:sz w:val="20"/>
          <w:szCs w:val="20"/>
        </w:rPr>
      </w:pPr>
      <w:r w:rsidRPr="00174E39">
        <w:rPr>
          <w:rFonts w:ascii="Tahoma" w:hAnsi="Tahoma" w:cs="Tahoma"/>
          <w:sz w:val="20"/>
          <w:szCs w:val="20"/>
        </w:rPr>
        <w:br w:type="page"/>
      </w:r>
    </w:p>
    <w:p w14:paraId="1F45A758" w14:textId="77777777" w:rsidR="00695B39" w:rsidRPr="00174E39" w:rsidRDefault="00695B39" w:rsidP="006C687D">
      <w:pPr>
        <w:pStyle w:val="Styltab"/>
      </w:pPr>
      <w:r w:rsidRPr="00174E39">
        <w:lastRenderedPageBreak/>
        <w:t>Rozložení finančních prostředků dle typu účtu</w:t>
      </w:r>
      <w:r w:rsidRPr="00174E39">
        <w:tab/>
        <w:t>(v mil. Kč)</w:t>
      </w:r>
    </w:p>
    <w:tbl>
      <w:tblPr>
        <w:tblStyle w:val="Mkatabulky"/>
        <w:tblW w:w="9718" w:type="dxa"/>
        <w:tblLayout w:type="fixed"/>
        <w:tblLook w:val="04A0" w:firstRow="1" w:lastRow="0" w:firstColumn="1" w:lastColumn="0" w:noHBand="0" w:noVBand="1"/>
      </w:tblPr>
      <w:tblGrid>
        <w:gridCol w:w="1361"/>
        <w:gridCol w:w="5669"/>
        <w:gridCol w:w="1344"/>
        <w:gridCol w:w="1344"/>
      </w:tblGrid>
      <w:tr w:rsidR="00695B39" w:rsidRPr="00174E39" w14:paraId="293E4C23" w14:textId="77777777" w:rsidTr="00740177">
        <w:trPr>
          <w:trHeight w:val="866"/>
        </w:trPr>
        <w:tc>
          <w:tcPr>
            <w:tcW w:w="1361" w:type="dxa"/>
            <w:tcBorders>
              <w:top w:val="single" w:sz="12" w:space="0" w:color="auto"/>
              <w:left w:val="single" w:sz="12" w:space="0" w:color="auto"/>
              <w:bottom w:val="single" w:sz="12" w:space="0" w:color="auto"/>
            </w:tcBorders>
            <w:vAlign w:val="center"/>
          </w:tcPr>
          <w:p w14:paraId="4E31A2D3" w14:textId="77777777" w:rsidR="00695B39" w:rsidRPr="00174E39" w:rsidRDefault="00695B39" w:rsidP="00740177">
            <w:pPr>
              <w:tabs>
                <w:tab w:val="decimal" w:pos="467"/>
              </w:tabs>
              <w:spacing w:before="80" w:after="80"/>
              <w:jc w:val="center"/>
              <w:rPr>
                <w:rFonts w:ascii="Tahoma" w:hAnsi="Tahoma" w:cs="Tahoma"/>
                <w:b/>
                <w:sz w:val="17"/>
                <w:szCs w:val="17"/>
              </w:rPr>
            </w:pPr>
            <w:r w:rsidRPr="00174E39">
              <w:rPr>
                <w:rFonts w:ascii="Tahoma" w:hAnsi="Tahoma" w:cs="Tahoma"/>
                <w:b/>
                <w:sz w:val="17"/>
                <w:szCs w:val="17"/>
              </w:rPr>
              <w:t>Typ účtu</w:t>
            </w:r>
          </w:p>
        </w:tc>
        <w:tc>
          <w:tcPr>
            <w:tcW w:w="5669" w:type="dxa"/>
            <w:tcBorders>
              <w:top w:val="single" w:sz="12" w:space="0" w:color="auto"/>
              <w:bottom w:val="single" w:sz="12" w:space="0" w:color="auto"/>
            </w:tcBorders>
            <w:vAlign w:val="center"/>
          </w:tcPr>
          <w:p w14:paraId="614059E8" w14:textId="77777777" w:rsidR="00695B39" w:rsidRPr="00174E39" w:rsidRDefault="00695B39" w:rsidP="00740177">
            <w:pPr>
              <w:tabs>
                <w:tab w:val="decimal" w:pos="467"/>
              </w:tabs>
              <w:spacing w:before="80" w:after="80"/>
              <w:jc w:val="center"/>
              <w:rPr>
                <w:rFonts w:ascii="Tahoma" w:hAnsi="Tahoma" w:cs="Tahoma"/>
                <w:b/>
                <w:sz w:val="17"/>
                <w:szCs w:val="17"/>
              </w:rPr>
            </w:pPr>
            <w:r w:rsidRPr="00174E39">
              <w:rPr>
                <w:rFonts w:ascii="Tahoma" w:hAnsi="Tahoma" w:cs="Tahoma"/>
                <w:b/>
                <w:sz w:val="17"/>
                <w:szCs w:val="17"/>
              </w:rPr>
              <w:t>Poznámka</w:t>
            </w:r>
          </w:p>
        </w:tc>
        <w:tc>
          <w:tcPr>
            <w:tcW w:w="1344" w:type="dxa"/>
            <w:tcBorders>
              <w:top w:val="single" w:sz="12" w:space="0" w:color="auto"/>
              <w:bottom w:val="single" w:sz="12" w:space="0" w:color="auto"/>
            </w:tcBorders>
            <w:vAlign w:val="center"/>
          </w:tcPr>
          <w:p w14:paraId="7CC610A3" w14:textId="77777777" w:rsidR="00695B39" w:rsidRPr="00174E39" w:rsidRDefault="00695B39" w:rsidP="00740177">
            <w:pPr>
              <w:tabs>
                <w:tab w:val="decimal" w:pos="467"/>
              </w:tabs>
              <w:spacing w:before="80" w:after="80"/>
              <w:jc w:val="center"/>
              <w:rPr>
                <w:rFonts w:ascii="Tahoma" w:hAnsi="Tahoma" w:cs="Tahoma"/>
                <w:b/>
                <w:sz w:val="17"/>
                <w:szCs w:val="17"/>
              </w:rPr>
            </w:pPr>
            <w:r w:rsidRPr="00174E39">
              <w:rPr>
                <w:rFonts w:ascii="Tahoma" w:hAnsi="Tahoma" w:cs="Tahoma"/>
                <w:b/>
                <w:sz w:val="17"/>
                <w:szCs w:val="17"/>
              </w:rPr>
              <w:t>Výše úložky k 31.12.2023 (v mil. Kč)</w:t>
            </w:r>
          </w:p>
        </w:tc>
        <w:tc>
          <w:tcPr>
            <w:tcW w:w="1344" w:type="dxa"/>
            <w:tcBorders>
              <w:top w:val="single" w:sz="12" w:space="0" w:color="auto"/>
              <w:bottom w:val="single" w:sz="12" w:space="0" w:color="auto"/>
              <w:right w:val="single" w:sz="12" w:space="0" w:color="auto"/>
            </w:tcBorders>
            <w:vAlign w:val="center"/>
          </w:tcPr>
          <w:p w14:paraId="55794AFA" w14:textId="77777777" w:rsidR="00695B39" w:rsidRPr="00174E39" w:rsidRDefault="00695B39" w:rsidP="00740177">
            <w:pPr>
              <w:spacing w:before="80" w:after="80"/>
              <w:jc w:val="center"/>
              <w:rPr>
                <w:rFonts w:ascii="Tahoma" w:hAnsi="Tahoma" w:cs="Tahoma"/>
                <w:b/>
                <w:sz w:val="17"/>
                <w:szCs w:val="17"/>
              </w:rPr>
            </w:pPr>
            <w:r w:rsidRPr="00174E39">
              <w:rPr>
                <w:rFonts w:ascii="Tahoma" w:hAnsi="Tahoma" w:cs="Tahoma"/>
                <w:b/>
                <w:sz w:val="17"/>
                <w:szCs w:val="17"/>
              </w:rPr>
              <w:t>Orientační úročení k 31.12.2023 (v % p. a.)</w:t>
            </w:r>
          </w:p>
        </w:tc>
      </w:tr>
      <w:tr w:rsidR="00695B39" w:rsidRPr="00174E39" w14:paraId="38D3D3A7" w14:textId="77777777" w:rsidTr="00740177">
        <w:trPr>
          <w:trHeight w:val="852"/>
        </w:trPr>
        <w:tc>
          <w:tcPr>
            <w:tcW w:w="1361" w:type="dxa"/>
            <w:tcBorders>
              <w:top w:val="single" w:sz="12" w:space="0" w:color="auto"/>
              <w:left w:val="single" w:sz="12" w:space="0" w:color="auto"/>
            </w:tcBorders>
            <w:vAlign w:val="center"/>
          </w:tcPr>
          <w:p w14:paraId="55FBA318"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Účty peněžních fondů</w:t>
            </w:r>
          </w:p>
        </w:tc>
        <w:tc>
          <w:tcPr>
            <w:tcW w:w="5669" w:type="dxa"/>
            <w:tcBorders>
              <w:top w:val="single" w:sz="12" w:space="0" w:color="auto"/>
            </w:tcBorders>
          </w:tcPr>
          <w:p w14:paraId="31ACBB64" w14:textId="77777777" w:rsidR="00695B39" w:rsidRPr="00174E39" w:rsidRDefault="00695B39" w:rsidP="00740177">
            <w:pPr>
              <w:spacing w:before="60" w:after="60"/>
              <w:jc w:val="both"/>
              <w:rPr>
                <w:rFonts w:ascii="Tahoma" w:hAnsi="Tahoma" w:cs="Tahoma"/>
                <w:sz w:val="17"/>
                <w:szCs w:val="17"/>
              </w:rPr>
            </w:pPr>
            <w:r w:rsidRPr="00174E39">
              <w:rPr>
                <w:rFonts w:ascii="Tahoma" w:hAnsi="Tahoma" w:cs="Tahoma"/>
                <w:sz w:val="17"/>
                <w:szCs w:val="17"/>
              </w:rPr>
              <w:t>Fond životního prostředí, sociální, finančních zdrojů Jessica, sociálních služeb (tyto napojeny do systému s vyšším úrokovým zhodnocením cash-</w:t>
            </w:r>
            <w:proofErr w:type="spellStart"/>
            <w:r w:rsidRPr="00174E39">
              <w:rPr>
                <w:rFonts w:ascii="Tahoma" w:hAnsi="Tahoma" w:cs="Tahoma"/>
                <w:sz w:val="17"/>
                <w:szCs w:val="17"/>
              </w:rPr>
              <w:t>pooling</w:t>
            </w:r>
            <w:proofErr w:type="spellEnd"/>
            <w:r w:rsidRPr="00174E39">
              <w:rPr>
                <w:rFonts w:ascii="Tahoma" w:hAnsi="Tahoma" w:cs="Tahoma"/>
                <w:sz w:val="17"/>
                <w:szCs w:val="17"/>
              </w:rPr>
              <w:t>), fond zajišťovací a fond pro financování strategických projektů Moravskoslezského kraje (nastaveno zvýhodněné úročení).</w:t>
            </w:r>
          </w:p>
        </w:tc>
        <w:tc>
          <w:tcPr>
            <w:tcW w:w="1344" w:type="dxa"/>
            <w:tcBorders>
              <w:top w:val="single" w:sz="12" w:space="0" w:color="auto"/>
            </w:tcBorders>
            <w:vAlign w:val="center"/>
          </w:tcPr>
          <w:p w14:paraId="4A9DC5D7"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2 045,7</w:t>
            </w:r>
          </w:p>
        </w:tc>
        <w:tc>
          <w:tcPr>
            <w:tcW w:w="1344" w:type="dxa"/>
            <w:tcBorders>
              <w:top w:val="single" w:sz="12" w:space="0" w:color="auto"/>
              <w:right w:val="single" w:sz="12" w:space="0" w:color="auto"/>
            </w:tcBorders>
            <w:vAlign w:val="center"/>
          </w:tcPr>
          <w:p w14:paraId="21BBB322"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6,07–6,50</w:t>
            </w:r>
          </w:p>
        </w:tc>
      </w:tr>
      <w:tr w:rsidR="00695B39" w:rsidRPr="00174E39" w14:paraId="44C6B33E" w14:textId="77777777" w:rsidTr="00740177">
        <w:tc>
          <w:tcPr>
            <w:tcW w:w="1361" w:type="dxa"/>
            <w:tcBorders>
              <w:left w:val="single" w:sz="12" w:space="0" w:color="auto"/>
            </w:tcBorders>
            <w:vAlign w:val="center"/>
          </w:tcPr>
          <w:p w14:paraId="316B7F44"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Zhodnocovací účty s výpovědní lhůtou</w:t>
            </w:r>
          </w:p>
        </w:tc>
        <w:tc>
          <w:tcPr>
            <w:tcW w:w="5669" w:type="dxa"/>
          </w:tcPr>
          <w:p w14:paraId="03FE2621" w14:textId="77777777" w:rsidR="00695B39" w:rsidRPr="00174E39" w:rsidRDefault="00695B39" w:rsidP="00740177">
            <w:pPr>
              <w:tabs>
                <w:tab w:val="left" w:pos="337"/>
                <w:tab w:val="left" w:pos="1080"/>
              </w:tabs>
              <w:spacing w:before="60" w:after="60"/>
              <w:jc w:val="both"/>
              <w:rPr>
                <w:rFonts w:ascii="Tahoma" w:hAnsi="Tahoma" w:cs="Tahoma"/>
                <w:sz w:val="17"/>
                <w:szCs w:val="17"/>
              </w:rPr>
            </w:pPr>
            <w:r w:rsidRPr="00174E39">
              <w:rPr>
                <w:rFonts w:ascii="Tahoma" w:hAnsi="Tahoma" w:cs="Tahoma"/>
                <w:sz w:val="17"/>
                <w:szCs w:val="17"/>
              </w:rPr>
              <w:t>200,0 mil. Kč na vkladovém účtu u JT s 1denní výpovědí.</w:t>
            </w:r>
          </w:p>
        </w:tc>
        <w:tc>
          <w:tcPr>
            <w:tcW w:w="1344" w:type="dxa"/>
            <w:vAlign w:val="center"/>
          </w:tcPr>
          <w:p w14:paraId="48096BF9"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200,0</w:t>
            </w:r>
          </w:p>
        </w:tc>
        <w:tc>
          <w:tcPr>
            <w:tcW w:w="1344" w:type="dxa"/>
            <w:tcBorders>
              <w:right w:val="single" w:sz="12" w:space="0" w:color="auto"/>
            </w:tcBorders>
            <w:vAlign w:val="center"/>
          </w:tcPr>
          <w:p w14:paraId="2C7FFAD6"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6,00</w:t>
            </w:r>
          </w:p>
        </w:tc>
      </w:tr>
      <w:tr w:rsidR="00695B39" w:rsidRPr="00174E39" w14:paraId="1B0ADA44" w14:textId="77777777" w:rsidTr="00740177">
        <w:tc>
          <w:tcPr>
            <w:tcW w:w="1361" w:type="dxa"/>
            <w:tcBorders>
              <w:left w:val="single" w:sz="12" w:space="0" w:color="auto"/>
            </w:tcBorders>
            <w:vAlign w:val="center"/>
          </w:tcPr>
          <w:p w14:paraId="15D720A7"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Zhodnocovací účty bez výpovědní lhůty</w:t>
            </w:r>
          </w:p>
        </w:tc>
        <w:tc>
          <w:tcPr>
            <w:tcW w:w="5669" w:type="dxa"/>
          </w:tcPr>
          <w:p w14:paraId="790C52F3" w14:textId="77777777" w:rsidR="00695B39" w:rsidRPr="00174E39" w:rsidRDefault="00695B39" w:rsidP="00740177">
            <w:pPr>
              <w:numPr>
                <w:ilvl w:val="0"/>
                <w:numId w:val="9"/>
              </w:numPr>
              <w:spacing w:before="60"/>
              <w:ind w:left="334" w:hanging="357"/>
              <w:jc w:val="both"/>
              <w:rPr>
                <w:rFonts w:ascii="Tahoma" w:hAnsi="Tahoma" w:cs="Tahoma"/>
                <w:sz w:val="17"/>
                <w:szCs w:val="17"/>
              </w:rPr>
            </w:pPr>
            <w:r w:rsidRPr="00174E39">
              <w:rPr>
                <w:rFonts w:ascii="Tahoma" w:hAnsi="Tahoma" w:cs="Tahoma"/>
                <w:sz w:val="17"/>
                <w:szCs w:val="17"/>
              </w:rPr>
              <w:t>2,5 mil. Kč na běžném účtu u PPF se zvýhodněným úročením,</w:t>
            </w:r>
          </w:p>
          <w:p w14:paraId="68D71B87" w14:textId="77777777" w:rsidR="00695B39" w:rsidRPr="00174E39" w:rsidRDefault="00695B39" w:rsidP="00740177">
            <w:pPr>
              <w:numPr>
                <w:ilvl w:val="0"/>
                <w:numId w:val="9"/>
              </w:numPr>
              <w:ind w:left="334" w:hanging="357"/>
              <w:jc w:val="both"/>
              <w:rPr>
                <w:rFonts w:ascii="Tahoma" w:hAnsi="Tahoma" w:cs="Tahoma"/>
                <w:sz w:val="17"/>
                <w:szCs w:val="17"/>
              </w:rPr>
            </w:pPr>
            <w:r w:rsidRPr="00174E39">
              <w:rPr>
                <w:rFonts w:ascii="Tahoma" w:hAnsi="Tahoma" w:cs="Tahoma"/>
                <w:sz w:val="17"/>
                <w:szCs w:val="17"/>
              </w:rPr>
              <w:t>1,4 mil. Kč na spořícím účtu u ČS se zvýhodněným úročením.</w:t>
            </w:r>
          </w:p>
        </w:tc>
        <w:tc>
          <w:tcPr>
            <w:tcW w:w="1344" w:type="dxa"/>
            <w:vAlign w:val="center"/>
          </w:tcPr>
          <w:p w14:paraId="1F47EF93"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3,9</w:t>
            </w:r>
          </w:p>
        </w:tc>
        <w:tc>
          <w:tcPr>
            <w:tcW w:w="1344" w:type="dxa"/>
            <w:tcBorders>
              <w:right w:val="single" w:sz="12" w:space="0" w:color="auto"/>
            </w:tcBorders>
            <w:vAlign w:val="center"/>
          </w:tcPr>
          <w:p w14:paraId="25BE929A"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3,20–6,70</w:t>
            </w:r>
          </w:p>
        </w:tc>
      </w:tr>
      <w:tr w:rsidR="00695B39" w:rsidRPr="00174E39" w14:paraId="7AB5FCF3" w14:textId="77777777" w:rsidTr="00740177">
        <w:tc>
          <w:tcPr>
            <w:tcW w:w="1361" w:type="dxa"/>
            <w:tcBorders>
              <w:left w:val="single" w:sz="12" w:space="0" w:color="auto"/>
            </w:tcBorders>
            <w:vAlign w:val="center"/>
          </w:tcPr>
          <w:p w14:paraId="0A641EA6"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Virtuální účty (prostředky vyvedeny na technický účet banky)</w:t>
            </w:r>
          </w:p>
        </w:tc>
        <w:tc>
          <w:tcPr>
            <w:tcW w:w="5669" w:type="dxa"/>
          </w:tcPr>
          <w:p w14:paraId="3DF885C5" w14:textId="77777777" w:rsidR="00695B39" w:rsidRPr="00174E39" w:rsidRDefault="00695B39" w:rsidP="00740177">
            <w:pPr>
              <w:spacing w:before="60"/>
              <w:ind w:left="-23"/>
              <w:jc w:val="both"/>
              <w:rPr>
                <w:rFonts w:ascii="Tahoma" w:hAnsi="Tahoma" w:cs="Tahoma"/>
                <w:sz w:val="17"/>
                <w:szCs w:val="17"/>
              </w:rPr>
            </w:pPr>
            <w:r w:rsidRPr="00174E39">
              <w:rPr>
                <w:rFonts w:ascii="Tahoma" w:hAnsi="Tahoma" w:cs="Tahoma"/>
                <w:sz w:val="17"/>
                <w:szCs w:val="17"/>
              </w:rPr>
              <w:t xml:space="preserve">K 31.12.2023 nebyly evidovány. </w:t>
            </w:r>
          </w:p>
        </w:tc>
        <w:tc>
          <w:tcPr>
            <w:tcW w:w="1344" w:type="dxa"/>
            <w:vAlign w:val="center"/>
          </w:tcPr>
          <w:p w14:paraId="0230AAA4"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0,0</w:t>
            </w:r>
          </w:p>
        </w:tc>
        <w:tc>
          <w:tcPr>
            <w:tcW w:w="1344" w:type="dxa"/>
            <w:tcBorders>
              <w:right w:val="single" w:sz="12" w:space="0" w:color="auto"/>
            </w:tcBorders>
            <w:vAlign w:val="center"/>
          </w:tcPr>
          <w:p w14:paraId="200F016A"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w:t>
            </w:r>
          </w:p>
        </w:tc>
      </w:tr>
      <w:tr w:rsidR="00695B39" w:rsidRPr="00174E39" w14:paraId="02F315FA" w14:textId="77777777" w:rsidTr="00740177">
        <w:trPr>
          <w:trHeight w:val="3687"/>
        </w:trPr>
        <w:tc>
          <w:tcPr>
            <w:tcW w:w="1361" w:type="dxa"/>
            <w:tcBorders>
              <w:left w:val="single" w:sz="12" w:space="0" w:color="auto"/>
            </w:tcBorders>
            <w:vAlign w:val="center"/>
          </w:tcPr>
          <w:p w14:paraId="32B5E506"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Zhodnocovací cash-</w:t>
            </w:r>
            <w:proofErr w:type="spellStart"/>
            <w:r w:rsidRPr="00174E39">
              <w:rPr>
                <w:rFonts w:ascii="Tahoma" w:hAnsi="Tahoma" w:cs="Tahoma"/>
                <w:sz w:val="17"/>
                <w:szCs w:val="17"/>
              </w:rPr>
              <w:t>poolingové</w:t>
            </w:r>
            <w:proofErr w:type="spellEnd"/>
            <w:r w:rsidRPr="00174E39">
              <w:rPr>
                <w:rFonts w:ascii="Tahoma" w:hAnsi="Tahoma" w:cs="Tahoma"/>
                <w:sz w:val="17"/>
                <w:szCs w:val="17"/>
              </w:rPr>
              <w:t xml:space="preserve"> účty bez výpovědní lhůty</w:t>
            </w:r>
          </w:p>
        </w:tc>
        <w:tc>
          <w:tcPr>
            <w:tcW w:w="5669" w:type="dxa"/>
          </w:tcPr>
          <w:p w14:paraId="071FDCA4" w14:textId="77777777" w:rsidR="00695B39" w:rsidRPr="00174E39" w:rsidRDefault="00695B39" w:rsidP="00740177">
            <w:pPr>
              <w:spacing w:before="60"/>
              <w:jc w:val="both"/>
              <w:rPr>
                <w:rFonts w:ascii="Tahoma" w:hAnsi="Tahoma" w:cs="Tahoma"/>
                <w:sz w:val="17"/>
                <w:szCs w:val="17"/>
              </w:rPr>
            </w:pPr>
            <w:r w:rsidRPr="00174E39">
              <w:rPr>
                <w:rFonts w:ascii="Tahoma" w:hAnsi="Tahoma" w:cs="Tahoma"/>
                <w:sz w:val="17"/>
                <w:szCs w:val="17"/>
              </w:rPr>
              <w:t>Zde uváděná hodnota prezentuje pouze účty, které jsou vedeny ve fiktivním cash-</w:t>
            </w:r>
            <w:proofErr w:type="spellStart"/>
            <w:r w:rsidRPr="00174E39">
              <w:rPr>
                <w:rFonts w:ascii="Tahoma" w:hAnsi="Tahoma" w:cs="Tahoma"/>
                <w:sz w:val="17"/>
                <w:szCs w:val="17"/>
              </w:rPr>
              <w:t>poolingu</w:t>
            </w:r>
            <w:proofErr w:type="spellEnd"/>
            <w:r w:rsidRPr="00174E39">
              <w:rPr>
                <w:rFonts w:ascii="Tahoma" w:hAnsi="Tahoma" w:cs="Tahoma"/>
                <w:sz w:val="17"/>
                <w:szCs w:val="17"/>
              </w:rPr>
              <w:t xml:space="preserve"> (FCP) a současně nejsou uvedeny v jiném typu účtu.</w:t>
            </w:r>
          </w:p>
          <w:p w14:paraId="6C6041AA" w14:textId="551C6405" w:rsidR="00695B39" w:rsidRPr="00174E39" w:rsidRDefault="00695B39" w:rsidP="00740177">
            <w:pPr>
              <w:spacing w:before="60" w:after="60"/>
              <w:jc w:val="both"/>
              <w:rPr>
                <w:rFonts w:ascii="Tahoma" w:hAnsi="Tahoma" w:cs="Tahoma"/>
                <w:sz w:val="17"/>
                <w:szCs w:val="17"/>
              </w:rPr>
            </w:pPr>
            <w:r w:rsidRPr="00174E39">
              <w:rPr>
                <w:rFonts w:ascii="Tahoma" w:hAnsi="Tahoma" w:cs="Tahoma"/>
                <w:sz w:val="17"/>
                <w:szCs w:val="17"/>
              </w:rPr>
              <w:t xml:space="preserve">Celková úložka kraje v tomto systému totiž </w:t>
            </w:r>
            <w:r w:rsidR="00C74631" w:rsidRPr="00174E39">
              <w:rPr>
                <w:rFonts w:ascii="Tahoma" w:hAnsi="Tahoma" w:cs="Tahoma"/>
                <w:sz w:val="17"/>
                <w:szCs w:val="17"/>
              </w:rPr>
              <w:t>činila</w:t>
            </w:r>
            <w:r w:rsidRPr="00174E39">
              <w:rPr>
                <w:rFonts w:ascii="Tahoma" w:hAnsi="Tahoma" w:cs="Tahoma"/>
                <w:sz w:val="17"/>
                <w:szCs w:val="17"/>
              </w:rPr>
              <w:t xml:space="preserve"> 1.728,4 mil. Kč (KB + UCB + ČSOB). Rozdíl ve výši 1.348,8 mil. Kč (1.728,4 – 379,6) je způsoben tím, že v tomto systému jsou zapojeny i účty, které jsou napojeny do FCP, ale současně jsou v této tabulce uváděny samostatně i dle typu </w:t>
            </w:r>
            <w:r w:rsidRPr="00174E39">
              <w:rPr>
                <w:rFonts w:ascii="Tahoma" w:hAnsi="Tahoma" w:cs="Tahoma"/>
                <w:sz w:val="17"/>
                <w:szCs w:val="17"/>
              </w:rPr>
              <w:noBreakHyphen/>
              <w:t xml:space="preserve"> účty fondů, účet pro sociální služby, účet po evropské projekty, některé účty základní běžné a účty pro evropské projekty. Nelze tedy hodnoty zůstatků na těchto účtech </w:t>
            </w:r>
            <w:r w:rsidR="00EA0514" w:rsidRPr="00174E39">
              <w:rPr>
                <w:rFonts w:ascii="Tahoma" w:hAnsi="Tahoma" w:cs="Tahoma"/>
                <w:sz w:val="17"/>
                <w:szCs w:val="17"/>
              </w:rPr>
              <w:t xml:space="preserve">uvést </w:t>
            </w:r>
            <w:r w:rsidRPr="00174E39">
              <w:rPr>
                <w:rFonts w:ascii="Tahoma" w:hAnsi="Tahoma" w:cs="Tahoma"/>
                <w:sz w:val="17"/>
                <w:szCs w:val="17"/>
              </w:rPr>
              <w:t>současně do více kategorií, aby nedošlo k duplicitě zůstatků na účtech.</w:t>
            </w:r>
          </w:p>
          <w:p w14:paraId="43C3F88A" w14:textId="77777777" w:rsidR="00695B39" w:rsidRPr="00174E39" w:rsidRDefault="00695B39" w:rsidP="00740177">
            <w:pPr>
              <w:spacing w:before="60" w:after="60"/>
              <w:jc w:val="both"/>
              <w:rPr>
                <w:rFonts w:ascii="Tahoma" w:hAnsi="Tahoma" w:cs="Tahoma"/>
                <w:sz w:val="17"/>
                <w:szCs w:val="17"/>
              </w:rPr>
            </w:pPr>
            <w:r w:rsidRPr="00174E39">
              <w:rPr>
                <w:rFonts w:ascii="Tahoma" w:hAnsi="Tahoma" w:cs="Tahoma"/>
                <w:sz w:val="17"/>
                <w:szCs w:val="17"/>
              </w:rPr>
              <w:t>Tento systém umožňuje dosáhnout i na klasických běžných účtech vyššího úrokového zhodnocení bez jakéhokoli omezení. Do systému jsou dále napojeny i účty 167 příspěvkových organizací kraje vč. Bílovecké nemocnice, a. s., a MSID, a. s., které měly v tomto systému uloženy k 31.12.2023 prostředky v celkové výši 3.267,2 mil. Kč (v KB, a.s.: 1,576,0 mil. Kč, v UCB, a.s.: 1.502,6 mil. Kč a v ČSOB: 188,6 mil. Kč).</w:t>
            </w:r>
          </w:p>
        </w:tc>
        <w:tc>
          <w:tcPr>
            <w:tcW w:w="1344" w:type="dxa"/>
            <w:vAlign w:val="center"/>
          </w:tcPr>
          <w:p w14:paraId="5022A19F"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379,6</w:t>
            </w:r>
          </w:p>
        </w:tc>
        <w:tc>
          <w:tcPr>
            <w:tcW w:w="1344" w:type="dxa"/>
            <w:tcBorders>
              <w:right w:val="single" w:sz="12" w:space="0" w:color="auto"/>
            </w:tcBorders>
            <w:vAlign w:val="center"/>
          </w:tcPr>
          <w:p w14:paraId="5B9F2248"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5,74–6,07</w:t>
            </w:r>
          </w:p>
        </w:tc>
      </w:tr>
      <w:tr w:rsidR="00695B39" w:rsidRPr="00174E39" w14:paraId="2B6EFC93" w14:textId="77777777" w:rsidTr="00740177">
        <w:trPr>
          <w:trHeight w:val="340"/>
        </w:trPr>
        <w:tc>
          <w:tcPr>
            <w:tcW w:w="1361" w:type="dxa"/>
            <w:tcBorders>
              <w:left w:val="single" w:sz="12" w:space="0" w:color="auto"/>
            </w:tcBorders>
            <w:vAlign w:val="center"/>
          </w:tcPr>
          <w:p w14:paraId="429EC7ED"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Účet školských prostředků</w:t>
            </w:r>
          </w:p>
        </w:tc>
        <w:tc>
          <w:tcPr>
            <w:tcW w:w="5669" w:type="dxa"/>
            <w:vAlign w:val="center"/>
          </w:tcPr>
          <w:p w14:paraId="60689A1A" w14:textId="77777777" w:rsidR="00695B39" w:rsidRPr="00174E39" w:rsidRDefault="00695B39" w:rsidP="00740177">
            <w:pPr>
              <w:rPr>
                <w:rFonts w:ascii="Tahoma" w:hAnsi="Tahoma" w:cs="Tahoma"/>
                <w:sz w:val="17"/>
                <w:szCs w:val="17"/>
              </w:rPr>
            </w:pPr>
            <w:r w:rsidRPr="00174E39">
              <w:rPr>
                <w:rFonts w:ascii="Tahoma" w:hAnsi="Tahoma" w:cs="Tahoma"/>
                <w:sz w:val="17"/>
                <w:szCs w:val="17"/>
              </w:rPr>
              <w:t>-</w:t>
            </w:r>
          </w:p>
        </w:tc>
        <w:tc>
          <w:tcPr>
            <w:tcW w:w="1344" w:type="dxa"/>
            <w:vAlign w:val="center"/>
          </w:tcPr>
          <w:p w14:paraId="27ECC178"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0,1</w:t>
            </w:r>
          </w:p>
        </w:tc>
        <w:tc>
          <w:tcPr>
            <w:tcW w:w="1344" w:type="dxa"/>
            <w:tcBorders>
              <w:right w:val="single" w:sz="12" w:space="0" w:color="auto"/>
            </w:tcBorders>
            <w:vAlign w:val="center"/>
          </w:tcPr>
          <w:p w14:paraId="40C6F342"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0,00</w:t>
            </w:r>
          </w:p>
        </w:tc>
      </w:tr>
      <w:tr w:rsidR="00695B39" w:rsidRPr="00174E39" w14:paraId="55CA26C9" w14:textId="77777777" w:rsidTr="00740177">
        <w:trPr>
          <w:trHeight w:val="680"/>
        </w:trPr>
        <w:tc>
          <w:tcPr>
            <w:tcW w:w="1361" w:type="dxa"/>
            <w:tcBorders>
              <w:left w:val="single" w:sz="12" w:space="0" w:color="auto"/>
            </w:tcBorders>
            <w:vAlign w:val="center"/>
          </w:tcPr>
          <w:p w14:paraId="5BDC65D2"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Účet dotací určených pro sociální služby</w:t>
            </w:r>
          </w:p>
        </w:tc>
        <w:tc>
          <w:tcPr>
            <w:tcW w:w="5669" w:type="dxa"/>
            <w:vAlign w:val="center"/>
          </w:tcPr>
          <w:p w14:paraId="313B2200" w14:textId="77777777" w:rsidR="00695B39" w:rsidRPr="00174E39" w:rsidRDefault="00695B39" w:rsidP="00740177">
            <w:pPr>
              <w:rPr>
                <w:rFonts w:ascii="Tahoma" w:hAnsi="Tahoma" w:cs="Tahoma"/>
                <w:sz w:val="17"/>
                <w:szCs w:val="17"/>
              </w:rPr>
            </w:pPr>
            <w:r w:rsidRPr="00174E39">
              <w:rPr>
                <w:rFonts w:ascii="Tahoma" w:hAnsi="Tahoma" w:cs="Tahoma"/>
                <w:sz w:val="17"/>
                <w:szCs w:val="17"/>
              </w:rPr>
              <w:t>-</w:t>
            </w:r>
          </w:p>
        </w:tc>
        <w:tc>
          <w:tcPr>
            <w:tcW w:w="1344" w:type="dxa"/>
            <w:vAlign w:val="center"/>
          </w:tcPr>
          <w:p w14:paraId="44942561"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26,6</w:t>
            </w:r>
          </w:p>
        </w:tc>
        <w:tc>
          <w:tcPr>
            <w:tcW w:w="1344" w:type="dxa"/>
            <w:tcBorders>
              <w:right w:val="single" w:sz="12" w:space="0" w:color="auto"/>
            </w:tcBorders>
            <w:vAlign w:val="center"/>
          </w:tcPr>
          <w:p w14:paraId="026AC9BE"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6,07</w:t>
            </w:r>
          </w:p>
        </w:tc>
      </w:tr>
      <w:tr w:rsidR="00695B39" w:rsidRPr="00174E39" w14:paraId="6E4A9735" w14:textId="77777777" w:rsidTr="00740177">
        <w:trPr>
          <w:trHeight w:val="745"/>
        </w:trPr>
        <w:tc>
          <w:tcPr>
            <w:tcW w:w="1361" w:type="dxa"/>
            <w:tcBorders>
              <w:left w:val="single" w:sz="12" w:space="0" w:color="auto"/>
            </w:tcBorders>
            <w:vAlign w:val="center"/>
          </w:tcPr>
          <w:p w14:paraId="473EBFAB"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Provozní účty</w:t>
            </w:r>
          </w:p>
        </w:tc>
        <w:tc>
          <w:tcPr>
            <w:tcW w:w="5669" w:type="dxa"/>
            <w:vAlign w:val="center"/>
          </w:tcPr>
          <w:p w14:paraId="4D4BDB03" w14:textId="77777777" w:rsidR="00695B39" w:rsidRPr="00174E39" w:rsidRDefault="00695B39" w:rsidP="00740177">
            <w:pPr>
              <w:spacing w:before="60" w:after="60"/>
              <w:jc w:val="both"/>
              <w:rPr>
                <w:rFonts w:ascii="Tahoma" w:hAnsi="Tahoma" w:cs="Tahoma"/>
                <w:sz w:val="17"/>
                <w:szCs w:val="17"/>
              </w:rPr>
            </w:pPr>
            <w:r w:rsidRPr="00174E39">
              <w:rPr>
                <w:rFonts w:ascii="Tahoma" w:hAnsi="Tahoma" w:cs="Tahoma"/>
                <w:sz w:val="17"/>
                <w:szCs w:val="17"/>
              </w:rPr>
              <w:t>Jde zejména o povinně vedené účty u ČNB a účty pro běžné úhrady. Vyšší stav prostředků byl způsoben krátkodobým převodem z účtů komerčních bank do ČNB.</w:t>
            </w:r>
          </w:p>
        </w:tc>
        <w:tc>
          <w:tcPr>
            <w:tcW w:w="1344" w:type="dxa"/>
            <w:vAlign w:val="center"/>
          </w:tcPr>
          <w:p w14:paraId="721DDE66"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4 721,5</w:t>
            </w:r>
          </w:p>
        </w:tc>
        <w:tc>
          <w:tcPr>
            <w:tcW w:w="1344" w:type="dxa"/>
            <w:tcBorders>
              <w:right w:val="single" w:sz="12" w:space="0" w:color="auto"/>
            </w:tcBorders>
            <w:vAlign w:val="center"/>
          </w:tcPr>
          <w:p w14:paraId="7EE9E6DD"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0,00–6,07</w:t>
            </w:r>
          </w:p>
        </w:tc>
      </w:tr>
      <w:tr w:rsidR="00695B39" w:rsidRPr="00174E39" w14:paraId="019A5EE0" w14:textId="77777777" w:rsidTr="00740177">
        <w:trPr>
          <w:trHeight w:val="510"/>
        </w:trPr>
        <w:tc>
          <w:tcPr>
            <w:tcW w:w="1361" w:type="dxa"/>
            <w:tcBorders>
              <w:left w:val="single" w:sz="12" w:space="0" w:color="auto"/>
              <w:bottom w:val="single" w:sz="4" w:space="0" w:color="auto"/>
            </w:tcBorders>
            <w:vAlign w:val="center"/>
          </w:tcPr>
          <w:p w14:paraId="3E97ADE3"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Účty projektů EU</w:t>
            </w:r>
          </w:p>
        </w:tc>
        <w:tc>
          <w:tcPr>
            <w:tcW w:w="5669" w:type="dxa"/>
            <w:tcBorders>
              <w:bottom w:val="single" w:sz="4" w:space="0" w:color="auto"/>
            </w:tcBorders>
            <w:vAlign w:val="center"/>
          </w:tcPr>
          <w:p w14:paraId="5BF6AB04" w14:textId="77777777" w:rsidR="00695B39" w:rsidRPr="00174E39" w:rsidRDefault="00695B39" w:rsidP="00740177">
            <w:pPr>
              <w:jc w:val="both"/>
              <w:rPr>
                <w:rFonts w:ascii="Tahoma" w:hAnsi="Tahoma" w:cs="Tahoma"/>
                <w:sz w:val="17"/>
                <w:szCs w:val="17"/>
              </w:rPr>
            </w:pPr>
            <w:r w:rsidRPr="00174E39">
              <w:rPr>
                <w:rFonts w:ascii="Tahoma" w:hAnsi="Tahoma" w:cs="Tahoma"/>
                <w:sz w:val="17"/>
                <w:szCs w:val="17"/>
              </w:rPr>
              <w:t>Z toho na zálohovém účtu pro kotlíkové dotace částka 379,0 mil. Kč.</w:t>
            </w:r>
          </w:p>
        </w:tc>
        <w:tc>
          <w:tcPr>
            <w:tcW w:w="1344" w:type="dxa"/>
            <w:tcBorders>
              <w:bottom w:val="single" w:sz="4" w:space="0" w:color="auto"/>
            </w:tcBorders>
            <w:vAlign w:val="center"/>
          </w:tcPr>
          <w:p w14:paraId="210B9238"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919,6</w:t>
            </w:r>
          </w:p>
        </w:tc>
        <w:tc>
          <w:tcPr>
            <w:tcW w:w="1344" w:type="dxa"/>
            <w:tcBorders>
              <w:bottom w:val="single" w:sz="4" w:space="0" w:color="auto"/>
              <w:right w:val="single" w:sz="12" w:space="0" w:color="auto"/>
            </w:tcBorders>
            <w:vAlign w:val="center"/>
          </w:tcPr>
          <w:p w14:paraId="53F5390C"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0,00–6,07</w:t>
            </w:r>
          </w:p>
        </w:tc>
      </w:tr>
      <w:tr w:rsidR="00695B39" w:rsidRPr="00174E39" w14:paraId="1EB123DB" w14:textId="77777777" w:rsidTr="00740177">
        <w:trPr>
          <w:trHeight w:val="227"/>
        </w:trPr>
        <w:tc>
          <w:tcPr>
            <w:tcW w:w="1361" w:type="dxa"/>
            <w:tcBorders>
              <w:left w:val="single" w:sz="12" w:space="0" w:color="auto"/>
              <w:bottom w:val="single" w:sz="4" w:space="0" w:color="auto"/>
            </w:tcBorders>
            <w:vAlign w:val="center"/>
          </w:tcPr>
          <w:p w14:paraId="1A365EDD"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Devizové účty</w:t>
            </w:r>
          </w:p>
        </w:tc>
        <w:tc>
          <w:tcPr>
            <w:tcW w:w="5669" w:type="dxa"/>
            <w:tcBorders>
              <w:bottom w:val="single" w:sz="4" w:space="0" w:color="auto"/>
            </w:tcBorders>
            <w:vAlign w:val="center"/>
          </w:tcPr>
          <w:p w14:paraId="32E21390" w14:textId="77777777" w:rsidR="00695B39" w:rsidRPr="00174E39" w:rsidRDefault="00695B39" w:rsidP="00740177">
            <w:pPr>
              <w:jc w:val="both"/>
              <w:rPr>
                <w:rFonts w:ascii="Tahoma" w:hAnsi="Tahoma" w:cs="Tahoma"/>
                <w:sz w:val="17"/>
                <w:szCs w:val="17"/>
              </w:rPr>
            </w:pPr>
            <w:r w:rsidRPr="00174E39">
              <w:rPr>
                <w:rFonts w:ascii="Tahoma" w:hAnsi="Tahoma" w:cs="Tahoma"/>
                <w:sz w:val="17"/>
                <w:szCs w:val="17"/>
              </w:rPr>
              <w:t xml:space="preserve">Zde uvedený údaj přepočtený na Kč, účty vedeny v EUR. </w:t>
            </w:r>
          </w:p>
        </w:tc>
        <w:tc>
          <w:tcPr>
            <w:tcW w:w="1344" w:type="dxa"/>
            <w:tcBorders>
              <w:bottom w:val="single" w:sz="4" w:space="0" w:color="auto"/>
            </w:tcBorders>
            <w:vAlign w:val="center"/>
          </w:tcPr>
          <w:p w14:paraId="26154109"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54,6</w:t>
            </w:r>
          </w:p>
        </w:tc>
        <w:tc>
          <w:tcPr>
            <w:tcW w:w="1344" w:type="dxa"/>
            <w:tcBorders>
              <w:bottom w:val="single" w:sz="4" w:space="0" w:color="auto"/>
              <w:right w:val="single" w:sz="12" w:space="0" w:color="auto"/>
            </w:tcBorders>
            <w:vAlign w:val="center"/>
          </w:tcPr>
          <w:p w14:paraId="186CBD91"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0,00–0,05</w:t>
            </w:r>
          </w:p>
        </w:tc>
      </w:tr>
      <w:tr w:rsidR="00695B39" w:rsidRPr="00174E39" w14:paraId="6784E4D0" w14:textId="77777777" w:rsidTr="00740177">
        <w:trPr>
          <w:trHeight w:val="227"/>
        </w:trPr>
        <w:tc>
          <w:tcPr>
            <w:tcW w:w="1361" w:type="dxa"/>
            <w:tcBorders>
              <w:top w:val="single" w:sz="4" w:space="0" w:color="auto"/>
              <w:left w:val="single" w:sz="12" w:space="0" w:color="auto"/>
              <w:bottom w:val="single" w:sz="12" w:space="0" w:color="auto"/>
            </w:tcBorders>
            <w:vAlign w:val="center"/>
          </w:tcPr>
          <w:p w14:paraId="0CB93EEC" w14:textId="77777777" w:rsidR="00695B39" w:rsidRPr="00174E39" w:rsidRDefault="00695B39" w:rsidP="00740177">
            <w:pPr>
              <w:spacing w:before="60" w:after="60"/>
              <w:rPr>
                <w:rFonts w:ascii="Tahoma" w:hAnsi="Tahoma" w:cs="Tahoma"/>
                <w:sz w:val="17"/>
                <w:szCs w:val="17"/>
              </w:rPr>
            </w:pPr>
            <w:r w:rsidRPr="00174E39">
              <w:rPr>
                <w:rFonts w:ascii="Tahoma" w:hAnsi="Tahoma" w:cs="Tahoma"/>
                <w:sz w:val="17"/>
                <w:szCs w:val="17"/>
              </w:rPr>
              <w:t>Pokladna</w:t>
            </w:r>
          </w:p>
        </w:tc>
        <w:tc>
          <w:tcPr>
            <w:tcW w:w="5669" w:type="dxa"/>
            <w:tcBorders>
              <w:top w:val="single" w:sz="4" w:space="0" w:color="auto"/>
              <w:bottom w:val="single" w:sz="12" w:space="0" w:color="auto"/>
            </w:tcBorders>
            <w:vAlign w:val="center"/>
          </w:tcPr>
          <w:p w14:paraId="39AFA1F7" w14:textId="77777777" w:rsidR="00695B39" w:rsidRPr="00174E39" w:rsidRDefault="00695B39" w:rsidP="00740177">
            <w:pPr>
              <w:jc w:val="both"/>
              <w:rPr>
                <w:rFonts w:ascii="Tahoma" w:hAnsi="Tahoma" w:cs="Tahoma"/>
                <w:sz w:val="17"/>
                <w:szCs w:val="17"/>
              </w:rPr>
            </w:pPr>
            <w:r w:rsidRPr="00174E39">
              <w:rPr>
                <w:rFonts w:ascii="Tahoma" w:hAnsi="Tahoma" w:cs="Tahoma"/>
                <w:sz w:val="17"/>
                <w:szCs w:val="17"/>
              </w:rPr>
              <w:t>Stav pokladny vč. devizových zůstatků v přepočtu na Kč.</w:t>
            </w:r>
          </w:p>
        </w:tc>
        <w:tc>
          <w:tcPr>
            <w:tcW w:w="1344" w:type="dxa"/>
            <w:tcBorders>
              <w:top w:val="single" w:sz="4" w:space="0" w:color="auto"/>
              <w:bottom w:val="single" w:sz="12" w:space="0" w:color="auto"/>
            </w:tcBorders>
            <w:vAlign w:val="center"/>
          </w:tcPr>
          <w:p w14:paraId="21E541BC" w14:textId="77777777" w:rsidR="00695B39" w:rsidRPr="00174E39" w:rsidRDefault="00695B39" w:rsidP="00740177">
            <w:pPr>
              <w:tabs>
                <w:tab w:val="decimal" w:pos="535"/>
              </w:tabs>
              <w:jc w:val="right"/>
              <w:rPr>
                <w:rFonts w:ascii="Tahoma" w:hAnsi="Tahoma" w:cs="Tahoma"/>
                <w:sz w:val="17"/>
                <w:szCs w:val="17"/>
              </w:rPr>
            </w:pPr>
            <w:r w:rsidRPr="00174E39">
              <w:rPr>
                <w:rFonts w:ascii="Tahoma" w:hAnsi="Tahoma" w:cs="Tahoma"/>
                <w:sz w:val="17"/>
                <w:szCs w:val="17"/>
              </w:rPr>
              <w:t>0,2</w:t>
            </w:r>
          </w:p>
        </w:tc>
        <w:tc>
          <w:tcPr>
            <w:tcW w:w="1344" w:type="dxa"/>
            <w:tcBorders>
              <w:top w:val="single" w:sz="4" w:space="0" w:color="auto"/>
              <w:bottom w:val="single" w:sz="12" w:space="0" w:color="auto"/>
              <w:right w:val="single" w:sz="12" w:space="0" w:color="auto"/>
            </w:tcBorders>
            <w:vAlign w:val="center"/>
          </w:tcPr>
          <w:p w14:paraId="73177F8B" w14:textId="77777777" w:rsidR="00695B39" w:rsidRPr="00174E39" w:rsidRDefault="00695B39" w:rsidP="00740177">
            <w:pPr>
              <w:jc w:val="center"/>
              <w:rPr>
                <w:rFonts w:ascii="Tahoma" w:hAnsi="Tahoma" w:cs="Tahoma"/>
                <w:sz w:val="17"/>
                <w:szCs w:val="17"/>
              </w:rPr>
            </w:pPr>
            <w:r w:rsidRPr="00174E39">
              <w:rPr>
                <w:rFonts w:ascii="Tahoma" w:hAnsi="Tahoma" w:cs="Tahoma"/>
                <w:sz w:val="17"/>
                <w:szCs w:val="17"/>
              </w:rPr>
              <w:t>-</w:t>
            </w:r>
          </w:p>
        </w:tc>
      </w:tr>
      <w:tr w:rsidR="00695B39" w:rsidRPr="00174E39" w14:paraId="468A8899" w14:textId="77777777" w:rsidTr="00740177">
        <w:trPr>
          <w:trHeight w:val="221"/>
        </w:trPr>
        <w:tc>
          <w:tcPr>
            <w:tcW w:w="1361" w:type="dxa"/>
            <w:tcBorders>
              <w:top w:val="single" w:sz="12" w:space="0" w:color="auto"/>
              <w:left w:val="single" w:sz="12" w:space="0" w:color="auto"/>
              <w:bottom w:val="single" w:sz="12" w:space="0" w:color="auto"/>
            </w:tcBorders>
            <w:vAlign w:val="center"/>
          </w:tcPr>
          <w:p w14:paraId="704B005D" w14:textId="77777777" w:rsidR="00695B39" w:rsidRPr="00174E39" w:rsidRDefault="00695B39" w:rsidP="00740177">
            <w:pPr>
              <w:rPr>
                <w:rFonts w:ascii="Tahoma" w:hAnsi="Tahoma" w:cs="Tahoma"/>
                <w:b/>
                <w:sz w:val="17"/>
                <w:szCs w:val="17"/>
              </w:rPr>
            </w:pPr>
            <w:r w:rsidRPr="00174E39">
              <w:rPr>
                <w:rFonts w:ascii="Tahoma" w:hAnsi="Tahoma" w:cs="Tahoma"/>
                <w:b/>
                <w:sz w:val="17"/>
                <w:szCs w:val="17"/>
              </w:rPr>
              <w:t>CELKEM</w:t>
            </w:r>
          </w:p>
        </w:tc>
        <w:tc>
          <w:tcPr>
            <w:tcW w:w="5669" w:type="dxa"/>
            <w:tcBorders>
              <w:top w:val="single" w:sz="12" w:space="0" w:color="auto"/>
              <w:bottom w:val="single" w:sz="12" w:space="0" w:color="auto"/>
            </w:tcBorders>
            <w:vAlign w:val="center"/>
          </w:tcPr>
          <w:p w14:paraId="0859D2D8" w14:textId="77777777" w:rsidR="00695B39" w:rsidRPr="00174E39" w:rsidRDefault="00695B39" w:rsidP="00740177">
            <w:pPr>
              <w:rPr>
                <w:rFonts w:ascii="Tahoma" w:hAnsi="Tahoma" w:cs="Tahoma"/>
                <w:b/>
                <w:sz w:val="17"/>
                <w:szCs w:val="17"/>
              </w:rPr>
            </w:pPr>
          </w:p>
        </w:tc>
        <w:tc>
          <w:tcPr>
            <w:tcW w:w="1344" w:type="dxa"/>
            <w:tcBorders>
              <w:top w:val="single" w:sz="12" w:space="0" w:color="auto"/>
              <w:bottom w:val="single" w:sz="12" w:space="0" w:color="auto"/>
            </w:tcBorders>
            <w:vAlign w:val="center"/>
          </w:tcPr>
          <w:p w14:paraId="78FA6109" w14:textId="77777777" w:rsidR="00695B39" w:rsidRPr="00174E39" w:rsidRDefault="00695B39" w:rsidP="00740177">
            <w:pPr>
              <w:tabs>
                <w:tab w:val="decimal" w:pos="535"/>
              </w:tabs>
              <w:jc w:val="right"/>
              <w:rPr>
                <w:rFonts w:ascii="Tahoma" w:hAnsi="Tahoma" w:cs="Tahoma"/>
                <w:b/>
                <w:bCs/>
                <w:sz w:val="17"/>
                <w:szCs w:val="17"/>
              </w:rPr>
            </w:pPr>
            <w:r w:rsidRPr="00174E39">
              <w:rPr>
                <w:rFonts w:ascii="Tahoma" w:hAnsi="Tahoma" w:cs="Tahoma"/>
                <w:b/>
                <w:bCs/>
                <w:sz w:val="17"/>
                <w:szCs w:val="17"/>
              </w:rPr>
              <w:t>8 351,8</w:t>
            </w:r>
          </w:p>
        </w:tc>
        <w:tc>
          <w:tcPr>
            <w:tcW w:w="1344" w:type="dxa"/>
            <w:tcBorders>
              <w:top w:val="single" w:sz="12" w:space="0" w:color="auto"/>
              <w:bottom w:val="single" w:sz="12" w:space="0" w:color="auto"/>
              <w:right w:val="single" w:sz="12" w:space="0" w:color="auto"/>
            </w:tcBorders>
            <w:vAlign w:val="center"/>
          </w:tcPr>
          <w:p w14:paraId="38699BCB" w14:textId="77777777" w:rsidR="00695B39" w:rsidRPr="00174E39" w:rsidRDefault="00695B39" w:rsidP="00740177">
            <w:pPr>
              <w:rPr>
                <w:rFonts w:ascii="Tahoma" w:hAnsi="Tahoma" w:cs="Tahoma"/>
                <w:sz w:val="17"/>
                <w:szCs w:val="17"/>
              </w:rPr>
            </w:pPr>
          </w:p>
        </w:tc>
      </w:tr>
    </w:tbl>
    <w:p w14:paraId="4BA724DB" w14:textId="77777777" w:rsidR="00695B39" w:rsidRPr="00174E39" w:rsidRDefault="00695B39" w:rsidP="00695B39">
      <w:pPr>
        <w:rPr>
          <w:rFonts w:ascii="Tahoma" w:hAnsi="Tahoma" w:cs="Tahoma"/>
          <w:sz w:val="20"/>
          <w:szCs w:val="20"/>
        </w:rPr>
      </w:pPr>
      <w:r w:rsidRPr="00174E39">
        <w:rPr>
          <w:rFonts w:ascii="Tahoma" w:hAnsi="Tahoma" w:cs="Tahoma"/>
          <w:sz w:val="20"/>
          <w:szCs w:val="20"/>
        </w:rPr>
        <w:br w:type="page"/>
      </w:r>
    </w:p>
    <w:p w14:paraId="663DC624" w14:textId="77777777" w:rsidR="00695B39" w:rsidRPr="00174E39" w:rsidRDefault="00695B39" w:rsidP="00695B39">
      <w:pPr>
        <w:spacing w:before="240" w:after="240"/>
        <w:jc w:val="both"/>
        <w:rPr>
          <w:rFonts w:ascii="Tahoma" w:hAnsi="Tahoma" w:cs="Tahoma"/>
          <w:sz w:val="20"/>
          <w:szCs w:val="20"/>
        </w:rPr>
      </w:pPr>
      <w:r w:rsidRPr="00174E39">
        <w:rPr>
          <w:noProof/>
          <w14:ligatures w14:val="standardContextual"/>
        </w:rPr>
        <w:lastRenderedPageBreak/>
        <w:drawing>
          <wp:inline distT="0" distB="0" distL="0" distR="0" wp14:anchorId="53F37762" wp14:editId="5A903449">
            <wp:extent cx="5748655" cy="3457304"/>
            <wp:effectExtent l="0" t="0" r="4445" b="10160"/>
            <wp:docPr id="9971434" name="Graf 1">
              <a:extLst xmlns:a="http://schemas.openxmlformats.org/drawingml/2006/main">
                <a:ext uri="{FF2B5EF4-FFF2-40B4-BE49-F238E27FC236}">
                  <a16:creationId xmlns:a16="http://schemas.microsoft.com/office/drawing/2014/main" id="{FA4B535C-2F26-477D-9843-D2129190F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C03967" w14:textId="77777777" w:rsidR="00607B6D" w:rsidRPr="00174E39" w:rsidRDefault="00607B6D" w:rsidP="00695B39">
      <w:pPr>
        <w:spacing w:before="240" w:after="240"/>
        <w:jc w:val="both"/>
        <w:rPr>
          <w:rFonts w:ascii="Tahoma" w:hAnsi="Tahoma" w:cs="Tahoma"/>
          <w:sz w:val="20"/>
          <w:szCs w:val="20"/>
        </w:rPr>
      </w:pPr>
    </w:p>
    <w:p w14:paraId="0DF13159" w14:textId="77777777" w:rsidR="00141F4B" w:rsidRPr="00174E39" w:rsidRDefault="00695B39" w:rsidP="00141F4B">
      <w:pPr>
        <w:pStyle w:val="Mjtext"/>
        <w:spacing w:before="240"/>
        <w:rPr>
          <w:szCs w:val="20"/>
        </w:rPr>
      </w:pPr>
      <w:r w:rsidRPr="00174E39">
        <w:rPr>
          <w:noProof/>
          <w14:ligatures w14:val="standardContextual"/>
        </w:rPr>
        <w:drawing>
          <wp:inline distT="0" distB="0" distL="0" distR="0" wp14:anchorId="0029AA2E" wp14:editId="368DB2A4">
            <wp:extent cx="5748655" cy="3376314"/>
            <wp:effectExtent l="0" t="0" r="4445" b="14605"/>
            <wp:docPr id="243191587" name="Graf 1">
              <a:extLst xmlns:a="http://schemas.openxmlformats.org/drawingml/2006/main">
                <a:ext uri="{FF2B5EF4-FFF2-40B4-BE49-F238E27FC236}">
                  <a16:creationId xmlns:a16="http://schemas.microsoft.com/office/drawing/2014/main" id="{2F352652-FD87-4930-FA81-E77B1985A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795C1F" w14:textId="0EB9EE21" w:rsidR="00695B39" w:rsidRPr="00174E39" w:rsidRDefault="00695B39" w:rsidP="00141F4B">
      <w:pPr>
        <w:pStyle w:val="Mjtext"/>
        <w:rPr>
          <w:szCs w:val="20"/>
        </w:rPr>
      </w:pPr>
      <w:r w:rsidRPr="00174E39">
        <w:rPr>
          <w:szCs w:val="20"/>
        </w:rPr>
        <w:t>Z výše uvedeného grafu je patrno, že největší podíl úložek (98 %) byl uložen u ČNB a tzv. systémově významných institucí, které pro daný rok stanoví ČNB. Zbývající část finančních prostředků (2 %) byla uložena v rámci diverzifikace mezi 2 další spolupracující bankovní domy (OB a JT). U MONETY kraj neměl provedenu žádnou úložku.</w:t>
      </w:r>
    </w:p>
    <w:p w14:paraId="44CFDAEB" w14:textId="77777777" w:rsidR="00695B39" w:rsidRPr="00174E39" w:rsidRDefault="00695B39" w:rsidP="00141F4B">
      <w:pPr>
        <w:pStyle w:val="Mjtext"/>
        <w:rPr>
          <w:szCs w:val="20"/>
        </w:rPr>
      </w:pPr>
      <w:r w:rsidRPr="00174E39">
        <w:rPr>
          <w:szCs w:val="20"/>
        </w:rPr>
        <w:t>Zvýšený zůstatek v ČNB byl způsoben krátkodobým převodem prostředků z účtů komerčních bank (ČS, ČSOB, KB, PPF, RFB a UCB) za účelem eliminace poplatku do rezolučního fondu. V lednu 2024 došlo ke zpětnému převodu na účty kraje vedené u komerčních bank. Kraj tímto převodem ušetřil na poplatcích do rezolučního fondu cca 11,3 mil. Kč.</w:t>
      </w:r>
    </w:p>
    <w:p w14:paraId="5E8E2B4F" w14:textId="6A336885" w:rsidR="00D12948" w:rsidRPr="00174E39" w:rsidRDefault="00D12948" w:rsidP="00D12948">
      <w:pPr>
        <w:spacing w:before="120" w:after="240"/>
        <w:jc w:val="both"/>
        <w:rPr>
          <w:rFonts w:ascii="Tahoma" w:hAnsi="Tahoma" w:cs="Tahoma"/>
          <w:sz w:val="20"/>
          <w:szCs w:val="20"/>
        </w:rPr>
      </w:pPr>
      <w:r w:rsidRPr="00174E39">
        <w:rPr>
          <w:rFonts w:ascii="Tahoma" w:hAnsi="Tahoma" w:cs="Tahoma"/>
          <w:sz w:val="20"/>
          <w:szCs w:val="20"/>
        </w:rPr>
        <w:lastRenderedPageBreak/>
        <w:t>Odbor financí naplňoval pravidla pro nakládání s finančními prostředky kraje, která byla schválen</w:t>
      </w:r>
      <w:r w:rsidR="00F361B3" w:rsidRPr="00174E39">
        <w:rPr>
          <w:rFonts w:ascii="Tahoma" w:hAnsi="Tahoma" w:cs="Tahoma"/>
          <w:sz w:val="20"/>
          <w:szCs w:val="20"/>
        </w:rPr>
        <w:t>a</w:t>
      </w:r>
      <w:r w:rsidRPr="00174E39">
        <w:rPr>
          <w:rFonts w:ascii="Tahoma" w:hAnsi="Tahoma" w:cs="Tahoma"/>
          <w:sz w:val="20"/>
          <w:szCs w:val="20"/>
        </w:rPr>
        <w:t xml:space="preserve"> radou kraje usnesením č. 51/3637 ze dne 29. 8. 2022. Pravidla se týkala omezení délky úložek u ČNB na období max. 9 měsíců, u systémově významných bank (ČS, ČSOB, KB, PPF, RFB a UCB) na období 14</w:t>
      </w:r>
      <w:r w:rsidR="006475A9" w:rsidRPr="00174E39">
        <w:rPr>
          <w:rFonts w:ascii="Tahoma" w:hAnsi="Tahoma" w:cs="Tahoma"/>
          <w:sz w:val="20"/>
          <w:szCs w:val="20"/>
        </w:rPr>
        <w:t> </w:t>
      </w:r>
      <w:r w:rsidRPr="00174E39">
        <w:rPr>
          <w:rFonts w:ascii="Tahoma" w:hAnsi="Tahoma" w:cs="Tahoma"/>
          <w:sz w:val="20"/>
          <w:szCs w:val="20"/>
        </w:rPr>
        <w:t>dnů a u ostatních bank (JT, OB a MONETA) na vklady s max. jednodenní výpovědní lhůtou.</w:t>
      </w:r>
    </w:p>
    <w:p w14:paraId="3CA2FDE8" w14:textId="788E07BC" w:rsidR="00695B39" w:rsidRPr="00174E39" w:rsidRDefault="00695B39" w:rsidP="00141F4B">
      <w:pPr>
        <w:spacing w:before="120" w:after="240"/>
        <w:jc w:val="both"/>
        <w:rPr>
          <w:rFonts w:ascii="Tahoma" w:hAnsi="Tahoma" w:cs="Tahoma"/>
          <w:sz w:val="20"/>
          <w:szCs w:val="20"/>
        </w:rPr>
      </w:pPr>
      <w:r w:rsidRPr="00174E39">
        <w:rPr>
          <w:rFonts w:ascii="Tahoma" w:hAnsi="Tahoma" w:cs="Tahoma"/>
          <w:sz w:val="20"/>
          <w:szCs w:val="20"/>
        </w:rPr>
        <w:t xml:space="preserve">Přes výrazný přesun prostředků k systémově významným bankám se díky růstu úrokových sazeb a dennímu řízení cash </w:t>
      </w:r>
      <w:proofErr w:type="spellStart"/>
      <w:r w:rsidRPr="00174E39">
        <w:rPr>
          <w:rFonts w:ascii="Tahoma" w:hAnsi="Tahoma" w:cs="Tahoma"/>
          <w:sz w:val="20"/>
          <w:szCs w:val="20"/>
        </w:rPr>
        <w:t>flow</w:t>
      </w:r>
      <w:proofErr w:type="spellEnd"/>
      <w:r w:rsidRPr="00174E39">
        <w:rPr>
          <w:rFonts w:ascii="Tahoma" w:hAnsi="Tahoma" w:cs="Tahoma"/>
          <w:sz w:val="20"/>
          <w:szCs w:val="20"/>
        </w:rPr>
        <w:t xml:space="preserve"> </w:t>
      </w:r>
      <w:r w:rsidR="003A29CB" w:rsidRPr="00174E39">
        <w:rPr>
          <w:rFonts w:ascii="Tahoma" w:hAnsi="Tahoma" w:cs="Tahoma"/>
          <w:sz w:val="20"/>
          <w:szCs w:val="20"/>
        </w:rPr>
        <w:t>podařilo</w:t>
      </w:r>
      <w:r w:rsidRPr="00174E39">
        <w:rPr>
          <w:rFonts w:ascii="Tahoma" w:hAnsi="Tahoma" w:cs="Tahoma"/>
          <w:sz w:val="20"/>
          <w:szCs w:val="20"/>
        </w:rPr>
        <w:t xml:space="preserve"> přepl</w:t>
      </w:r>
      <w:r w:rsidR="00690FC3" w:rsidRPr="00174E39">
        <w:rPr>
          <w:rFonts w:ascii="Tahoma" w:hAnsi="Tahoma" w:cs="Tahoma"/>
          <w:sz w:val="20"/>
          <w:szCs w:val="20"/>
        </w:rPr>
        <w:t>ni</w:t>
      </w:r>
      <w:r w:rsidRPr="00174E39">
        <w:rPr>
          <w:rFonts w:ascii="Tahoma" w:hAnsi="Tahoma" w:cs="Tahoma"/>
          <w:sz w:val="20"/>
          <w:szCs w:val="20"/>
        </w:rPr>
        <w:t>t očekávaný příjem z úrokových výnosů. K datu 31. 12. 2023 tak kraj inkasoval na úrokových příjmech částku 390,2 mil. Kč (schválený rozpočet počítal s částkou 100 mil. Kč). Dále kraj inkasoval částku 3,9 mil. Kč jako peněžní plnění nahrazující úrok za úložku provedenou v ČNB.</w:t>
      </w:r>
    </w:p>
    <w:p w14:paraId="596EE0CE" w14:textId="2EFDBF14" w:rsidR="008C0B8A" w:rsidRPr="00174E39" w:rsidRDefault="008C0B8A" w:rsidP="006804F3">
      <w:pPr>
        <w:pStyle w:val="Nadpis2"/>
      </w:pPr>
      <w:bookmarkStart w:id="33" w:name="_Toc166137460"/>
      <w:r w:rsidRPr="00174E39">
        <w:t>Veřejnosprávní kontrola – porušení rozpočtové kázně</w:t>
      </w:r>
      <w:bookmarkEnd w:id="33"/>
    </w:p>
    <w:p w14:paraId="34BA2CC8" w14:textId="77777777" w:rsidR="000D3658" w:rsidRPr="00174E39" w:rsidRDefault="000D3658" w:rsidP="000D3658">
      <w:pPr>
        <w:pStyle w:val="Mjtext"/>
      </w:pPr>
      <w:bookmarkStart w:id="34" w:name="_Toc8823513"/>
      <w:bookmarkEnd w:id="5"/>
      <w:r w:rsidRPr="00174E39">
        <w:t>V rámci systému finančního řízení zabezpečujícího hospodaření s veřejnými prostředky je realizována finanční kontrola. Uspořádání a rozsah finanční kontroly vykonávané mezi orgány veřejné správy, mezi orgány veřejné správy a žadateli nebo příjemci veřejné finanční podpory a uvnitř orgánů veřejné správy upravuje zákon č. 320/2001 Sb., o finanční kontrole ve veřejné správě a o změně některých zákonů (zákon o finanční kontrole), ve znění pozdějších předpisů (dále jen „zákon o finanční kontrole“). V souladu s § 22 odst. 2 tohoto zákona byla rovněž zpracována Zpráva Moravskoslezského kraje o výsledcích finančních kontrol za rok 2023.</w:t>
      </w:r>
    </w:p>
    <w:p w14:paraId="6554BE29" w14:textId="77777777" w:rsidR="000D3658" w:rsidRPr="00174E39" w:rsidRDefault="000D3658" w:rsidP="000D3658">
      <w:pPr>
        <w:pStyle w:val="Mjtext"/>
      </w:pPr>
      <w:r w:rsidRPr="00174E39">
        <w:t>Veřejnosprávní kontrola vykonávaná kontrolními orgány je systém finanční kontroly, který zahrnuje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společenství.</w:t>
      </w:r>
    </w:p>
    <w:p w14:paraId="7F100C00" w14:textId="77777777" w:rsidR="000D3658" w:rsidRPr="00174E39" w:rsidRDefault="000D3658" w:rsidP="00AE0DA9">
      <w:pPr>
        <w:pStyle w:val="Nadpis3"/>
      </w:pPr>
      <w:bookmarkStart w:id="35" w:name="_Toc135039477"/>
      <w:bookmarkStart w:id="36" w:name="_Toc166137461"/>
      <w:r w:rsidRPr="00174E39">
        <w:t>Veřejnosprávní kontroly u příjemců veřejné finanční podpory poskytované z rozpočtu kraje</w:t>
      </w:r>
      <w:bookmarkEnd w:id="35"/>
      <w:bookmarkEnd w:id="36"/>
    </w:p>
    <w:p w14:paraId="25A9456D" w14:textId="77777777" w:rsidR="000D3658" w:rsidRPr="00174E39" w:rsidRDefault="000D3658" w:rsidP="000D3658">
      <w:pPr>
        <w:pStyle w:val="Mjtext"/>
      </w:pPr>
      <w:r w:rsidRPr="00174E39">
        <w:t>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rozhoduje v souladu s platnou legislativou v případě prostředků hrazených z rozpočtu kraje rada kraje, v ostatních případech krajský úřad.</w:t>
      </w:r>
    </w:p>
    <w:p w14:paraId="69D92FF3" w14:textId="77777777" w:rsidR="000D3658" w:rsidRPr="00174E39" w:rsidRDefault="000D3658" w:rsidP="000D3658">
      <w:pPr>
        <w:pStyle w:val="Mjtext"/>
      </w:pPr>
      <w:r w:rsidRPr="00174E39">
        <w:t>Dle § 22 odst. 1 zákona č. 250/2000 Sb., o rozpočtových pravidlech územních rozpočtů, ve znění pozdějších předpisů, se za porušení rozpočtové kázně považuje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14:paraId="4C1176D0" w14:textId="77777777" w:rsidR="000D3658" w:rsidRPr="00174E39" w:rsidRDefault="000D3658" w:rsidP="000D3658">
      <w:pPr>
        <w:pStyle w:val="Mjtext"/>
      </w:pPr>
      <w:r w:rsidRPr="00174E39">
        <w:t>Veřejnosprávní kontrola v podmínkách Moravskoslezského kraje byla v roce 2023 dále zakotvena v dokumentech, které upravují vztahy orgánů kraje k příspěvkovým organizacím, jejichž zřizovatelem je kraj. Poskytování veřejné finanční podpory příjemcům této podpory bylo upraveno v Ekonomickém řádu krajského úřadu a v navazující směrnici (Směrnice pro veřejnou finanční podporu). Kompetence v oblasti kontroly, formální a procesní stránka kontroly a postup řešení důsledků kontrolních zjištění byly stanoveny Kontrolním řádem krajského úřadu a na něj navazující metodikou (Proces kontroly a šetření stížností na místě, porušení rozpočtové kázně).</w:t>
      </w:r>
    </w:p>
    <w:p w14:paraId="5507D4DD" w14:textId="77777777" w:rsidR="000D3658" w:rsidRPr="00174E39" w:rsidRDefault="000D3658" w:rsidP="000D3658">
      <w:pPr>
        <w:pStyle w:val="Mjtext"/>
      </w:pPr>
      <w:r w:rsidRPr="00174E39">
        <w:t>V rámci následné veřejnosprávní kontroly bylo v roce 2023 u příspěvkových organizací zřizovaných krajem ukončeno celkem 34 kontrol hospodaření. Porušení rozpočtové kázně nebylo zjištěno u žádné z kontrolovaných organizací.</w:t>
      </w:r>
    </w:p>
    <w:p w14:paraId="287E112E" w14:textId="77777777" w:rsidR="000D3658" w:rsidRPr="00174E39" w:rsidRDefault="000D3658" w:rsidP="000D3658">
      <w:pPr>
        <w:pStyle w:val="Mjtext"/>
      </w:pPr>
      <w:r w:rsidRPr="00174E39">
        <w:t xml:space="preserve">Zároveň bylo ve zmiňovaném období ukončeno celkem 10 kontrol </w:t>
      </w:r>
      <w:bookmarkStart w:id="37" w:name="_Hlk132364543"/>
      <w:r w:rsidRPr="00174E39">
        <w:t xml:space="preserve">u příspěvkových organizací zřízených obcemi v oblasti školství podle § 10 zákona o finanční kontrole. Jednalo se o kontroly zaměřené </w:t>
      </w:r>
      <w:r w:rsidRPr="00174E39">
        <w:lastRenderedPageBreak/>
        <w:t xml:space="preserve">na čerpání přímých nákladů na vzdělávání. </w:t>
      </w:r>
      <w:bookmarkEnd w:id="37"/>
      <w:r w:rsidRPr="00174E39">
        <w:t>Porušení rozpočtové kázně nebylo zjištěno u žádné z kontrolovaných organizací.</w:t>
      </w:r>
    </w:p>
    <w:p w14:paraId="0765E4F6" w14:textId="77777777" w:rsidR="000D3658" w:rsidRPr="00174E39" w:rsidRDefault="000D3658" w:rsidP="000D3658">
      <w:pPr>
        <w:pStyle w:val="Mjtext"/>
      </w:pPr>
      <w:r w:rsidRPr="00174E39">
        <w:t>V oblasti poskytování veřejných finančních podpor (dotací) bylo v roce 2023 zaměstnanci krajského úřadu zařazenými do odboru podpory korporátního řízení a kontroly ukončeno celkem</w:t>
      </w:r>
      <w:r w:rsidRPr="00174E39">
        <w:rPr>
          <w:b/>
          <w:bCs/>
        </w:rPr>
        <w:t xml:space="preserve"> </w:t>
      </w:r>
      <w:r w:rsidRPr="00174E39">
        <w:t xml:space="preserve">57 následných veřejnosprávních kontrol u příjemců veřejné finanční podpory a 123 kontrol administrativních. Ostatní odbory prováděly veřejnosprávní kontroly v rámci standardního monitoringu všech poskytnutých dotací (ukončeno celkem 513 kontrol, z toho 491 kontrol v programech na zlepšení kvality ovzduší a životního prostředí). </w:t>
      </w:r>
      <w:bookmarkStart w:id="38" w:name="_Hlk132364333"/>
      <w:r w:rsidRPr="00174E39">
        <w:t>Porušení rozpočtové kázně bylo na základě kontrol dotací konstatováno celkem ve 12 případech v celkové výši 3.746 tis. Kč.</w:t>
      </w:r>
    </w:p>
    <w:p w14:paraId="6B0D5D46" w14:textId="77777777" w:rsidR="000D3658" w:rsidRPr="00174E39" w:rsidRDefault="000D3658" w:rsidP="00AE0DA9">
      <w:pPr>
        <w:pStyle w:val="Nadpis3"/>
      </w:pPr>
      <w:bookmarkStart w:id="39" w:name="_Toc39740041"/>
      <w:bookmarkStart w:id="40" w:name="_Toc98754261"/>
      <w:bookmarkStart w:id="41" w:name="_Toc135039478"/>
      <w:bookmarkStart w:id="42" w:name="_Toc166137462"/>
      <w:bookmarkEnd w:id="38"/>
      <w:r w:rsidRPr="00174E39">
        <w:t>Veřejnosprávní kontroly kraje jako příjemce veřejné finanční podpory</w:t>
      </w:r>
      <w:bookmarkEnd w:id="39"/>
      <w:bookmarkEnd w:id="40"/>
      <w:bookmarkEnd w:id="41"/>
      <w:bookmarkEnd w:id="42"/>
    </w:p>
    <w:p w14:paraId="7AC03133" w14:textId="77777777" w:rsidR="000D3658" w:rsidRPr="00174E39" w:rsidRDefault="000D3658" w:rsidP="000D3658">
      <w:pPr>
        <w:pStyle w:val="Mjtext"/>
      </w:pPr>
      <w:r w:rsidRPr="00174E39">
        <w:t>U Moravskoslezského kraje jako příjemce veřejné finanční podpory bylo v roce 2023 ukončeno pěti kontrolními/auditními orgány celkem 6 veřejnosprávních kontrol a 3 audity podle přímo použitelných předpisů Evropských společenství.</w:t>
      </w:r>
    </w:p>
    <w:p w14:paraId="3A2C6B96" w14:textId="77777777" w:rsidR="000D3658" w:rsidRPr="00174E39" w:rsidRDefault="000D3658" w:rsidP="000D3658">
      <w:pPr>
        <w:pStyle w:val="Mjtext"/>
        <w:spacing w:after="120"/>
      </w:pPr>
      <w:r w:rsidRPr="00174E39">
        <w:t>Hlavními cíli finanční kontroly bylo prověřit:</w:t>
      </w:r>
    </w:p>
    <w:p w14:paraId="55282F49" w14:textId="77777777" w:rsidR="000D3658" w:rsidRPr="00174E39" w:rsidRDefault="000D3658" w:rsidP="000D3658">
      <w:pPr>
        <w:pStyle w:val="Zkladntext"/>
        <w:numPr>
          <w:ilvl w:val="0"/>
          <w:numId w:val="6"/>
        </w:numPr>
        <w:spacing w:before="120" w:after="120"/>
        <w:rPr>
          <w:rFonts w:ascii="Tahoma" w:hAnsi="Tahoma" w:cs="Tahoma"/>
          <w:sz w:val="20"/>
          <w:szCs w:val="20"/>
        </w:rPr>
      </w:pPr>
      <w:r w:rsidRPr="00174E39">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14:paraId="01AADC8A" w14:textId="77777777" w:rsidR="000D3658" w:rsidRPr="00174E39" w:rsidRDefault="000D3658" w:rsidP="000D3658">
      <w:pPr>
        <w:pStyle w:val="Zkladntext"/>
        <w:numPr>
          <w:ilvl w:val="0"/>
          <w:numId w:val="6"/>
        </w:numPr>
        <w:spacing w:before="120" w:after="120"/>
        <w:rPr>
          <w:rFonts w:ascii="Tahoma" w:hAnsi="Tahoma" w:cs="Tahoma"/>
          <w:sz w:val="20"/>
          <w:szCs w:val="20"/>
        </w:rPr>
      </w:pPr>
      <w:r w:rsidRPr="00174E39">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14:paraId="12DB4585" w14:textId="77777777" w:rsidR="000D3658" w:rsidRPr="00174E39" w:rsidRDefault="000D3658" w:rsidP="000D3658">
      <w:pPr>
        <w:pStyle w:val="Zkladntext"/>
        <w:numPr>
          <w:ilvl w:val="0"/>
          <w:numId w:val="6"/>
        </w:numPr>
        <w:spacing w:before="120" w:after="120"/>
        <w:rPr>
          <w:rFonts w:ascii="Tahoma" w:hAnsi="Tahoma" w:cs="Tahoma"/>
          <w:sz w:val="20"/>
          <w:szCs w:val="20"/>
        </w:rPr>
      </w:pPr>
      <w:r w:rsidRPr="00174E39">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14:paraId="0106B951" w14:textId="77777777" w:rsidR="000D3658" w:rsidRPr="00174E39" w:rsidRDefault="000D3658" w:rsidP="000D3658">
      <w:pPr>
        <w:pStyle w:val="Zkladntext"/>
        <w:numPr>
          <w:ilvl w:val="0"/>
          <w:numId w:val="6"/>
        </w:numPr>
        <w:spacing w:before="120"/>
        <w:ind w:left="714" w:hanging="357"/>
        <w:rPr>
          <w:rFonts w:ascii="Tahoma" w:hAnsi="Tahoma" w:cs="Tahoma"/>
          <w:sz w:val="20"/>
          <w:szCs w:val="20"/>
        </w:rPr>
      </w:pPr>
      <w:r w:rsidRPr="00174E39">
        <w:rPr>
          <w:rFonts w:ascii="Tahoma" w:hAnsi="Tahoma" w:cs="Tahoma"/>
          <w:sz w:val="20"/>
          <w:szCs w:val="20"/>
        </w:rPr>
        <w:t>hospodárný, efektivní a účelný výkon veřejné správy.</w:t>
      </w:r>
    </w:p>
    <w:p w14:paraId="7A00132B" w14:textId="77777777" w:rsidR="000D3658" w:rsidRPr="00174E39" w:rsidRDefault="000D3658" w:rsidP="000D3658">
      <w:pPr>
        <w:pStyle w:val="Mjtext"/>
        <w:spacing w:after="120"/>
      </w:pPr>
      <w:r w:rsidRPr="00174E39">
        <w:t>Moravskoslezský kraj v roce 2023 nehradil žádný odvod za porušení rozpočtové kázně.</w:t>
      </w:r>
    </w:p>
    <w:p w14:paraId="74286B39" w14:textId="77777777" w:rsidR="008D4791" w:rsidRPr="00174E39" w:rsidRDefault="008D4791" w:rsidP="00EF6855">
      <w:pPr>
        <w:pStyle w:val="Nadpis1"/>
        <w:tabs>
          <w:tab w:val="clear" w:pos="574"/>
          <w:tab w:val="left" w:pos="567"/>
          <w:tab w:val="num" w:pos="2835"/>
        </w:tabs>
        <w:ind w:left="426"/>
      </w:pPr>
      <w:bookmarkStart w:id="43" w:name="_Toc39740042"/>
      <w:bookmarkStart w:id="44" w:name="_Toc72503269"/>
      <w:bookmarkStart w:id="45" w:name="_Toc104273146"/>
      <w:bookmarkStart w:id="46" w:name="_Toc135039479"/>
      <w:bookmarkStart w:id="47" w:name="_Toc166137463"/>
      <w:r w:rsidRPr="00174E39">
        <w:t>Reprodukce majetku kraje</w:t>
      </w:r>
      <w:bookmarkEnd w:id="43"/>
      <w:bookmarkEnd w:id="44"/>
      <w:bookmarkEnd w:id="45"/>
      <w:bookmarkEnd w:id="46"/>
      <w:bookmarkEnd w:id="47"/>
    </w:p>
    <w:p w14:paraId="4DA66F87" w14:textId="77777777" w:rsidR="008D4791" w:rsidRPr="00174E39" w:rsidRDefault="008D4791" w:rsidP="008D4791">
      <w:pPr>
        <w:pStyle w:val="Mjtext"/>
        <w:rPr>
          <w:szCs w:val="20"/>
        </w:rPr>
      </w:pPr>
      <w:r w:rsidRPr="00174E39">
        <w:rPr>
          <w:szCs w:val="20"/>
        </w:rPr>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nepřevyšuje částku 40 tis. Kč. V případě investičních výdajů spojených s reprodukcí jde zejména o technické zhodnocení, kterým rozumíme výdaje na dokončené nástavby, přístavby a stavební úpravy, rekonstrukce a modernizace majetku.</w:t>
      </w:r>
    </w:p>
    <w:p w14:paraId="051177C5" w14:textId="1D81CE77" w:rsidR="008D4791" w:rsidRPr="00174E39" w:rsidRDefault="008D4791" w:rsidP="008D4791">
      <w:pPr>
        <w:pStyle w:val="Mjtext"/>
        <w:rPr>
          <w:szCs w:val="20"/>
        </w:rPr>
      </w:pPr>
      <w:r w:rsidRPr="00174E39">
        <w:rPr>
          <w:szCs w:val="20"/>
        </w:rPr>
        <w:t>Moravskoslezský kraj vedle vlastních zdrojů na reprodukci majetku využívá i evropské finanční zdroje a podporu ze státního rozpočtu a státních fondů.</w:t>
      </w:r>
    </w:p>
    <w:p w14:paraId="0A2C7F5C" w14:textId="67923743" w:rsidR="001573D5" w:rsidRPr="00174E39" w:rsidRDefault="008D4791" w:rsidP="008D4791">
      <w:pPr>
        <w:pStyle w:val="Mjtext"/>
        <w:rPr>
          <w:szCs w:val="20"/>
        </w:rPr>
      </w:pPr>
      <w:r w:rsidRPr="00174E39">
        <w:rPr>
          <w:szCs w:val="20"/>
        </w:rPr>
        <w:t>Přehled jednotlivých akcí financovaných z vlastních zdrojů a ze státního rozpočtu je uveden v tabulce č. 4 Přílohy 13.2 Tabulková část. Výdaje na reprodukci majetku kraje spolufinancovanou z evropských finančních zdrojů jsou zahrnuty v tabulce č. </w:t>
      </w:r>
      <w:r w:rsidR="00D01854" w:rsidRPr="00174E39">
        <w:rPr>
          <w:szCs w:val="20"/>
        </w:rPr>
        <w:t>8</w:t>
      </w:r>
      <w:r w:rsidRPr="00174E39">
        <w:rPr>
          <w:szCs w:val="20"/>
        </w:rPr>
        <w:t xml:space="preserve"> Přílohy 13.2 Tabulková část.</w:t>
      </w:r>
    </w:p>
    <w:p w14:paraId="6F5EE2EC" w14:textId="77777777" w:rsidR="001573D5" w:rsidRPr="00174E39" w:rsidRDefault="001573D5">
      <w:pPr>
        <w:rPr>
          <w:rFonts w:ascii="Tahoma" w:hAnsi="Tahoma" w:cs="Tahoma"/>
          <w:sz w:val="20"/>
          <w:szCs w:val="20"/>
        </w:rPr>
      </w:pPr>
      <w:r w:rsidRPr="00174E39">
        <w:rPr>
          <w:szCs w:val="20"/>
        </w:rPr>
        <w:br w:type="page"/>
      </w:r>
    </w:p>
    <w:p w14:paraId="681EA823" w14:textId="77777777" w:rsidR="008D4791" w:rsidRPr="00174E39" w:rsidRDefault="008D4791" w:rsidP="006C687D">
      <w:pPr>
        <w:pStyle w:val="Styltab"/>
      </w:pPr>
      <w:r w:rsidRPr="00174E39">
        <w:lastRenderedPageBreak/>
        <w:t>Reprodukce majetku kraje v roce 2023 dle zdroje financování</w:t>
      </w:r>
      <w:r w:rsidRPr="00174E39">
        <w:tab/>
        <w:t>(v tis. Kč)</w:t>
      </w:r>
    </w:p>
    <w:bookmarkStart w:id="48" w:name="_MON_1772353275"/>
    <w:bookmarkEnd w:id="48"/>
    <w:p w14:paraId="7B253DFF" w14:textId="794FD409" w:rsidR="008D4791" w:rsidRPr="00174E39" w:rsidRDefault="0092597D" w:rsidP="008D4791">
      <w:pPr>
        <w:spacing w:before="40" w:after="240"/>
        <w:rPr>
          <w:rFonts w:ascii="Tahoma" w:hAnsi="Tahoma" w:cs="Tahoma"/>
          <w:sz w:val="20"/>
          <w:szCs w:val="20"/>
        </w:rPr>
      </w:pPr>
      <w:r w:rsidRPr="00174E39">
        <w:rPr>
          <w:rFonts w:ascii="Tahoma" w:hAnsi="Tahoma" w:cs="Tahoma"/>
          <w:sz w:val="20"/>
          <w:szCs w:val="20"/>
        </w:rPr>
        <w:object w:dxaOrig="9617" w:dyaOrig="2124" w14:anchorId="37B8DC12">
          <v:shape id="_x0000_i1083" type="#_x0000_t75" style="width:456pt;height:109.5pt" o:ole="">
            <v:imagedata r:id="rId40" o:title=""/>
            <o:lock v:ext="edit" aspectratio="f"/>
          </v:shape>
          <o:OLEObject Type="Embed" ProgID="Excel.Sheet.8" ShapeID="_x0000_i1083" DrawAspect="Content" ObjectID="_1777784921" r:id="rId41"/>
        </w:object>
      </w:r>
    </w:p>
    <w:p w14:paraId="5EC8666E" w14:textId="77777777" w:rsidR="008D4791" w:rsidRPr="00174E39" w:rsidRDefault="008D4791" w:rsidP="00D01854">
      <w:pPr>
        <w:pStyle w:val="Mjtext"/>
      </w:pPr>
      <w:r w:rsidRPr="00174E39">
        <w:t>Na financování reprodukce majetku se rovněž podílí přímo příspěvkové organizace kraje, které vynakládají vlastní finanční prostředky získané v rámci své hospodářské činnosti.</w:t>
      </w:r>
    </w:p>
    <w:p w14:paraId="490E8179" w14:textId="77777777" w:rsidR="008D4791" w:rsidRPr="00174E39" w:rsidRDefault="008D4791" w:rsidP="006804F3">
      <w:pPr>
        <w:pStyle w:val="Nadpis2"/>
      </w:pPr>
      <w:bookmarkStart w:id="49" w:name="_Toc39740043"/>
      <w:bookmarkStart w:id="50" w:name="_Toc8823510"/>
      <w:bookmarkStart w:id="51" w:name="_Toc514656591"/>
      <w:bookmarkStart w:id="52" w:name="_Toc72503270"/>
      <w:bookmarkStart w:id="53" w:name="_Toc104273147"/>
      <w:bookmarkStart w:id="54" w:name="_Toc135039480"/>
      <w:bookmarkStart w:id="55" w:name="_Toc166137464"/>
      <w:r w:rsidRPr="00174E39">
        <w:t>Reprodukce majetku kraje z vlastních zdrojů</w:t>
      </w:r>
      <w:bookmarkEnd w:id="49"/>
      <w:bookmarkEnd w:id="50"/>
      <w:bookmarkEnd w:id="51"/>
      <w:bookmarkEnd w:id="52"/>
      <w:bookmarkEnd w:id="53"/>
      <w:bookmarkEnd w:id="54"/>
      <w:bookmarkEnd w:id="55"/>
    </w:p>
    <w:p w14:paraId="4C89CDEE" w14:textId="3CBFF031" w:rsidR="008D4791" w:rsidRPr="00174E39" w:rsidRDefault="008D4791" w:rsidP="008D4791">
      <w:pPr>
        <w:pStyle w:val="Mjtext"/>
        <w:rPr>
          <w:szCs w:val="20"/>
        </w:rPr>
      </w:pPr>
      <w:r w:rsidRPr="00174E39">
        <w:rPr>
          <w:szCs w:val="20"/>
        </w:rPr>
        <w:t>Čerpání výdajů na reprodukci majetku kraje v jednotlivých odvětvích k 31. 12. 2023 činilo 2.256.009 tis. Kč, tj. 59 % upraveného rozpočtu. Rozdíl rozpočtovaných výdajů a skutečného čerpání je 1.586.574 tis. Kč, z toho finanční prostředky ve výši 1.475.716 tis. Kč byly účelově převedeny do rozpočtu na rok 2024 na dofinancování nedokončených akcí. Zbývající finanční prostředky představují skutečnou úsporu a jsou součástí neúčelového přebytku hospodaření za rok 2023.</w:t>
      </w:r>
    </w:p>
    <w:p w14:paraId="5DAE0E88" w14:textId="15E6365C" w:rsidR="008D4791" w:rsidRPr="00174E39" w:rsidRDefault="008D4791" w:rsidP="008D4791">
      <w:pPr>
        <w:pStyle w:val="Mjtext"/>
        <w:rPr>
          <w:szCs w:val="20"/>
        </w:rPr>
      </w:pPr>
      <w:r w:rsidRPr="00174E39">
        <w:rPr>
          <w:szCs w:val="20"/>
        </w:rPr>
        <w:t xml:space="preserve">Přehled a zdůvodnění nevyčerpaných prostředků je uveden v tabulkách č. </w:t>
      </w:r>
      <w:r w:rsidR="00184FAF" w:rsidRPr="00174E39">
        <w:rPr>
          <w:szCs w:val="20"/>
        </w:rPr>
        <w:t>12</w:t>
      </w:r>
      <w:r w:rsidRPr="00174E39">
        <w:rPr>
          <w:szCs w:val="20"/>
        </w:rPr>
        <w:t xml:space="preserve"> až </w:t>
      </w:r>
      <w:r w:rsidR="00184FAF" w:rsidRPr="00174E39">
        <w:rPr>
          <w:szCs w:val="20"/>
        </w:rPr>
        <w:t>25</w:t>
      </w:r>
      <w:r w:rsidRPr="00174E39">
        <w:rPr>
          <w:szCs w:val="20"/>
        </w:rPr>
        <w:t xml:space="preserve"> Přílohy 13.2 Tabulková část.</w:t>
      </w:r>
    </w:p>
    <w:p w14:paraId="797066E5" w14:textId="77777777" w:rsidR="008D4791" w:rsidRPr="00174E39" w:rsidRDefault="008D4791" w:rsidP="006C687D">
      <w:pPr>
        <w:pStyle w:val="Styltab"/>
      </w:pPr>
      <w:r w:rsidRPr="00174E39">
        <w:t>Přehled výdajů na reprodukci majetku kraje z vlastních zdrojů v roce 2023 v členění dle odvětví</w:t>
      </w:r>
      <w:r w:rsidRPr="00174E39">
        <w:tab/>
        <w:t>(v tis. Kč)</w:t>
      </w:r>
    </w:p>
    <w:bookmarkStart w:id="56" w:name="_MON_1772354104"/>
    <w:bookmarkEnd w:id="56"/>
    <w:p w14:paraId="68286A2E" w14:textId="0B74847C" w:rsidR="008D4791" w:rsidRPr="00174E39" w:rsidRDefault="00624F2F" w:rsidP="008D4791">
      <w:pPr>
        <w:spacing w:before="40" w:after="240"/>
        <w:rPr>
          <w:rFonts w:ascii="Tahoma" w:hAnsi="Tahoma" w:cs="Tahoma"/>
          <w:sz w:val="20"/>
          <w:szCs w:val="20"/>
        </w:rPr>
      </w:pPr>
      <w:r w:rsidRPr="00174E39">
        <w:rPr>
          <w:rFonts w:ascii="Tahoma" w:hAnsi="Tahoma" w:cs="Tahoma"/>
          <w:sz w:val="20"/>
          <w:szCs w:val="20"/>
        </w:rPr>
        <w:object w:dxaOrig="9349" w:dyaOrig="4124" w14:anchorId="49DF6BB7">
          <v:shape id="_x0000_i1037" type="#_x0000_t75" style="width:453.75pt;height:216.75pt" o:ole="">
            <v:imagedata r:id="rId42" o:title=""/>
            <o:lock v:ext="edit" aspectratio="f"/>
          </v:shape>
          <o:OLEObject Type="Embed" ProgID="Excel.Sheet.8" ShapeID="_x0000_i1037" DrawAspect="Content" ObjectID="_1777784922" r:id="rId43"/>
        </w:object>
      </w:r>
    </w:p>
    <w:p w14:paraId="717E64D0" w14:textId="77777777" w:rsidR="008D4791" w:rsidRPr="00174E39" w:rsidRDefault="008D4791" w:rsidP="006804F3">
      <w:pPr>
        <w:pStyle w:val="Nadpis2"/>
      </w:pPr>
      <w:bookmarkStart w:id="57" w:name="_Toc39740044"/>
      <w:bookmarkStart w:id="58" w:name="_Toc8823511"/>
      <w:bookmarkStart w:id="59" w:name="_Toc514656592"/>
      <w:bookmarkStart w:id="60" w:name="_Toc72503271"/>
      <w:bookmarkStart w:id="61" w:name="_Toc104273148"/>
      <w:bookmarkStart w:id="62" w:name="_Toc135039481"/>
      <w:bookmarkStart w:id="63" w:name="_Toc166137465"/>
      <w:r w:rsidRPr="00174E39">
        <w:t>Reprodukce majetku kraje z dotací ze státního rozpočtu</w:t>
      </w:r>
      <w:bookmarkEnd w:id="57"/>
      <w:bookmarkEnd w:id="58"/>
      <w:bookmarkEnd w:id="59"/>
      <w:bookmarkEnd w:id="60"/>
      <w:bookmarkEnd w:id="61"/>
      <w:r w:rsidRPr="00174E39">
        <w:t xml:space="preserve"> a státních fondů</w:t>
      </w:r>
      <w:bookmarkEnd w:id="62"/>
      <w:bookmarkEnd w:id="63"/>
    </w:p>
    <w:p w14:paraId="0EF087D1" w14:textId="44147CA8" w:rsidR="008D4791" w:rsidRPr="00174E39" w:rsidRDefault="008D4791" w:rsidP="008D4791">
      <w:pPr>
        <w:pStyle w:val="Mjtext"/>
        <w:rPr>
          <w:szCs w:val="22"/>
        </w:rPr>
      </w:pPr>
      <w:r w:rsidRPr="00174E39">
        <w:rPr>
          <w:szCs w:val="20"/>
        </w:rPr>
        <w:t>V roce 2023 byly Moravskoslezskému kraji poskytnuty na reprodukci majetku dotace z jednotlivých kapitol státního rozpočtu v celkové výši 435.560 tis. Kč. Skutečné čerpání poskytnutých dotací činilo 428.122</w:t>
      </w:r>
      <w:r w:rsidR="00287EDB" w:rsidRPr="00174E39">
        <w:rPr>
          <w:szCs w:val="20"/>
        </w:rPr>
        <w:t> </w:t>
      </w:r>
      <w:r w:rsidRPr="00174E39">
        <w:rPr>
          <w:szCs w:val="20"/>
        </w:rPr>
        <w:t xml:space="preserve">tis. Kč, což představuje 98 % poskytnutých finančních prostředků ze státního rozpočtu. Konečnými příjemci dotací bylo jedenáct příspěvkových organizací Moravskoslezského kraje </w:t>
      </w:r>
      <w:r w:rsidRPr="00174E39">
        <w:rPr>
          <w:szCs w:val="22"/>
        </w:rPr>
        <w:t>a ve třech případech kraj.</w:t>
      </w:r>
    </w:p>
    <w:p w14:paraId="3C97083C" w14:textId="77777777" w:rsidR="008D4791" w:rsidRPr="00174E39" w:rsidRDefault="008D4791" w:rsidP="006C687D">
      <w:pPr>
        <w:pStyle w:val="Styltab"/>
      </w:pPr>
      <w:r w:rsidRPr="00174E39">
        <w:lastRenderedPageBreak/>
        <w:t>Financování reprodukce majetku ze státního rozpočtu v roce 2023</w:t>
      </w:r>
      <w:r w:rsidRPr="00174E39">
        <w:tab/>
        <w:t>(v tis. Kč)</w:t>
      </w:r>
    </w:p>
    <w:bookmarkStart w:id="64" w:name="_MON_1772362036"/>
    <w:bookmarkEnd w:id="64"/>
    <w:p w14:paraId="0923BF31" w14:textId="277109DE" w:rsidR="008D4791" w:rsidRPr="00174E39" w:rsidRDefault="00CC1215" w:rsidP="008D4791">
      <w:pPr>
        <w:pStyle w:val="Mjtext"/>
        <w:spacing w:before="40"/>
        <w:rPr>
          <w:szCs w:val="20"/>
          <w:u w:val="single"/>
        </w:rPr>
      </w:pPr>
      <w:r w:rsidRPr="00174E39">
        <w:rPr>
          <w:szCs w:val="20"/>
        </w:rPr>
        <w:object w:dxaOrig="9507" w:dyaOrig="7410" w14:anchorId="1B3428C5">
          <v:shape id="_x0000_i1038" type="#_x0000_t75" style="width:453pt;height:381.75pt" o:ole="">
            <v:imagedata r:id="rId44" o:title=""/>
            <o:lock v:ext="edit" aspectratio="f"/>
          </v:shape>
          <o:OLEObject Type="Embed" ProgID="Excel.Sheet.8" ShapeID="_x0000_i1038" DrawAspect="Content" ObjectID="_1777784923" r:id="rId45"/>
        </w:object>
      </w:r>
    </w:p>
    <w:p w14:paraId="3B6A62AA" w14:textId="77777777" w:rsidR="008D4791" w:rsidRPr="00174E39" w:rsidRDefault="008D4791" w:rsidP="006804F3">
      <w:pPr>
        <w:pStyle w:val="Nadpis2"/>
      </w:pPr>
      <w:bookmarkStart w:id="65" w:name="_Toc39740045"/>
      <w:bookmarkStart w:id="66" w:name="_Toc8823512"/>
      <w:bookmarkStart w:id="67" w:name="_Toc514656593"/>
      <w:bookmarkStart w:id="68" w:name="_Toc72503272"/>
      <w:bookmarkStart w:id="69" w:name="_Toc104273149"/>
      <w:bookmarkStart w:id="70" w:name="_Toc135039482"/>
      <w:bookmarkStart w:id="71" w:name="_Toc166137466"/>
      <w:r w:rsidRPr="00174E39">
        <w:t>Reprodukce majetku kraje spolufinancovaná z evropských finančních zdrojů</w:t>
      </w:r>
      <w:bookmarkEnd w:id="65"/>
      <w:bookmarkEnd w:id="66"/>
      <w:bookmarkEnd w:id="67"/>
      <w:bookmarkEnd w:id="68"/>
      <w:bookmarkEnd w:id="69"/>
      <w:bookmarkEnd w:id="70"/>
      <w:bookmarkEnd w:id="71"/>
    </w:p>
    <w:p w14:paraId="7B57DF82" w14:textId="77777777" w:rsidR="008D4791" w:rsidRPr="00174E39" w:rsidRDefault="008D4791" w:rsidP="008D4791">
      <w:pPr>
        <w:pStyle w:val="Mjtext"/>
        <w:spacing w:before="240"/>
        <w:rPr>
          <w:szCs w:val="20"/>
        </w:rPr>
      </w:pPr>
      <w:r w:rsidRPr="00174E39">
        <w:rPr>
          <w:szCs w:val="20"/>
        </w:rPr>
        <w:t xml:space="preserve">Na pořízení a technické zhodnocení hmotného a nehmotného dlouhodobého majetku (včetně majetku pořízeného formou dotací poskytnutých příspěvkovým organizacím kraje) spolufinancovaného z evropských finančních zdrojů bylo vynaloženo k 31. 12. 2023 celkem 1.543.329 tis. Kč. Finanční prostředky </w:t>
      </w:r>
      <w:proofErr w:type="gramStart"/>
      <w:r w:rsidRPr="00174E39">
        <w:rPr>
          <w:szCs w:val="20"/>
        </w:rPr>
        <w:t>obdrží</w:t>
      </w:r>
      <w:proofErr w:type="gramEnd"/>
      <w:r w:rsidRPr="00174E39">
        <w:rPr>
          <w:szCs w:val="20"/>
        </w:rPr>
        <w:t xml:space="preserve"> kraj až na základě žádosti o dotaci zpětně.</w:t>
      </w:r>
    </w:p>
    <w:p w14:paraId="75267090" w14:textId="77777777" w:rsidR="008D4791" w:rsidRPr="00174E39" w:rsidRDefault="008D4791" w:rsidP="006C687D">
      <w:pPr>
        <w:pStyle w:val="Styltab"/>
      </w:pPr>
      <w:r w:rsidRPr="00174E39">
        <w:lastRenderedPageBreak/>
        <w:t>Přehled výdajů na reprodukci majetku kraje v rámci akcí spolufinancovaných z evropských finančních zdrojů v roce 2023</w:t>
      </w:r>
      <w:r w:rsidRPr="00174E39">
        <w:tab/>
        <w:t>(v tis. Kč)</w:t>
      </w:r>
    </w:p>
    <w:bookmarkStart w:id="72" w:name="_MON_1772431864"/>
    <w:bookmarkEnd w:id="72"/>
    <w:p w14:paraId="5EB94BB5" w14:textId="0C7F4EF3" w:rsidR="008D4791" w:rsidRPr="00174E39" w:rsidRDefault="00F14040" w:rsidP="008D4791">
      <w:pPr>
        <w:spacing w:before="40" w:after="240"/>
        <w:rPr>
          <w:rFonts w:ascii="Tahoma" w:hAnsi="Tahoma" w:cs="Tahoma"/>
          <w:sz w:val="20"/>
          <w:szCs w:val="20"/>
        </w:rPr>
      </w:pPr>
      <w:r w:rsidRPr="00174E39">
        <w:rPr>
          <w:rFonts w:ascii="Tahoma" w:hAnsi="Tahoma" w:cs="Tahoma"/>
          <w:color w:val="4F81BD" w:themeColor="accent1"/>
          <w:sz w:val="20"/>
          <w:szCs w:val="20"/>
        </w:rPr>
        <w:object w:dxaOrig="9555" w:dyaOrig="3906" w14:anchorId="3B0CC683">
          <v:shape id="_x0000_i1039" type="#_x0000_t75" style="width:454.5pt;height:201.75pt" o:ole="">
            <v:imagedata r:id="rId46" o:title=""/>
            <o:lock v:ext="edit" aspectratio="f"/>
          </v:shape>
          <o:OLEObject Type="Embed" ProgID="Excel.Sheet.8" ShapeID="_x0000_i1039" DrawAspect="Content" ObjectID="_1777784924" r:id="rId47"/>
        </w:object>
      </w:r>
    </w:p>
    <w:p w14:paraId="059A414A" w14:textId="00E579AF" w:rsidR="008D4791" w:rsidRPr="00174E39" w:rsidRDefault="008D4791" w:rsidP="008D4791">
      <w:pPr>
        <w:pStyle w:val="Mjtext"/>
        <w:spacing w:before="240"/>
        <w:rPr>
          <w:szCs w:val="20"/>
        </w:rPr>
      </w:pPr>
      <w:r w:rsidRPr="00174E39">
        <w:rPr>
          <w:szCs w:val="20"/>
        </w:rPr>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s čerpáním výdajů v roce 2023 je pak uveden v tabulce č. </w:t>
      </w:r>
      <w:r w:rsidR="00AB6271" w:rsidRPr="00174E39">
        <w:rPr>
          <w:szCs w:val="20"/>
        </w:rPr>
        <w:t>8</w:t>
      </w:r>
      <w:r w:rsidRPr="00174E39">
        <w:rPr>
          <w:szCs w:val="20"/>
        </w:rPr>
        <w:t xml:space="preserve"> Přílohy 13.2 Tabulková část.</w:t>
      </w:r>
    </w:p>
    <w:p w14:paraId="4E887540" w14:textId="77777777" w:rsidR="0047126B" w:rsidRPr="00174E39" w:rsidRDefault="0047126B" w:rsidP="0047126B">
      <w:pPr>
        <w:pStyle w:val="Nadpis1"/>
        <w:tabs>
          <w:tab w:val="clear" w:pos="574"/>
          <w:tab w:val="left" w:pos="426"/>
        </w:tabs>
        <w:ind w:left="425" w:hanging="425"/>
      </w:pPr>
      <w:bookmarkStart w:id="73" w:name="_Toc135039483"/>
      <w:bookmarkStart w:id="74" w:name="_Toc166137467"/>
      <w:r w:rsidRPr="00174E39">
        <w:t>Dotační programy a individuální dotace</w:t>
      </w:r>
      <w:bookmarkEnd w:id="73"/>
      <w:bookmarkEnd w:id="74"/>
    </w:p>
    <w:p w14:paraId="6406FD54" w14:textId="77777777" w:rsidR="0047126B" w:rsidRPr="00174E39" w:rsidRDefault="0047126B" w:rsidP="0047126B">
      <w:pPr>
        <w:pStyle w:val="Mjtext"/>
        <w:rPr>
          <w:szCs w:val="20"/>
        </w:rPr>
      </w:pPr>
      <w:bookmarkStart w:id="75" w:name="_Toc514656604"/>
      <w:r w:rsidRPr="00174E39">
        <w:rPr>
          <w:szCs w:val="20"/>
        </w:rPr>
        <w:t>Moravskoslezský kraj vyhlašuje dotační programy každoročně od roku 2002 a jejich tématika se mění v závislosti na potřebách finanční podpory v daných odvětvích. Na rok 2023 byly vyhlášeny dotační programy v odvětví krizového řízení, kultury, regionálního rozvoje, cestovního ruchu, sociálních věcí, školství, zdravotnictví a životního prostředí. Výběr projektů a poskytování dotací probíhá na základě jednotného a závazného vnitřního předpisu Směrnice pro veřejnou finanční podporu.</w:t>
      </w:r>
    </w:p>
    <w:p w14:paraId="7B315AA0" w14:textId="77777777" w:rsidR="0047126B" w:rsidRPr="00174E39" w:rsidRDefault="0047126B" w:rsidP="0047126B">
      <w:pPr>
        <w:pStyle w:val="Mjtext"/>
        <w:rPr>
          <w:szCs w:val="20"/>
        </w:rPr>
      </w:pPr>
      <w:r w:rsidRPr="00174E39">
        <w:rPr>
          <w:szCs w:val="20"/>
        </w:rPr>
        <w:t>Cílem finanční podpory je podpořit v kraji zejména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cestovního ruchu.</w:t>
      </w:r>
    </w:p>
    <w:p w14:paraId="2F6EA789" w14:textId="77777777" w:rsidR="0047126B" w:rsidRPr="00174E39" w:rsidRDefault="0047126B" w:rsidP="0047126B">
      <w:pPr>
        <w:pStyle w:val="Mjtext"/>
      </w:pPr>
      <w:r w:rsidRPr="00174E39">
        <w:t>V případech, kdy nebylo možné v roce 2023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 chytrého regionu, krizového řízení, kultury, prezentace kraje a edičního plánu, regionálního rozvoje, cestovního ruchu, sociálních věcí, školství, zdravotnictví, životního prostředí a financí a správy majetku.</w:t>
      </w:r>
    </w:p>
    <w:p w14:paraId="431DEC8A" w14:textId="77777777" w:rsidR="0047126B" w:rsidRPr="00174E39" w:rsidRDefault="0047126B" w:rsidP="006804F3">
      <w:pPr>
        <w:pStyle w:val="Nadpis2"/>
      </w:pPr>
      <w:bookmarkStart w:id="76" w:name="_Toc510509179"/>
      <w:bookmarkStart w:id="77" w:name="_Toc514656595"/>
      <w:bookmarkStart w:id="78" w:name="_Toc8823514"/>
      <w:bookmarkStart w:id="79" w:name="_Toc39740047"/>
      <w:bookmarkStart w:id="80" w:name="_Toc72503274"/>
      <w:bookmarkStart w:id="81" w:name="_Toc104273151"/>
      <w:bookmarkStart w:id="82" w:name="_Toc135039484"/>
      <w:bookmarkStart w:id="83" w:name="_Toc166137468"/>
      <w:r w:rsidRPr="00174E39">
        <w:t>Dotační programy</w:t>
      </w:r>
      <w:bookmarkEnd w:id="76"/>
      <w:bookmarkEnd w:id="77"/>
      <w:bookmarkEnd w:id="78"/>
      <w:bookmarkEnd w:id="79"/>
      <w:bookmarkEnd w:id="80"/>
      <w:bookmarkEnd w:id="81"/>
      <w:bookmarkEnd w:id="82"/>
      <w:bookmarkEnd w:id="83"/>
    </w:p>
    <w:p w14:paraId="6E0845B1" w14:textId="77777777" w:rsidR="0047126B" w:rsidRPr="00174E39" w:rsidRDefault="0047126B" w:rsidP="0047126B">
      <w:pPr>
        <w:pStyle w:val="Mjtext"/>
        <w:rPr>
          <w:szCs w:val="20"/>
        </w:rPr>
      </w:pPr>
      <w:r w:rsidRPr="00174E39">
        <w:rPr>
          <w:szCs w:val="20"/>
        </w:rPr>
        <w:t xml:space="preserve">V upraveném rozpočtu kraje na rok 2023 bylo na dotační programy vyčleněno celkem 3.812.148 tis. Kč. V této částce jsou zahrnuty finanční prostředky přijaté z Ministerstva práce a sociálních věcí ve výši 2.977.419 tis. Kč, které byly použity na financování dotačního programu Program na podporu poskytování sociálních služeb. K 31. 12. 2023 bylo v rámci dotačních programů vyčerpáno celkem 3.632.230 tis. Kč, což představuje čerpání 95 % upraveného rozpočtu kraje určeného na tyto programy. Nevyčerpané finanční prostředky ve výši 159.528 tis. Kč byly účelově převedeny do upraveného </w:t>
      </w:r>
      <w:r w:rsidRPr="00174E39">
        <w:rPr>
          <w:szCs w:val="20"/>
        </w:rPr>
        <w:lastRenderedPageBreak/>
        <w:t>rozpočtu kraje na rok 2024; tyto smluvně zajištěné účelové prostředky jsou určeny k doplacení splátek dotací nevyplacených v roce 2023, zejména z důvodu nastavení doby použitelnosti dotací na období přesahující konec roku 2023.</w:t>
      </w:r>
    </w:p>
    <w:p w14:paraId="4E669627" w14:textId="77777777" w:rsidR="0047126B" w:rsidRPr="00174E39" w:rsidRDefault="0047126B" w:rsidP="006C687D">
      <w:pPr>
        <w:pStyle w:val="Styltab"/>
      </w:pPr>
      <w:r w:rsidRPr="00174E39">
        <w:t>Dotace poskytnuté v rámci dotačních programů v roce 2023</w:t>
      </w:r>
      <w:r w:rsidRPr="00174E39">
        <w:tab/>
        <w:t>(v tis. Kč)</w:t>
      </w:r>
    </w:p>
    <w:bookmarkStart w:id="84" w:name="_MON_1772949576"/>
    <w:bookmarkEnd w:id="84"/>
    <w:p w14:paraId="509B43F0" w14:textId="5CD325A0" w:rsidR="0047126B" w:rsidRPr="00174E39" w:rsidRDefault="00F14040" w:rsidP="0047126B">
      <w:pPr>
        <w:spacing w:before="40" w:after="240"/>
        <w:rPr>
          <w:rFonts w:ascii="Tahoma" w:hAnsi="Tahoma" w:cs="Tahoma"/>
          <w:sz w:val="20"/>
          <w:szCs w:val="20"/>
        </w:rPr>
      </w:pPr>
      <w:r w:rsidRPr="00174E39">
        <w:object w:dxaOrig="9524" w:dyaOrig="3108" w14:anchorId="2F9CDF3E">
          <v:shape id="_x0000_i1040" type="#_x0000_t75" style="width:453pt;height:159.75pt" o:ole="" filled="t">
            <v:imagedata r:id="rId48" o:title=""/>
            <o:lock v:ext="edit" aspectratio="f"/>
          </v:shape>
          <o:OLEObject Type="Embed" ProgID="Excel.Sheet.8" ShapeID="_x0000_i1040" DrawAspect="Content" ObjectID="_1777784925" r:id="rId49"/>
        </w:object>
      </w:r>
    </w:p>
    <w:p w14:paraId="6F8A2BFF" w14:textId="77777777" w:rsidR="0047126B" w:rsidRPr="00174E39" w:rsidRDefault="0047126B" w:rsidP="0047126B">
      <w:pPr>
        <w:pStyle w:val="Mjtext"/>
        <w:spacing w:after="120"/>
        <w:rPr>
          <w:szCs w:val="20"/>
        </w:rPr>
      </w:pPr>
      <w:r w:rsidRPr="00174E39">
        <w:rPr>
          <w:szCs w:val="20"/>
        </w:rPr>
        <w:t>Dotační programy v Moravskoslezském kraji jsou rovněž rozlišovány dle období financování a použití finančních prostředků na:</w:t>
      </w:r>
    </w:p>
    <w:p w14:paraId="22C6BF5D" w14:textId="77777777" w:rsidR="0047126B" w:rsidRPr="00174E39" w:rsidRDefault="0047126B" w:rsidP="008552CE">
      <w:pPr>
        <w:numPr>
          <w:ilvl w:val="0"/>
          <w:numId w:val="13"/>
        </w:numPr>
        <w:spacing w:before="120" w:after="120"/>
        <w:jc w:val="both"/>
        <w:rPr>
          <w:rFonts w:ascii="Tahoma" w:hAnsi="Tahoma" w:cs="Tahoma"/>
          <w:sz w:val="20"/>
          <w:szCs w:val="20"/>
        </w:rPr>
      </w:pPr>
      <w:r w:rsidRPr="00174E39">
        <w:rPr>
          <w:rFonts w:ascii="Tahoma" w:hAnsi="Tahoma" w:cs="Tahoma"/>
          <w:sz w:val="20"/>
          <w:szCs w:val="20"/>
        </w:rPr>
        <w:t>jednoleté dotační programy, ve kterých je financování a použití prostředků vázáno na rok, pro který byl program vyhlášen,</w:t>
      </w:r>
    </w:p>
    <w:p w14:paraId="3DA811A7" w14:textId="77777777" w:rsidR="0047126B" w:rsidRPr="00174E39" w:rsidRDefault="0047126B" w:rsidP="008552CE">
      <w:pPr>
        <w:numPr>
          <w:ilvl w:val="0"/>
          <w:numId w:val="13"/>
        </w:numPr>
        <w:spacing w:before="120" w:after="120"/>
        <w:jc w:val="both"/>
        <w:rPr>
          <w:rFonts w:ascii="Tahoma" w:hAnsi="Tahoma" w:cs="Tahoma"/>
          <w:sz w:val="20"/>
          <w:szCs w:val="20"/>
        </w:rPr>
      </w:pPr>
      <w:r w:rsidRPr="00174E39">
        <w:rPr>
          <w:rFonts w:ascii="Tahoma" w:hAnsi="Tahoma" w:cs="Tahoma"/>
          <w:sz w:val="20"/>
          <w:szCs w:val="20"/>
        </w:rPr>
        <w:t>víceleté dotační programy, které jsou v daném roce financovány v plné, tj. schválené výši, ale použití těchto prostředků je prodlouženo na více let,</w:t>
      </w:r>
    </w:p>
    <w:p w14:paraId="73B9F65A" w14:textId="77777777" w:rsidR="0047126B" w:rsidRPr="00174E39" w:rsidRDefault="0047126B" w:rsidP="008552CE">
      <w:pPr>
        <w:numPr>
          <w:ilvl w:val="0"/>
          <w:numId w:val="13"/>
        </w:numPr>
        <w:spacing w:before="120" w:after="240"/>
        <w:ind w:left="714" w:hanging="357"/>
        <w:jc w:val="both"/>
        <w:rPr>
          <w:rFonts w:ascii="Tahoma" w:hAnsi="Tahoma" w:cs="Tahoma"/>
          <w:sz w:val="20"/>
          <w:szCs w:val="20"/>
        </w:rPr>
      </w:pPr>
      <w:r w:rsidRPr="00174E39">
        <w:rPr>
          <w:rFonts w:ascii="Tahoma" w:hAnsi="Tahoma" w:cs="Tahoma"/>
          <w:sz w:val="20"/>
          <w:szCs w:val="20"/>
        </w:rPr>
        <w:t>víceleté dotační programy, u kterých financování a použití prostředků probíhá více let.</w:t>
      </w:r>
    </w:p>
    <w:p w14:paraId="402CCDDC" w14:textId="77777777" w:rsidR="0047126B" w:rsidRPr="00174E39" w:rsidRDefault="0047126B" w:rsidP="0047126B">
      <w:pPr>
        <w:pStyle w:val="Mjtext"/>
        <w:rPr>
          <w:szCs w:val="20"/>
        </w:rPr>
      </w:pPr>
      <w:r w:rsidRPr="00174E39">
        <w:rPr>
          <w:szCs w:val="20"/>
        </w:rPr>
        <w:t xml:space="preserve">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w:t>
      </w:r>
    </w:p>
    <w:p w14:paraId="11E251CF" w14:textId="77777777" w:rsidR="0047126B" w:rsidRPr="00174E39" w:rsidRDefault="0047126B" w:rsidP="0047126B">
      <w:pPr>
        <w:pStyle w:val="Mjtext"/>
        <w:rPr>
          <w:szCs w:val="20"/>
        </w:rPr>
      </w:pPr>
      <w:r w:rsidRPr="00174E39">
        <w:rPr>
          <w:szCs w:val="20"/>
        </w:rPr>
        <w:t>V tabulce č. 5 Přílohy 13.2 Tabulková část je uveden podrobný přehled dotačních programů vyhlášených na rok 2023 dle jednotlivých odvětví a skupin příjemců za projekty, které byly příjemci dotací realizovány. V tabulce č. 6 Přílohy 13.2 Tabulková část je uveden celkový přehled dosud vyplacených finančních prostředků na realizované dotační programy vyhlášené v předchozích letech. Vrácené nedočerpané finanční prostředky v průběhu realizace dotačního programu nebo v rámci finančního vypořádání (do konce února roku 2024) jsou uvedeny jako vrácené finanční prostředky.</w:t>
      </w:r>
    </w:p>
    <w:p w14:paraId="3269205B" w14:textId="77777777" w:rsidR="0047126B" w:rsidRPr="00174E39" w:rsidRDefault="0047126B" w:rsidP="0047126B">
      <w:pPr>
        <w:pStyle w:val="Mjtext"/>
        <w:rPr>
          <w:szCs w:val="20"/>
        </w:rPr>
      </w:pPr>
      <w:r w:rsidRPr="00174E39">
        <w:rPr>
          <w:szCs w:val="20"/>
        </w:rPr>
        <w:t>Podíl skutečných výdajů na dotační programy v členění na jednotlivá odvětví je uveden v grafu č. 5 Přílohy 13.1 Grafická část.</w:t>
      </w:r>
    </w:p>
    <w:p w14:paraId="060B18B5" w14:textId="77777777" w:rsidR="0047126B" w:rsidRPr="00174E39" w:rsidRDefault="0047126B" w:rsidP="006804F3">
      <w:pPr>
        <w:pStyle w:val="Nadpis2"/>
      </w:pPr>
      <w:bookmarkStart w:id="85" w:name="_Toc104273160"/>
      <w:bookmarkStart w:id="86" w:name="_Toc135039493"/>
      <w:bookmarkStart w:id="87" w:name="_Toc166137469"/>
      <w:r w:rsidRPr="00174E39">
        <w:t>Individuální dotace</w:t>
      </w:r>
      <w:bookmarkEnd w:id="85"/>
      <w:bookmarkEnd w:id="86"/>
      <w:bookmarkEnd w:id="87"/>
    </w:p>
    <w:p w14:paraId="72BF7C77" w14:textId="77777777" w:rsidR="0047126B" w:rsidRPr="00174E39" w:rsidRDefault="0047126B" w:rsidP="0047126B">
      <w:pPr>
        <w:pStyle w:val="Mjtext"/>
        <w:rPr>
          <w:szCs w:val="20"/>
        </w:rPr>
      </w:pPr>
      <w:r w:rsidRPr="00174E39">
        <w:rPr>
          <w:szCs w:val="20"/>
        </w:rPr>
        <w:t>V roce 2023 byly mimo dotační programy poskytnuty z rozpočtu kraje individuální dotace obcím, dobrovolným svazkům obcí, jiným veřejným rozpočtům a ostatním právnickým a fyzickým osobám v celkové výši 560.347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je obsahem kapitoly 10 Finanční vztahy k rozpočtům obcí, dobrovolných svazků obcí, krajů a jiným veřejným rozpočtům a k hospodaření dalších osob.</w:t>
      </w:r>
    </w:p>
    <w:p w14:paraId="3716E195" w14:textId="77777777" w:rsidR="0047126B" w:rsidRPr="00174E39" w:rsidRDefault="0047126B" w:rsidP="006C687D">
      <w:pPr>
        <w:pStyle w:val="Styltab"/>
      </w:pPr>
      <w:r w:rsidRPr="00174E39">
        <w:lastRenderedPageBreak/>
        <w:t>Individuální dotace poskytnuté v roce 2023</w:t>
      </w:r>
      <w:r w:rsidRPr="00174E39">
        <w:tab/>
        <w:t>(v tis. Kč)</w:t>
      </w:r>
    </w:p>
    <w:bookmarkStart w:id="88" w:name="_MON_1773657825"/>
    <w:bookmarkEnd w:id="88"/>
    <w:p w14:paraId="03D8F0D1" w14:textId="77777777" w:rsidR="0047126B" w:rsidRPr="00174E39" w:rsidRDefault="0047126B" w:rsidP="0047126B">
      <w:pPr>
        <w:spacing w:before="40" w:after="240"/>
        <w:rPr>
          <w:rFonts w:ascii="Tahoma" w:hAnsi="Tahoma" w:cs="Tahoma"/>
          <w:sz w:val="20"/>
          <w:szCs w:val="20"/>
        </w:rPr>
      </w:pPr>
      <w:r w:rsidRPr="00174E39">
        <w:object w:dxaOrig="9524" w:dyaOrig="4211" w14:anchorId="302D2245">
          <v:shape id="_x0000_i1041" type="#_x0000_t75" style="width:453pt;height:216.75pt" o:ole="" filled="t">
            <v:imagedata r:id="rId50" o:title=""/>
            <o:lock v:ext="edit" aspectratio="f"/>
          </v:shape>
          <o:OLEObject Type="Embed" ProgID="Excel.Sheet.8" ShapeID="_x0000_i1041" DrawAspect="Content" ObjectID="_1777784926" r:id="rId51"/>
        </w:object>
      </w:r>
    </w:p>
    <w:p w14:paraId="349B33AE" w14:textId="77777777" w:rsidR="0047126B" w:rsidRPr="00174E39" w:rsidRDefault="0047126B" w:rsidP="0047126B">
      <w:pPr>
        <w:pStyle w:val="Mjtext"/>
      </w:pPr>
      <w:r w:rsidRPr="00174E39">
        <w:t>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sloužící k prezentaci kraje. Režim čerpání jednotlivých individuálních dotací byl nastaven smluvními podmínkami, které se lišily dle charakteru podporované aktivity a časové použitelnosti dotací.</w:t>
      </w:r>
    </w:p>
    <w:p w14:paraId="411A6511" w14:textId="77777777" w:rsidR="0047126B" w:rsidRPr="00174E39" w:rsidRDefault="0047126B" w:rsidP="0047126B">
      <w:pPr>
        <w:pStyle w:val="Mjtext"/>
        <w:rPr>
          <w:szCs w:val="20"/>
        </w:rPr>
      </w:pPr>
      <w:r w:rsidRPr="00174E39">
        <w:rPr>
          <w:szCs w:val="20"/>
        </w:rPr>
        <w:t>V tabulce č. 7 Přílohy 13.2 Tabulková část je uveden podrobný přehled poskytnutých individuálních dotací dle akcí a příjemců.</w:t>
      </w:r>
    </w:p>
    <w:p w14:paraId="48C4E6DA" w14:textId="77777777" w:rsidR="00075F5A" w:rsidRPr="00174E39" w:rsidRDefault="00075F5A" w:rsidP="00075F5A">
      <w:pPr>
        <w:pStyle w:val="Nadpis1"/>
        <w:tabs>
          <w:tab w:val="clear" w:pos="574"/>
          <w:tab w:val="left" w:pos="426"/>
        </w:tabs>
        <w:ind w:left="425" w:hanging="425"/>
      </w:pPr>
      <w:bookmarkStart w:id="89" w:name="_Toc39740057"/>
      <w:bookmarkStart w:id="90" w:name="_Toc72503284"/>
      <w:bookmarkStart w:id="91" w:name="_Toc104273161"/>
      <w:bookmarkStart w:id="92" w:name="_Toc135039494"/>
      <w:bookmarkStart w:id="93" w:name="_Toc166137470"/>
      <w:bookmarkEnd w:id="75"/>
      <w:r w:rsidRPr="00174E39">
        <w:t>Akce spolufinancované z evropských finančních zdrojů</w:t>
      </w:r>
      <w:bookmarkEnd w:id="89"/>
      <w:bookmarkEnd w:id="90"/>
      <w:bookmarkEnd w:id="91"/>
      <w:bookmarkEnd w:id="92"/>
      <w:bookmarkEnd w:id="93"/>
    </w:p>
    <w:p w14:paraId="44D91C07" w14:textId="77777777" w:rsidR="00075F5A" w:rsidRPr="00174E39" w:rsidRDefault="00075F5A" w:rsidP="00075F5A">
      <w:pPr>
        <w:pStyle w:val="Mjtext"/>
        <w:spacing w:after="120"/>
      </w:pPr>
      <w:r w:rsidRPr="00174E39">
        <w:t>V upraveném rozpočtu kraje na rok 2023 bylo na financování akcí z evropských finančních zdrojů vyčleněno 3.721.430 tis. Kč. Rozpočtované prostředky roku 2023 byly vyčerpány ve výši 2.704.477 tis. Kč a zahrnují:</w:t>
      </w:r>
    </w:p>
    <w:p w14:paraId="5815026C" w14:textId="0FDB58E7" w:rsidR="00075F5A" w:rsidRPr="00174E39" w:rsidRDefault="00075F5A" w:rsidP="008552CE">
      <w:pPr>
        <w:pStyle w:val="Mjtext"/>
        <w:numPr>
          <w:ilvl w:val="0"/>
          <w:numId w:val="11"/>
        </w:numPr>
        <w:spacing w:after="120"/>
        <w:ind w:left="714" w:hanging="357"/>
      </w:pPr>
      <w:r w:rsidRPr="00174E39">
        <w:t>výdaje na 139 individuálních projektů, jejichž žadatelem byl Moravskoslezský kraj, případně jeho příspěvková organizace, které Moravskoslezský kraj přispívá z rozpočtu kraje na financování vlastního podílu (2.007.568 tis. Kč, viz tabulka 1.</w:t>
      </w:r>
      <w:r w:rsidR="0050732B" w:rsidRPr="00174E39">
        <w:t>19</w:t>
      </w:r>
      <w:r w:rsidRPr="00174E39">
        <w:t>),</w:t>
      </w:r>
    </w:p>
    <w:p w14:paraId="390AC6D2" w14:textId="77777777" w:rsidR="00075F5A" w:rsidRPr="00174E39" w:rsidRDefault="00075F5A" w:rsidP="008552CE">
      <w:pPr>
        <w:pStyle w:val="Mjtext"/>
        <w:numPr>
          <w:ilvl w:val="0"/>
          <w:numId w:val="11"/>
        </w:numPr>
        <w:spacing w:after="120"/>
        <w:ind w:left="714" w:hanging="357"/>
      </w:pPr>
      <w:r w:rsidRPr="00174E39">
        <w:t>výdaje na projekty samostatně realizované příspěvkovými organizacemi v odvětví školství, kultury, zdravotnictví a sociálních věcí (648.978 tis. Kč),</w:t>
      </w:r>
    </w:p>
    <w:p w14:paraId="6D7A3B1B" w14:textId="77777777" w:rsidR="00075F5A" w:rsidRPr="00174E39" w:rsidRDefault="00075F5A" w:rsidP="008552CE">
      <w:pPr>
        <w:pStyle w:val="Mjtext"/>
        <w:numPr>
          <w:ilvl w:val="0"/>
          <w:numId w:val="11"/>
        </w:numPr>
        <w:spacing w:after="120"/>
        <w:ind w:left="714" w:hanging="357"/>
      </w:pPr>
      <w:r w:rsidRPr="00174E39">
        <w:t>výdaje na přípravu projektů, které nejsou v rozpočtu kraje rozpočtovány jako individuální projekty (47.652 tis. Kč),</w:t>
      </w:r>
    </w:p>
    <w:p w14:paraId="053A6C54" w14:textId="774A14B7" w:rsidR="00075F5A" w:rsidRPr="00174E39" w:rsidRDefault="00075F5A" w:rsidP="008552CE">
      <w:pPr>
        <w:pStyle w:val="Mjtext"/>
        <w:numPr>
          <w:ilvl w:val="0"/>
          <w:numId w:val="11"/>
        </w:numPr>
        <w:ind w:left="714" w:hanging="357"/>
      </w:pPr>
      <w:r w:rsidRPr="00174E39">
        <w:t>výdaje vynaložené na sankce a vratky (279 tis. Kč).</w:t>
      </w:r>
    </w:p>
    <w:p w14:paraId="2D5A8D30" w14:textId="77777777" w:rsidR="00075F5A" w:rsidRPr="00174E39" w:rsidRDefault="00075F5A" w:rsidP="00075F5A">
      <w:pPr>
        <w:pStyle w:val="Mjtext"/>
      </w:pPr>
      <w:r w:rsidRPr="00174E39">
        <w:t>K 31. 12. 2023 byl rozpočet čerpán na 73 % upraveného rozpočtu.</w:t>
      </w:r>
    </w:p>
    <w:p w14:paraId="05E72689" w14:textId="77777777" w:rsidR="00075F5A" w:rsidRPr="00174E39" w:rsidRDefault="00075F5A" w:rsidP="00075F5A">
      <w:pPr>
        <w:pStyle w:val="Mjtext"/>
      </w:pPr>
      <w:r w:rsidRPr="00174E39">
        <w:t>Dále v textu kapitoly Akce spolufinancované z evropských finančních zdrojů jsou blíže popisovány individuální projekty kraje, jejichž žadatelem je Moravskoslezský kraj, případně příspěvková organizace kraje, kterým kraj přispívá z rozpočtu. U těchto projektů se Moravskoslezský kraj zavázal k úhradě výdajů projektů na základě usnesení o přípravě, resp. o kofinancování a profinancování.</w:t>
      </w:r>
    </w:p>
    <w:p w14:paraId="0FBDFCCF" w14:textId="77777777" w:rsidR="00075F5A" w:rsidRPr="00174E39" w:rsidRDefault="00075F5A" w:rsidP="006C687D">
      <w:pPr>
        <w:pStyle w:val="Styltab"/>
      </w:pPr>
      <w:r w:rsidRPr="00174E39">
        <w:lastRenderedPageBreak/>
        <w:t>Celkové výdaje v roce 2023 na akce spolufinancované z evropských zdrojů</w:t>
      </w:r>
      <w:r w:rsidRPr="00174E39">
        <w:tab/>
        <w:t>(v tis. Kč)</w:t>
      </w:r>
    </w:p>
    <w:bookmarkStart w:id="94" w:name="_MON_1675854294"/>
    <w:bookmarkEnd w:id="94"/>
    <w:p w14:paraId="06985D08" w14:textId="7D04734C" w:rsidR="00075F5A" w:rsidRPr="00174E39" w:rsidRDefault="00F14040" w:rsidP="00075F5A">
      <w:pPr>
        <w:pStyle w:val="Mjtext"/>
        <w:spacing w:before="40"/>
      </w:pPr>
      <w:r w:rsidRPr="00174E39">
        <w:rPr>
          <w:color w:val="0070C0"/>
        </w:rPr>
        <w:object w:dxaOrig="9583" w:dyaOrig="5545" w14:anchorId="59B7F7BF">
          <v:shape id="_x0000_i1042" type="#_x0000_t75" style="width:456pt;height:285.75pt" o:ole="">
            <v:imagedata r:id="rId52" o:title=""/>
            <o:lock v:ext="edit" aspectratio="f"/>
          </v:shape>
          <o:OLEObject Type="Embed" ProgID="Excel.Sheet.8" ShapeID="_x0000_i1042" DrawAspect="Content" ObjectID="_1777784927" r:id="rId53"/>
        </w:object>
      </w:r>
    </w:p>
    <w:p w14:paraId="1E35A87E" w14:textId="77777777" w:rsidR="00075F5A" w:rsidRPr="00174E39" w:rsidRDefault="00075F5A" w:rsidP="00075F5A">
      <w:pPr>
        <w:pStyle w:val="Mjtext"/>
      </w:pPr>
      <w:r w:rsidRPr="00174E39">
        <w:t>K úhradě výdajů akcí spolufinancovaných z evropských finančních zdrojů bylo v roce 2023 použito více zdrojů financování.</w:t>
      </w:r>
    </w:p>
    <w:p w14:paraId="0B8DA02D" w14:textId="2594ECFB" w:rsidR="00075F5A" w:rsidRPr="00174E39" w:rsidRDefault="00075F5A" w:rsidP="00075F5A">
      <w:pPr>
        <w:pStyle w:val="Mjtext"/>
      </w:pPr>
      <w:r w:rsidRPr="00174E39">
        <w:t>K úhradě vlastního podílu Moravskoslezského kraje (včetně neuznatelných výdajů) byly použity zejména vlastní prostředky kraje. Částečně byl vlastní podíl krytý rovněž úvěrem od České spořitelny v úhrnné částce 140.103</w:t>
      </w:r>
      <w:r w:rsidR="00E35950" w:rsidRPr="00174E39">
        <w:t> </w:t>
      </w:r>
      <w:r w:rsidRPr="00174E39">
        <w:t>tis.</w:t>
      </w:r>
      <w:r w:rsidR="00E35950" w:rsidRPr="00174E39">
        <w:t> </w:t>
      </w:r>
      <w:r w:rsidRPr="00174E39">
        <w:t>Kč u čtyř projektů energetických úspor v odvětví školství, u dvou projektů v odvětví sociálních věcí (Rekonstrukce a výstavba Domova Březiny a Zateplení a stavební úpravy správní budovy, pavilonu E a F Domova Březiny) a u projektu v odvětví územního plánování „Digitální technická mapa MSK“.</w:t>
      </w:r>
    </w:p>
    <w:p w14:paraId="53468CE1" w14:textId="77777777" w:rsidR="00075F5A" w:rsidRPr="00174E39" w:rsidRDefault="00075F5A" w:rsidP="00075F5A">
      <w:pPr>
        <w:pStyle w:val="Mjtext"/>
      </w:pPr>
      <w:r w:rsidRPr="00174E39">
        <w:t>K profinancování podílu Evropské unie a podílu státního rozpočtu byly využity rovněž vlastní prostředky kraje, a to zejména u projektů, které byly v přípravné fázi a nebylo ze strany poskytovatele dotace schváleno rozhodnutí o poskytnutí dotací, a dále u projektů financovaných zálohově (ex-ante), kde byly prostředky z vlastních zdrojů použity na částečné předfinancování podílu dotace z důvodu zajištění plynulosti realizace aktivit projektu. U projektů financovaných ze strany poskytovatele až na základě předložených účetních dokladů (ex-post) je na předfinancování podílu EU čerpán komerční úvěr; v roce 2023 byl úvěr čerpán ve výši 503.062 tis. Kč. Po zpětném proplacení prostředků od poskytovatele dotace byly přijaté prostředky použity na splátku úvěru. U projektů, které jsou financovány ex-ante, byly v roce 2023 kraji poskytnuty zálohové platby.</w:t>
      </w:r>
    </w:p>
    <w:p w14:paraId="549765DC" w14:textId="77777777" w:rsidR="00075F5A" w:rsidRPr="00174E39" w:rsidRDefault="00075F5A" w:rsidP="006804F3">
      <w:pPr>
        <w:pStyle w:val="Nadpis2"/>
      </w:pPr>
      <w:bookmarkStart w:id="95" w:name="_Toc8823525"/>
      <w:bookmarkStart w:id="96" w:name="_Toc2928738"/>
      <w:bookmarkStart w:id="97" w:name="_Toc420996772"/>
      <w:bookmarkStart w:id="98" w:name="_Toc357078216"/>
      <w:bookmarkStart w:id="99" w:name="_Toc323903406"/>
      <w:bookmarkStart w:id="100" w:name="_Toc294103288"/>
      <w:bookmarkStart w:id="101" w:name="_Toc230590176"/>
      <w:bookmarkStart w:id="102" w:name="_Toc39740058"/>
      <w:bookmarkStart w:id="103" w:name="_Toc72503285"/>
      <w:bookmarkStart w:id="104" w:name="_Toc104273162"/>
      <w:bookmarkStart w:id="105" w:name="_Toc135039495"/>
      <w:bookmarkStart w:id="106" w:name="_Toc166137471"/>
      <w:r w:rsidRPr="00174E39">
        <w:t xml:space="preserve">Projekty Moravskoslezského kraje připravované v roce 2023 v rámci programového </w:t>
      </w:r>
      <w:bookmarkEnd w:id="95"/>
      <w:bookmarkEnd w:id="96"/>
      <w:bookmarkEnd w:id="97"/>
      <w:bookmarkEnd w:id="98"/>
      <w:bookmarkEnd w:id="99"/>
      <w:bookmarkEnd w:id="100"/>
      <w:bookmarkEnd w:id="101"/>
      <w:bookmarkEnd w:id="102"/>
      <w:bookmarkEnd w:id="103"/>
      <w:r w:rsidRPr="00174E39">
        <w:t>období 2021–2027</w:t>
      </w:r>
      <w:bookmarkEnd w:id="104"/>
      <w:bookmarkEnd w:id="105"/>
      <w:bookmarkEnd w:id="106"/>
    </w:p>
    <w:p w14:paraId="4F2B85C2" w14:textId="77777777" w:rsidR="00075F5A" w:rsidRPr="00174E39" w:rsidRDefault="00075F5A" w:rsidP="00075F5A">
      <w:pPr>
        <w:pStyle w:val="Mjtext"/>
      </w:pPr>
      <w:r w:rsidRPr="00174E39">
        <w:t>V roce 2023 byly v upraveném rozpočtu kraje vyčleněny prostředky ve výši 64.358 tis. Kč na přípravnou fázi 43 projektů. Vzhledem k větší časové náročnosti přípravy projektů a posunu výzev ze strany řídících orgánů byly finanční prostředky v roce 2023 čerpány ve výši 14.496 tis. Kč. Nevyčerpané finanční prostředky byly zapojeny do rozpočtu na rok 2024.</w:t>
      </w:r>
    </w:p>
    <w:p w14:paraId="53B73F56" w14:textId="77777777" w:rsidR="00075F5A" w:rsidRPr="00174E39" w:rsidRDefault="00075F5A" w:rsidP="006C687D">
      <w:pPr>
        <w:pStyle w:val="Styltab"/>
      </w:pPr>
      <w:r w:rsidRPr="00174E39">
        <w:lastRenderedPageBreak/>
        <w:t>Výdaje v roce 2023 na připravované akce spolufinancované z evropských zdrojů dle odvětví</w:t>
      </w:r>
      <w:r w:rsidRPr="00174E39">
        <w:tab/>
        <w:t>(v tis. Kč)</w:t>
      </w:r>
    </w:p>
    <w:bookmarkStart w:id="107" w:name="_MON_1425209429"/>
    <w:bookmarkStart w:id="108" w:name="_MON_1425209638"/>
    <w:bookmarkStart w:id="109" w:name="_MON_1425209656"/>
    <w:bookmarkStart w:id="110" w:name="_MON_1425271188"/>
    <w:bookmarkStart w:id="111" w:name="_MON_1427882053"/>
    <w:bookmarkStart w:id="112" w:name="_MON_1428123885"/>
    <w:bookmarkEnd w:id="107"/>
    <w:bookmarkEnd w:id="108"/>
    <w:bookmarkEnd w:id="109"/>
    <w:bookmarkEnd w:id="110"/>
    <w:bookmarkEnd w:id="111"/>
    <w:bookmarkEnd w:id="112"/>
    <w:bookmarkStart w:id="113" w:name="_MON_1428124579"/>
    <w:bookmarkEnd w:id="113"/>
    <w:p w14:paraId="3805BA9B" w14:textId="4A4D6C03" w:rsidR="00075F5A" w:rsidRPr="00174E39" w:rsidRDefault="00F14040" w:rsidP="00075F5A">
      <w:pPr>
        <w:pStyle w:val="Mjtext"/>
        <w:spacing w:before="40"/>
      </w:pPr>
      <w:r w:rsidRPr="00174E39">
        <w:rPr>
          <w:color w:val="0070C0"/>
        </w:rPr>
        <w:object w:dxaOrig="9507" w:dyaOrig="3791" w14:anchorId="01A84FCE">
          <v:shape id="_x0000_i1043" type="#_x0000_t75" style="width:454.5pt;height:195.75pt" o:ole="">
            <v:imagedata r:id="rId54" o:title=""/>
            <o:lock v:ext="edit" aspectratio="f"/>
          </v:shape>
          <o:OLEObject Type="Embed" ProgID="Excel.Sheet.8" ShapeID="_x0000_i1043" DrawAspect="Content" ObjectID="_1777784928" r:id="rId55"/>
        </w:object>
      </w:r>
    </w:p>
    <w:p w14:paraId="4ED4A985" w14:textId="713736D8" w:rsidR="00075F5A" w:rsidRPr="00174E39" w:rsidRDefault="00075F5A" w:rsidP="00075F5A">
      <w:pPr>
        <w:pStyle w:val="Mjtext"/>
      </w:pPr>
      <w:r w:rsidRPr="00174E39">
        <w:t>Ve fázi přípravy jsou evidovány projekty, u kterých byly učiněny nezbytné kroky k podání žádosti o dotaci, ale ze strany poskytovatele nebylo vydáno rozhodnutí o poskytnutí dotace. Mezi nejvýznamnější projekty ve stádiu přípravy byly například POHO Park Gabriela, Městečko bezpečí, projekty zaměřené na transformaci v sociální oblasti nebo projekty energetických úspor v odvětví školství.</w:t>
      </w:r>
    </w:p>
    <w:p w14:paraId="4F782BA8" w14:textId="6E405B4C" w:rsidR="00075F5A" w:rsidRPr="00174E39" w:rsidRDefault="00075F5A" w:rsidP="00075F5A">
      <w:pPr>
        <w:pStyle w:val="Mjtext"/>
      </w:pPr>
      <w:r w:rsidRPr="00174E39">
        <w:t xml:space="preserve">Podrobný přehled a zdůvodnění nevyčerpání vyčleněných prostředků je uvedeno </w:t>
      </w:r>
      <w:r w:rsidRPr="00174E39">
        <w:rPr>
          <w:szCs w:val="20"/>
        </w:rPr>
        <w:t>v tabulkách č. </w:t>
      </w:r>
      <w:r w:rsidR="002D51E2" w:rsidRPr="00174E39">
        <w:rPr>
          <w:szCs w:val="20"/>
        </w:rPr>
        <w:t>12</w:t>
      </w:r>
      <w:r w:rsidRPr="00174E39">
        <w:rPr>
          <w:szCs w:val="20"/>
        </w:rPr>
        <w:t xml:space="preserve"> až 2</w:t>
      </w:r>
      <w:r w:rsidR="002D51E2" w:rsidRPr="00174E39">
        <w:rPr>
          <w:szCs w:val="20"/>
        </w:rPr>
        <w:t>5</w:t>
      </w:r>
      <w:r w:rsidRPr="00174E39">
        <w:rPr>
          <w:szCs w:val="20"/>
        </w:rPr>
        <w:t xml:space="preserve"> Přílohy 13.2 Tabulková část.</w:t>
      </w:r>
    </w:p>
    <w:p w14:paraId="502FABCA" w14:textId="77777777" w:rsidR="00075F5A" w:rsidRPr="00174E39" w:rsidRDefault="00075F5A" w:rsidP="006804F3">
      <w:pPr>
        <w:pStyle w:val="Nadpis2"/>
      </w:pPr>
      <w:bookmarkStart w:id="114" w:name="_Toc8823526"/>
      <w:bookmarkStart w:id="115" w:name="_Toc2928739"/>
      <w:bookmarkStart w:id="116" w:name="_Toc39740059"/>
      <w:bookmarkStart w:id="117" w:name="_Toc72503286"/>
      <w:bookmarkStart w:id="118" w:name="_Toc104273163"/>
      <w:bookmarkStart w:id="119" w:name="_Toc135039496"/>
      <w:bookmarkStart w:id="120" w:name="_Toc166137472"/>
      <w:r w:rsidRPr="00174E39">
        <w:t xml:space="preserve">Projekty Moravskoslezského kraje realizované v roce 2023 v rámci </w:t>
      </w:r>
      <w:bookmarkEnd w:id="114"/>
      <w:bookmarkEnd w:id="115"/>
      <w:bookmarkEnd w:id="116"/>
      <w:bookmarkEnd w:id="117"/>
      <w:bookmarkEnd w:id="118"/>
      <w:r w:rsidRPr="00174E39">
        <w:t>programového období 2021–2027</w:t>
      </w:r>
      <w:bookmarkEnd w:id="119"/>
      <w:bookmarkEnd w:id="120"/>
    </w:p>
    <w:p w14:paraId="4FDE4377" w14:textId="37F4C770" w:rsidR="00075F5A" w:rsidRPr="00174E39" w:rsidRDefault="00075F5A" w:rsidP="00075F5A">
      <w:pPr>
        <w:pStyle w:val="Mjtext"/>
      </w:pPr>
      <w:r w:rsidRPr="00174E39">
        <w:t>Upravený rozpočet roku 2023 ve výši 1.767.420 tis. Kč představoval zdroje pro 48 individuálních projektů, které realizoval Moravskoslezský kraj (příp. jeho příspěvková organizace za finanční podpory Moravskoslezského kraje) v rámci alokace vyčleněné Evropskou unií.</w:t>
      </w:r>
    </w:p>
    <w:p w14:paraId="1CCF1954" w14:textId="77777777" w:rsidR="00075F5A" w:rsidRPr="00174E39" w:rsidRDefault="00075F5A" w:rsidP="006C687D">
      <w:pPr>
        <w:pStyle w:val="Styltab"/>
      </w:pPr>
      <w:r w:rsidRPr="00174E39">
        <w:t>Výdaje v roce 2023 na realizované akce spolufinancované z evropských zdrojů dle odvětví</w:t>
      </w:r>
      <w:r w:rsidRPr="00174E39">
        <w:tab/>
        <w:t>(v tis. Kč)</w:t>
      </w:r>
    </w:p>
    <w:bookmarkStart w:id="121" w:name="_MON_1329909031"/>
    <w:bookmarkStart w:id="122" w:name="_MON_1330151168"/>
    <w:bookmarkStart w:id="123" w:name="_MON_1361169260"/>
    <w:bookmarkStart w:id="124" w:name="_MON_1361169929"/>
    <w:bookmarkStart w:id="125" w:name="_MON_1361170012"/>
    <w:bookmarkStart w:id="126" w:name="_MON_1361170824"/>
    <w:bookmarkStart w:id="127" w:name="_MON_1361170940"/>
    <w:bookmarkStart w:id="128" w:name="_MON_1361171060"/>
    <w:bookmarkStart w:id="129" w:name="_MON_1361173687"/>
    <w:bookmarkStart w:id="130" w:name="_MON_1361186686"/>
    <w:bookmarkStart w:id="131" w:name="_MON_1363414546"/>
    <w:bookmarkStart w:id="132" w:name="_MON_1365424630"/>
    <w:bookmarkStart w:id="133" w:name="_MON_1365424662"/>
    <w:bookmarkStart w:id="134" w:name="_MON_1366539832"/>
    <w:bookmarkStart w:id="135" w:name="_MON_1393047056"/>
    <w:bookmarkStart w:id="136" w:name="_MON_1394540903"/>
    <w:bookmarkStart w:id="137" w:name="_MON_1394541323"/>
    <w:bookmarkStart w:id="138" w:name="_MON_1397627988"/>
    <w:bookmarkStart w:id="139" w:name="_MON_1397628016"/>
    <w:bookmarkStart w:id="140" w:name="_MON_1397628064"/>
    <w:bookmarkStart w:id="141" w:name="_MON_1425123389"/>
    <w:bookmarkStart w:id="142" w:name="_MON_1425201581"/>
    <w:bookmarkStart w:id="143" w:name="_MON_1425208806"/>
    <w:bookmarkStart w:id="144" w:name="_MON_1425209331"/>
    <w:bookmarkStart w:id="145" w:name="_MON_1425271322"/>
    <w:bookmarkStart w:id="146" w:name="_MON_1427881945"/>
    <w:bookmarkStart w:id="147" w:name="_MON_1271669073"/>
    <w:bookmarkStart w:id="148" w:name="_MON_1271669213"/>
    <w:bookmarkStart w:id="149" w:name="_MON_1272290223"/>
    <w:bookmarkStart w:id="150" w:name="_MON_1303020589"/>
    <w:bookmarkStart w:id="151" w:name="_MON_1329897765"/>
    <w:bookmarkStart w:id="152" w:name="_MON_1329897999"/>
    <w:bookmarkStart w:id="153" w:name="_MON_132990125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Start w:id="154" w:name="_MON_1329902525"/>
    <w:bookmarkEnd w:id="154"/>
    <w:p w14:paraId="500B70F9" w14:textId="4BD0F0E6" w:rsidR="00075F5A" w:rsidRPr="00174E39" w:rsidRDefault="00F14040" w:rsidP="00075F5A">
      <w:pPr>
        <w:pStyle w:val="Mjtext"/>
        <w:spacing w:before="40"/>
      </w:pPr>
      <w:r w:rsidRPr="00174E39">
        <w:object w:dxaOrig="9318" w:dyaOrig="3501" w14:anchorId="310A3727">
          <v:shape id="_x0000_i1044" type="#_x0000_t75" style="width:455.25pt;height:185.25pt" o:ole="">
            <v:imagedata r:id="rId56" o:title=""/>
            <o:lock v:ext="edit" aspectratio="f"/>
          </v:shape>
          <o:OLEObject Type="Embed" ProgID="Excel.Sheet.8" ShapeID="_x0000_i1044" DrawAspect="Content" ObjectID="_1777784929" r:id="rId57"/>
        </w:object>
      </w:r>
    </w:p>
    <w:p w14:paraId="61F9E8E8" w14:textId="1E286C78" w:rsidR="00075F5A" w:rsidRPr="00174E39" w:rsidRDefault="00075F5A" w:rsidP="00075F5A">
      <w:pPr>
        <w:pStyle w:val="Mjtext"/>
      </w:pPr>
      <w:r w:rsidRPr="00174E39">
        <w:t>K 31. 12. 2023 byl rozpočet čerpán ve výši 959.790 tis. Kč, což představuje čerpání 54 % upraveného rozpočtu. Podrobný přehled a zdůvodnění nevyčerpání vyčleněných prostředků je uveden</w:t>
      </w:r>
      <w:r w:rsidR="00D10DB9" w:rsidRPr="00174E39">
        <w:t>o</w:t>
      </w:r>
      <w:r w:rsidRPr="00174E39">
        <w:t xml:space="preserve"> v tabulkách č. </w:t>
      </w:r>
      <w:r w:rsidR="002D51E2" w:rsidRPr="00174E39">
        <w:t>12</w:t>
      </w:r>
      <w:r w:rsidRPr="00174E39">
        <w:t xml:space="preserve"> až 2</w:t>
      </w:r>
      <w:r w:rsidR="002D51E2" w:rsidRPr="00174E39">
        <w:t>5</w:t>
      </w:r>
      <w:r w:rsidRPr="00174E39">
        <w:t xml:space="preserve"> Přílohy 13.2 Tabulková část.</w:t>
      </w:r>
    </w:p>
    <w:p w14:paraId="1381B73A" w14:textId="187CA0B3" w:rsidR="00075F5A" w:rsidRPr="00174E39" w:rsidRDefault="00075F5A" w:rsidP="00075F5A">
      <w:pPr>
        <w:pStyle w:val="Mjtext"/>
      </w:pPr>
      <w:r w:rsidRPr="00174E39">
        <w:lastRenderedPageBreak/>
        <w:t>Mezi objemově významné investiční projekty, které byly realizovány v roce 2023, patří Kotlíkové dotace v Moravskoslezském kraji – 4. a 5. výzva v částce 235.799 tis. Kč,</w:t>
      </w:r>
      <w:r w:rsidR="00FC58E5" w:rsidRPr="00174E39">
        <w:t xml:space="preserve"> </w:t>
      </w:r>
      <w:r w:rsidRPr="00174E39">
        <w:t>akce Rekonstrukce a modernizace silnice II/</w:t>
      </w:r>
      <w:proofErr w:type="gramStart"/>
      <w:r w:rsidRPr="00174E39">
        <w:t>470H</w:t>
      </w:r>
      <w:proofErr w:type="gramEnd"/>
      <w:r w:rsidRPr="00174E39">
        <w:t xml:space="preserve"> Severní spoj (Ostrava) v částce 65.934 tis. Kč a akce Rozvoj a modernizace pracovišť navazujících na urgentní příjem Slezské nemocnice v Opavě (Slezská nemocnice v Opavě) v částce 66.902 tis. Kč.</w:t>
      </w:r>
    </w:p>
    <w:p w14:paraId="725EF69F" w14:textId="361F93CF" w:rsidR="00075F5A" w:rsidRPr="00174E39" w:rsidRDefault="00075F5A" w:rsidP="00075F5A">
      <w:pPr>
        <w:pStyle w:val="Mjtext"/>
      </w:pPr>
      <w:r w:rsidRPr="00174E39">
        <w:t>V roce 2023 dále pokračovala realizace neinvestičních projektů spolufinancovaných z Operačního programu Zaměstnanost zejména v sociální oblasti; ty byly zaměřeny jak na přímou podporu sociálních služeb, tak na systémové záležitosti. V oblasti školství byly realizovány projekty zaměřené na modernizaci výuky na středních školách a projekt Potravinová pomoc dětem v sociální nouzi z</w:t>
      </w:r>
      <w:r w:rsidR="000C72EE" w:rsidRPr="00174E39">
        <w:t> </w:t>
      </w:r>
      <w:r w:rsidRPr="00174E39">
        <w:t>prostředků OPZ+ v Moravskoslezském kraji.</w:t>
      </w:r>
    </w:p>
    <w:p w14:paraId="01E5E4B4" w14:textId="16754180" w:rsidR="006B36A4" w:rsidRPr="00174E39" w:rsidRDefault="00CD0EC3" w:rsidP="00075F5A">
      <w:pPr>
        <w:pStyle w:val="Mjtext"/>
      </w:pPr>
      <w:r w:rsidRPr="00174E39">
        <w:t>V roce 2023 bylo vydáno rozhodnutí o poskytnutí dotace z Operačního programu Spravedlivá transformace a zahájena realizace strategického projektu Černá kostka – Centrum digitalizace, vědy a inovací.</w:t>
      </w:r>
    </w:p>
    <w:p w14:paraId="402827B3" w14:textId="3D58A6E5" w:rsidR="00075F5A" w:rsidRPr="00174E39" w:rsidRDefault="00075F5A" w:rsidP="00075F5A">
      <w:pPr>
        <w:pStyle w:val="Mjtext"/>
      </w:pPr>
      <w:r w:rsidRPr="00174E39">
        <w:t>Přehled akcí realizovaných a spolufinancovaných z evropských finančních zdrojů v roce 2023 je uveden v tabulce č. </w:t>
      </w:r>
      <w:r w:rsidR="008A3D14" w:rsidRPr="00174E39">
        <w:t>8</w:t>
      </w:r>
      <w:r w:rsidRPr="00174E39">
        <w:t xml:space="preserve"> Přílohy 13.2 Tabulková část.</w:t>
      </w:r>
    </w:p>
    <w:p w14:paraId="5F87D445" w14:textId="4273F395" w:rsidR="00075F5A" w:rsidRPr="00174E39" w:rsidRDefault="00075F5A" w:rsidP="006804F3">
      <w:pPr>
        <w:pStyle w:val="Nadpis2"/>
      </w:pPr>
      <w:bookmarkStart w:id="155" w:name="_Toc8823527"/>
      <w:bookmarkStart w:id="156" w:name="_Toc2928740"/>
      <w:bookmarkStart w:id="157" w:name="_Toc420996774"/>
      <w:bookmarkStart w:id="158" w:name="_Toc357078218"/>
      <w:bookmarkStart w:id="159" w:name="_Toc39740060"/>
      <w:bookmarkStart w:id="160" w:name="_Toc72503287"/>
      <w:bookmarkStart w:id="161" w:name="_Toc104273164"/>
      <w:bookmarkStart w:id="162" w:name="_Toc135039497"/>
      <w:bookmarkStart w:id="163" w:name="_Toc166137473"/>
      <w:r w:rsidRPr="00174E39">
        <w:t>Ukončené projekty realizované Moravskoslezským krajem v rámci programového období 2014–2020</w:t>
      </w:r>
      <w:bookmarkEnd w:id="155"/>
      <w:bookmarkEnd w:id="156"/>
      <w:bookmarkEnd w:id="157"/>
      <w:bookmarkEnd w:id="158"/>
      <w:bookmarkEnd w:id="159"/>
      <w:bookmarkEnd w:id="160"/>
      <w:bookmarkEnd w:id="161"/>
      <w:bookmarkEnd w:id="162"/>
      <w:r w:rsidRPr="00174E39">
        <w:t xml:space="preserve"> a v rámci programového období 2021</w:t>
      </w:r>
      <w:r w:rsidR="00BD03BD" w:rsidRPr="00174E39">
        <w:t>–</w:t>
      </w:r>
      <w:r w:rsidRPr="00174E39">
        <w:t>2027</w:t>
      </w:r>
      <w:bookmarkEnd w:id="163"/>
    </w:p>
    <w:p w14:paraId="78E73786" w14:textId="77777777" w:rsidR="00075F5A" w:rsidRPr="00174E39" w:rsidRDefault="00075F5A" w:rsidP="00075F5A">
      <w:pPr>
        <w:pStyle w:val="Mjtext"/>
      </w:pPr>
      <w:r w:rsidRPr="00174E39">
        <w:t xml:space="preserve">Upravený rozpočet pro 48 projektů, jejichž realizace, případně finanční vypořádání bylo ukončeno v roce 2023, činil 1.173.967 tis. Kč a k 31. 12. 2023 byl vyčerpán ve výši 1.033.282 tis. Kč. Z toho v rámci programového období 2014–2020 se jednalo o ukončení realizace 46 projektů a v rámci programového období 2021–2027 o 2 projekty. </w:t>
      </w:r>
    </w:p>
    <w:p w14:paraId="0A24D948" w14:textId="77777777" w:rsidR="00075F5A" w:rsidRPr="00174E39" w:rsidRDefault="00075F5A" w:rsidP="006C687D">
      <w:pPr>
        <w:pStyle w:val="Styltab"/>
      </w:pPr>
      <w:r w:rsidRPr="00174E39">
        <w:t>Přehled ukončených projektů dle odvětví</w:t>
      </w:r>
      <w:r w:rsidRPr="00174E39">
        <w:tab/>
        <w:t>(v tis. Kč)</w:t>
      </w:r>
    </w:p>
    <w:bookmarkStart w:id="164" w:name="_MON_1427882407"/>
    <w:bookmarkStart w:id="165" w:name="_MON_1427884966"/>
    <w:bookmarkStart w:id="166" w:name="_MON_1330151180"/>
    <w:bookmarkStart w:id="167" w:name="_MON_1361180659"/>
    <w:bookmarkStart w:id="168" w:name="_MON_1361182261"/>
    <w:bookmarkStart w:id="169" w:name="_MON_1361182542"/>
    <w:bookmarkStart w:id="170" w:name="_MON_1361621267"/>
    <w:bookmarkStart w:id="171" w:name="_MON_1361622382"/>
    <w:bookmarkStart w:id="172" w:name="_MON_1361956256"/>
    <w:bookmarkStart w:id="173" w:name="_MON_1361956548"/>
    <w:bookmarkStart w:id="174" w:name="_MON_1361956602"/>
    <w:bookmarkStart w:id="175" w:name="_MON_1365424703"/>
    <w:bookmarkStart w:id="176" w:name="_MON_1366540497"/>
    <w:bookmarkStart w:id="177" w:name="_MON_1393074386"/>
    <w:bookmarkStart w:id="178" w:name="_MON_1393074506"/>
    <w:bookmarkStart w:id="179" w:name="_MON_1394541371"/>
    <w:bookmarkStart w:id="180" w:name="_MON_1394541470"/>
    <w:bookmarkStart w:id="181" w:name="_MON_1397628040"/>
    <w:bookmarkStart w:id="182" w:name="_MON_1397628087"/>
    <w:bookmarkStart w:id="183" w:name="_MON_1425202350"/>
    <w:bookmarkStart w:id="184" w:name="_MON_1425202406"/>
    <w:bookmarkStart w:id="185" w:name="_MON_1425202627"/>
    <w:bookmarkStart w:id="186" w:name="_MON_1425209407"/>
    <w:bookmarkStart w:id="187" w:name="_MON_1425271426"/>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Start w:id="188" w:name="_MON_1427882307"/>
    <w:bookmarkEnd w:id="188"/>
    <w:p w14:paraId="42B05B19" w14:textId="4FCE439E" w:rsidR="00075F5A" w:rsidRPr="00174E39" w:rsidRDefault="00E213D7" w:rsidP="00075F5A">
      <w:pPr>
        <w:spacing w:before="40" w:after="240"/>
      </w:pPr>
      <w:r w:rsidRPr="00174E39">
        <w:rPr>
          <w:color w:val="0070C0"/>
        </w:rPr>
        <w:object w:dxaOrig="9285" w:dyaOrig="3763" w14:anchorId="6FF2982D">
          <v:shape id="_x0000_i1045" type="#_x0000_t75" style="width:456pt;height:199.5pt" o:ole="">
            <v:imagedata r:id="rId58" o:title=""/>
            <o:lock v:ext="edit" aspectratio="f"/>
          </v:shape>
          <o:OLEObject Type="Embed" ProgID="Excel.Sheet.8" ShapeID="_x0000_i1045" DrawAspect="Content" ObjectID="_1777784930" r:id="rId59"/>
        </w:object>
      </w:r>
    </w:p>
    <w:p w14:paraId="02A3B3EA" w14:textId="77777777" w:rsidR="00075F5A" w:rsidRPr="00174E39" w:rsidRDefault="00075F5A" w:rsidP="00075F5A">
      <w:pPr>
        <w:pStyle w:val="Mjtext"/>
        <w:spacing w:before="240"/>
      </w:pPr>
      <w:r w:rsidRPr="00174E39">
        <w:t>V roce 2023 byla ukončena realizace např. u projektů energetických úspor v odvětví školství, dále byly ukončeny projekty zaměřené na rekonstrukce a opravy silnic (Modernizace silnice II/473 Šenov – Frýdek-Místek; Silnice II/479 Ostrava, ulice Opavská, mosty 479-004 přes vodní tok Odra).</w:t>
      </w:r>
    </w:p>
    <w:p w14:paraId="5D39C5B6" w14:textId="0FDB5D03" w:rsidR="00075F5A" w:rsidRPr="00174E39" w:rsidRDefault="00075F5A" w:rsidP="00075F5A">
      <w:pPr>
        <w:pStyle w:val="Mjtext"/>
      </w:pPr>
      <w:r w:rsidRPr="00174E39">
        <w:t>Další objemově významné projekty byly zrealizovány v odvětví zdravotnictví (Modernizace pracovišť v</w:t>
      </w:r>
      <w:r w:rsidR="00704A35" w:rsidRPr="00174E39">
        <w:t> </w:t>
      </w:r>
      <w:r w:rsidRPr="00174E39">
        <w:t>Nemocnici s poliklinikou Karviná-Ráj; Modernizace a rekonstrukce pavilonu psychiatrie Nemocnice s</w:t>
      </w:r>
      <w:r w:rsidR="00704A35" w:rsidRPr="00174E39">
        <w:t> </w:t>
      </w:r>
      <w:r w:rsidRPr="00174E39">
        <w:t xml:space="preserve">poliklinikou Havířov, p. o.; Rekonstrukce a modernizace infekčního oddělení Nemocnice Havířov; Rozvoj </w:t>
      </w:r>
      <w:proofErr w:type="spellStart"/>
      <w:r w:rsidRPr="00174E39">
        <w:t>infektologického</w:t>
      </w:r>
      <w:proofErr w:type="spellEnd"/>
      <w:r w:rsidRPr="00174E39">
        <w:t xml:space="preserve"> pracoviště Slezské nemocnice v Opavě).</w:t>
      </w:r>
    </w:p>
    <w:p w14:paraId="70FD743C" w14:textId="311C8E1B" w:rsidR="008F7CFE" w:rsidRPr="00174E39" w:rsidRDefault="008F7CFE" w:rsidP="009C0937">
      <w:pPr>
        <w:pStyle w:val="Nadpis1"/>
        <w:tabs>
          <w:tab w:val="clear" w:pos="574"/>
          <w:tab w:val="left" w:pos="426"/>
          <w:tab w:val="num" w:pos="2842"/>
        </w:tabs>
        <w:ind w:left="561" w:hanging="561"/>
        <w:rPr>
          <w:rFonts w:cs="Tahoma"/>
        </w:rPr>
      </w:pPr>
      <w:bookmarkStart w:id="189" w:name="_Toc8823529"/>
      <w:bookmarkStart w:id="190" w:name="_Toc166137474"/>
      <w:r w:rsidRPr="00174E39">
        <w:rPr>
          <w:rFonts w:cs="Tahoma"/>
        </w:rPr>
        <w:lastRenderedPageBreak/>
        <w:t>Peněžní fondy</w:t>
      </w:r>
      <w:bookmarkEnd w:id="189"/>
      <w:bookmarkEnd w:id="190"/>
    </w:p>
    <w:p w14:paraId="4661266B" w14:textId="30A7CB83" w:rsidR="008F7CFE" w:rsidRPr="00174E39" w:rsidRDefault="008F7CFE" w:rsidP="0096543A">
      <w:pPr>
        <w:pStyle w:val="Nadpis2"/>
      </w:pPr>
      <w:bookmarkStart w:id="191" w:name="_Toc230590187"/>
      <w:bookmarkStart w:id="192" w:name="_Toc257276686"/>
      <w:bookmarkStart w:id="193" w:name="_Toc257276836"/>
      <w:bookmarkStart w:id="194" w:name="_Toc257277172"/>
      <w:bookmarkStart w:id="195" w:name="_Toc294103294"/>
      <w:bookmarkStart w:id="196" w:name="_Toc323903412"/>
      <w:bookmarkStart w:id="197" w:name="_Toc357078221"/>
      <w:bookmarkStart w:id="198" w:name="_Toc420996777"/>
      <w:bookmarkStart w:id="199" w:name="_Toc513712212"/>
      <w:bookmarkStart w:id="200" w:name="_Toc8823530"/>
      <w:bookmarkStart w:id="201" w:name="_Toc166137475"/>
      <w:r w:rsidRPr="00174E39">
        <w:t>Sociální fond</w:t>
      </w:r>
      <w:bookmarkEnd w:id="191"/>
      <w:bookmarkEnd w:id="192"/>
      <w:bookmarkEnd w:id="193"/>
      <w:bookmarkEnd w:id="194"/>
      <w:bookmarkEnd w:id="195"/>
      <w:bookmarkEnd w:id="196"/>
      <w:bookmarkEnd w:id="197"/>
      <w:bookmarkEnd w:id="198"/>
      <w:bookmarkEnd w:id="199"/>
      <w:bookmarkEnd w:id="200"/>
      <w:bookmarkEnd w:id="201"/>
    </w:p>
    <w:p w14:paraId="180BC432" w14:textId="77777777" w:rsidR="008F7CFE" w:rsidRPr="00174E39" w:rsidRDefault="008F7CFE" w:rsidP="008F7CFE">
      <w:pPr>
        <w:pStyle w:val="Mjtext"/>
      </w:pPr>
      <w:bookmarkStart w:id="202" w:name="_Toc230590188"/>
      <w:bookmarkStart w:id="203" w:name="_Toc257276688"/>
      <w:bookmarkStart w:id="204" w:name="_Toc257276837"/>
      <w:bookmarkStart w:id="205" w:name="_Toc257277173"/>
      <w:bookmarkStart w:id="206" w:name="_Toc294103295"/>
      <w:bookmarkStart w:id="207" w:name="_Toc323903413"/>
      <w:bookmarkStart w:id="208" w:name="_Toc357078222"/>
      <w:bookmarkStart w:id="209" w:name="_Toc420996778"/>
      <w:bookmarkStart w:id="210" w:name="_Toc513712213"/>
      <w:bookmarkStart w:id="211" w:name="_Toc8823531"/>
      <w:r w:rsidRPr="00174E39">
        <w:t>Sociální fond byl zřízen usnesením rady kraje č. 259/9 ze dne 9. 8. 2001. Tvorba a použití fondu se řídí statutem fondu, jehož poslední aktualizace byla schválena usnesením rady kraje č. 57/4224 ze dne 28. 11. 2022.</w:t>
      </w:r>
    </w:p>
    <w:p w14:paraId="1672662B" w14:textId="77777777" w:rsidR="008F7CFE" w:rsidRPr="00174E39" w:rsidRDefault="008F7CFE" w:rsidP="008F7CFE">
      <w:pPr>
        <w:pStyle w:val="Styltab"/>
      </w:pPr>
      <w:r w:rsidRPr="00174E39">
        <w:t>Tvorba a čerpání sociálního fondu v roce 2023</w:t>
      </w:r>
      <w:r w:rsidRPr="00174E39">
        <w:tab/>
        <w:t>(v Kč)</w:t>
      </w:r>
    </w:p>
    <w:bookmarkStart w:id="212" w:name="_MON_1393674148"/>
    <w:bookmarkEnd w:id="212"/>
    <w:bookmarkStart w:id="213" w:name="_MON_1393674233"/>
    <w:bookmarkEnd w:id="213"/>
    <w:p w14:paraId="424D87AC" w14:textId="01D90D86" w:rsidR="00000AA1" w:rsidRPr="00174E39" w:rsidRDefault="007A6714" w:rsidP="00000AA1">
      <w:pPr>
        <w:spacing w:before="40" w:after="240"/>
        <w:rPr>
          <w:rFonts w:ascii="Tahoma" w:hAnsi="Tahoma" w:cs="Tahoma"/>
          <w:sz w:val="20"/>
          <w:szCs w:val="20"/>
        </w:rPr>
      </w:pPr>
      <w:r w:rsidRPr="00174E39">
        <w:object w:dxaOrig="9050" w:dyaOrig="5517" w14:anchorId="67EEEE3F">
          <v:shape id="_x0000_i1046" type="#_x0000_t75" style="width:453.75pt;height:285.75pt" o:ole="">
            <v:imagedata r:id="rId60" o:title=""/>
            <o:lock v:ext="edit" aspectratio="f"/>
          </v:shape>
          <o:OLEObject Type="Embed" ProgID="Excel.Sheet.8" ShapeID="_x0000_i1046" DrawAspect="Content" ObjectID="_1777784931" r:id="rId61"/>
        </w:object>
      </w:r>
    </w:p>
    <w:p w14:paraId="77F953DF" w14:textId="335AAAA6" w:rsidR="008F7CFE" w:rsidRPr="00174E39" w:rsidRDefault="008F7CFE" w:rsidP="00000AA1">
      <w:pPr>
        <w:pStyle w:val="Mjtext"/>
      </w:pPr>
      <w:r w:rsidRPr="00174E39">
        <w:t>V souladu se statutem fondu bude zúčtování přídělu do fondu za rok 2023 provedeno podle skutečného objemu zúčtovaných platů zaměstnanců a odměn uvolněných členů zastupitelstva kraje po schválení závěrečného účtu kraje.</w:t>
      </w:r>
    </w:p>
    <w:p w14:paraId="33138939" w14:textId="3B97CE0F" w:rsidR="008F7CFE" w:rsidRPr="00174E39" w:rsidRDefault="008F7CFE" w:rsidP="0096543A">
      <w:pPr>
        <w:pStyle w:val="Nadpis2"/>
      </w:pPr>
      <w:bookmarkStart w:id="214" w:name="_Toc166137476"/>
      <w:r w:rsidRPr="00174E39">
        <w:t>Zajišťovací fond</w:t>
      </w:r>
      <w:bookmarkEnd w:id="202"/>
      <w:bookmarkEnd w:id="203"/>
      <w:bookmarkEnd w:id="204"/>
      <w:bookmarkEnd w:id="205"/>
      <w:bookmarkEnd w:id="206"/>
      <w:bookmarkEnd w:id="207"/>
      <w:bookmarkEnd w:id="208"/>
      <w:bookmarkEnd w:id="209"/>
      <w:bookmarkEnd w:id="210"/>
      <w:bookmarkEnd w:id="211"/>
      <w:bookmarkEnd w:id="214"/>
    </w:p>
    <w:p w14:paraId="0F842940" w14:textId="77777777" w:rsidR="008F7CFE" w:rsidRPr="00174E39" w:rsidRDefault="008F7CFE" w:rsidP="008F7CFE">
      <w:pPr>
        <w:pStyle w:val="Mjtext"/>
      </w:pPr>
      <w:bookmarkStart w:id="215" w:name="_Toc257276689"/>
      <w:bookmarkStart w:id="216" w:name="_Toc513712214"/>
      <w:bookmarkStart w:id="217" w:name="_Toc8823532"/>
      <w:r w:rsidRPr="00174E39">
        <w:t>Zajišťovací fond byl zřízen usnesením zastupitelstva kraje č. 13/356/2 ze dne 12. 12. 2002. Tvorba a použití fondu se řídí statutem fondu, jehož poslední aktualizace byla schválena usnesením zastupitelstva kraje č. 16/1922 ze dne 4. 6. 2020.</w:t>
      </w:r>
    </w:p>
    <w:bookmarkEnd w:id="215"/>
    <w:p w14:paraId="5C2F320C" w14:textId="77777777" w:rsidR="008F7CFE" w:rsidRPr="00174E39" w:rsidRDefault="008F7CFE" w:rsidP="008F7CFE">
      <w:pPr>
        <w:pStyle w:val="Styltab"/>
      </w:pPr>
      <w:r w:rsidRPr="00174E39">
        <w:lastRenderedPageBreak/>
        <w:t>Tvorba a čerpání Zajišťovacího fondu v roce 2023</w:t>
      </w:r>
      <w:r w:rsidRPr="00174E39">
        <w:tab/>
        <w:t>(v Kč)</w:t>
      </w:r>
    </w:p>
    <w:bookmarkStart w:id="218" w:name="_MON_1425132226"/>
    <w:bookmarkEnd w:id="218"/>
    <w:bookmarkStart w:id="219" w:name="_MON_1393659329"/>
    <w:bookmarkEnd w:id="219"/>
    <w:p w14:paraId="199FE03C" w14:textId="7253289A" w:rsidR="008F7CFE" w:rsidRPr="00174E39" w:rsidRDefault="007A6714" w:rsidP="008F7CFE">
      <w:pPr>
        <w:spacing w:before="40" w:after="240"/>
        <w:rPr>
          <w:rFonts w:ascii="Tahoma" w:hAnsi="Tahoma" w:cs="Tahoma"/>
          <w:sz w:val="20"/>
          <w:szCs w:val="20"/>
        </w:rPr>
      </w:pPr>
      <w:r w:rsidRPr="00174E39">
        <w:object w:dxaOrig="9081" w:dyaOrig="3878" w14:anchorId="4A7DFDCB">
          <v:shape id="_x0000_i1047" type="#_x0000_t75" style="width:456pt;height:205.5pt" o:ole="">
            <v:imagedata r:id="rId62" o:title=""/>
            <o:lock v:ext="edit" aspectratio="f"/>
          </v:shape>
          <o:OLEObject Type="Embed" ProgID="Excel.Sheet.8" ShapeID="_x0000_i1047" DrawAspect="Content" ObjectID="_1777784932" r:id="rId63"/>
        </w:object>
      </w:r>
    </w:p>
    <w:p w14:paraId="256A2A87" w14:textId="77777777" w:rsidR="008F7CFE" w:rsidRPr="00174E39" w:rsidRDefault="008F7CFE" w:rsidP="008F7CFE">
      <w:pPr>
        <w:pStyle w:val="Mjtext"/>
      </w:pPr>
      <w:r w:rsidRPr="00174E39">
        <w:t>Připsané úroky ve výši 6.890.071,27 Kč představují objem prostředků k vypořádání za rok 2023 v souladu se statutem fondu.</w:t>
      </w:r>
    </w:p>
    <w:p w14:paraId="74EE3084" w14:textId="19D94D03" w:rsidR="008F7CFE" w:rsidRPr="00174E39" w:rsidRDefault="008F7CFE" w:rsidP="0096543A">
      <w:pPr>
        <w:pStyle w:val="Nadpis2"/>
      </w:pPr>
      <w:bookmarkStart w:id="220" w:name="_Toc166137477"/>
      <w:r w:rsidRPr="00174E39">
        <w:t>Fond finančních zdrojů JESSICA</w:t>
      </w:r>
      <w:bookmarkEnd w:id="216"/>
      <w:bookmarkEnd w:id="217"/>
      <w:bookmarkEnd w:id="220"/>
    </w:p>
    <w:p w14:paraId="70C82FFC" w14:textId="77777777" w:rsidR="008F7CFE" w:rsidRPr="00174E39" w:rsidRDefault="008F7CFE" w:rsidP="008F7CFE">
      <w:pPr>
        <w:pStyle w:val="Mjtext"/>
      </w:pPr>
      <w:bookmarkStart w:id="221" w:name="_Toc513712215"/>
      <w:bookmarkStart w:id="222" w:name="_Toc8823533"/>
      <w:r w:rsidRPr="00174E39">
        <w:t>Fond návratných finančních zdrojů JESSICA vznikl na základě usnesení zastupitelstva kraje č. 4/286 ze dne 15. 6. 2017. Tvorba a použití fondu se řídí statutem fondu, jehož poslední aktualizace byla schválena usnesením zastupitelstva kraje č. 17/2084 ze dne 3. 9. 2020 včetně úpravy názvu fondu.</w:t>
      </w:r>
    </w:p>
    <w:p w14:paraId="4AE5D673" w14:textId="77777777" w:rsidR="008F7CFE" w:rsidRPr="00174E39" w:rsidRDefault="008F7CFE" w:rsidP="008F7CFE">
      <w:pPr>
        <w:pStyle w:val="Styltab"/>
      </w:pPr>
      <w:r w:rsidRPr="00174E39">
        <w:t>Tvorba a čerpání Fondu finančních zdrojů JESSICA v roce 2023</w:t>
      </w:r>
      <w:r w:rsidRPr="00174E39">
        <w:tab/>
        <w:t>(v Kč)</w:t>
      </w:r>
    </w:p>
    <w:bookmarkStart w:id="223" w:name="_MON_1775019960"/>
    <w:bookmarkEnd w:id="223"/>
    <w:p w14:paraId="6E60D603" w14:textId="18696ED5" w:rsidR="008F7CFE" w:rsidRPr="00174E39" w:rsidRDefault="007A6714" w:rsidP="008F7CFE">
      <w:pPr>
        <w:spacing w:before="40" w:after="240"/>
        <w:jc w:val="both"/>
        <w:rPr>
          <w:rFonts w:ascii="Tahoma" w:hAnsi="Tahoma" w:cs="Tahoma"/>
          <w:sz w:val="20"/>
          <w:szCs w:val="20"/>
        </w:rPr>
      </w:pPr>
      <w:r w:rsidRPr="00174E39">
        <w:rPr>
          <w:rFonts w:ascii="Tahoma" w:hAnsi="Tahoma" w:cs="Tahoma"/>
          <w:sz w:val="20"/>
          <w:szCs w:val="20"/>
        </w:rPr>
        <w:object w:dxaOrig="9050" w:dyaOrig="4009" w14:anchorId="5E7E2C56">
          <v:shape id="_x0000_i1048" type="#_x0000_t75" style="width:456pt;height:208.5pt" o:ole="">
            <v:imagedata r:id="rId64" o:title=""/>
            <o:lock v:ext="edit" aspectratio="f"/>
          </v:shape>
          <o:OLEObject Type="Embed" ProgID="Excel.Sheet.8" ShapeID="_x0000_i1048" DrawAspect="Content" ObjectID="_1777784933" r:id="rId65"/>
        </w:object>
      </w:r>
    </w:p>
    <w:p w14:paraId="13FF21EF" w14:textId="77777777" w:rsidR="008F7CFE" w:rsidRPr="00174E39" w:rsidRDefault="008F7CFE" w:rsidP="008F7CFE">
      <w:pPr>
        <w:pStyle w:val="Mjtext"/>
        <w:rPr>
          <w:szCs w:val="20"/>
        </w:rPr>
      </w:pPr>
      <w:r w:rsidRPr="00174E39">
        <w:rPr>
          <w:szCs w:val="20"/>
        </w:rPr>
        <w:t xml:space="preserve">Objem prostředků k vypořádání za rok 2023 v souladu se statutem fondu představují připsané úroky na zvláštním bankovním účtu fondu v průběhu roku 2023 ve výši 12.568.804,16 Kč, nerozpočtovaná část příjmů ze splátek jistin a úroků z poskytnutých úvěrů z finančního nástroje JESSICA v Regionálním operačním programu regionu soudržnosti </w:t>
      </w:r>
      <w:proofErr w:type="spellStart"/>
      <w:r w:rsidRPr="00174E39">
        <w:rPr>
          <w:szCs w:val="20"/>
        </w:rPr>
        <w:t>Moravskoslezsko</w:t>
      </w:r>
      <w:proofErr w:type="spellEnd"/>
      <w:r w:rsidRPr="00174E39">
        <w:rPr>
          <w:szCs w:val="20"/>
        </w:rPr>
        <w:t xml:space="preserve"> (Urban Development </w:t>
      </w:r>
      <w:proofErr w:type="spellStart"/>
      <w:r w:rsidRPr="00174E39">
        <w:rPr>
          <w:szCs w:val="20"/>
        </w:rPr>
        <w:t>Fund</w:t>
      </w:r>
      <w:proofErr w:type="spellEnd"/>
      <w:r w:rsidRPr="00174E39">
        <w:rPr>
          <w:szCs w:val="20"/>
        </w:rPr>
        <w:t xml:space="preserve"> MS s.r.o.) ve výši 0,13 Kč, nerozpočtovaná část příjmů ze splátek jistin a úroků z poskytnutých návratných finančních zdrojů v rámci podpory rozvoje obcí a měst v kraji ve výši 7.294.630,49 Kč, nerozpočtovaná část příjmů z vratek dotací v rámci dotačního programu „Program na podporu přípravy projektové dokumentace“ financovaného z Fondu finančních zdrojů JESSICA ve výši 0,84 Kč a nečerpané prostředky alokované v rozpočtu kraje na poskytnutí návratných zdrojů obcím ve výši 0,57 Kč. Z důvodu nenaplnění příjmu ze splátky jistiny a úroků z poskytnutých úvěrů z finančního nástroje JESSICA v Regionálním operačním programu regionu soudržnosti </w:t>
      </w:r>
      <w:proofErr w:type="spellStart"/>
      <w:r w:rsidRPr="00174E39">
        <w:rPr>
          <w:szCs w:val="20"/>
        </w:rPr>
        <w:t>Moravskoslezsko</w:t>
      </w:r>
      <w:proofErr w:type="spellEnd"/>
      <w:r w:rsidRPr="00174E39">
        <w:rPr>
          <w:szCs w:val="20"/>
        </w:rPr>
        <w:t xml:space="preserve"> (Národní rozvojová banka, a.s.) ve výši 0,79 Kč a splátky </w:t>
      </w:r>
      <w:r w:rsidRPr="00174E39">
        <w:rPr>
          <w:szCs w:val="20"/>
        </w:rPr>
        <w:lastRenderedPageBreak/>
        <w:t>jistiny Osoblažské úzkorozchodné dráhy o.p.s. ve výši 647.647,52 Kč je objem prostředků k vypořádání o tuto částku snížen.</w:t>
      </w:r>
    </w:p>
    <w:p w14:paraId="3DC59694" w14:textId="43CDCEDF" w:rsidR="008F7CFE" w:rsidRPr="00174E39" w:rsidRDefault="008F7CFE" w:rsidP="0096543A">
      <w:pPr>
        <w:pStyle w:val="Nadpis2"/>
      </w:pPr>
      <w:bookmarkStart w:id="224" w:name="_Toc166137478"/>
      <w:r w:rsidRPr="00174E39">
        <w:t>Fond pro financování strategických projektů Moravskoslezského kraje</w:t>
      </w:r>
      <w:bookmarkEnd w:id="224"/>
    </w:p>
    <w:p w14:paraId="602E93EA" w14:textId="77777777" w:rsidR="008F7CFE" w:rsidRPr="00174E39" w:rsidRDefault="008F7CFE" w:rsidP="008F7CFE">
      <w:pPr>
        <w:pStyle w:val="Mjtext"/>
      </w:pPr>
      <w:r w:rsidRPr="00174E39">
        <w:t>Fond pro financování strategických projektů Moravskoslezského kraje byl zřízen usnesením zastupitelstva kraje č. 4/262 ze dne 15. 6. 2017 a tímto usnesením zastupitelstvo kraje zároveň schválilo statut fondu.</w:t>
      </w:r>
    </w:p>
    <w:p w14:paraId="75ED6447" w14:textId="77777777" w:rsidR="008F7CFE" w:rsidRPr="00174E39" w:rsidRDefault="008F7CFE" w:rsidP="008F7CFE">
      <w:pPr>
        <w:pStyle w:val="Styltab"/>
      </w:pPr>
      <w:r w:rsidRPr="00174E39">
        <w:t xml:space="preserve">Tvorba a čerpání Fondu pro financování strategických projektů MSK v roce 2023 </w:t>
      </w:r>
      <w:r w:rsidRPr="00174E39">
        <w:tab/>
        <w:t>(v Kč)</w:t>
      </w:r>
    </w:p>
    <w:bookmarkStart w:id="225" w:name="_MON_1776510388"/>
    <w:bookmarkEnd w:id="225"/>
    <w:p w14:paraId="3FB3DCD0" w14:textId="155DCD89" w:rsidR="00D44CED" w:rsidRPr="00174E39" w:rsidRDefault="00743490" w:rsidP="008F7CFE">
      <w:pPr>
        <w:spacing w:before="40" w:after="240"/>
        <w:jc w:val="both"/>
        <w:rPr>
          <w:rFonts w:ascii="Tahoma" w:hAnsi="Tahoma" w:cs="Tahoma"/>
        </w:rPr>
      </w:pPr>
      <w:r w:rsidRPr="00174E39">
        <w:rPr>
          <w:rFonts w:ascii="Tahoma" w:hAnsi="Tahoma" w:cs="Tahoma"/>
        </w:rPr>
        <w:object w:dxaOrig="9050" w:dyaOrig="5694" w14:anchorId="25BA84CC">
          <v:shape id="_x0000_i1049" type="#_x0000_t75" style="width:454.5pt;height:293.25pt" o:ole="">
            <v:imagedata r:id="rId66" o:title=""/>
            <o:lock v:ext="edit" aspectratio="f"/>
          </v:shape>
          <o:OLEObject Type="Embed" ProgID="Excel.Sheet.8" ShapeID="_x0000_i1049" DrawAspect="Content" ObjectID="_1777784934" r:id="rId67"/>
        </w:object>
      </w:r>
    </w:p>
    <w:p w14:paraId="6827C65B" w14:textId="77777777" w:rsidR="008F7CFE" w:rsidRPr="00174E39" w:rsidRDefault="008F7CFE" w:rsidP="008F7CFE">
      <w:pPr>
        <w:pStyle w:val="Mjtext"/>
      </w:pPr>
      <w:r w:rsidRPr="00174E39">
        <w:t>Objem prostředků k vypořádání za rok 2023 v souladu se statutem fondu činí 75.731.158,13 Kč. Jedná se zejména o připsané úroky ve výši 75.731.136,88 Kč nezapojené v roce 2023 do rozpočtu kraje a o </w:t>
      </w:r>
      <w:r w:rsidRPr="00174E39">
        <w:rPr>
          <w:szCs w:val="20"/>
        </w:rPr>
        <w:t>nevyčerpané prostředky v rámci</w:t>
      </w:r>
      <w:r w:rsidRPr="00174E39">
        <w:t xml:space="preserve"> akcí financovaných z fondu v celkové výši 21,25 Kč.</w:t>
      </w:r>
    </w:p>
    <w:p w14:paraId="58F16EB8" w14:textId="52102A92" w:rsidR="008F7CFE" w:rsidRPr="00174E39" w:rsidRDefault="008F7CFE" w:rsidP="0096543A">
      <w:pPr>
        <w:pStyle w:val="Nadpis2"/>
      </w:pPr>
      <w:bookmarkStart w:id="226" w:name="_Toc166137479"/>
      <w:r w:rsidRPr="00174E39">
        <w:t>Fond sociálních služeb</w:t>
      </w:r>
      <w:bookmarkEnd w:id="221"/>
      <w:bookmarkEnd w:id="222"/>
      <w:bookmarkEnd w:id="226"/>
    </w:p>
    <w:p w14:paraId="413164A2" w14:textId="77777777" w:rsidR="008F7CFE" w:rsidRPr="00174E39" w:rsidRDefault="008F7CFE" w:rsidP="008F7CFE">
      <w:pPr>
        <w:pStyle w:val="Mjtext"/>
      </w:pPr>
      <w:bookmarkStart w:id="227" w:name="_Toc357078224"/>
      <w:bookmarkStart w:id="228" w:name="_Toc420996780"/>
      <w:bookmarkStart w:id="229" w:name="_Toc513712216"/>
      <w:bookmarkStart w:id="230" w:name="_Toc8823534"/>
      <w:r w:rsidRPr="00174E39">
        <w:t xml:space="preserve">Fond sociálních služeb byl zřízen usnesením zastupitelstva kraje č. 19/1959 ze dne 21. 4. 2016 a tímto usnesením zastupitelstvo kraje zároveň schválilo statut fondu. </w:t>
      </w:r>
    </w:p>
    <w:p w14:paraId="1EEE61E3" w14:textId="77777777" w:rsidR="008F7CFE" w:rsidRPr="00174E39" w:rsidRDefault="008F7CFE" w:rsidP="008F7CFE">
      <w:pPr>
        <w:pStyle w:val="Styltab"/>
      </w:pPr>
      <w:r w:rsidRPr="00174E39">
        <w:lastRenderedPageBreak/>
        <w:t>Tvorba a čerpání Fondu sociálních služeb v roce 2023</w:t>
      </w:r>
      <w:r w:rsidRPr="00174E39">
        <w:tab/>
        <w:t>(v Kč)</w:t>
      </w:r>
    </w:p>
    <w:bookmarkStart w:id="231" w:name="_MON_1775020115"/>
    <w:bookmarkEnd w:id="231"/>
    <w:p w14:paraId="3A2DFC6F" w14:textId="26084A2B" w:rsidR="008F7CFE" w:rsidRPr="00174E39" w:rsidRDefault="007E4521" w:rsidP="008F7CFE">
      <w:pPr>
        <w:spacing w:before="40" w:after="240"/>
        <w:rPr>
          <w:rFonts w:ascii="Tahoma" w:hAnsi="Tahoma" w:cs="Tahoma"/>
          <w:sz w:val="20"/>
          <w:szCs w:val="20"/>
        </w:rPr>
      </w:pPr>
      <w:r w:rsidRPr="00174E39">
        <w:rPr>
          <w:rFonts w:ascii="Tahoma" w:hAnsi="Tahoma" w:cs="Tahoma"/>
          <w:color w:val="00B050"/>
        </w:rPr>
        <w:object w:dxaOrig="9050" w:dyaOrig="5126" w14:anchorId="72F575ED">
          <v:shape id="_x0000_i1050" type="#_x0000_t75" style="width:453.75pt;height:255.75pt" o:ole="">
            <v:imagedata r:id="rId68" o:title=""/>
          </v:shape>
          <o:OLEObject Type="Embed" ProgID="Excel.Sheet.8" ShapeID="_x0000_i1050" DrawAspect="Content" ObjectID="_1777784935" r:id="rId69"/>
        </w:object>
      </w:r>
    </w:p>
    <w:p w14:paraId="113A064B" w14:textId="77777777" w:rsidR="008F7CFE" w:rsidRPr="00174E39" w:rsidRDefault="008F7CFE" w:rsidP="008F7CFE">
      <w:pPr>
        <w:pStyle w:val="Mjtext"/>
      </w:pPr>
      <w:r w:rsidRPr="00174E39">
        <w:t>Připsané úroky ve výši 12.647.047,67 Kč představují objem prostředků k vypořádání za rok 2023 v souladu se statutem fondu.</w:t>
      </w:r>
    </w:p>
    <w:p w14:paraId="7A102829" w14:textId="161BD163" w:rsidR="008F7CFE" w:rsidRPr="00174E39" w:rsidRDefault="008F7CFE" w:rsidP="0096543A">
      <w:pPr>
        <w:pStyle w:val="Nadpis2"/>
      </w:pPr>
      <w:bookmarkStart w:id="232" w:name="_Toc166137480"/>
      <w:r w:rsidRPr="00174E39">
        <w:t>Fond životního prostředí Moravskoslezského kraje</w:t>
      </w:r>
      <w:bookmarkEnd w:id="227"/>
      <w:bookmarkEnd w:id="228"/>
      <w:bookmarkEnd w:id="229"/>
      <w:bookmarkEnd w:id="230"/>
      <w:bookmarkEnd w:id="232"/>
    </w:p>
    <w:p w14:paraId="58E1A095" w14:textId="77777777" w:rsidR="008F7CFE" w:rsidRPr="00174E39" w:rsidRDefault="008F7CFE" w:rsidP="008F7CFE">
      <w:pPr>
        <w:pStyle w:val="Mjtext"/>
      </w:pPr>
      <w:r w:rsidRPr="00174E39">
        <w:t>Fond životního prostředí Moravskoslezského kraje byl zřízen usnesením zastupitelstva kraje č. 22/1854 ze dne 14. 12. 2011. Tvorba a použití fondu se řídí statutem fondu, jehož poslední aktualizace byla schválena usnesením zastupitelstva kraje č. 6/613 ze dne 14. 12. 2017.</w:t>
      </w:r>
    </w:p>
    <w:p w14:paraId="62DA5F59" w14:textId="77777777" w:rsidR="008F7CFE" w:rsidRPr="00174E39" w:rsidRDefault="008F7CFE" w:rsidP="008F7CFE">
      <w:pPr>
        <w:pStyle w:val="Styltab"/>
      </w:pPr>
      <w:r w:rsidRPr="00174E39">
        <w:t>Tvorba a čerpání Fondu životního prostředí MSK v roce 2023</w:t>
      </w:r>
      <w:r w:rsidRPr="00174E39">
        <w:tab/>
        <w:t>(v Kč)</w:t>
      </w:r>
    </w:p>
    <w:bookmarkStart w:id="233" w:name="_MON_1519635567"/>
    <w:bookmarkEnd w:id="233"/>
    <w:p w14:paraId="6E88D6C2" w14:textId="305ECCCB" w:rsidR="008F7CFE" w:rsidRPr="00174E39" w:rsidRDefault="00B6207A" w:rsidP="008F7CFE">
      <w:pPr>
        <w:spacing w:before="40" w:after="240"/>
        <w:rPr>
          <w:rFonts w:ascii="Tahoma" w:hAnsi="Tahoma" w:cs="Tahoma"/>
          <w:sz w:val="20"/>
          <w:szCs w:val="20"/>
        </w:rPr>
      </w:pPr>
      <w:r w:rsidRPr="00174E39">
        <w:rPr>
          <w:rFonts w:ascii="Tahoma" w:hAnsi="Tahoma" w:cs="Tahoma"/>
          <w:color w:val="00B050"/>
        </w:rPr>
        <w:object w:dxaOrig="9050" w:dyaOrig="5301" w14:anchorId="4DB9EE72">
          <v:shape id="_x0000_i1051" type="#_x0000_t75" style="width:453.75pt;height:267.75pt" o:ole="">
            <v:imagedata r:id="rId70" o:title=""/>
          </v:shape>
          <o:OLEObject Type="Embed" ProgID="Excel.Sheet.8" ShapeID="_x0000_i1051" DrawAspect="Content" ObjectID="_1777784936" r:id="rId71"/>
        </w:object>
      </w:r>
    </w:p>
    <w:p w14:paraId="31EB3090" w14:textId="77777777" w:rsidR="008F7CFE" w:rsidRPr="00174E39" w:rsidRDefault="008F7CFE" w:rsidP="008F7CFE">
      <w:pPr>
        <w:pStyle w:val="Mjtext"/>
        <w:rPr>
          <w:szCs w:val="20"/>
        </w:rPr>
      </w:pPr>
      <w:r w:rsidRPr="00174E39">
        <w:rPr>
          <w:szCs w:val="20"/>
        </w:rPr>
        <w:lastRenderedPageBreak/>
        <w:t>V souladu se statutem fondu představují připsané úroky ve výši 1.273.950,03 Kč a nevyčerpané prostředky v rámci financovaných dotačních programů ve výši 477.665,81 Kč objem prostředků k vypořádání za rok 2023.</w:t>
      </w:r>
    </w:p>
    <w:p w14:paraId="66F287D2" w14:textId="77777777" w:rsidR="00865DEF" w:rsidRPr="00174E39" w:rsidRDefault="00865DEF" w:rsidP="00865DEF">
      <w:pPr>
        <w:pStyle w:val="Nadpis1"/>
        <w:tabs>
          <w:tab w:val="num" w:pos="2835"/>
        </w:tabs>
        <w:ind w:left="426"/>
        <w:rPr>
          <w:rFonts w:cs="Tahoma"/>
        </w:rPr>
      </w:pPr>
      <w:bookmarkStart w:id="234" w:name="_Toc230590191"/>
      <w:bookmarkStart w:id="235" w:name="_Toc257276450"/>
      <w:bookmarkStart w:id="236" w:name="_Toc257276694"/>
      <w:bookmarkStart w:id="237" w:name="_Toc257276840"/>
      <w:bookmarkStart w:id="238" w:name="_Toc257277176"/>
      <w:bookmarkStart w:id="239" w:name="_Toc294103297"/>
      <w:bookmarkStart w:id="240" w:name="_Toc323903416"/>
      <w:bookmarkStart w:id="241" w:name="_Toc357078225"/>
      <w:bookmarkStart w:id="242" w:name="_Toc510096473"/>
      <w:bookmarkStart w:id="243" w:name="_Toc514656616"/>
      <w:bookmarkStart w:id="244" w:name="_Toc8823536"/>
      <w:bookmarkStart w:id="245" w:name="_Toc39740069"/>
      <w:bookmarkStart w:id="246" w:name="_Toc72503296"/>
      <w:bookmarkStart w:id="247" w:name="_Toc104273173"/>
      <w:bookmarkStart w:id="248" w:name="_Toc135039508"/>
      <w:bookmarkStart w:id="249" w:name="_Toc166137481"/>
      <w:r w:rsidRPr="00174E39">
        <w:rPr>
          <w:rFonts w:cs="Tahoma"/>
        </w:rPr>
        <w:t>Dotace ze státního rozpočtu, státních fondů a z ostatních zdrojů</w:t>
      </w:r>
      <w:bookmarkEnd w:id="234"/>
      <w:bookmarkEnd w:id="235"/>
      <w:bookmarkEnd w:id="236"/>
      <w:bookmarkEnd w:id="237"/>
      <w:bookmarkEnd w:id="238"/>
      <w:bookmarkEnd w:id="239"/>
      <w:bookmarkEnd w:id="240"/>
      <w:bookmarkEnd w:id="241"/>
      <w:bookmarkEnd w:id="242"/>
      <w:r w:rsidRPr="00174E39">
        <w:rPr>
          <w:rFonts w:cs="Tahoma"/>
        </w:rPr>
        <w:t xml:space="preserve"> a jejich finanční vypořádání</w:t>
      </w:r>
      <w:bookmarkEnd w:id="243"/>
      <w:bookmarkEnd w:id="244"/>
      <w:bookmarkEnd w:id="245"/>
      <w:bookmarkEnd w:id="246"/>
      <w:bookmarkEnd w:id="247"/>
      <w:bookmarkEnd w:id="248"/>
      <w:bookmarkEnd w:id="249"/>
    </w:p>
    <w:p w14:paraId="01517A5B" w14:textId="77777777" w:rsidR="00865DEF" w:rsidRPr="00174E39" w:rsidRDefault="00865DEF" w:rsidP="00865DEF">
      <w:pPr>
        <w:spacing w:before="120" w:after="240"/>
        <w:jc w:val="both"/>
        <w:rPr>
          <w:rFonts w:ascii="Tahoma" w:hAnsi="Tahoma" w:cs="Tahoma"/>
          <w:sz w:val="20"/>
          <w:szCs w:val="20"/>
        </w:rPr>
      </w:pPr>
      <w:r w:rsidRPr="00174E39">
        <w:rPr>
          <w:rFonts w:ascii="Tahoma" w:hAnsi="Tahoma" w:cs="Tahoma"/>
          <w:sz w:val="20"/>
          <w:szCs w:val="20"/>
        </w:rPr>
        <w:t>V roce 2023 obdržel Moravskoslezský kraj dotace v úhrnné výši 28.509.546 tis. Kč. Kromě těchto finančních prostředků kraj zprostředkovává v přenesené působnosti poskytování dotací obcím, kdy tyto finanční prostředky nevstupují do rozpočtu kraje, ale jsou pouze přijaty na bankovní účty a následně poskytnuty příslušným obcím (viz podkapitola 6.2).</w:t>
      </w:r>
    </w:p>
    <w:p w14:paraId="2DCF9A39" w14:textId="77777777" w:rsidR="00865DEF" w:rsidRPr="00174E39" w:rsidRDefault="00865DEF" w:rsidP="00865DEF">
      <w:pPr>
        <w:spacing w:before="120" w:after="240"/>
        <w:jc w:val="both"/>
        <w:rPr>
          <w:rFonts w:ascii="Tahoma" w:hAnsi="Tahoma" w:cs="Tahoma"/>
          <w:sz w:val="20"/>
          <w:szCs w:val="20"/>
        </w:rPr>
      </w:pPr>
      <w:r w:rsidRPr="00174E39">
        <w:rPr>
          <w:rFonts w:ascii="Tahoma" w:hAnsi="Tahoma" w:cs="Tahoma"/>
          <w:sz w:val="20"/>
          <w:szCs w:val="20"/>
        </w:rPr>
        <w:t>V souladu s § 75 zákona č. 218/2000 Sb., o rozpočtových pravidlech a o změně některých souvisejících zákonů (rozpočtová pravidla), a v souladu s vyhláškou Ministerstva financí č. 367/2015 Sb., o zásadách a lhůtách finančního vypořádání vztahů se státním rozpočtem, státními finančními aktivy nebo Národním fondem (vyhláška o finančním vypořádání), ve znění vyhlášky č. 435/2017 Sb., bylo provedeno finanční vypořádání účelových dotací přijatých v roce 2023 (případně v předešlých letech), které byly předmětem finančního vypořádání za rok 2023. Finanční vypořádání projektů realizovaných v rámci evidenčního dotačního systému a projektů spolufinancovaných z evropských zdrojů se provádí po ukončení jejich financování. U některých projektů realizovaných z evropských finančních zdrojů a v rámci evidenčního dotačního systému jsou finanční prostředky poskytovány zpětně dle skutečných vynaložených výdajů při jejich realizaci. Tyto finanční prostředky nepodléhají finančnímu vypořádání.</w:t>
      </w:r>
    </w:p>
    <w:p w14:paraId="105C5A26" w14:textId="77777777" w:rsidR="00865DEF" w:rsidRPr="00174E39" w:rsidRDefault="00865DEF" w:rsidP="00865DEF">
      <w:pPr>
        <w:pStyle w:val="Mjtext"/>
      </w:pPr>
      <w:r w:rsidRPr="00174E39">
        <w:rPr>
          <w:szCs w:val="20"/>
        </w:rPr>
        <w:t>Finanční vypořádání poskytnutých dotací ze státního rozpočtu a státních fondů do rozpočtu Moravskoslezského kraje je uvedeno v podkapitole 6.1, finanční vypořádání dotací přijatých z jednotlivých kapitol státního rozpočtu pro obce Moravskoslezského kraje je uvedeno v podkapitole 6.2 a finanční vypořádání dotací poskytnutých z jiných zdrojů je uvedeno v podkapitole 6.3.</w:t>
      </w:r>
    </w:p>
    <w:p w14:paraId="41FB0FD3" w14:textId="77777777" w:rsidR="00865DEF" w:rsidRPr="00174E39" w:rsidRDefault="00865DEF" w:rsidP="006804F3">
      <w:pPr>
        <w:pStyle w:val="Nadpis2"/>
      </w:pPr>
      <w:bookmarkStart w:id="250" w:name="_Toc257276695"/>
      <w:bookmarkStart w:id="251" w:name="_Toc257276841"/>
      <w:bookmarkStart w:id="252" w:name="_Toc257277177"/>
      <w:bookmarkStart w:id="253" w:name="_Toc230590192"/>
      <w:bookmarkStart w:id="254" w:name="_Toc294103298"/>
      <w:bookmarkStart w:id="255" w:name="_Toc323903417"/>
      <w:bookmarkStart w:id="256" w:name="_Toc357078226"/>
      <w:bookmarkStart w:id="257" w:name="_Toc510096474"/>
      <w:bookmarkStart w:id="258" w:name="_Toc514656617"/>
      <w:bookmarkStart w:id="259" w:name="_Toc8823537"/>
      <w:bookmarkStart w:id="260" w:name="_Toc39740070"/>
      <w:bookmarkStart w:id="261" w:name="_Toc72503297"/>
      <w:bookmarkStart w:id="262" w:name="_Toc104273174"/>
      <w:bookmarkStart w:id="263" w:name="_Toc135039509"/>
      <w:bookmarkStart w:id="264" w:name="_Toc166137482"/>
      <w:r w:rsidRPr="00174E39">
        <w:t>Dotace přijaté Moravskoslezským krajem ze státního rozpočtu</w:t>
      </w:r>
      <w:bookmarkEnd w:id="250"/>
      <w:bookmarkEnd w:id="251"/>
      <w:bookmarkEnd w:id="252"/>
      <w:bookmarkEnd w:id="253"/>
      <w:bookmarkEnd w:id="254"/>
      <w:bookmarkEnd w:id="255"/>
      <w:bookmarkEnd w:id="256"/>
      <w:bookmarkEnd w:id="257"/>
      <w:bookmarkEnd w:id="258"/>
      <w:bookmarkEnd w:id="259"/>
      <w:bookmarkEnd w:id="260"/>
      <w:r w:rsidRPr="00174E39">
        <w:t xml:space="preserve"> a státních fondů</w:t>
      </w:r>
      <w:bookmarkEnd w:id="261"/>
      <w:bookmarkEnd w:id="262"/>
      <w:bookmarkEnd w:id="263"/>
      <w:bookmarkEnd w:id="264"/>
    </w:p>
    <w:p w14:paraId="579AF3B2" w14:textId="7F758DB0" w:rsidR="00865DEF" w:rsidRPr="00174E39" w:rsidRDefault="00865DEF" w:rsidP="00865DEF">
      <w:pPr>
        <w:pStyle w:val="Mjtext"/>
      </w:pPr>
      <w:r w:rsidRPr="00174E39">
        <w:t>V roce 2023 obdržel Moravskoslezský kraj ze státního rozpočtu a státních fondů dotace v úhrnné výši 28.335.520 tis. Kč. Podrobnější informace o jednotlivých dotacích jsou uvedeny v </w:t>
      </w:r>
      <w:r w:rsidR="004B7514" w:rsidRPr="00174E39">
        <w:t>tabulkách</w:t>
      </w:r>
      <w:r w:rsidRPr="00174E39">
        <w:t xml:space="preserve"> č. </w:t>
      </w:r>
      <w:r w:rsidR="00415090" w:rsidRPr="00174E39">
        <w:t>9</w:t>
      </w:r>
      <w:r w:rsidR="004B7514" w:rsidRPr="00174E39">
        <w:t>–</w:t>
      </w:r>
      <w:r w:rsidR="00415090" w:rsidRPr="00174E39">
        <w:t>11</w:t>
      </w:r>
      <w:r w:rsidR="004B7514" w:rsidRPr="00174E39">
        <w:t xml:space="preserve"> </w:t>
      </w:r>
      <w:r w:rsidRPr="00174E39">
        <w:t>Přílohy 13.2 Tabulková část.</w:t>
      </w:r>
    </w:p>
    <w:p w14:paraId="6E83D452" w14:textId="77777777" w:rsidR="00865DEF" w:rsidRPr="00174E39" w:rsidRDefault="00865DEF" w:rsidP="00865DEF">
      <w:pPr>
        <w:pStyle w:val="Styltab"/>
      </w:pPr>
      <w:r w:rsidRPr="00174E39">
        <w:lastRenderedPageBreak/>
        <w:t>Přehled dotací přijatých ze státního rozpočtu a státních fondů v roce 2023</w:t>
      </w:r>
      <w:r w:rsidRPr="00174E39">
        <w:tab/>
        <w:t>(v tis. Kč)</w:t>
      </w:r>
    </w:p>
    <w:bookmarkStart w:id="265" w:name="_MON_1740903630"/>
    <w:bookmarkEnd w:id="265"/>
    <w:bookmarkStart w:id="266" w:name="_MON_1582513869"/>
    <w:bookmarkEnd w:id="266"/>
    <w:p w14:paraId="527533C4" w14:textId="1900CFDB" w:rsidR="00865DEF" w:rsidRPr="00174E39" w:rsidRDefault="00751ECB" w:rsidP="00865DEF">
      <w:pPr>
        <w:spacing w:before="40"/>
        <w:ind w:right="-289"/>
        <w:rPr>
          <w:rFonts w:ascii="Tahoma" w:hAnsi="Tahoma" w:cs="Tahoma"/>
          <w:color w:val="BFBFBF" w:themeColor="background1" w:themeShade="BF"/>
          <w:sz w:val="16"/>
          <w:szCs w:val="16"/>
        </w:rPr>
      </w:pPr>
      <w:r w:rsidRPr="00174E39">
        <w:rPr>
          <w:rFonts w:ascii="Tahoma" w:hAnsi="Tahoma" w:cs="Tahoma"/>
          <w:color w:val="BFBFBF" w:themeColor="background1" w:themeShade="BF"/>
          <w:sz w:val="16"/>
          <w:szCs w:val="16"/>
        </w:rPr>
        <w:object w:dxaOrig="9344" w:dyaOrig="10002" w14:anchorId="60DFDABD">
          <v:shape id="_x0000_i1052" type="#_x0000_t75" style="width:466.5pt;height:500.25pt" o:ole="">
            <v:imagedata r:id="rId72" o:title=""/>
          </v:shape>
          <o:OLEObject Type="Embed" ProgID="Excel.Sheet.12" ShapeID="_x0000_i1052" DrawAspect="Content" ObjectID="_1777784937" r:id="rId73"/>
        </w:object>
      </w:r>
    </w:p>
    <w:p w14:paraId="754FC848" w14:textId="77777777" w:rsidR="00865DEF" w:rsidRPr="00174E39" w:rsidRDefault="00865DEF" w:rsidP="00865DEF">
      <w:pPr>
        <w:spacing w:before="40"/>
        <w:ind w:right="-289"/>
        <w:rPr>
          <w:rFonts w:ascii="Tahoma" w:hAnsi="Tahoma" w:cs="Tahoma"/>
          <w:sz w:val="16"/>
          <w:szCs w:val="16"/>
        </w:rPr>
      </w:pPr>
      <w:r w:rsidRPr="00174E39">
        <w:rPr>
          <w:rFonts w:ascii="Tahoma" w:hAnsi="Tahoma" w:cs="Tahoma"/>
          <w:sz w:val="16"/>
          <w:szCs w:val="16"/>
        </w:rPr>
        <w:t>Poznámky:</w:t>
      </w:r>
    </w:p>
    <w:p w14:paraId="10C36972" w14:textId="77777777" w:rsidR="00865DEF" w:rsidRPr="00174E39" w:rsidRDefault="00865DEF" w:rsidP="008552CE">
      <w:pPr>
        <w:pStyle w:val="Zkladntext"/>
        <w:numPr>
          <w:ilvl w:val="0"/>
          <w:numId w:val="12"/>
        </w:numPr>
        <w:tabs>
          <w:tab w:val="clear" w:pos="1143"/>
          <w:tab w:val="num" w:pos="142"/>
        </w:tabs>
        <w:spacing w:before="0" w:after="0"/>
        <w:ind w:left="181" w:hanging="181"/>
        <w:rPr>
          <w:rFonts w:ascii="Tahoma" w:hAnsi="Tahoma" w:cs="Tahoma"/>
          <w:sz w:val="16"/>
          <w:szCs w:val="16"/>
        </w:rPr>
      </w:pPr>
      <w:r w:rsidRPr="00174E39">
        <w:rPr>
          <w:rFonts w:ascii="Tahoma" w:hAnsi="Tahoma" w:cs="Tahoma"/>
          <w:sz w:val="16"/>
          <w:szCs w:val="16"/>
        </w:rPr>
        <w:t>Ve sloupci poskytnuto je uvedený objem prostředků připsaných na účet kraje.</w:t>
      </w:r>
    </w:p>
    <w:p w14:paraId="33B0F47C" w14:textId="77777777" w:rsidR="00865DEF" w:rsidRPr="00174E39" w:rsidRDefault="00865DEF" w:rsidP="008552CE">
      <w:pPr>
        <w:pStyle w:val="Zkladntext"/>
        <w:numPr>
          <w:ilvl w:val="0"/>
          <w:numId w:val="12"/>
        </w:numPr>
        <w:tabs>
          <w:tab w:val="clear" w:pos="1143"/>
        </w:tabs>
        <w:spacing w:before="0"/>
        <w:ind w:left="142" w:hanging="142"/>
        <w:rPr>
          <w:rFonts w:ascii="Tahoma" w:hAnsi="Tahoma" w:cs="Tahoma"/>
          <w:sz w:val="16"/>
          <w:szCs w:val="16"/>
        </w:rPr>
      </w:pPr>
      <w:r w:rsidRPr="00174E39">
        <w:rPr>
          <w:rFonts w:ascii="Tahoma" w:hAnsi="Tahoma" w:cs="Tahoma"/>
          <w:sz w:val="16"/>
          <w:szCs w:val="16"/>
        </w:rPr>
        <w:t>Údaje uvedené v tabulce u projektů spolufinancovaných z evropských finančních zdrojů zahrnují i vratky realizované v průběhu roku, pokud byly vráceny z příjmu roku 2023.</w:t>
      </w:r>
    </w:p>
    <w:p w14:paraId="26A00A1F" w14:textId="77777777" w:rsidR="00865DEF" w:rsidRPr="00174E39" w:rsidRDefault="00865DEF" w:rsidP="006804F3">
      <w:pPr>
        <w:pStyle w:val="Nadpis2"/>
      </w:pPr>
      <w:bookmarkStart w:id="267" w:name="_Toc166137483"/>
      <w:bookmarkStart w:id="268" w:name="_Toc510096487"/>
      <w:bookmarkStart w:id="269" w:name="_Toc514656630"/>
      <w:bookmarkStart w:id="270" w:name="_Toc8823552"/>
      <w:bookmarkStart w:id="271" w:name="_Toc39740085"/>
      <w:bookmarkStart w:id="272" w:name="_Toc72503313"/>
      <w:bookmarkStart w:id="273" w:name="_Toc104273190"/>
      <w:bookmarkStart w:id="274" w:name="_Toc135039528"/>
      <w:r w:rsidRPr="00174E39">
        <w:t>Dotace a náhrady ze státního rozpočtu pro obce v územní působnosti Moravskoslezského kraje administrované krajským úřadem</w:t>
      </w:r>
      <w:bookmarkEnd w:id="267"/>
    </w:p>
    <w:p w14:paraId="64B10F44" w14:textId="77777777" w:rsidR="00865DEF" w:rsidRPr="00174E39" w:rsidRDefault="00865DEF" w:rsidP="00865DEF">
      <w:pPr>
        <w:pStyle w:val="Mjtext"/>
        <w:rPr>
          <w:szCs w:val="20"/>
        </w:rPr>
      </w:pPr>
      <w:r w:rsidRPr="00174E39">
        <w:rPr>
          <w:szCs w:val="20"/>
        </w:rPr>
        <w:t>Dotace a náhrady poskytnuté ze státního rozpočtu do rozpočtů obcí, které byly zprostředkovány Moravskoslezským krajem v přenesené působnosti, dle § 19 odst. 2 zákona č. 218/2000 Sb., o rozpočtových pravidlech a o změně některých souvisejících zákonů nevstupují do rozpočtu kraje, ale jsou pouze přijaty na jeho bankovní účty, a následně poskytnuty příslušným obcím.</w:t>
      </w:r>
    </w:p>
    <w:p w14:paraId="77A392E5" w14:textId="77777777" w:rsidR="00865DEF" w:rsidRPr="00174E39" w:rsidRDefault="00865DEF" w:rsidP="00865DEF">
      <w:pPr>
        <w:pStyle w:val="Mjtext"/>
        <w:rPr>
          <w:szCs w:val="20"/>
        </w:rPr>
      </w:pPr>
      <w:r w:rsidRPr="00174E39">
        <w:rPr>
          <w:szCs w:val="20"/>
        </w:rPr>
        <w:t xml:space="preserve">Finanční vypořádání zpracovává Moravskoslezský kraj v přenesené působnosti, dle vyhlášky č. 367/2015 Sb., o zásadách a lhůtách finančního vypořádání vztahů se státním rozpočtem, státními finančními aktivy a Národním fondem (vyhláška o finančním vypořádání). Finanční vypořádání </w:t>
      </w:r>
      <w:r w:rsidRPr="00174E39">
        <w:rPr>
          <w:szCs w:val="20"/>
        </w:rPr>
        <w:lastRenderedPageBreak/>
        <w:t>se neprovádí u dotací poskytnutých ex-post (jedná o úhradu prokazatelně vynaložených výdajů minulých let) a u náhrad poskytnutých dle zvláštních právních předpisů (jedná se o úhradu/kompenzaci prokazatelně vzniklých nákladů obcím za povinnosti uložené jim právními předpisy, jejichž plnění nenapomáhá jejich činnosti, ale jejichž účelem je celospolečenský prospěch).</w:t>
      </w:r>
    </w:p>
    <w:p w14:paraId="59474A4F" w14:textId="77777777" w:rsidR="00865DEF" w:rsidRPr="00174E39" w:rsidRDefault="00865DEF" w:rsidP="00AE0DA9">
      <w:pPr>
        <w:pStyle w:val="Nadpis3"/>
      </w:pPr>
      <w:bookmarkStart w:id="275" w:name="_Toc166137484"/>
      <w:r w:rsidRPr="00174E39">
        <w:t>Dotace poskytnuté z jednotlivých kapitol státního rozpočtu – vyjma dotací na projekty spolufinancované z rozpočtu EU a akce programového financování</w:t>
      </w:r>
      <w:bookmarkEnd w:id="275"/>
    </w:p>
    <w:p w14:paraId="1EFAA0ED" w14:textId="37E27D14" w:rsidR="00865DEF" w:rsidRPr="00174E39" w:rsidRDefault="00865DEF" w:rsidP="00865DEF">
      <w:pPr>
        <w:pStyle w:val="Mjtext"/>
        <w:rPr>
          <w:szCs w:val="20"/>
        </w:rPr>
      </w:pPr>
      <w:r w:rsidRPr="00174E39">
        <w:rPr>
          <w:szCs w:val="20"/>
        </w:rPr>
        <w:t>Obcím v územní působnosti Moravskoslezského kraje byly v roce 2023 ze státního rozpočtu poskytnuty jednoleté dotace v celkovém objemu 238.013 tis. Kč. Z toho 5.712 tis. Kč bylo poskytnuto jako dotace ex-post.</w:t>
      </w:r>
    </w:p>
    <w:p w14:paraId="0FFC70FA" w14:textId="63160A8E" w:rsidR="00865DEF" w:rsidRPr="00174E39" w:rsidRDefault="00865DEF" w:rsidP="00940C69">
      <w:pPr>
        <w:pStyle w:val="Styltab"/>
        <w:spacing w:before="120" w:after="60"/>
        <w:jc w:val="left"/>
      </w:pPr>
      <w:r w:rsidRPr="00174E39">
        <w:t>Jednoleté dotace poskytnuté obcím z jednotlivých kapitol státního rozpočtu (v tis. Kč)</w:t>
      </w:r>
      <w:bookmarkStart w:id="276" w:name="_MON_1773811803"/>
      <w:bookmarkEnd w:id="276"/>
      <w:r w:rsidR="00E45271" w:rsidRPr="00174E39">
        <w:object w:dxaOrig="11580" w:dyaOrig="5119" w14:anchorId="06D7797A">
          <v:shape id="_x0000_i1053" type="#_x0000_t75" style="width:456pt;height:223.5pt" o:ole="">
            <v:imagedata r:id="rId74" o:title=""/>
            <o:lock v:ext="edit" aspectratio="f"/>
          </v:shape>
          <o:OLEObject Type="Embed" ProgID="Excel.Sheet.12" ShapeID="_x0000_i1053" DrawAspect="Content" ObjectID="_1777784938" r:id="rId75"/>
        </w:object>
      </w:r>
    </w:p>
    <w:p w14:paraId="6286E83B" w14:textId="77777777" w:rsidR="00865DEF" w:rsidRPr="00174E39" w:rsidRDefault="00865DEF" w:rsidP="00865DEF">
      <w:pPr>
        <w:spacing w:after="60"/>
        <w:ind w:left="142" w:hanging="142"/>
        <w:jc w:val="both"/>
        <w:rPr>
          <w:rFonts w:ascii="Tahoma" w:hAnsi="Tahoma" w:cs="Tahoma"/>
          <w:szCs w:val="20"/>
        </w:rPr>
      </w:pPr>
      <w:r w:rsidRPr="00174E39">
        <w:rPr>
          <w:rFonts w:ascii="Tahoma" w:hAnsi="Tahoma" w:cs="Tahoma"/>
          <w:b/>
          <w:bCs/>
          <w:sz w:val="16"/>
          <w:szCs w:val="16"/>
          <w:vertAlign w:val="superscript"/>
        </w:rPr>
        <w:t>1)</w:t>
      </w:r>
      <w:r w:rsidRPr="00174E39">
        <w:rPr>
          <w:rFonts w:ascii="Tahoma" w:hAnsi="Tahoma" w:cs="Tahoma"/>
          <w:sz w:val="16"/>
          <w:szCs w:val="16"/>
        </w:rPr>
        <w:t> Finanční prostředky, které obce vyčerpaly nad rámec celkového objemu dotace stanovené rozhodnutím, a které budou obcím dofinancovány (jako dotace ex-post poskytnutá v roce 2024), kapitolou Všeobecná pokladní správa, po ukončení finančního vypořádání za rok 2023.</w:t>
      </w:r>
    </w:p>
    <w:p w14:paraId="6C880F39" w14:textId="77777777" w:rsidR="00865DEF" w:rsidRPr="00174E39" w:rsidRDefault="00865DEF" w:rsidP="00AE0DA9">
      <w:pPr>
        <w:pStyle w:val="Nadpis3"/>
      </w:pPr>
      <w:bookmarkStart w:id="277" w:name="_Toc166137485"/>
      <w:r w:rsidRPr="00174E39">
        <w:t>Dotace poskytnuté z jednotlivých kapitol státního rozpočtu – dotace na projekty spolufinancované z rozpočtu EU</w:t>
      </w:r>
      <w:bookmarkEnd w:id="277"/>
    </w:p>
    <w:p w14:paraId="3ABCFE36" w14:textId="77777777" w:rsidR="00865DEF" w:rsidRPr="00174E39" w:rsidRDefault="00865DEF" w:rsidP="00865DEF">
      <w:pPr>
        <w:pStyle w:val="Mjtext"/>
        <w:rPr>
          <w:szCs w:val="20"/>
        </w:rPr>
      </w:pPr>
      <w:r w:rsidRPr="00174E39">
        <w:rPr>
          <w:szCs w:val="20"/>
        </w:rPr>
        <w:t>K 31.12.2023 bylo ukončeno financování 466 projektů spolufinancovaných z rozpočtu Evropské unie, na které bylo za celé období jejich trvání poskytnuto 580.928 tis. Kč. Z kapitoly Ministerstva práce a sociálních věcí se jednalo o projekty realizované v rámci Operačního programu Zaměstnanost, z kapitoly Ministerstva školství, mládeže a tělovýchovy o projekty v rámci Operačního programu Výzkum, vývoj a vzdělávání, z kapitoly Ministerstva kultury o projekty z Národního plánu obnovy a z kapitoly Ministerstva životního prostředí o projekty z Operačního programu Životní prostředí. Z toho 13.218 tis. Kč bylo poskytnuto jako dotace ex-post.</w:t>
      </w:r>
    </w:p>
    <w:p w14:paraId="7F7124DF" w14:textId="3A30FBF9" w:rsidR="00865DEF" w:rsidRPr="00174E39" w:rsidRDefault="00865DEF" w:rsidP="00865DEF">
      <w:pPr>
        <w:pStyle w:val="Styltab"/>
        <w:spacing w:before="120" w:after="240"/>
        <w:jc w:val="left"/>
        <w:rPr>
          <w:bCs/>
        </w:rPr>
      </w:pPr>
      <w:r w:rsidRPr="00174E39">
        <w:lastRenderedPageBreak/>
        <w:t>Dotace poskytnuté obcím na projekty spolufinancované z rozpočtu Evropské unie s ukončeným financováním</w:t>
      </w:r>
      <w:r w:rsidR="0070246B" w:rsidRPr="00174E39">
        <w:tab/>
      </w:r>
      <w:r w:rsidRPr="00174E39">
        <w:t>(v tis. Kč)</w:t>
      </w:r>
      <w:bookmarkStart w:id="278" w:name="_MON_1773811523"/>
      <w:bookmarkEnd w:id="278"/>
      <w:r w:rsidR="00990632" w:rsidRPr="00174E39">
        <w:object w:dxaOrig="11341" w:dyaOrig="2442" w14:anchorId="135BF79E">
          <v:shape id="_x0000_i1054" type="#_x0000_t75" style="width:453pt;height:108pt" o:ole="">
            <v:imagedata r:id="rId76" o:title=""/>
            <o:lock v:ext="edit" aspectratio="f"/>
          </v:shape>
          <o:OLEObject Type="Embed" ProgID="Excel.Sheet.12" ShapeID="_x0000_i1054" DrawAspect="Content" ObjectID="_1777784939" r:id="rId77"/>
        </w:object>
      </w:r>
    </w:p>
    <w:p w14:paraId="32A07540" w14:textId="77777777" w:rsidR="00865DEF" w:rsidRPr="00174E39" w:rsidRDefault="00865DEF" w:rsidP="00AE0DA9">
      <w:pPr>
        <w:pStyle w:val="Nadpis3"/>
      </w:pPr>
      <w:bookmarkStart w:id="279" w:name="_Toc166137486"/>
      <w:r w:rsidRPr="00174E39">
        <w:t>Dotace poskytnuté z jednotlivých kapitol státního rozpočtu – dotace na akce programového financování</w:t>
      </w:r>
      <w:bookmarkEnd w:id="279"/>
    </w:p>
    <w:p w14:paraId="50BEE400" w14:textId="77777777" w:rsidR="00865DEF" w:rsidRPr="00174E39" w:rsidRDefault="00865DEF" w:rsidP="00865DEF">
      <w:pPr>
        <w:pStyle w:val="Mjtext"/>
        <w:rPr>
          <w:szCs w:val="20"/>
        </w:rPr>
      </w:pPr>
      <w:r w:rsidRPr="00174E39">
        <w:rPr>
          <w:spacing w:val="-2"/>
          <w:szCs w:val="20"/>
        </w:rPr>
        <w:t xml:space="preserve">V roce 2023 bylo na akce evidované v systému programového financování uvolněno celkem 5.094 tis. Kč. </w:t>
      </w:r>
      <w:r w:rsidRPr="00174E39">
        <w:rPr>
          <w:szCs w:val="20"/>
        </w:rPr>
        <w:t>Z toho 57 tis. Kč bylo poskytnuto jako dotace ex-post.</w:t>
      </w:r>
    </w:p>
    <w:p w14:paraId="463DC657" w14:textId="5E7AB5E2" w:rsidR="00865DEF" w:rsidRPr="00174E39" w:rsidRDefault="00865DEF" w:rsidP="00865DEF">
      <w:pPr>
        <w:pStyle w:val="Styltab"/>
        <w:spacing w:before="120" w:after="240"/>
        <w:jc w:val="left"/>
      </w:pPr>
      <w:r w:rsidRPr="00174E39">
        <w:t>Dotace poskytnuté obcím na akce programového financování</w:t>
      </w:r>
      <w:r w:rsidR="00AA2434">
        <w:tab/>
      </w:r>
      <w:r w:rsidRPr="00174E39">
        <w:t>(v tis. Kč)</w:t>
      </w:r>
      <w:bookmarkStart w:id="280" w:name="_MON_1773811557"/>
      <w:bookmarkEnd w:id="280"/>
      <w:r w:rsidR="0099007F" w:rsidRPr="00174E39">
        <w:object w:dxaOrig="11341" w:dyaOrig="1860" w14:anchorId="4A372803">
          <v:shape id="_x0000_i1055" type="#_x0000_t75" style="width:452.25pt;height:82.5pt" o:ole="">
            <v:imagedata r:id="rId78" o:title=""/>
            <o:lock v:ext="edit" aspectratio="f"/>
          </v:shape>
          <o:OLEObject Type="Embed" ProgID="Excel.Sheet.12" ShapeID="_x0000_i1055" DrawAspect="Content" ObjectID="_1777784940" r:id="rId79"/>
        </w:object>
      </w:r>
    </w:p>
    <w:p w14:paraId="4AEED87D" w14:textId="77777777" w:rsidR="00865DEF" w:rsidRPr="00174E39" w:rsidRDefault="00865DEF" w:rsidP="00AE0DA9">
      <w:pPr>
        <w:pStyle w:val="Nadpis3"/>
      </w:pPr>
      <w:bookmarkStart w:id="281" w:name="_Toc166137487"/>
      <w:r w:rsidRPr="00174E39">
        <w:t>Náhrady poskytnuté z jednotlivých kapitol státního rozpočtu</w:t>
      </w:r>
      <w:bookmarkEnd w:id="281"/>
      <w:r w:rsidRPr="00174E39">
        <w:t xml:space="preserve"> </w:t>
      </w:r>
    </w:p>
    <w:p w14:paraId="47F407EE" w14:textId="77777777" w:rsidR="00865DEF" w:rsidRPr="00174E39" w:rsidRDefault="00865DEF" w:rsidP="00865DEF">
      <w:pPr>
        <w:pStyle w:val="Mjtext"/>
        <w:rPr>
          <w:spacing w:val="-2"/>
          <w:szCs w:val="20"/>
        </w:rPr>
      </w:pPr>
      <w:r w:rsidRPr="00174E39">
        <w:rPr>
          <w:spacing w:val="-2"/>
          <w:szCs w:val="20"/>
        </w:rPr>
        <w:t xml:space="preserve">V roce 2023 bylo proplaceno 96 žádostí obcí o náhradu v celkové výši 16.026 tis. Kč. Největší část, tj. 12.886 tis. Kč, připadlo na náhradu obcím s rozšířenou působností na činnost odborného lesního hospodáře, dle § 37 </w:t>
      </w:r>
      <w:r w:rsidRPr="00174E39">
        <w:t>zákona č. 289/1995 Sb., o lesích a o změně a doplnění některých zákonů (lesní zákon).</w:t>
      </w:r>
    </w:p>
    <w:p w14:paraId="77E10B1A" w14:textId="3D888D7D" w:rsidR="00865DEF" w:rsidRPr="00174E39" w:rsidRDefault="00865DEF" w:rsidP="00865DEF">
      <w:pPr>
        <w:pStyle w:val="Styltab"/>
        <w:spacing w:before="120" w:after="240"/>
        <w:jc w:val="left"/>
      </w:pPr>
      <w:r w:rsidRPr="00174E39">
        <w:t>Náhrady poskytnuté obcím</w:t>
      </w:r>
      <w:r w:rsidR="00AA2434">
        <w:tab/>
      </w:r>
      <w:r w:rsidRPr="00174E39">
        <w:t>(v tis. Kč)</w:t>
      </w:r>
      <w:bookmarkStart w:id="282" w:name="_MON_1773811909"/>
      <w:bookmarkEnd w:id="282"/>
      <w:r w:rsidR="005D7AD7" w:rsidRPr="00174E39">
        <w:object w:dxaOrig="11209" w:dyaOrig="1350" w14:anchorId="4106DD19">
          <v:shape id="_x0000_i1056" type="#_x0000_t75" style="width:451.5pt;height:59.25pt" o:ole="">
            <v:imagedata r:id="rId80" o:title=""/>
            <o:lock v:ext="edit" aspectratio="f"/>
          </v:shape>
          <o:OLEObject Type="Embed" ProgID="Excel.Sheet.12" ShapeID="_x0000_i1056" DrawAspect="Content" ObjectID="_1777784941" r:id="rId81"/>
        </w:object>
      </w:r>
    </w:p>
    <w:p w14:paraId="0F73D5E4" w14:textId="77777777" w:rsidR="00865DEF" w:rsidRPr="00174E39" w:rsidRDefault="00865DEF" w:rsidP="006804F3">
      <w:pPr>
        <w:pStyle w:val="Nadpis2"/>
      </w:pPr>
      <w:bookmarkStart w:id="283" w:name="_Toc166137488"/>
      <w:r w:rsidRPr="00174E39">
        <w:t>Dotace přijaté z ostatních zdrojů</w:t>
      </w:r>
      <w:bookmarkEnd w:id="268"/>
      <w:bookmarkEnd w:id="269"/>
      <w:bookmarkEnd w:id="270"/>
      <w:bookmarkEnd w:id="271"/>
      <w:bookmarkEnd w:id="272"/>
      <w:bookmarkEnd w:id="273"/>
      <w:bookmarkEnd w:id="274"/>
      <w:bookmarkEnd w:id="283"/>
    </w:p>
    <w:p w14:paraId="69E13F9A" w14:textId="77777777" w:rsidR="00865DEF" w:rsidRPr="00174E39" w:rsidRDefault="00865DEF" w:rsidP="00865DEF">
      <w:pPr>
        <w:pStyle w:val="Mjtext"/>
      </w:pPr>
      <w:r w:rsidRPr="00174E39">
        <w:t>V roce 2023 přijal Moravskoslezský kraj investiční a neinvestiční dotace od obcí, krajů, Národního fondu, rozpočtů ústřední úrovně, cizích států a mezinárodních institucí v celkovém objemu 174.026 tis. Kč.</w:t>
      </w:r>
    </w:p>
    <w:p w14:paraId="0151E47F" w14:textId="77777777" w:rsidR="00865DEF" w:rsidRPr="00174E39" w:rsidRDefault="00865DEF" w:rsidP="00865DEF">
      <w:pPr>
        <w:pStyle w:val="Styltab"/>
      </w:pPr>
      <w:r w:rsidRPr="00174E39">
        <w:lastRenderedPageBreak/>
        <w:t>Přehled dotací přijatých z ostatních zdrojů v roce 2023</w:t>
      </w:r>
      <w:r w:rsidRPr="00174E39">
        <w:tab/>
        <w:t>(v tis. Kč)</w:t>
      </w:r>
    </w:p>
    <w:bookmarkStart w:id="284" w:name="_MON_1583580018"/>
    <w:bookmarkEnd w:id="284"/>
    <w:p w14:paraId="3DB77EAE" w14:textId="2F1DAFB5" w:rsidR="00865DEF" w:rsidRPr="00174E39" w:rsidRDefault="00751ECB" w:rsidP="00865DEF">
      <w:pPr>
        <w:spacing w:before="40"/>
        <w:rPr>
          <w:rFonts w:ascii="Tahoma" w:hAnsi="Tahoma" w:cs="Tahoma"/>
          <w:color w:val="BFBFBF" w:themeColor="background1" w:themeShade="BF"/>
          <w:sz w:val="20"/>
          <w:szCs w:val="20"/>
        </w:rPr>
      </w:pPr>
      <w:r w:rsidRPr="00174E39">
        <w:rPr>
          <w:rFonts w:ascii="Tahoma" w:hAnsi="Tahoma" w:cs="Tahoma"/>
          <w:color w:val="BFBFBF" w:themeColor="background1" w:themeShade="BF"/>
          <w:sz w:val="20"/>
          <w:szCs w:val="20"/>
        </w:rPr>
        <w:object w:dxaOrig="9505" w:dyaOrig="5564" w14:anchorId="3F5CD209">
          <v:shape id="_x0000_i1057" type="#_x0000_t75" style="width:453.75pt;height:285.75pt" o:ole="">
            <v:imagedata r:id="rId82" o:title=""/>
            <o:lock v:ext="edit" aspectratio="f"/>
          </v:shape>
          <o:OLEObject Type="Embed" ProgID="Excel.Sheet.8" ShapeID="_x0000_i1057" DrawAspect="Content" ObjectID="_1777784942" r:id="rId83"/>
        </w:object>
      </w:r>
    </w:p>
    <w:p w14:paraId="1A6FE322" w14:textId="77777777" w:rsidR="002A58DE" w:rsidRPr="00174E39" w:rsidRDefault="002A58DE" w:rsidP="00865DEF">
      <w:pPr>
        <w:spacing w:before="40"/>
        <w:rPr>
          <w:rFonts w:ascii="Tahoma" w:hAnsi="Tahoma" w:cs="Tahoma"/>
          <w:color w:val="BFBFBF" w:themeColor="background1" w:themeShade="BF"/>
          <w:sz w:val="20"/>
          <w:szCs w:val="20"/>
        </w:rPr>
      </w:pPr>
    </w:p>
    <w:p w14:paraId="307125B5" w14:textId="3B252241" w:rsidR="00B272B8" w:rsidRPr="00174E39" w:rsidRDefault="00B272B8" w:rsidP="00DF2D8C">
      <w:pPr>
        <w:pStyle w:val="Nadpis1"/>
        <w:tabs>
          <w:tab w:val="num" w:pos="2835"/>
        </w:tabs>
        <w:ind w:left="426"/>
        <w:rPr>
          <w:rFonts w:cs="Tahoma"/>
        </w:rPr>
      </w:pPr>
      <w:bookmarkStart w:id="285" w:name="_Toc323903433"/>
      <w:bookmarkStart w:id="286" w:name="_Toc357078240"/>
      <w:bookmarkStart w:id="287" w:name="_Toc388280171"/>
      <w:bookmarkStart w:id="288" w:name="_Toc420996798"/>
      <w:bookmarkStart w:id="289" w:name="_Toc513712238"/>
      <w:bookmarkStart w:id="290" w:name="_Toc8823558"/>
      <w:bookmarkStart w:id="291" w:name="_Toc166137489"/>
      <w:r w:rsidRPr="00174E39">
        <w:rPr>
          <w:rFonts w:cs="Tahoma"/>
        </w:rPr>
        <w:t>Hospodaření s majetkem</w:t>
      </w:r>
      <w:bookmarkEnd w:id="285"/>
      <w:bookmarkEnd w:id="286"/>
      <w:bookmarkEnd w:id="287"/>
      <w:bookmarkEnd w:id="288"/>
      <w:bookmarkEnd w:id="289"/>
      <w:bookmarkEnd w:id="290"/>
      <w:bookmarkEnd w:id="291"/>
    </w:p>
    <w:p w14:paraId="7FC05562" w14:textId="39ADB63D" w:rsidR="00B272B8" w:rsidRPr="00174E39" w:rsidRDefault="00B272B8" w:rsidP="006804F3">
      <w:pPr>
        <w:pStyle w:val="Nadpis2"/>
      </w:pPr>
      <w:bookmarkStart w:id="292" w:name="_Toc70736088"/>
      <w:bookmarkStart w:id="293" w:name="_Toc230590208"/>
      <w:bookmarkStart w:id="294" w:name="_Toc257276727"/>
      <w:bookmarkStart w:id="295" w:name="_Toc257276863"/>
      <w:bookmarkStart w:id="296" w:name="_Toc257277199"/>
      <w:bookmarkStart w:id="297" w:name="_Toc294103316"/>
      <w:bookmarkStart w:id="298" w:name="_Toc323903434"/>
      <w:bookmarkStart w:id="299" w:name="_Toc357078241"/>
      <w:bookmarkStart w:id="300" w:name="_Toc388280172"/>
      <w:bookmarkStart w:id="301" w:name="_Toc420996799"/>
      <w:bookmarkStart w:id="302" w:name="_Toc513712239"/>
      <w:bookmarkStart w:id="303" w:name="_Toc8823559"/>
      <w:bookmarkStart w:id="304" w:name="_Toc166137490"/>
      <w:r w:rsidRPr="00174E39">
        <w:t>Majetek</w:t>
      </w:r>
      <w:bookmarkEnd w:id="292"/>
      <w:r w:rsidRPr="00174E39">
        <w:t xml:space="preserve"> kraje</w:t>
      </w:r>
      <w:bookmarkEnd w:id="293"/>
      <w:bookmarkEnd w:id="294"/>
      <w:bookmarkEnd w:id="295"/>
      <w:bookmarkEnd w:id="296"/>
      <w:bookmarkEnd w:id="297"/>
      <w:bookmarkEnd w:id="298"/>
      <w:bookmarkEnd w:id="299"/>
      <w:bookmarkEnd w:id="300"/>
      <w:bookmarkEnd w:id="301"/>
      <w:bookmarkEnd w:id="302"/>
      <w:bookmarkEnd w:id="303"/>
      <w:bookmarkEnd w:id="304"/>
    </w:p>
    <w:p w14:paraId="10989F7E" w14:textId="35AB5D97" w:rsidR="00B272B8" w:rsidRPr="00174E39" w:rsidRDefault="00B272B8" w:rsidP="00AE0DA9">
      <w:pPr>
        <w:pStyle w:val="Nadpis3"/>
      </w:pPr>
      <w:bookmarkStart w:id="305" w:name="_Toc70736089"/>
      <w:bookmarkStart w:id="306" w:name="_Toc230590209"/>
      <w:bookmarkStart w:id="307" w:name="_Toc257276728"/>
      <w:bookmarkStart w:id="308" w:name="_Toc257276864"/>
      <w:bookmarkStart w:id="309" w:name="_Toc257277200"/>
      <w:bookmarkStart w:id="310" w:name="_Toc294103317"/>
      <w:bookmarkStart w:id="311" w:name="_Toc323903435"/>
      <w:bookmarkStart w:id="312" w:name="_Toc357078242"/>
      <w:bookmarkStart w:id="313" w:name="_Toc388280173"/>
      <w:bookmarkStart w:id="314" w:name="_Toc420996800"/>
      <w:bookmarkStart w:id="315" w:name="_Toc513712240"/>
      <w:bookmarkStart w:id="316" w:name="_Toc8823560"/>
      <w:bookmarkStart w:id="317" w:name="_Toc166137491"/>
      <w:r w:rsidRPr="00174E39">
        <w:t>Přehled majetku</w:t>
      </w:r>
      <w:bookmarkEnd w:id="305"/>
      <w:r w:rsidRPr="00174E39">
        <w:t xml:space="preserve"> kraje</w:t>
      </w:r>
      <w:bookmarkEnd w:id="306"/>
      <w:bookmarkEnd w:id="307"/>
      <w:bookmarkEnd w:id="308"/>
      <w:bookmarkEnd w:id="309"/>
      <w:bookmarkEnd w:id="310"/>
      <w:bookmarkEnd w:id="311"/>
      <w:bookmarkEnd w:id="312"/>
      <w:bookmarkEnd w:id="313"/>
      <w:bookmarkEnd w:id="314"/>
      <w:bookmarkEnd w:id="315"/>
      <w:bookmarkEnd w:id="316"/>
      <w:bookmarkEnd w:id="317"/>
    </w:p>
    <w:p w14:paraId="4A2B673C" w14:textId="77777777" w:rsidR="00B272B8" w:rsidRPr="00174E39" w:rsidRDefault="00B272B8" w:rsidP="00B272B8">
      <w:pPr>
        <w:spacing w:before="120" w:after="240"/>
        <w:jc w:val="both"/>
        <w:rPr>
          <w:rFonts w:ascii="Tahoma" w:hAnsi="Tahoma" w:cs="Tahoma"/>
          <w:sz w:val="20"/>
          <w:szCs w:val="20"/>
        </w:rPr>
      </w:pPr>
      <w:r w:rsidRPr="00174E39">
        <w:rPr>
          <w:rFonts w:ascii="Tahoma" w:hAnsi="Tahoma" w:cs="Tahoma"/>
          <w:sz w:val="20"/>
          <w:szCs w:val="20"/>
        </w:rPr>
        <w:t>Majetek Moravskoslezského kraje vedený v rozvaze kraje a majetek vedený na podrozvahových účtech včetně majetku kraje předaného k hospodaření příspěvkovým organizacím kraje, který je veden v jejich účetnictví, byl k 31. 12. 2023 ve výši 72.814.946 tis. Kč. Přehled tohoto majetku dle účetních výkazů je uveden v následující tabulce.</w:t>
      </w:r>
    </w:p>
    <w:p w14:paraId="7E24470E" w14:textId="77777777" w:rsidR="00B272B8" w:rsidRPr="00174E39" w:rsidRDefault="00B272B8" w:rsidP="00B272B8">
      <w:pPr>
        <w:pStyle w:val="Styltab"/>
      </w:pPr>
      <w:bookmarkStart w:id="318" w:name="_Toc257276729"/>
      <w:bookmarkStart w:id="319" w:name="_Toc70736090"/>
      <w:r w:rsidRPr="00174E39">
        <w:lastRenderedPageBreak/>
        <w:t>Přehled majetku kraje v roce 2023</w:t>
      </w:r>
      <w:r w:rsidRPr="00174E39">
        <w:tab/>
        <w:t>(v tis. Kč)</w:t>
      </w:r>
      <w:bookmarkEnd w:id="318"/>
    </w:p>
    <w:bookmarkStart w:id="320" w:name="_MON_1430574545"/>
    <w:bookmarkEnd w:id="320"/>
    <w:bookmarkStart w:id="321" w:name="_MON_1430574272"/>
    <w:bookmarkEnd w:id="321"/>
    <w:p w14:paraId="50C6D141" w14:textId="0609F28F" w:rsidR="00B272B8" w:rsidRPr="00174E39" w:rsidRDefault="00345C7A" w:rsidP="002A58DE">
      <w:pPr>
        <w:tabs>
          <w:tab w:val="left" w:pos="2127"/>
        </w:tabs>
        <w:spacing w:before="40" w:after="240"/>
        <w:jc w:val="both"/>
        <w:rPr>
          <w:rFonts w:ascii="Tahoma" w:hAnsi="Tahoma" w:cs="Tahoma"/>
          <w:sz w:val="20"/>
          <w:szCs w:val="20"/>
        </w:rPr>
      </w:pPr>
      <w:r w:rsidRPr="00174E39">
        <w:rPr>
          <w:rFonts w:ascii="Tahoma" w:hAnsi="Tahoma" w:cs="Tahoma"/>
          <w:sz w:val="20"/>
          <w:szCs w:val="20"/>
        </w:rPr>
        <w:object w:dxaOrig="9646" w:dyaOrig="8768" w14:anchorId="3CC4AC21">
          <v:shape id="_x0000_i1058" type="#_x0000_t75" style="width:459pt;height:455.25pt" o:ole="">
            <v:imagedata r:id="rId84" o:title=""/>
          </v:shape>
          <o:OLEObject Type="Embed" ProgID="Excel.Sheet.8" ShapeID="_x0000_i1058" DrawAspect="Content" ObjectID="_1777784943" r:id="rId85"/>
        </w:object>
      </w:r>
    </w:p>
    <w:p w14:paraId="76569D7A" w14:textId="53085E83" w:rsidR="00B272B8" w:rsidRPr="00174E39" w:rsidRDefault="00B272B8" w:rsidP="00B272B8">
      <w:pPr>
        <w:spacing w:after="240"/>
        <w:jc w:val="both"/>
        <w:rPr>
          <w:rFonts w:ascii="Tahoma" w:hAnsi="Tahoma" w:cs="Tahoma"/>
          <w:sz w:val="20"/>
          <w:szCs w:val="20"/>
        </w:rPr>
      </w:pPr>
      <w:r w:rsidRPr="00174E39">
        <w:rPr>
          <w:rFonts w:ascii="Tahoma" w:hAnsi="Tahoma" w:cs="Tahoma"/>
          <w:sz w:val="20"/>
          <w:szCs w:val="20"/>
        </w:rPr>
        <w:t>Rozvahy v plném rozsahu za kraj jako účetní jednotku a v souhrnu za jeho příspěvkové organizace i za jednotlivá odvětví jsou uvedeny v tabulkách č. 3</w:t>
      </w:r>
      <w:r w:rsidR="00266CA2" w:rsidRPr="00174E39">
        <w:rPr>
          <w:rFonts w:ascii="Tahoma" w:hAnsi="Tahoma" w:cs="Tahoma"/>
          <w:sz w:val="20"/>
          <w:szCs w:val="20"/>
        </w:rPr>
        <w:t>6</w:t>
      </w:r>
      <w:r w:rsidRPr="00174E39">
        <w:rPr>
          <w:rFonts w:ascii="Tahoma" w:hAnsi="Tahoma" w:cs="Tahoma"/>
          <w:sz w:val="20"/>
          <w:szCs w:val="20"/>
        </w:rPr>
        <w:t xml:space="preserve"> až 3</w:t>
      </w:r>
      <w:r w:rsidR="00266CA2" w:rsidRPr="00174E39">
        <w:rPr>
          <w:rFonts w:ascii="Tahoma" w:hAnsi="Tahoma" w:cs="Tahoma"/>
          <w:sz w:val="20"/>
          <w:szCs w:val="20"/>
        </w:rPr>
        <w:t>8</w:t>
      </w:r>
      <w:r w:rsidRPr="00174E39">
        <w:rPr>
          <w:rFonts w:ascii="Tahoma" w:hAnsi="Tahoma" w:cs="Tahoma"/>
          <w:sz w:val="20"/>
          <w:szCs w:val="20"/>
        </w:rPr>
        <w:t xml:space="preserve">, </w:t>
      </w:r>
      <w:r w:rsidR="00266CA2" w:rsidRPr="00174E39">
        <w:rPr>
          <w:rFonts w:ascii="Tahoma" w:hAnsi="Tahoma" w:cs="Tahoma"/>
          <w:sz w:val="20"/>
          <w:szCs w:val="20"/>
        </w:rPr>
        <w:t>40</w:t>
      </w:r>
      <w:r w:rsidRPr="00174E39">
        <w:rPr>
          <w:rFonts w:ascii="Tahoma" w:hAnsi="Tahoma" w:cs="Tahoma"/>
          <w:sz w:val="20"/>
          <w:szCs w:val="20"/>
        </w:rPr>
        <w:t xml:space="preserve">, </w:t>
      </w:r>
      <w:r w:rsidR="00266CA2" w:rsidRPr="00174E39">
        <w:rPr>
          <w:rFonts w:ascii="Tahoma" w:hAnsi="Tahoma" w:cs="Tahoma"/>
          <w:sz w:val="20"/>
          <w:szCs w:val="20"/>
        </w:rPr>
        <w:t>42</w:t>
      </w:r>
      <w:r w:rsidRPr="00174E39">
        <w:rPr>
          <w:rFonts w:ascii="Tahoma" w:hAnsi="Tahoma" w:cs="Tahoma"/>
          <w:sz w:val="20"/>
          <w:szCs w:val="20"/>
        </w:rPr>
        <w:t>, 4</w:t>
      </w:r>
      <w:r w:rsidR="00266CA2" w:rsidRPr="00174E39">
        <w:rPr>
          <w:rFonts w:ascii="Tahoma" w:hAnsi="Tahoma" w:cs="Tahoma"/>
          <w:sz w:val="20"/>
          <w:szCs w:val="20"/>
        </w:rPr>
        <w:t>4</w:t>
      </w:r>
      <w:r w:rsidRPr="00174E39">
        <w:rPr>
          <w:rFonts w:ascii="Tahoma" w:hAnsi="Tahoma" w:cs="Tahoma"/>
          <w:sz w:val="20"/>
          <w:szCs w:val="20"/>
        </w:rPr>
        <w:t>, 4</w:t>
      </w:r>
      <w:r w:rsidR="00266CA2" w:rsidRPr="00174E39">
        <w:rPr>
          <w:rFonts w:ascii="Tahoma" w:hAnsi="Tahoma" w:cs="Tahoma"/>
          <w:sz w:val="20"/>
          <w:szCs w:val="20"/>
        </w:rPr>
        <w:t>6</w:t>
      </w:r>
      <w:r w:rsidRPr="00174E39">
        <w:rPr>
          <w:rFonts w:ascii="Tahoma" w:hAnsi="Tahoma" w:cs="Tahoma"/>
          <w:sz w:val="20"/>
          <w:szCs w:val="20"/>
        </w:rPr>
        <w:t>,</w:t>
      </w:r>
      <w:r w:rsidR="00266CA2" w:rsidRPr="00174E39">
        <w:rPr>
          <w:rFonts w:ascii="Tahoma" w:hAnsi="Tahoma" w:cs="Tahoma"/>
          <w:sz w:val="20"/>
          <w:szCs w:val="20"/>
        </w:rPr>
        <w:t xml:space="preserve"> </w:t>
      </w:r>
      <w:r w:rsidRPr="00174E39">
        <w:rPr>
          <w:rFonts w:ascii="Tahoma" w:hAnsi="Tahoma" w:cs="Tahoma"/>
          <w:sz w:val="20"/>
          <w:szCs w:val="20"/>
        </w:rPr>
        <w:t>4</w:t>
      </w:r>
      <w:r w:rsidR="00266CA2" w:rsidRPr="00174E39">
        <w:rPr>
          <w:rFonts w:ascii="Tahoma" w:hAnsi="Tahoma" w:cs="Tahoma"/>
          <w:sz w:val="20"/>
          <w:szCs w:val="20"/>
        </w:rPr>
        <w:t>8</w:t>
      </w:r>
      <w:r w:rsidRPr="00174E39">
        <w:rPr>
          <w:rFonts w:ascii="Tahoma" w:hAnsi="Tahoma" w:cs="Tahoma"/>
          <w:sz w:val="20"/>
          <w:szCs w:val="20"/>
        </w:rPr>
        <w:t xml:space="preserve"> a </w:t>
      </w:r>
      <w:r w:rsidR="00266CA2" w:rsidRPr="00174E39">
        <w:rPr>
          <w:rFonts w:ascii="Tahoma" w:hAnsi="Tahoma" w:cs="Tahoma"/>
          <w:sz w:val="20"/>
          <w:szCs w:val="20"/>
        </w:rPr>
        <w:t>50</w:t>
      </w:r>
      <w:r w:rsidRPr="00174E39">
        <w:rPr>
          <w:rFonts w:ascii="Tahoma" w:hAnsi="Tahoma" w:cs="Tahoma"/>
          <w:sz w:val="20"/>
          <w:szCs w:val="20"/>
        </w:rPr>
        <w:t xml:space="preserve"> Přílohy 13.2 Tabulková část.</w:t>
      </w:r>
    </w:p>
    <w:p w14:paraId="15F65770" w14:textId="0E5A04F5" w:rsidR="00B272B8" w:rsidRPr="00174E39" w:rsidRDefault="00B272B8" w:rsidP="00AE0DA9">
      <w:pPr>
        <w:pStyle w:val="Nadpis3"/>
      </w:pPr>
      <w:bookmarkStart w:id="322" w:name="_Toc230590210"/>
      <w:bookmarkStart w:id="323" w:name="_Toc257276730"/>
      <w:bookmarkStart w:id="324" w:name="_Toc257276865"/>
      <w:bookmarkStart w:id="325" w:name="_Toc257277201"/>
      <w:bookmarkStart w:id="326" w:name="_Toc294103318"/>
      <w:bookmarkStart w:id="327" w:name="_Toc323903436"/>
      <w:bookmarkStart w:id="328" w:name="_Toc357078243"/>
      <w:bookmarkStart w:id="329" w:name="_Toc388280174"/>
      <w:bookmarkStart w:id="330" w:name="_Toc420996801"/>
      <w:bookmarkStart w:id="331" w:name="_Toc513712241"/>
      <w:bookmarkStart w:id="332" w:name="_Toc8823561"/>
      <w:bookmarkStart w:id="333" w:name="_Toc166137492"/>
      <w:r w:rsidRPr="00174E39">
        <w:t>Majetek kraje vedený na účtech kraje</w:t>
      </w:r>
      <w:bookmarkEnd w:id="319"/>
      <w:bookmarkEnd w:id="322"/>
      <w:bookmarkEnd w:id="323"/>
      <w:bookmarkEnd w:id="324"/>
      <w:bookmarkEnd w:id="325"/>
      <w:bookmarkEnd w:id="326"/>
      <w:bookmarkEnd w:id="327"/>
      <w:bookmarkEnd w:id="328"/>
      <w:bookmarkEnd w:id="329"/>
      <w:bookmarkEnd w:id="330"/>
      <w:bookmarkEnd w:id="331"/>
      <w:bookmarkEnd w:id="332"/>
      <w:bookmarkEnd w:id="333"/>
    </w:p>
    <w:p w14:paraId="268515AB" w14:textId="77777777" w:rsidR="00B272B8" w:rsidRPr="00174E39" w:rsidRDefault="00B272B8" w:rsidP="00B272B8">
      <w:pPr>
        <w:spacing w:before="120" w:after="240"/>
        <w:jc w:val="both"/>
        <w:rPr>
          <w:rFonts w:ascii="Tahoma" w:hAnsi="Tahoma" w:cs="Tahoma"/>
          <w:sz w:val="20"/>
          <w:szCs w:val="20"/>
        </w:rPr>
      </w:pPr>
      <w:r w:rsidRPr="00174E39">
        <w:rPr>
          <w:rFonts w:ascii="Tahoma" w:hAnsi="Tahoma" w:cs="Tahoma"/>
          <w:sz w:val="20"/>
          <w:szCs w:val="20"/>
        </w:rPr>
        <w:t>Moravskoslezský kraj vede na svých majetkových účtech dlouhodobý majetek kraje (stálá aktiva), v členění na dlouhodobý nehmotný majetek, dlouhodobý hmotný majetek, dlouhodobý finanční majetek a dlouhodobé pohledávky. Podrobnější údaje o dlouhodobém majetku jsou uvedeny v Účetní závěrce Moravskoslezského kraje k rozvahovému dni 31. 12. 2023.</w:t>
      </w:r>
    </w:p>
    <w:p w14:paraId="5A9CFA84" w14:textId="67F4C94B" w:rsidR="00B272B8" w:rsidRPr="00174E39" w:rsidRDefault="00B272B8" w:rsidP="00AE0DA9">
      <w:pPr>
        <w:pStyle w:val="Nadpis3"/>
      </w:pPr>
      <w:bookmarkStart w:id="334" w:name="_Toc166137493"/>
      <w:r w:rsidRPr="00174E39">
        <w:t>Majetek příspěvkových organizací vedený na podrozvahových účtech kraje</w:t>
      </w:r>
      <w:bookmarkEnd w:id="334"/>
    </w:p>
    <w:p w14:paraId="53437909" w14:textId="77777777" w:rsidR="00B272B8" w:rsidRPr="00174E39" w:rsidRDefault="00B272B8" w:rsidP="00B272B8">
      <w:pPr>
        <w:spacing w:before="120" w:after="240"/>
        <w:jc w:val="both"/>
        <w:rPr>
          <w:rFonts w:ascii="Tahoma" w:hAnsi="Tahoma" w:cs="Tahoma"/>
          <w:sz w:val="20"/>
          <w:szCs w:val="20"/>
        </w:rPr>
      </w:pPr>
      <w:r w:rsidRPr="00174E39">
        <w:rPr>
          <w:rFonts w:ascii="Tahoma" w:hAnsi="Tahoma" w:cs="Tahoma"/>
          <w:sz w:val="20"/>
          <w:szCs w:val="20"/>
        </w:rPr>
        <w:t>Dlouhodobý nemovitý a movitý majetek kraje předaný k hospodaření příspěvkovým organizacím kraje je 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 podrozvahových účtech kraje k 31. 12. 2023.</w:t>
      </w:r>
    </w:p>
    <w:p w14:paraId="5E873B5D" w14:textId="77777777" w:rsidR="00B272B8" w:rsidRPr="00174E39" w:rsidRDefault="00B272B8" w:rsidP="00B272B8">
      <w:pPr>
        <w:pStyle w:val="Styltab"/>
      </w:pPr>
      <w:r w:rsidRPr="00174E39">
        <w:lastRenderedPageBreak/>
        <w:t>Majetek příspěvkových organizací kraje vedený na podrozvahových účtech kraje v roce 2023</w:t>
      </w:r>
      <w:r w:rsidRPr="00174E39">
        <w:tab/>
        <w:t>(v tis. Kč)</w:t>
      </w:r>
    </w:p>
    <w:bookmarkStart w:id="335" w:name="_MON_1457766818"/>
    <w:bookmarkEnd w:id="335"/>
    <w:p w14:paraId="04FD4A9C" w14:textId="77777777" w:rsidR="00B272B8" w:rsidRPr="00174E39" w:rsidRDefault="00B272B8" w:rsidP="002749B7">
      <w:pPr>
        <w:spacing w:before="40" w:after="120"/>
        <w:rPr>
          <w:rFonts w:ascii="Tahoma" w:hAnsi="Tahoma" w:cs="Tahoma"/>
          <w:sz w:val="20"/>
          <w:szCs w:val="20"/>
        </w:rPr>
      </w:pPr>
      <w:r w:rsidRPr="00174E39">
        <w:object w:dxaOrig="9217" w:dyaOrig="4089" w14:anchorId="600C505E">
          <v:shape id="_x0000_i1059" type="#_x0000_t75" style="width:453.75pt;height:207pt" o:ole="">
            <v:imagedata r:id="rId86" o:title=""/>
            <o:lock v:ext="edit" aspectratio="f"/>
          </v:shape>
          <o:OLEObject Type="Embed" ProgID="Excel.Sheet.12" ShapeID="_x0000_i1059" DrawAspect="Content" ObjectID="_1777784944" r:id="rId87"/>
        </w:object>
      </w:r>
    </w:p>
    <w:p w14:paraId="042404C3" w14:textId="77777777" w:rsidR="00B272B8" w:rsidRPr="00174E39" w:rsidRDefault="00B272B8" w:rsidP="002749B7">
      <w:pPr>
        <w:spacing w:before="40" w:after="120"/>
        <w:rPr>
          <w:rFonts w:ascii="Tahoma" w:hAnsi="Tahoma" w:cs="Tahoma"/>
          <w:sz w:val="20"/>
          <w:szCs w:val="20"/>
        </w:rPr>
      </w:pPr>
    </w:p>
    <w:p w14:paraId="74D76841" w14:textId="77777777" w:rsidR="00B272B8" w:rsidRPr="00174E39" w:rsidRDefault="00B272B8" w:rsidP="00B272B8">
      <w:pPr>
        <w:pStyle w:val="Styltab"/>
      </w:pPr>
      <w:bookmarkStart w:id="336" w:name="_MON_1363609630"/>
      <w:bookmarkStart w:id="337" w:name="_MON_1363612229"/>
      <w:bookmarkStart w:id="338" w:name="_MON_1363612443"/>
      <w:bookmarkStart w:id="339" w:name="_MON_1363612543"/>
      <w:bookmarkStart w:id="340" w:name="_MON_1363613944"/>
      <w:bookmarkStart w:id="341" w:name="_MON_1366696348"/>
      <w:bookmarkStart w:id="342" w:name="_MON_1366700246"/>
      <w:bookmarkStart w:id="343" w:name="_MON_1366700285"/>
      <w:bookmarkStart w:id="344" w:name="_MON_1366700301"/>
      <w:bookmarkStart w:id="345" w:name="_MON_1366700317"/>
      <w:bookmarkStart w:id="346" w:name="_MON_1366700334"/>
      <w:bookmarkStart w:id="347" w:name="_MON_1366700356"/>
      <w:bookmarkStart w:id="348" w:name="_MON_1366700383"/>
      <w:bookmarkStart w:id="349" w:name="_MON_1366701499"/>
      <w:bookmarkStart w:id="350" w:name="_MON_1366706286"/>
      <w:bookmarkStart w:id="351" w:name="_MON_1366706351"/>
      <w:bookmarkStart w:id="352" w:name="_MON_1366799374"/>
      <w:bookmarkStart w:id="353" w:name="_MON_1394259647"/>
      <w:bookmarkStart w:id="354" w:name="_MON_1394259965"/>
      <w:bookmarkStart w:id="355" w:name="_MON_1394624569"/>
      <w:bookmarkStart w:id="356" w:name="_MON_1425120560"/>
      <w:bookmarkStart w:id="357" w:name="_MON_1425121020"/>
      <w:bookmarkStart w:id="358" w:name="_MON_1426659607"/>
      <w:bookmarkStart w:id="359" w:name="_MON_1426659815"/>
      <w:bookmarkStart w:id="360" w:name="_MON_1363606433"/>
      <w:bookmarkStart w:id="361" w:name="_MON_1363606477"/>
      <w:bookmarkStart w:id="362" w:name="_MON_1363606523"/>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174E39">
        <w:t>Struktura majetku příspěvkových organizací kraje vedeného na podrozvahových účtech kraje v roce 2023 dle odvětví</w:t>
      </w:r>
      <w:r w:rsidRPr="00174E39">
        <w:tab/>
        <w:t>(v tis. Kč)</w:t>
      </w:r>
    </w:p>
    <w:bookmarkStart w:id="363" w:name="_MON_1457768848"/>
    <w:bookmarkEnd w:id="363"/>
    <w:p w14:paraId="06C78765" w14:textId="29C83008" w:rsidR="00B272B8" w:rsidRPr="00174E39" w:rsidRDefault="00D432F3" w:rsidP="00B272B8">
      <w:pPr>
        <w:spacing w:before="40"/>
        <w:rPr>
          <w:rFonts w:ascii="Tahoma" w:hAnsi="Tahoma" w:cs="Tahoma"/>
          <w:sz w:val="20"/>
          <w:szCs w:val="20"/>
        </w:rPr>
      </w:pPr>
      <w:r w:rsidRPr="00174E39">
        <w:object w:dxaOrig="9598" w:dyaOrig="5596" w14:anchorId="537412F2">
          <v:shape id="_x0000_i1060" type="#_x0000_t75" style="width:473.25pt;height:285pt" o:ole="">
            <v:imagedata r:id="rId88" o:title=""/>
            <o:lock v:ext="edit" aspectratio="f"/>
          </v:shape>
          <o:OLEObject Type="Embed" ProgID="Excel.Sheet.12" ShapeID="_x0000_i1060" DrawAspect="Content" ObjectID="_1777784945" r:id="rId89"/>
        </w:object>
      </w:r>
    </w:p>
    <w:p w14:paraId="2FA1D1E2" w14:textId="77777777" w:rsidR="00B272B8" w:rsidRPr="00174E39" w:rsidRDefault="00B272B8" w:rsidP="00B272B8">
      <w:pPr>
        <w:spacing w:before="240" w:after="120"/>
        <w:jc w:val="both"/>
        <w:rPr>
          <w:rFonts w:ascii="Tahoma" w:hAnsi="Tahoma" w:cs="Tahoma"/>
          <w:sz w:val="20"/>
          <w:szCs w:val="20"/>
        </w:rPr>
      </w:pPr>
      <w:r w:rsidRPr="00174E39">
        <w:rPr>
          <w:rFonts w:ascii="Tahoma" w:hAnsi="Tahoma" w:cs="Tahoma"/>
          <w:sz w:val="20"/>
          <w:szCs w:val="20"/>
        </w:rPr>
        <w:t>Moravskoslezský kraj nabyl majetek v roce 2023 následujícím způsobem:</w:t>
      </w:r>
    </w:p>
    <w:p w14:paraId="6DFD9AAC" w14:textId="77777777" w:rsidR="00B272B8" w:rsidRPr="00174E39" w:rsidRDefault="00B272B8" w:rsidP="008552CE">
      <w:pPr>
        <w:pStyle w:val="Odstavecseseznamem"/>
        <w:numPr>
          <w:ilvl w:val="0"/>
          <w:numId w:val="16"/>
        </w:numPr>
        <w:jc w:val="both"/>
        <w:rPr>
          <w:rFonts w:ascii="Tahoma" w:hAnsi="Tahoma" w:cs="Tahoma"/>
          <w:sz w:val="20"/>
          <w:szCs w:val="20"/>
        </w:rPr>
      </w:pPr>
      <w:r w:rsidRPr="00174E39">
        <w:rPr>
          <w:rFonts w:ascii="Tahoma" w:hAnsi="Tahoma" w:cs="Tahoma"/>
          <w:sz w:val="20"/>
          <w:szCs w:val="20"/>
        </w:rPr>
        <w:t>z rozpočtu kraje,</w:t>
      </w:r>
    </w:p>
    <w:p w14:paraId="3523B4F1" w14:textId="77777777" w:rsidR="00B272B8" w:rsidRPr="00174E39" w:rsidRDefault="00B272B8" w:rsidP="008552CE">
      <w:pPr>
        <w:pStyle w:val="Odstavecseseznamem"/>
        <w:numPr>
          <w:ilvl w:val="0"/>
          <w:numId w:val="16"/>
        </w:numPr>
        <w:jc w:val="both"/>
        <w:rPr>
          <w:rFonts w:ascii="Tahoma" w:hAnsi="Tahoma" w:cs="Tahoma"/>
          <w:sz w:val="20"/>
          <w:szCs w:val="20"/>
        </w:rPr>
      </w:pPr>
      <w:r w:rsidRPr="00174E39">
        <w:rPr>
          <w:rFonts w:ascii="Tahoma" w:hAnsi="Tahoma" w:cs="Tahoma"/>
          <w:sz w:val="20"/>
          <w:szCs w:val="20"/>
        </w:rPr>
        <w:t>z účelových prostředků státního rozpočtu,</w:t>
      </w:r>
    </w:p>
    <w:p w14:paraId="35E15027" w14:textId="77777777" w:rsidR="00B272B8" w:rsidRPr="00174E39" w:rsidRDefault="00B272B8" w:rsidP="008552CE">
      <w:pPr>
        <w:pStyle w:val="Odstavecseseznamem"/>
        <w:numPr>
          <w:ilvl w:val="0"/>
          <w:numId w:val="16"/>
        </w:numPr>
        <w:jc w:val="both"/>
        <w:rPr>
          <w:rFonts w:ascii="Tahoma" w:hAnsi="Tahoma" w:cs="Tahoma"/>
          <w:sz w:val="20"/>
          <w:szCs w:val="20"/>
        </w:rPr>
      </w:pPr>
      <w:r w:rsidRPr="00174E39">
        <w:rPr>
          <w:rFonts w:ascii="Tahoma" w:hAnsi="Tahoma" w:cs="Tahoma"/>
          <w:sz w:val="20"/>
          <w:szCs w:val="20"/>
        </w:rPr>
        <w:t>z evropských zdrojů,</w:t>
      </w:r>
    </w:p>
    <w:p w14:paraId="1FCCB067" w14:textId="77777777" w:rsidR="00B272B8" w:rsidRPr="00174E39" w:rsidRDefault="00B272B8" w:rsidP="008552CE">
      <w:pPr>
        <w:pStyle w:val="Odstavecseseznamem"/>
        <w:numPr>
          <w:ilvl w:val="0"/>
          <w:numId w:val="16"/>
        </w:numPr>
        <w:jc w:val="both"/>
        <w:rPr>
          <w:rFonts w:ascii="Tahoma" w:hAnsi="Tahoma" w:cs="Tahoma"/>
          <w:sz w:val="20"/>
          <w:szCs w:val="20"/>
        </w:rPr>
      </w:pPr>
      <w:r w:rsidRPr="00174E39">
        <w:rPr>
          <w:rFonts w:ascii="Tahoma" w:hAnsi="Tahoma" w:cs="Tahoma"/>
          <w:sz w:val="20"/>
          <w:szCs w:val="20"/>
        </w:rPr>
        <w:t>z prostředků účasti státu v rámci programového financování reprodukce majetku,</w:t>
      </w:r>
    </w:p>
    <w:p w14:paraId="0A9816CB" w14:textId="77777777" w:rsidR="00B272B8" w:rsidRPr="00174E39" w:rsidRDefault="00B272B8" w:rsidP="008552CE">
      <w:pPr>
        <w:pStyle w:val="Odstavecseseznamem"/>
        <w:numPr>
          <w:ilvl w:val="0"/>
          <w:numId w:val="16"/>
        </w:numPr>
        <w:jc w:val="both"/>
        <w:rPr>
          <w:rFonts w:ascii="Tahoma" w:hAnsi="Tahoma" w:cs="Tahoma"/>
          <w:sz w:val="20"/>
          <w:szCs w:val="20"/>
        </w:rPr>
      </w:pPr>
      <w:r w:rsidRPr="00174E39">
        <w:rPr>
          <w:rFonts w:ascii="Tahoma" w:hAnsi="Tahoma" w:cs="Tahoma"/>
          <w:sz w:val="20"/>
          <w:szCs w:val="20"/>
        </w:rPr>
        <w:t>formou darování,</w:t>
      </w:r>
    </w:p>
    <w:p w14:paraId="07AF2624" w14:textId="77777777" w:rsidR="00B272B8" w:rsidRPr="00174E39" w:rsidRDefault="00B272B8" w:rsidP="008552CE">
      <w:pPr>
        <w:pStyle w:val="Odstavecseseznamem"/>
        <w:numPr>
          <w:ilvl w:val="0"/>
          <w:numId w:val="16"/>
        </w:numPr>
        <w:jc w:val="both"/>
      </w:pPr>
      <w:r w:rsidRPr="00174E39">
        <w:rPr>
          <w:rFonts w:ascii="Tahoma" w:hAnsi="Tahoma" w:cs="Tahoma"/>
          <w:sz w:val="20"/>
          <w:szCs w:val="20"/>
        </w:rPr>
        <w:t>formou bezúplatných převodů.</w:t>
      </w:r>
    </w:p>
    <w:p w14:paraId="6556F5FD" w14:textId="403899D9" w:rsidR="00B272B8" w:rsidRPr="00174E39" w:rsidRDefault="00B272B8" w:rsidP="006804F3">
      <w:pPr>
        <w:pStyle w:val="Nadpis2"/>
      </w:pPr>
      <w:bookmarkStart w:id="364" w:name="_Toc166137494"/>
      <w:r w:rsidRPr="00174E39">
        <w:lastRenderedPageBreak/>
        <w:t>Majetek kraji darovaný a bezúplatně převedený od cizích subjektů</w:t>
      </w:r>
      <w:bookmarkEnd w:id="364"/>
    </w:p>
    <w:p w14:paraId="5427CC9E" w14:textId="77777777" w:rsidR="00B272B8" w:rsidRPr="00174E39" w:rsidRDefault="00B272B8" w:rsidP="00B272B8">
      <w:pPr>
        <w:spacing w:before="120" w:after="240"/>
        <w:jc w:val="both"/>
        <w:rPr>
          <w:rFonts w:ascii="Tahoma" w:hAnsi="Tahoma" w:cs="Tahoma"/>
          <w:sz w:val="20"/>
          <w:szCs w:val="20"/>
        </w:rPr>
      </w:pPr>
      <w:r w:rsidRPr="00174E39">
        <w:rPr>
          <w:rFonts w:ascii="Tahoma" w:hAnsi="Tahoma" w:cs="Tahoma"/>
          <w:sz w:val="20"/>
          <w:szCs w:val="20"/>
        </w:rPr>
        <w:t>Na základě darovacích smluv získal Moravskoslezský kraj v roce 2023 od cizích subjektů majetek v celkové hodnotě 228.782 tis. Kč.</w:t>
      </w:r>
    </w:p>
    <w:p w14:paraId="15E19DD8" w14:textId="77777777" w:rsidR="00B272B8" w:rsidRPr="00174E39" w:rsidRDefault="00B272B8" w:rsidP="00B272B8">
      <w:pPr>
        <w:pStyle w:val="Styltab"/>
      </w:pPr>
      <w:r w:rsidRPr="00174E39">
        <w:t>Přehled majetku darovaného kraji v roce 2023</w:t>
      </w:r>
      <w:r w:rsidRPr="00174E39">
        <w:tab/>
        <w:t>(v tis. Kč)</w:t>
      </w:r>
    </w:p>
    <w:bookmarkStart w:id="365" w:name="_MON_1740897230"/>
    <w:bookmarkEnd w:id="365"/>
    <w:p w14:paraId="0B713626" w14:textId="77777777" w:rsidR="00B272B8" w:rsidRPr="00174E39" w:rsidRDefault="00B272B8" w:rsidP="00ED055C">
      <w:pPr>
        <w:spacing w:before="40" w:after="240"/>
        <w:jc w:val="both"/>
        <w:rPr>
          <w:rFonts w:ascii="Tahoma" w:hAnsi="Tahoma" w:cs="Tahoma"/>
          <w:sz w:val="20"/>
          <w:szCs w:val="20"/>
        </w:rPr>
      </w:pPr>
      <w:r w:rsidRPr="00174E39">
        <w:rPr>
          <w:rFonts w:ascii="Tahoma" w:hAnsi="Tahoma" w:cs="Tahoma"/>
          <w:sz w:val="20"/>
          <w:szCs w:val="20"/>
        </w:rPr>
        <w:object w:dxaOrig="9050" w:dyaOrig="1337" w14:anchorId="27079DDD">
          <v:shape id="_x0000_i1061" type="#_x0000_t75" style="width:454.5pt;height:70.5pt" o:ole="">
            <v:imagedata r:id="rId90" o:title=""/>
          </v:shape>
          <o:OLEObject Type="Embed" ProgID="Excel.Sheet.8" ShapeID="_x0000_i1061" DrawAspect="Content" ObjectID="_1777784946" r:id="rId91"/>
        </w:object>
      </w:r>
    </w:p>
    <w:p w14:paraId="1136F8A5" w14:textId="301B467F" w:rsidR="00B272B8" w:rsidRPr="00174E39" w:rsidRDefault="00B272B8" w:rsidP="00B272B8">
      <w:pPr>
        <w:spacing w:before="120" w:after="120"/>
        <w:jc w:val="both"/>
        <w:rPr>
          <w:rFonts w:ascii="Tahoma" w:hAnsi="Tahoma" w:cs="Tahoma"/>
          <w:sz w:val="20"/>
          <w:szCs w:val="20"/>
        </w:rPr>
      </w:pPr>
      <w:r w:rsidRPr="00174E39">
        <w:rPr>
          <w:rFonts w:ascii="Tahoma" w:hAnsi="Tahoma" w:cs="Tahoma"/>
          <w:sz w:val="20"/>
          <w:szCs w:val="20"/>
        </w:rPr>
        <w:t>Největší část darovaného majetku kraji představuje majetek darovaný kraji Ředitelstvím silnic a dálnic ČR v účetní hodnotě 215.207 tis. Kč, z</w:t>
      </w:r>
      <w:r w:rsidR="0053000E" w:rsidRPr="00174E39">
        <w:rPr>
          <w:rFonts w:ascii="Tahoma" w:hAnsi="Tahoma" w:cs="Tahoma"/>
          <w:sz w:val="20"/>
          <w:szCs w:val="20"/>
        </w:rPr>
        <w:t> </w:t>
      </w:r>
      <w:r w:rsidRPr="00174E39">
        <w:rPr>
          <w:rFonts w:ascii="Tahoma" w:hAnsi="Tahoma" w:cs="Tahoma"/>
          <w:sz w:val="20"/>
          <w:szCs w:val="20"/>
        </w:rPr>
        <w:t>toho</w:t>
      </w:r>
      <w:r w:rsidR="0053000E" w:rsidRPr="00174E39">
        <w:rPr>
          <w:rFonts w:ascii="Tahoma" w:hAnsi="Tahoma" w:cs="Tahoma"/>
          <w:sz w:val="20"/>
          <w:szCs w:val="20"/>
        </w:rPr>
        <w:t>:</w:t>
      </w:r>
    </w:p>
    <w:p w14:paraId="04ED8532" w14:textId="77777777" w:rsidR="00B272B8" w:rsidRPr="00174E39" w:rsidRDefault="00B272B8" w:rsidP="008552CE">
      <w:pPr>
        <w:numPr>
          <w:ilvl w:val="0"/>
          <w:numId w:val="15"/>
        </w:numPr>
        <w:jc w:val="both"/>
        <w:rPr>
          <w:rFonts w:ascii="Tahoma" w:hAnsi="Tahoma" w:cs="Tahoma"/>
          <w:sz w:val="20"/>
          <w:szCs w:val="20"/>
        </w:rPr>
      </w:pPr>
      <w:r w:rsidRPr="00174E39">
        <w:rPr>
          <w:rFonts w:ascii="Tahoma" w:hAnsi="Tahoma" w:cs="Tahoma"/>
          <w:sz w:val="20"/>
          <w:szCs w:val="20"/>
        </w:rPr>
        <w:t>pozemky v hodnotě 64.245 tis. Kč,</w:t>
      </w:r>
    </w:p>
    <w:p w14:paraId="271B8BEF" w14:textId="77777777" w:rsidR="00B272B8" w:rsidRPr="00174E39" w:rsidRDefault="00B272B8" w:rsidP="00CB7129">
      <w:pPr>
        <w:numPr>
          <w:ilvl w:val="0"/>
          <w:numId w:val="15"/>
        </w:numPr>
        <w:spacing w:after="240"/>
        <w:ind w:left="714" w:hanging="357"/>
        <w:jc w:val="both"/>
        <w:rPr>
          <w:rFonts w:ascii="Tahoma" w:hAnsi="Tahoma" w:cs="Tahoma"/>
          <w:sz w:val="20"/>
          <w:szCs w:val="20"/>
        </w:rPr>
      </w:pPr>
      <w:r w:rsidRPr="00174E39">
        <w:rPr>
          <w:rFonts w:ascii="Tahoma" w:hAnsi="Tahoma" w:cs="Tahoma"/>
          <w:sz w:val="20"/>
          <w:szCs w:val="20"/>
        </w:rPr>
        <w:t>budovy a stavby v hodnotě 150.962 tis. Kč.</w:t>
      </w:r>
    </w:p>
    <w:p w14:paraId="70587E14" w14:textId="44597263" w:rsidR="00B272B8" w:rsidRPr="00174E39" w:rsidRDefault="00B272B8" w:rsidP="00B272B8">
      <w:pPr>
        <w:spacing w:before="120" w:after="120"/>
        <w:jc w:val="both"/>
        <w:rPr>
          <w:rFonts w:ascii="Tahoma" w:hAnsi="Tahoma" w:cs="Tahoma"/>
          <w:sz w:val="20"/>
          <w:szCs w:val="20"/>
        </w:rPr>
      </w:pPr>
      <w:r w:rsidRPr="00174E39">
        <w:rPr>
          <w:rFonts w:ascii="Tahoma" w:hAnsi="Tahoma" w:cs="Tahoma"/>
          <w:sz w:val="20"/>
          <w:szCs w:val="20"/>
        </w:rPr>
        <w:t>Majetek darovaný kraji obcemi, městy a statutárními městy na území Moravskoslezského kraje byl darován v účetní hodnotě 13.182 tis. Kč, z</w:t>
      </w:r>
      <w:r w:rsidR="0053000E" w:rsidRPr="00174E39">
        <w:rPr>
          <w:rFonts w:ascii="Tahoma" w:hAnsi="Tahoma" w:cs="Tahoma"/>
          <w:sz w:val="20"/>
          <w:szCs w:val="20"/>
        </w:rPr>
        <w:t> </w:t>
      </w:r>
      <w:r w:rsidRPr="00174E39">
        <w:rPr>
          <w:rFonts w:ascii="Tahoma" w:hAnsi="Tahoma" w:cs="Tahoma"/>
          <w:sz w:val="20"/>
          <w:szCs w:val="20"/>
        </w:rPr>
        <w:t>toho</w:t>
      </w:r>
      <w:r w:rsidR="0053000E" w:rsidRPr="00174E39">
        <w:rPr>
          <w:rFonts w:ascii="Tahoma" w:hAnsi="Tahoma" w:cs="Tahoma"/>
          <w:sz w:val="20"/>
          <w:szCs w:val="20"/>
        </w:rPr>
        <w:t>:</w:t>
      </w:r>
    </w:p>
    <w:p w14:paraId="0DE9C1F3" w14:textId="77777777" w:rsidR="00B272B8" w:rsidRPr="00174E39" w:rsidRDefault="00B272B8" w:rsidP="008552CE">
      <w:pPr>
        <w:numPr>
          <w:ilvl w:val="0"/>
          <w:numId w:val="15"/>
        </w:numPr>
        <w:jc w:val="both"/>
        <w:rPr>
          <w:rFonts w:ascii="Tahoma" w:hAnsi="Tahoma" w:cs="Tahoma"/>
          <w:sz w:val="20"/>
          <w:szCs w:val="20"/>
        </w:rPr>
      </w:pPr>
      <w:r w:rsidRPr="00174E39">
        <w:rPr>
          <w:rFonts w:ascii="Tahoma" w:hAnsi="Tahoma" w:cs="Tahoma"/>
          <w:sz w:val="20"/>
          <w:szCs w:val="20"/>
        </w:rPr>
        <w:t>pozemky v hodnotě 3.819 tis. Kč,</w:t>
      </w:r>
    </w:p>
    <w:p w14:paraId="5BC24458" w14:textId="77777777" w:rsidR="00B272B8" w:rsidRPr="00174E39" w:rsidRDefault="00B272B8" w:rsidP="00CB7129">
      <w:pPr>
        <w:numPr>
          <w:ilvl w:val="0"/>
          <w:numId w:val="15"/>
        </w:numPr>
        <w:spacing w:after="240"/>
        <w:ind w:left="714" w:hanging="357"/>
        <w:jc w:val="both"/>
        <w:rPr>
          <w:rFonts w:ascii="Tahoma" w:hAnsi="Tahoma" w:cs="Tahoma"/>
          <w:sz w:val="20"/>
          <w:szCs w:val="20"/>
        </w:rPr>
      </w:pPr>
      <w:r w:rsidRPr="00174E39">
        <w:rPr>
          <w:rFonts w:ascii="Tahoma" w:hAnsi="Tahoma" w:cs="Tahoma"/>
          <w:sz w:val="20"/>
          <w:szCs w:val="20"/>
        </w:rPr>
        <w:t>budovy a stavby v hodnotě 9.363 tis. Kč.</w:t>
      </w:r>
    </w:p>
    <w:p w14:paraId="04E91D6B" w14:textId="77777777" w:rsidR="00B272B8" w:rsidRPr="00174E39" w:rsidRDefault="00B272B8" w:rsidP="00B272B8">
      <w:pPr>
        <w:spacing w:before="120" w:after="240"/>
        <w:jc w:val="both"/>
        <w:rPr>
          <w:rFonts w:ascii="Tahoma" w:hAnsi="Tahoma" w:cs="Tahoma"/>
          <w:sz w:val="20"/>
          <w:szCs w:val="20"/>
        </w:rPr>
      </w:pPr>
      <w:r w:rsidRPr="00174E39">
        <w:rPr>
          <w:rFonts w:ascii="Tahoma" w:hAnsi="Tahoma" w:cs="Tahoma"/>
          <w:sz w:val="20"/>
          <w:szCs w:val="20"/>
        </w:rPr>
        <w:t>Moravskoslezský kraj získal v roce 2023 formou bezúplatných převodů od cizích subjektů majetek v celkové hodnotě 4.952 tis. Kč.</w:t>
      </w:r>
    </w:p>
    <w:p w14:paraId="7E1A4352" w14:textId="77777777" w:rsidR="00B272B8" w:rsidRPr="00174E39" w:rsidRDefault="00B272B8" w:rsidP="00B272B8">
      <w:pPr>
        <w:pStyle w:val="Styltab"/>
      </w:pPr>
      <w:r w:rsidRPr="00174E39">
        <w:t>Přehled majetku bezúplatně převedeného kraji v roce 2023</w:t>
      </w:r>
      <w:r w:rsidRPr="00174E39">
        <w:tab/>
        <w:t>(v tis. Kč)</w:t>
      </w:r>
    </w:p>
    <w:bookmarkStart w:id="366" w:name="_MON_1740900273"/>
    <w:bookmarkEnd w:id="366"/>
    <w:p w14:paraId="50959C7F" w14:textId="4793D8A2" w:rsidR="00B272B8" w:rsidRPr="00174E39" w:rsidRDefault="002F584F" w:rsidP="00CB7129">
      <w:pPr>
        <w:spacing w:before="40" w:after="240"/>
        <w:jc w:val="both"/>
        <w:rPr>
          <w:rFonts w:ascii="Tahoma" w:hAnsi="Tahoma" w:cs="Tahoma"/>
          <w:sz w:val="20"/>
          <w:szCs w:val="20"/>
        </w:rPr>
      </w:pPr>
      <w:r w:rsidRPr="00174E39">
        <w:rPr>
          <w:rFonts w:ascii="Tahoma" w:hAnsi="Tahoma" w:cs="Tahoma"/>
          <w:sz w:val="20"/>
          <w:szCs w:val="20"/>
        </w:rPr>
        <w:object w:dxaOrig="9050" w:dyaOrig="1337" w14:anchorId="6A3FF9DB">
          <v:shape id="_x0000_i1062" type="#_x0000_t75" style="width:454.5pt;height:70.5pt" o:ole="">
            <v:imagedata r:id="rId92" o:title=""/>
          </v:shape>
          <o:OLEObject Type="Embed" ProgID="Excel.Sheet.8" ShapeID="_x0000_i1062" DrawAspect="Content" ObjectID="_1777784947" r:id="rId93"/>
        </w:object>
      </w:r>
    </w:p>
    <w:p w14:paraId="16A189C8" w14:textId="77777777" w:rsidR="00B272B8" w:rsidRPr="00174E39" w:rsidRDefault="00B272B8" w:rsidP="00B272B8">
      <w:pPr>
        <w:spacing w:before="120" w:after="120"/>
        <w:jc w:val="both"/>
        <w:rPr>
          <w:rFonts w:ascii="Tahoma" w:hAnsi="Tahoma" w:cs="Tahoma"/>
          <w:sz w:val="20"/>
          <w:szCs w:val="20"/>
        </w:rPr>
      </w:pPr>
      <w:r w:rsidRPr="00174E39">
        <w:rPr>
          <w:rFonts w:ascii="Tahoma" w:hAnsi="Tahoma" w:cs="Tahoma"/>
          <w:sz w:val="20"/>
          <w:szCs w:val="20"/>
        </w:rPr>
        <w:t>Největší část bezúplatně převedeného majetku kraji představují pozemky postoupené kraji ČR – Úřadem pro zastupování státu ve věcech majetkových v účetní hodnotě 4.929 tis. Kč. Pozemky byly předány k hospodaření Správě silnic Moravskoslezského kraje, příspěvková organizace.</w:t>
      </w:r>
    </w:p>
    <w:p w14:paraId="4E2F88BC" w14:textId="300DD90F" w:rsidR="00B272B8" w:rsidRPr="00174E39" w:rsidRDefault="00B272B8" w:rsidP="006804F3">
      <w:pPr>
        <w:pStyle w:val="Nadpis2"/>
      </w:pPr>
      <w:bookmarkStart w:id="367" w:name="_Toc513712243"/>
      <w:bookmarkStart w:id="368" w:name="_Toc8823563"/>
      <w:bookmarkStart w:id="369" w:name="_Toc166137495"/>
      <w:r w:rsidRPr="00174E39">
        <w:t xml:space="preserve">Majetek kraji zapůjčený </w:t>
      </w:r>
      <w:bookmarkEnd w:id="367"/>
      <w:bookmarkEnd w:id="368"/>
      <w:r w:rsidRPr="00174E39">
        <w:t>od cizích subjektů</w:t>
      </w:r>
      <w:bookmarkEnd w:id="369"/>
    </w:p>
    <w:p w14:paraId="109D6E4A" w14:textId="77777777" w:rsidR="00B272B8" w:rsidRPr="00174E39" w:rsidRDefault="00B272B8" w:rsidP="00B272B8">
      <w:pPr>
        <w:spacing w:before="120" w:after="240"/>
        <w:jc w:val="both"/>
        <w:rPr>
          <w:rFonts w:ascii="Tahoma" w:hAnsi="Tahoma" w:cs="Tahoma"/>
          <w:sz w:val="20"/>
          <w:szCs w:val="20"/>
        </w:rPr>
      </w:pPr>
      <w:r w:rsidRPr="00174E39">
        <w:rPr>
          <w:rFonts w:ascii="Tahoma" w:hAnsi="Tahoma" w:cs="Tahoma"/>
          <w:sz w:val="20"/>
          <w:szCs w:val="20"/>
        </w:rPr>
        <w:t>Na základě smluv a předávacích protokolů užíval kraj k 31. 12. 2023 zapůjčený majetek v celkové hodnotě 2.242 tis. Kč. Jednalo se o výtvarná díla určená k výzdobě sídla krajského úřadu zapůjčená od tří subjektů.</w:t>
      </w:r>
    </w:p>
    <w:p w14:paraId="029CC622" w14:textId="77777777" w:rsidR="00B272B8" w:rsidRPr="00174E39" w:rsidRDefault="00B272B8" w:rsidP="00B272B8">
      <w:pPr>
        <w:pStyle w:val="Styltab"/>
      </w:pPr>
      <w:r w:rsidRPr="00174E39">
        <w:t>Přehled majetku zapůjčeného kraji v roce 2023</w:t>
      </w:r>
      <w:r w:rsidRPr="00174E39">
        <w:tab/>
        <w:t>(v tis. Kč)</w:t>
      </w:r>
    </w:p>
    <w:bookmarkStart w:id="370" w:name="_MON_1586327453"/>
    <w:bookmarkEnd w:id="370"/>
    <w:p w14:paraId="5369B122" w14:textId="7B40578E" w:rsidR="00B272B8" w:rsidRPr="00174E39" w:rsidRDefault="00362002" w:rsidP="00B272B8">
      <w:pPr>
        <w:spacing w:before="40"/>
        <w:rPr>
          <w:rFonts w:ascii="Tahoma" w:hAnsi="Tahoma" w:cs="Tahoma"/>
          <w:sz w:val="20"/>
          <w:szCs w:val="20"/>
        </w:rPr>
      </w:pPr>
      <w:r w:rsidRPr="00174E39">
        <w:object w:dxaOrig="9713" w:dyaOrig="1860" w14:anchorId="336126D8">
          <v:shape id="_x0000_i1063" type="#_x0000_t75" style="width:453.75pt;height:96.75pt" o:ole="">
            <v:imagedata r:id="rId94" o:title=""/>
            <o:lock v:ext="edit" aspectratio="f"/>
          </v:shape>
          <o:OLEObject Type="Embed" ProgID="Excel.Sheet.12" ShapeID="_x0000_i1063" DrawAspect="Content" ObjectID="_1777784948" r:id="rId95"/>
        </w:object>
      </w:r>
    </w:p>
    <w:p w14:paraId="18BD5AB2" w14:textId="1C1752D1" w:rsidR="00B272B8" w:rsidRPr="00174E39" w:rsidRDefault="00B272B8" w:rsidP="006804F3">
      <w:pPr>
        <w:pStyle w:val="Nadpis2"/>
      </w:pPr>
      <w:bookmarkStart w:id="371" w:name="_MON_1425124142"/>
      <w:bookmarkStart w:id="372" w:name="_MON_1425124175"/>
      <w:bookmarkStart w:id="373" w:name="_MON_1425124184"/>
      <w:bookmarkStart w:id="374" w:name="_MON_1425124202"/>
      <w:bookmarkStart w:id="375" w:name="_MON_1425124291"/>
      <w:bookmarkStart w:id="376" w:name="_MON_1425124337"/>
      <w:bookmarkStart w:id="377" w:name="_MON_1425124374"/>
      <w:bookmarkStart w:id="378" w:name="_MON_1425461363"/>
      <w:bookmarkStart w:id="379" w:name="_MON_1425461383"/>
      <w:bookmarkStart w:id="380" w:name="_MON_1427192383"/>
      <w:bookmarkStart w:id="381" w:name="_MON_1427192778"/>
      <w:bookmarkStart w:id="382" w:name="_MON_1425119095"/>
      <w:bookmarkStart w:id="383" w:name="_MON_1425123985"/>
      <w:bookmarkStart w:id="384" w:name="_MON_1366700398"/>
      <w:bookmarkStart w:id="385" w:name="_MON_1366700472"/>
      <w:bookmarkStart w:id="386" w:name="_MON_1366700484"/>
      <w:bookmarkStart w:id="387" w:name="_MON_1366700520"/>
      <w:bookmarkStart w:id="388" w:name="_MON_1366700535"/>
      <w:bookmarkStart w:id="389" w:name="_MON_1366700548"/>
      <w:bookmarkStart w:id="390" w:name="_MON_1366700563"/>
      <w:bookmarkStart w:id="391" w:name="_MON_1366700576"/>
      <w:bookmarkStart w:id="392" w:name="_MON_1366700608"/>
      <w:bookmarkStart w:id="393" w:name="_MON_1366700620"/>
      <w:bookmarkStart w:id="394" w:name="_MON_1366700634"/>
      <w:bookmarkStart w:id="395" w:name="_MON_1366700648"/>
      <w:bookmarkStart w:id="396" w:name="_MON_1366700660"/>
      <w:bookmarkStart w:id="397" w:name="_MON_1366700717"/>
      <w:bookmarkStart w:id="398" w:name="_MON_1366700780"/>
      <w:bookmarkStart w:id="399" w:name="_MON_1366700793"/>
      <w:bookmarkStart w:id="400" w:name="_MON_1366700805"/>
      <w:bookmarkStart w:id="401" w:name="_MON_1366700815"/>
      <w:bookmarkStart w:id="402" w:name="_MON_1366700826"/>
      <w:bookmarkStart w:id="403" w:name="_MON_1366700843"/>
      <w:bookmarkStart w:id="404" w:name="_MON_1366700856"/>
      <w:bookmarkStart w:id="405" w:name="_MON_1366700866"/>
      <w:bookmarkStart w:id="406" w:name="_MON_1366700877"/>
      <w:bookmarkStart w:id="407" w:name="_MON_1366700886"/>
      <w:bookmarkStart w:id="408" w:name="_MON_1366701156"/>
      <w:bookmarkStart w:id="409" w:name="_MON_1366701251"/>
      <w:bookmarkStart w:id="410" w:name="_MON_1366701290"/>
      <w:bookmarkStart w:id="411" w:name="_MON_1366701324"/>
      <w:bookmarkStart w:id="412" w:name="_MON_1366701352"/>
      <w:bookmarkStart w:id="413" w:name="_MON_1366701464"/>
      <w:bookmarkStart w:id="414" w:name="_MON_1366701509"/>
      <w:bookmarkStart w:id="415" w:name="_MON_1366701536"/>
      <w:bookmarkStart w:id="416" w:name="_MON_1366701555"/>
      <w:bookmarkStart w:id="417" w:name="_MON_1366701639"/>
      <w:bookmarkStart w:id="418" w:name="_MON_1366701708"/>
      <w:bookmarkStart w:id="419" w:name="_MON_1366706364"/>
      <w:bookmarkStart w:id="420" w:name="_MON_1366706402"/>
      <w:bookmarkStart w:id="421" w:name="_MON_1366706451"/>
      <w:bookmarkStart w:id="422" w:name="_MON_1366706532"/>
      <w:bookmarkStart w:id="423" w:name="_MON_1366706550"/>
      <w:bookmarkStart w:id="424" w:name="_MON_1366706574"/>
      <w:bookmarkStart w:id="425" w:name="_MON_1366706644"/>
      <w:bookmarkStart w:id="426" w:name="_MON_1366706686"/>
      <w:bookmarkStart w:id="427" w:name="_MON_1366706709"/>
      <w:bookmarkStart w:id="428" w:name="_MON_1366706721"/>
      <w:bookmarkStart w:id="429" w:name="_MON_1366706737"/>
      <w:bookmarkStart w:id="430" w:name="_MON_1366706759"/>
      <w:bookmarkStart w:id="431" w:name="_MON_1366706789"/>
      <w:bookmarkStart w:id="432" w:name="_MON_1366706797"/>
      <w:bookmarkStart w:id="433" w:name="_MON_1366706807"/>
      <w:bookmarkStart w:id="434" w:name="_MON_1366706842"/>
      <w:bookmarkStart w:id="435" w:name="_MON_1366706852"/>
      <w:bookmarkStart w:id="436" w:name="_MON_1394261862"/>
      <w:bookmarkStart w:id="437" w:name="_MON_1394263199"/>
      <w:bookmarkStart w:id="438" w:name="_MON_1394624581"/>
      <w:bookmarkStart w:id="439" w:name="_MON_1394960635"/>
      <w:bookmarkStart w:id="440" w:name="_MON_1396677551"/>
      <w:bookmarkStart w:id="441" w:name="_MON_1425191623"/>
      <w:bookmarkStart w:id="442" w:name="_MON_1428328494"/>
      <w:bookmarkStart w:id="443" w:name="_MON_1430722417"/>
      <w:bookmarkStart w:id="444" w:name="_MON_1430734755"/>
      <w:bookmarkStart w:id="445" w:name="_MON_1366700141"/>
      <w:bookmarkStart w:id="446" w:name="_MON_1366700272"/>
      <w:bookmarkStart w:id="447" w:name="_MON_1366700349"/>
      <w:bookmarkStart w:id="448" w:name="_MON_1269756966"/>
      <w:bookmarkStart w:id="449" w:name="_MON_1329298875"/>
      <w:bookmarkStart w:id="450" w:name="_MON_1361795867"/>
      <w:bookmarkStart w:id="451" w:name="_MON_1363089009"/>
      <w:bookmarkStart w:id="452" w:name="_MON_1363170234"/>
      <w:bookmarkStart w:id="453" w:name="_MON_1363170249"/>
      <w:bookmarkStart w:id="454" w:name="_MON_1367729147"/>
      <w:bookmarkStart w:id="455" w:name="_MON_1393932151"/>
      <w:bookmarkStart w:id="456" w:name="_MON_1393932440"/>
      <w:bookmarkStart w:id="457" w:name="_MON_1394348790"/>
      <w:bookmarkStart w:id="458" w:name="_MON_1394348870"/>
      <w:bookmarkStart w:id="459" w:name="_MON_1394350837"/>
      <w:bookmarkStart w:id="460" w:name="_MON_1394350973"/>
      <w:bookmarkStart w:id="461" w:name="_MON_1394351036"/>
      <w:bookmarkStart w:id="462" w:name="_MON_1394624414"/>
      <w:bookmarkStart w:id="463" w:name="_MON_1394624519"/>
      <w:bookmarkStart w:id="464" w:name="_MON_1425795316"/>
      <w:bookmarkStart w:id="465" w:name="_MON_1425795406"/>
      <w:bookmarkStart w:id="466" w:name="_MON_1425796508"/>
      <w:bookmarkStart w:id="467" w:name="_MON_1269756346"/>
      <w:bookmarkStart w:id="468" w:name="_MON_1269756873"/>
      <w:bookmarkStart w:id="469" w:name="_MON_1394430111"/>
      <w:bookmarkStart w:id="470" w:name="_MON_1394430124"/>
      <w:bookmarkStart w:id="471" w:name="_MON_1394430155"/>
      <w:bookmarkStart w:id="472" w:name="_MON_1394430184"/>
      <w:bookmarkStart w:id="473" w:name="_MON_1394430212"/>
      <w:bookmarkStart w:id="474" w:name="_MON_1394430303"/>
      <w:bookmarkStart w:id="475" w:name="_MON_1394431229"/>
      <w:bookmarkStart w:id="476" w:name="_MON_1394431392"/>
      <w:bookmarkStart w:id="477" w:name="_MON_1394431834"/>
      <w:bookmarkStart w:id="478" w:name="_MON_1394432097"/>
      <w:bookmarkStart w:id="479" w:name="_MON_1394432118"/>
      <w:bookmarkStart w:id="480" w:name="_MON_1394432141"/>
      <w:bookmarkStart w:id="481" w:name="_MON_1394432147"/>
      <w:bookmarkStart w:id="482" w:name="_MON_1394432154"/>
      <w:bookmarkStart w:id="483" w:name="_MON_1394432177"/>
      <w:bookmarkStart w:id="484" w:name="_MON_1394432246"/>
      <w:bookmarkStart w:id="485" w:name="_MON_1394432412"/>
      <w:bookmarkStart w:id="486" w:name="_MON_1394432458"/>
      <w:bookmarkStart w:id="487" w:name="_MON_1394432500"/>
      <w:bookmarkStart w:id="488" w:name="_MON_1394624468"/>
      <w:bookmarkStart w:id="489" w:name="_MON_1394624545"/>
      <w:bookmarkStart w:id="490" w:name="_MON_1394624562"/>
      <w:bookmarkStart w:id="491" w:name="_MON_1425796701"/>
      <w:bookmarkStart w:id="492" w:name="_MON_1425798111"/>
      <w:bookmarkStart w:id="493" w:name="_MON_1425798574"/>
      <w:bookmarkStart w:id="494" w:name="_MON_1394429752"/>
      <w:bookmarkStart w:id="495" w:name="_MON_1394429829"/>
      <w:bookmarkStart w:id="496" w:name="_MON_1363089155"/>
      <w:bookmarkStart w:id="497" w:name="_MON_1363089237"/>
      <w:bookmarkStart w:id="498" w:name="_MON_1394002668"/>
      <w:bookmarkStart w:id="499" w:name="_MON_1394002853"/>
      <w:bookmarkStart w:id="500" w:name="_MON_1394003105"/>
      <w:bookmarkStart w:id="501" w:name="_MON_1394624615"/>
      <w:bookmarkStart w:id="502" w:name="_MON_1395057195"/>
      <w:bookmarkStart w:id="503" w:name="_MON_1425124700"/>
      <w:bookmarkStart w:id="504" w:name="_MON_1425124753"/>
      <w:bookmarkStart w:id="505" w:name="_MON_1425124767"/>
      <w:bookmarkStart w:id="506" w:name="_MON_1425126616"/>
      <w:bookmarkStart w:id="507" w:name="_MON_1425126986"/>
      <w:bookmarkStart w:id="508" w:name="_MON_1425128781"/>
      <w:bookmarkStart w:id="509" w:name="_MON_1425128793"/>
      <w:bookmarkStart w:id="510" w:name="_MON_1329730263"/>
      <w:bookmarkStart w:id="511" w:name="_MON_1329807113"/>
      <w:bookmarkStart w:id="512" w:name="_MON_1329816583"/>
      <w:bookmarkStart w:id="513" w:name="_Toc166137496"/>
      <w:bookmarkStart w:id="514" w:name="_Toc294103321"/>
      <w:bookmarkStart w:id="515" w:name="_Toc323903439"/>
      <w:bookmarkStart w:id="516" w:name="_Toc357078246"/>
      <w:bookmarkStart w:id="517" w:name="_Toc388280177"/>
      <w:bookmarkStart w:id="518" w:name="_Toc420996804"/>
      <w:bookmarkStart w:id="519" w:name="_Toc513712244"/>
      <w:bookmarkStart w:id="520" w:name="_Toc8823564"/>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174E39">
        <w:lastRenderedPageBreak/>
        <w:t>Majetek krajem darovaný cizím subjektům</w:t>
      </w:r>
      <w:bookmarkEnd w:id="513"/>
    </w:p>
    <w:p w14:paraId="334D1404" w14:textId="77777777" w:rsidR="00B272B8" w:rsidRPr="00174E39" w:rsidRDefault="00B272B8" w:rsidP="00B272B8">
      <w:pPr>
        <w:spacing w:before="240" w:after="240"/>
        <w:jc w:val="both"/>
        <w:rPr>
          <w:rFonts w:ascii="Tahoma" w:hAnsi="Tahoma" w:cs="Tahoma"/>
          <w:sz w:val="20"/>
          <w:szCs w:val="20"/>
        </w:rPr>
      </w:pPr>
      <w:r w:rsidRPr="00174E39">
        <w:rPr>
          <w:rFonts w:ascii="Tahoma" w:hAnsi="Tahoma" w:cs="Tahoma"/>
          <w:sz w:val="20"/>
          <w:szCs w:val="20"/>
        </w:rPr>
        <w:t>Na základě darovacích smluv schválených orgány kraje daroval Moravskoslezský kraj v roce 2023 cizím subjektům majetek v celkové hodnotě 180.238 tis. Kč.</w:t>
      </w:r>
    </w:p>
    <w:p w14:paraId="2F059D85" w14:textId="77777777" w:rsidR="00B272B8" w:rsidRPr="00174E39" w:rsidRDefault="00B272B8" w:rsidP="00B272B8">
      <w:pPr>
        <w:pStyle w:val="Styltab"/>
      </w:pPr>
      <w:bookmarkStart w:id="521" w:name="_Toc257276734"/>
      <w:r w:rsidRPr="00174E39">
        <w:t>Přehled majetku darovaného krajem v roce 2023</w:t>
      </w:r>
      <w:r w:rsidRPr="00174E39">
        <w:tab/>
        <w:t>(v tis. Kč)</w:t>
      </w:r>
      <w:bookmarkEnd w:id="521"/>
    </w:p>
    <w:bookmarkStart w:id="522" w:name="_MON_1395056669"/>
    <w:bookmarkStart w:id="523" w:name="_MON_1425453283"/>
    <w:bookmarkStart w:id="524" w:name="_MON_1425453444"/>
    <w:bookmarkStart w:id="525" w:name="_MON_1425453455"/>
    <w:bookmarkStart w:id="526" w:name="_MON_1426659554"/>
    <w:bookmarkStart w:id="527" w:name="_MON_1269757089"/>
    <w:bookmarkStart w:id="528" w:name="_MON_1269757195"/>
    <w:bookmarkStart w:id="529" w:name="_MON_1269757223"/>
    <w:bookmarkStart w:id="530" w:name="_MON_1329728237"/>
    <w:bookmarkStart w:id="531" w:name="_MON_1363089036"/>
    <w:bookmarkStart w:id="532" w:name="_MON_1363420196"/>
    <w:bookmarkStart w:id="533" w:name="_MON_1363420272"/>
    <w:bookmarkStart w:id="534" w:name="_MON_1394267436"/>
    <w:bookmarkStart w:id="535" w:name="_MON_1394267666"/>
    <w:bookmarkStart w:id="536" w:name="_MON_1394288597"/>
    <w:bookmarkStart w:id="537" w:name="_MON_1394288847"/>
    <w:bookmarkStart w:id="538" w:name="_MON_1394522528"/>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Start w:id="539" w:name="_MON_1394624442"/>
    <w:bookmarkEnd w:id="539"/>
    <w:p w14:paraId="0578B669" w14:textId="77777777" w:rsidR="00B272B8" w:rsidRPr="00174E39" w:rsidRDefault="00B272B8" w:rsidP="00CA28D7">
      <w:pPr>
        <w:spacing w:before="40" w:after="240"/>
        <w:jc w:val="both"/>
        <w:rPr>
          <w:rFonts w:ascii="Tahoma" w:hAnsi="Tahoma" w:cs="Tahoma"/>
          <w:sz w:val="20"/>
          <w:szCs w:val="20"/>
        </w:rPr>
      </w:pPr>
      <w:r w:rsidRPr="00174E39">
        <w:rPr>
          <w:rFonts w:ascii="Tahoma" w:hAnsi="Tahoma" w:cs="Tahoma"/>
          <w:sz w:val="20"/>
          <w:szCs w:val="20"/>
        </w:rPr>
        <w:object w:dxaOrig="9050" w:dyaOrig="1628" w14:anchorId="311BEF9B">
          <v:shape id="_x0000_i1064" type="#_x0000_t75" style="width:454.5pt;height:86.25pt" o:ole="">
            <v:imagedata r:id="rId96" o:title=""/>
          </v:shape>
          <o:OLEObject Type="Embed" ProgID="Excel.Sheet.8" ShapeID="_x0000_i1064" DrawAspect="Content" ObjectID="_1777784949" r:id="rId97"/>
        </w:object>
      </w:r>
    </w:p>
    <w:p w14:paraId="02FA8B60" w14:textId="5AA20474" w:rsidR="00B272B8" w:rsidRPr="00174E39" w:rsidRDefault="00B272B8" w:rsidP="00B272B8">
      <w:pPr>
        <w:spacing w:before="120" w:after="120"/>
        <w:jc w:val="both"/>
        <w:rPr>
          <w:rFonts w:ascii="Tahoma" w:hAnsi="Tahoma" w:cs="Tahoma"/>
          <w:sz w:val="20"/>
          <w:szCs w:val="20"/>
        </w:rPr>
      </w:pPr>
      <w:r w:rsidRPr="00174E39">
        <w:rPr>
          <w:rFonts w:ascii="Tahoma" w:hAnsi="Tahoma" w:cs="Tahoma"/>
          <w:sz w:val="20"/>
          <w:szCs w:val="20"/>
        </w:rPr>
        <w:t>Největší část darovaného majetku představuje majetek darovaný obcím, městysům, městům a statutárním městům na území Moravskoslezského kraje v účetní hodnotě 125.489 tis. Kč, z</w:t>
      </w:r>
      <w:r w:rsidR="00DD649D" w:rsidRPr="00174E39">
        <w:rPr>
          <w:rFonts w:ascii="Tahoma" w:hAnsi="Tahoma" w:cs="Tahoma"/>
          <w:sz w:val="20"/>
          <w:szCs w:val="20"/>
        </w:rPr>
        <w:t> </w:t>
      </w:r>
      <w:r w:rsidRPr="00174E39">
        <w:rPr>
          <w:rFonts w:ascii="Tahoma" w:hAnsi="Tahoma" w:cs="Tahoma"/>
          <w:sz w:val="20"/>
          <w:szCs w:val="20"/>
        </w:rPr>
        <w:t>toho</w:t>
      </w:r>
      <w:r w:rsidR="00DD649D" w:rsidRPr="00174E39">
        <w:rPr>
          <w:rFonts w:ascii="Tahoma" w:hAnsi="Tahoma" w:cs="Tahoma"/>
          <w:sz w:val="20"/>
          <w:szCs w:val="20"/>
        </w:rPr>
        <w:t>:</w:t>
      </w:r>
    </w:p>
    <w:p w14:paraId="60C1A250" w14:textId="77777777" w:rsidR="00B272B8" w:rsidRPr="00174E39" w:rsidRDefault="00B272B8" w:rsidP="008552CE">
      <w:pPr>
        <w:numPr>
          <w:ilvl w:val="0"/>
          <w:numId w:val="15"/>
        </w:numPr>
        <w:jc w:val="both"/>
        <w:rPr>
          <w:rFonts w:ascii="Tahoma" w:hAnsi="Tahoma" w:cs="Tahoma"/>
          <w:sz w:val="20"/>
          <w:szCs w:val="20"/>
        </w:rPr>
      </w:pPr>
      <w:r w:rsidRPr="00174E39">
        <w:rPr>
          <w:rFonts w:ascii="Tahoma" w:hAnsi="Tahoma" w:cs="Tahoma"/>
          <w:sz w:val="20"/>
          <w:szCs w:val="20"/>
        </w:rPr>
        <w:t>pozemky v hodnotě 84.094 tis. Kč,</w:t>
      </w:r>
    </w:p>
    <w:p w14:paraId="7F7CB8FE" w14:textId="77777777" w:rsidR="00B272B8" w:rsidRPr="00174E39" w:rsidRDefault="00B272B8" w:rsidP="008552CE">
      <w:pPr>
        <w:numPr>
          <w:ilvl w:val="0"/>
          <w:numId w:val="15"/>
        </w:numPr>
        <w:jc w:val="both"/>
        <w:rPr>
          <w:rFonts w:ascii="Tahoma" w:hAnsi="Tahoma" w:cs="Tahoma"/>
          <w:sz w:val="20"/>
          <w:szCs w:val="20"/>
        </w:rPr>
      </w:pPr>
      <w:r w:rsidRPr="00174E39">
        <w:rPr>
          <w:rFonts w:ascii="Tahoma" w:hAnsi="Tahoma" w:cs="Tahoma"/>
          <w:sz w:val="20"/>
          <w:szCs w:val="20"/>
        </w:rPr>
        <w:t>budovy a stavby v hodnotě 40.617 tis. Kč,</w:t>
      </w:r>
    </w:p>
    <w:p w14:paraId="6ED1E8A0" w14:textId="77777777" w:rsidR="00B272B8" w:rsidRPr="00174E39" w:rsidRDefault="00B272B8" w:rsidP="008552CE">
      <w:pPr>
        <w:numPr>
          <w:ilvl w:val="0"/>
          <w:numId w:val="15"/>
        </w:numPr>
        <w:ind w:left="714" w:hanging="357"/>
        <w:jc w:val="both"/>
        <w:rPr>
          <w:rFonts w:ascii="Tahoma" w:hAnsi="Tahoma" w:cs="Tahoma"/>
          <w:sz w:val="20"/>
          <w:szCs w:val="20"/>
        </w:rPr>
      </w:pPr>
      <w:r w:rsidRPr="00174E39">
        <w:rPr>
          <w:rFonts w:ascii="Tahoma" w:hAnsi="Tahoma" w:cs="Tahoma"/>
          <w:sz w:val="20"/>
          <w:szCs w:val="20"/>
        </w:rPr>
        <w:t>movitý majetek v hodnotě 778 tis. Kč.</w:t>
      </w:r>
    </w:p>
    <w:p w14:paraId="05D621D0" w14:textId="199B5B8D" w:rsidR="00B272B8" w:rsidRPr="00174E39" w:rsidRDefault="00B272B8" w:rsidP="006804F3">
      <w:pPr>
        <w:pStyle w:val="Nadpis2"/>
      </w:pPr>
      <w:bookmarkStart w:id="540" w:name="_Toc166137497"/>
      <w:r w:rsidRPr="00174E39">
        <w:t>Majetek krajem vypůjčený</w:t>
      </w:r>
      <w:bookmarkEnd w:id="514"/>
      <w:bookmarkEnd w:id="515"/>
      <w:bookmarkEnd w:id="516"/>
      <w:bookmarkEnd w:id="517"/>
      <w:bookmarkEnd w:id="518"/>
      <w:bookmarkEnd w:id="519"/>
      <w:bookmarkEnd w:id="520"/>
      <w:r w:rsidRPr="00174E39">
        <w:t xml:space="preserve"> cizím subjektům</w:t>
      </w:r>
      <w:bookmarkEnd w:id="540"/>
    </w:p>
    <w:p w14:paraId="02DBDA65" w14:textId="77777777" w:rsidR="00B272B8" w:rsidRPr="00174E39" w:rsidRDefault="00B272B8" w:rsidP="00B272B8">
      <w:pPr>
        <w:spacing w:before="120" w:after="240"/>
        <w:jc w:val="both"/>
        <w:rPr>
          <w:rFonts w:ascii="Tahoma" w:hAnsi="Tahoma" w:cs="Tahoma"/>
          <w:sz w:val="20"/>
          <w:szCs w:val="20"/>
        </w:rPr>
      </w:pPr>
      <w:r w:rsidRPr="00174E39">
        <w:rPr>
          <w:rFonts w:ascii="Tahoma" w:hAnsi="Tahoma" w:cs="Tahoma"/>
          <w:sz w:val="20"/>
          <w:szCs w:val="20"/>
        </w:rPr>
        <w:t>Na základě uzavřených smluv Moravskoslezský kraj v roce 2023 vypůjčil cizím subjektům majetek v celkové hodnotě 1.043.296 tis. Kč.</w:t>
      </w:r>
    </w:p>
    <w:p w14:paraId="47560026" w14:textId="77777777" w:rsidR="00B272B8" w:rsidRPr="00174E39" w:rsidRDefault="00B272B8" w:rsidP="00B272B8">
      <w:pPr>
        <w:pStyle w:val="Styltab"/>
      </w:pPr>
      <w:r w:rsidRPr="00174E39">
        <w:t>Přehled majetku vypůjčeného krajem v roce 2023</w:t>
      </w:r>
      <w:r w:rsidRPr="00174E39">
        <w:tab/>
        <w:t>(v tis. Kč)</w:t>
      </w:r>
    </w:p>
    <w:bookmarkStart w:id="541" w:name="_MON_1741502734"/>
    <w:bookmarkEnd w:id="541"/>
    <w:p w14:paraId="49509922" w14:textId="2E004B28" w:rsidR="00B272B8" w:rsidRPr="00174E39" w:rsidRDefault="00181351" w:rsidP="00CA28D7">
      <w:pPr>
        <w:spacing w:before="40" w:after="240"/>
        <w:jc w:val="both"/>
        <w:rPr>
          <w:rFonts w:ascii="Tahoma" w:hAnsi="Tahoma" w:cs="Tahoma"/>
          <w:sz w:val="20"/>
          <w:szCs w:val="20"/>
        </w:rPr>
      </w:pPr>
      <w:r w:rsidRPr="00174E39">
        <w:rPr>
          <w:rFonts w:ascii="Tahoma" w:hAnsi="Tahoma" w:cs="Tahoma"/>
          <w:sz w:val="20"/>
          <w:szCs w:val="20"/>
        </w:rPr>
        <w:object w:dxaOrig="9050" w:dyaOrig="1917" w14:anchorId="17C3DD8F">
          <v:shape id="_x0000_i1065" type="#_x0000_t75" style="width:454.5pt;height:101.25pt" o:ole="">
            <v:imagedata r:id="rId98" o:title=""/>
          </v:shape>
          <o:OLEObject Type="Embed" ProgID="Excel.Sheet.8" ShapeID="_x0000_i1065" DrawAspect="Content" ObjectID="_1777784950" r:id="rId99"/>
        </w:object>
      </w:r>
    </w:p>
    <w:p w14:paraId="340F8A57" w14:textId="77777777" w:rsidR="00B272B8" w:rsidRPr="00174E39" w:rsidRDefault="00B272B8" w:rsidP="00B272B8">
      <w:pPr>
        <w:spacing w:before="120" w:after="120"/>
        <w:jc w:val="both"/>
        <w:rPr>
          <w:rFonts w:ascii="Tahoma" w:hAnsi="Tahoma" w:cs="Tahoma"/>
          <w:sz w:val="20"/>
          <w:szCs w:val="20"/>
        </w:rPr>
      </w:pPr>
      <w:r w:rsidRPr="00174E39">
        <w:rPr>
          <w:rFonts w:ascii="Tahoma" w:hAnsi="Tahoma" w:cs="Tahoma"/>
          <w:sz w:val="20"/>
          <w:szCs w:val="20"/>
        </w:rPr>
        <w:t>Největší část vypůjčeného majetku představuje majetek vypůjčený ČR – Hasičskému záchrannému sboru Moravskoslezského kraje v účetní hodnotě 746.560 tis. Kč, z toho</w:t>
      </w:r>
    </w:p>
    <w:p w14:paraId="533AEF0A" w14:textId="77777777" w:rsidR="00B272B8" w:rsidRPr="00174E39" w:rsidRDefault="00B272B8" w:rsidP="008552CE">
      <w:pPr>
        <w:numPr>
          <w:ilvl w:val="0"/>
          <w:numId w:val="15"/>
        </w:numPr>
        <w:jc w:val="both"/>
        <w:rPr>
          <w:rFonts w:ascii="Tahoma" w:hAnsi="Tahoma" w:cs="Tahoma"/>
          <w:sz w:val="20"/>
          <w:szCs w:val="20"/>
        </w:rPr>
      </w:pPr>
      <w:r w:rsidRPr="00174E39">
        <w:rPr>
          <w:rFonts w:ascii="Tahoma" w:hAnsi="Tahoma" w:cs="Tahoma"/>
          <w:sz w:val="20"/>
          <w:szCs w:val="20"/>
        </w:rPr>
        <w:t>pozemky v hodnotě 8.218 tis. Kč,</w:t>
      </w:r>
    </w:p>
    <w:p w14:paraId="16F13EC2" w14:textId="77777777" w:rsidR="00B272B8" w:rsidRPr="00174E39" w:rsidRDefault="00B272B8" w:rsidP="008552CE">
      <w:pPr>
        <w:numPr>
          <w:ilvl w:val="0"/>
          <w:numId w:val="15"/>
        </w:numPr>
        <w:jc w:val="both"/>
        <w:rPr>
          <w:rFonts w:ascii="Tahoma" w:hAnsi="Tahoma" w:cs="Tahoma"/>
          <w:sz w:val="20"/>
          <w:szCs w:val="20"/>
        </w:rPr>
      </w:pPr>
      <w:r w:rsidRPr="00174E39">
        <w:rPr>
          <w:rFonts w:ascii="Tahoma" w:hAnsi="Tahoma" w:cs="Tahoma"/>
          <w:sz w:val="20"/>
          <w:szCs w:val="20"/>
        </w:rPr>
        <w:t>budovy a stavby v hodnotě 658.079 tis. Kč,</w:t>
      </w:r>
    </w:p>
    <w:p w14:paraId="40015013" w14:textId="77777777" w:rsidR="00B272B8" w:rsidRPr="00174E39" w:rsidRDefault="00B272B8" w:rsidP="008552CE">
      <w:pPr>
        <w:numPr>
          <w:ilvl w:val="0"/>
          <w:numId w:val="15"/>
        </w:numPr>
        <w:jc w:val="both"/>
        <w:rPr>
          <w:rFonts w:ascii="Tahoma" w:hAnsi="Tahoma" w:cs="Tahoma"/>
          <w:sz w:val="20"/>
          <w:szCs w:val="20"/>
        </w:rPr>
      </w:pPr>
      <w:r w:rsidRPr="00174E39">
        <w:rPr>
          <w:rFonts w:ascii="Tahoma" w:hAnsi="Tahoma" w:cs="Tahoma"/>
          <w:sz w:val="20"/>
          <w:szCs w:val="20"/>
        </w:rPr>
        <w:t>movitý majetek v hodnotě 43.009 tis. Kč,</w:t>
      </w:r>
    </w:p>
    <w:p w14:paraId="0D69BA34" w14:textId="77777777" w:rsidR="00B272B8" w:rsidRPr="00174E39" w:rsidRDefault="00B272B8" w:rsidP="008552CE">
      <w:pPr>
        <w:numPr>
          <w:ilvl w:val="0"/>
          <w:numId w:val="15"/>
        </w:numPr>
        <w:spacing w:after="120"/>
        <w:ind w:left="714" w:hanging="357"/>
        <w:jc w:val="both"/>
        <w:rPr>
          <w:rFonts w:ascii="Tahoma" w:hAnsi="Tahoma" w:cs="Tahoma"/>
          <w:sz w:val="20"/>
          <w:szCs w:val="20"/>
        </w:rPr>
      </w:pPr>
      <w:r w:rsidRPr="00174E39">
        <w:rPr>
          <w:rFonts w:ascii="Tahoma" w:hAnsi="Tahoma" w:cs="Tahoma"/>
          <w:sz w:val="20"/>
          <w:szCs w:val="20"/>
        </w:rPr>
        <w:t>software v hodnotě 37.254 tis. Kč</w:t>
      </w:r>
    </w:p>
    <w:p w14:paraId="2C191371" w14:textId="77777777" w:rsidR="00B272B8" w:rsidRPr="00174E39" w:rsidRDefault="00B272B8" w:rsidP="00B272B8">
      <w:pPr>
        <w:spacing w:after="240"/>
        <w:jc w:val="both"/>
        <w:rPr>
          <w:rFonts w:ascii="Tahoma" w:hAnsi="Tahoma" w:cs="Tahoma"/>
          <w:sz w:val="20"/>
          <w:szCs w:val="20"/>
        </w:rPr>
      </w:pPr>
      <w:r w:rsidRPr="00174E39">
        <w:rPr>
          <w:rFonts w:ascii="Tahoma" w:hAnsi="Tahoma" w:cs="Tahoma"/>
          <w:sz w:val="20"/>
          <w:szCs w:val="20"/>
        </w:rPr>
        <w:t>a movitý majetek vypůjčený Letišti Ostrava, a.s. v účetní hodnotě 126.087 tis. Kč.</w:t>
      </w:r>
    </w:p>
    <w:p w14:paraId="590B9284" w14:textId="4DB2B9DC" w:rsidR="00B272B8" w:rsidRPr="00174E39" w:rsidRDefault="00B272B8" w:rsidP="006804F3">
      <w:pPr>
        <w:pStyle w:val="Nadpis2"/>
      </w:pPr>
      <w:bookmarkStart w:id="542" w:name="_Toc166137498"/>
      <w:r w:rsidRPr="00174E39">
        <w:t>Majetek krajem pronajatý cizím subjektům</w:t>
      </w:r>
      <w:bookmarkEnd w:id="542"/>
    </w:p>
    <w:p w14:paraId="2C00C232" w14:textId="77777777" w:rsidR="00B272B8" w:rsidRPr="00174E39" w:rsidRDefault="00B272B8" w:rsidP="00B272B8">
      <w:pPr>
        <w:spacing w:before="120" w:after="240"/>
        <w:jc w:val="both"/>
        <w:rPr>
          <w:rFonts w:ascii="Tahoma" w:hAnsi="Tahoma" w:cs="Tahoma"/>
          <w:sz w:val="20"/>
          <w:szCs w:val="20"/>
        </w:rPr>
      </w:pPr>
      <w:r w:rsidRPr="00174E39">
        <w:rPr>
          <w:rFonts w:ascii="Tahoma" w:hAnsi="Tahoma" w:cs="Tahoma"/>
          <w:sz w:val="20"/>
          <w:szCs w:val="20"/>
        </w:rPr>
        <w:t>Moravskoslezský kraj v roce 2023 pronajímal za úplatu na základě uzavřených smluv s cizími subjekty majetek uvedený v následující tabulce.</w:t>
      </w:r>
    </w:p>
    <w:p w14:paraId="3426D5C0" w14:textId="77777777" w:rsidR="00B272B8" w:rsidRPr="00174E39" w:rsidRDefault="00B272B8" w:rsidP="00B272B8">
      <w:pPr>
        <w:pStyle w:val="Styltab"/>
      </w:pPr>
      <w:r w:rsidRPr="00174E39">
        <w:lastRenderedPageBreak/>
        <w:t>Přehled majetku pronajatého krajem v roce 2023</w:t>
      </w:r>
      <w:r w:rsidRPr="00174E39">
        <w:tab/>
        <w:t>(v tis. Kč)</w:t>
      </w:r>
    </w:p>
    <w:bookmarkStart w:id="543" w:name="_MON_1586327517"/>
    <w:bookmarkEnd w:id="543"/>
    <w:p w14:paraId="50E2FB91" w14:textId="1EF456EE" w:rsidR="00B272B8" w:rsidRPr="00174E39" w:rsidRDefault="00181351" w:rsidP="00D770F0">
      <w:pPr>
        <w:spacing w:before="40" w:after="240"/>
        <w:rPr>
          <w:rFonts w:ascii="Tahoma" w:hAnsi="Tahoma" w:cs="Tahoma"/>
          <w:sz w:val="20"/>
          <w:szCs w:val="20"/>
        </w:rPr>
      </w:pPr>
      <w:r w:rsidRPr="00174E39">
        <w:object w:dxaOrig="9311" w:dyaOrig="13597" w14:anchorId="50177F08">
          <v:shape id="_x0000_i1066" type="#_x0000_t75" style="width:453.75pt;height:679.5pt" o:ole="">
            <v:imagedata r:id="rId100" o:title=""/>
            <o:lock v:ext="edit" aspectratio="f"/>
          </v:shape>
          <o:OLEObject Type="Embed" ProgID="Excel.Sheet.12" ShapeID="_x0000_i1066" DrawAspect="Content" ObjectID="_1777784951" r:id="rId101"/>
        </w:object>
      </w:r>
    </w:p>
    <w:p w14:paraId="768E38F6" w14:textId="77777777" w:rsidR="00B272B8" w:rsidRPr="00174E39" w:rsidRDefault="00B272B8" w:rsidP="00B272B8">
      <w:pPr>
        <w:spacing w:before="120"/>
        <w:jc w:val="both"/>
        <w:rPr>
          <w:rFonts w:ascii="Tahoma" w:hAnsi="Tahoma" w:cs="Tahoma"/>
          <w:sz w:val="20"/>
          <w:szCs w:val="20"/>
        </w:rPr>
      </w:pPr>
      <w:bookmarkStart w:id="544" w:name="_MON_1430137606"/>
      <w:bookmarkStart w:id="545" w:name="_MON_1430137662"/>
      <w:bookmarkStart w:id="546" w:name="_MON_1430137704"/>
      <w:bookmarkStart w:id="547" w:name="_MON_1430137723"/>
      <w:bookmarkStart w:id="548" w:name="_MON_1430137745"/>
      <w:bookmarkStart w:id="549" w:name="_MON_1430137768"/>
      <w:bookmarkStart w:id="550" w:name="_MON_1430116027"/>
      <w:bookmarkStart w:id="551" w:name="_MON_1430118974"/>
      <w:bookmarkStart w:id="552" w:name="_MON_1430119597"/>
      <w:bookmarkStart w:id="553" w:name="_MON_1430119680"/>
      <w:bookmarkStart w:id="554" w:name="_MON_1430119860"/>
      <w:bookmarkStart w:id="555" w:name="_MON_1430119916"/>
      <w:bookmarkStart w:id="556" w:name="_MON_1430119953"/>
      <w:bookmarkStart w:id="557" w:name="_MON_1430128426"/>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174E39">
        <w:rPr>
          <w:rFonts w:ascii="Tahoma" w:hAnsi="Tahoma" w:cs="Tahoma"/>
          <w:sz w:val="20"/>
          <w:szCs w:val="20"/>
        </w:rPr>
        <w:lastRenderedPageBreak/>
        <w:t>Rozdíl mezi smluvní výši ročního nájemného a skutečně uhrazeným nájemným za rok 2023 vznikl u níže uvedených nájemců z těchto důvodů:</w:t>
      </w:r>
    </w:p>
    <w:p w14:paraId="492C2D54" w14:textId="77777777" w:rsidR="00B272B8" w:rsidRPr="00174E39" w:rsidRDefault="00B272B8" w:rsidP="008552CE">
      <w:pPr>
        <w:numPr>
          <w:ilvl w:val="0"/>
          <w:numId w:val="14"/>
        </w:numPr>
        <w:spacing w:before="120"/>
        <w:jc w:val="both"/>
        <w:rPr>
          <w:rFonts w:ascii="Tahoma" w:hAnsi="Tahoma" w:cs="Tahoma"/>
          <w:sz w:val="20"/>
          <w:szCs w:val="20"/>
        </w:rPr>
      </w:pPr>
      <w:r w:rsidRPr="00174E39">
        <w:rPr>
          <w:rFonts w:ascii="Tahoma" w:hAnsi="Tahoma" w:cs="Tahoma"/>
          <w:sz w:val="20"/>
          <w:szCs w:val="20"/>
        </w:rPr>
        <w:t>Letiště Ostrava a.s., uhradilo nižší nájemné z důvodu započtení nájemného oproti pohledávce vůči Moravskoslezskému kraji z titulu zhodnocení majetku kraje provedením oprav velkého rozsahu a technického zhodnocení majetku,</w:t>
      </w:r>
    </w:p>
    <w:p w14:paraId="3ED3C203" w14:textId="77777777" w:rsidR="00B272B8" w:rsidRPr="00174E39" w:rsidRDefault="00B272B8" w:rsidP="00DD649D">
      <w:pPr>
        <w:numPr>
          <w:ilvl w:val="0"/>
          <w:numId w:val="14"/>
        </w:numPr>
        <w:spacing w:before="120"/>
        <w:ind w:left="714" w:hanging="357"/>
        <w:jc w:val="both"/>
        <w:rPr>
          <w:rFonts w:ascii="Tahoma" w:hAnsi="Tahoma" w:cs="Tahoma"/>
          <w:sz w:val="20"/>
          <w:szCs w:val="20"/>
        </w:rPr>
      </w:pPr>
      <w:r w:rsidRPr="00174E39">
        <w:rPr>
          <w:rFonts w:ascii="Tahoma" w:hAnsi="Tahoma" w:cs="Tahoma"/>
          <w:sz w:val="20"/>
          <w:szCs w:val="20"/>
        </w:rPr>
        <w:t>Nemocnice Nový Jičín, a. s., uhradila nižší nájemné z důvodu zápočtu pohledávky ze salda oproti vypořádací části nájemného, zápočtu pohledávky z </w:t>
      </w:r>
      <w:proofErr w:type="spellStart"/>
      <w:r w:rsidRPr="00174E39">
        <w:rPr>
          <w:rFonts w:ascii="Tahoma" w:hAnsi="Tahoma" w:cs="Tahoma"/>
          <w:sz w:val="20"/>
          <w:szCs w:val="20"/>
        </w:rPr>
        <w:t>nadsalda</w:t>
      </w:r>
      <w:proofErr w:type="spellEnd"/>
      <w:r w:rsidRPr="00174E39">
        <w:rPr>
          <w:rFonts w:ascii="Tahoma" w:hAnsi="Tahoma" w:cs="Tahoma"/>
          <w:sz w:val="20"/>
          <w:szCs w:val="20"/>
        </w:rPr>
        <w:t xml:space="preserve"> oproti realizovanému zateplení.</w:t>
      </w:r>
    </w:p>
    <w:p w14:paraId="28A8ECBE" w14:textId="77777777" w:rsidR="00D669EE" w:rsidRPr="00174E39" w:rsidRDefault="00D669EE" w:rsidP="00D669EE">
      <w:pPr>
        <w:pStyle w:val="Nadpis1"/>
        <w:tabs>
          <w:tab w:val="clear" w:pos="574"/>
          <w:tab w:val="left" w:pos="561"/>
          <w:tab w:val="num" w:pos="2842"/>
        </w:tabs>
        <w:ind w:left="561" w:hanging="561"/>
      </w:pPr>
      <w:bookmarkStart w:id="558" w:name="_Toc39740098"/>
      <w:bookmarkStart w:id="559" w:name="_Toc72503327"/>
      <w:bookmarkStart w:id="560" w:name="_Toc104273204"/>
      <w:bookmarkStart w:id="561" w:name="_Toc135039545"/>
      <w:bookmarkStart w:id="562" w:name="_Toc166137499"/>
      <w:r w:rsidRPr="00174E39">
        <w:t>Hospodaření příspěvkových organizací</w:t>
      </w:r>
      <w:bookmarkEnd w:id="558"/>
      <w:bookmarkEnd w:id="559"/>
      <w:bookmarkEnd w:id="560"/>
      <w:bookmarkEnd w:id="561"/>
      <w:bookmarkEnd w:id="562"/>
    </w:p>
    <w:p w14:paraId="738F0F76"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14:paraId="525104EC"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K 1. 1. 2023 byla zřízena příspěvková organizace v odvětví sociálních věcí Domov pod Bílou horou, příspěvková organizace. K tomuto dni byl kraj zřizovatelem 218 příspěvkových organizací. K 1. 10. 2023 došlo ke vzniku příspěvkové organizace v odvětví kultury Černá kostka, příspěvková organizace. Ke dni 31. 12. 2023 byl kraj zřizovatelem 219 příspěvkových organizací.</w:t>
      </w:r>
    </w:p>
    <w:p w14:paraId="0936B0AC" w14:textId="77777777" w:rsidR="00D669EE" w:rsidRPr="00174E39" w:rsidRDefault="00D669EE" w:rsidP="00D669EE">
      <w:pPr>
        <w:pStyle w:val="Styltab"/>
      </w:pPr>
      <w:r w:rsidRPr="00174E39">
        <w:t>Přehled příspěvkových organizací kraje dle typu v odvětví v roce 2023</w:t>
      </w:r>
    </w:p>
    <w:bookmarkStart w:id="563" w:name="_MON_1709988207"/>
    <w:bookmarkEnd w:id="563"/>
    <w:p w14:paraId="12246F48" w14:textId="77777777" w:rsidR="00D669EE" w:rsidRPr="00174E39" w:rsidRDefault="00D669EE" w:rsidP="00D669EE">
      <w:pPr>
        <w:spacing w:before="40" w:after="240"/>
        <w:jc w:val="both"/>
        <w:rPr>
          <w:color w:val="808080" w:themeColor="background1" w:themeShade="80"/>
        </w:rPr>
      </w:pPr>
      <w:r w:rsidRPr="00174E39">
        <w:rPr>
          <w:color w:val="808080" w:themeColor="background1" w:themeShade="80"/>
        </w:rPr>
        <w:object w:dxaOrig="9524" w:dyaOrig="7776" w14:anchorId="01F97586">
          <v:shape id="_x0000_i1067" type="#_x0000_t75" style="width:453pt;height:401.25pt" o:ole="">
            <v:imagedata r:id="rId102" o:title=""/>
            <o:lock v:ext="edit" aspectratio="f"/>
          </v:shape>
          <o:OLEObject Type="Embed" ProgID="Excel.Sheet.8" ShapeID="_x0000_i1067" DrawAspect="Content" ObjectID="_1777784952" r:id="rId103"/>
        </w:object>
      </w:r>
    </w:p>
    <w:p w14:paraId="1ACDEADC"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lastRenderedPageBreak/>
        <w:t xml:space="preserve">Hlavní činností příspěvkové organizace </w:t>
      </w:r>
      <w:r w:rsidRPr="00174E39">
        <w:rPr>
          <w:rFonts w:ascii="Tahoma" w:hAnsi="Tahoma" w:cs="Tahoma"/>
          <w:b/>
          <w:bCs/>
          <w:sz w:val="20"/>
          <w:szCs w:val="20"/>
        </w:rPr>
        <w:t>v odvětví dopravy</w:t>
      </w:r>
      <w:r w:rsidRPr="00174E39">
        <w:rPr>
          <w:rFonts w:ascii="Tahoma" w:hAnsi="Tahoma" w:cs="Tahoma"/>
          <w:sz w:val="20"/>
          <w:szCs w:val="20"/>
        </w:rPr>
        <w:t xml:space="preserve"> – Správy silnic Moravskoslezského kraje,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w:t>
      </w:r>
    </w:p>
    <w:p w14:paraId="68B7BB42" w14:textId="55E21A2F"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Hlavní činností příspěvkových organizací v </w:t>
      </w:r>
      <w:r w:rsidRPr="00174E39">
        <w:rPr>
          <w:rFonts w:ascii="Tahoma" w:hAnsi="Tahoma" w:cs="Tahoma"/>
          <w:b/>
          <w:bCs/>
          <w:sz w:val="20"/>
          <w:szCs w:val="20"/>
        </w:rPr>
        <w:t>odvětví chytrého regionu</w:t>
      </w:r>
      <w:r w:rsidRPr="00174E39">
        <w:rPr>
          <w:rFonts w:ascii="Tahoma" w:hAnsi="Tahoma" w:cs="Tahoma"/>
          <w:sz w:val="20"/>
          <w:szCs w:val="20"/>
        </w:rPr>
        <w:t xml:space="preserve"> v případě Moravskoslezského energetického centra, příspěvkové organizace</w:t>
      </w:r>
      <w:r w:rsidR="00AA1270" w:rsidRPr="00174E39">
        <w:rPr>
          <w:rFonts w:ascii="Tahoma" w:hAnsi="Tahoma" w:cs="Tahoma"/>
          <w:sz w:val="20"/>
          <w:szCs w:val="20"/>
        </w:rPr>
        <w:t>,</w:t>
      </w:r>
      <w:r w:rsidRPr="00174E39">
        <w:rPr>
          <w:rFonts w:ascii="Tahoma" w:hAnsi="Tahoma" w:cs="Tahoma"/>
          <w:sz w:val="20"/>
          <w:szCs w:val="20"/>
        </w:rPr>
        <w:t xml:space="preserve"> je zajišťování odborného poradenství v oblasti energetiky, energetických služeb, energetického managementu a rozvoje chytrého regionu pro potřeby Moravskoslezského kraje, jeho příspěvkových organizací, příprava strategie Moravskoslezského kraje v rámci Platformy pro uhelné regiony v transformaci, zajišťování rozvoje čisté mobility Moravskoslezského kraje a poradenství a konzultační činnost pro obce a veřejnost v oblasti úspor energií. V případě Moravskoslezského datového centra, příspěvkové organizace, se jedná o zajišťování přípravy a realizace projektů v oblasti informačních a komunikačních technologií, inteligentních systémů řízení dopravy a projektů v rámci strategie chytrého regionu pro potřeby Moravskoslezského kraje a rovněž jeho příspěvkových organizací.</w:t>
      </w:r>
    </w:p>
    <w:p w14:paraId="6B97BBCD"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 xml:space="preserve">Hlavní činností příspěvkových organizací </w:t>
      </w:r>
      <w:r w:rsidRPr="00174E39">
        <w:rPr>
          <w:rFonts w:ascii="Tahoma" w:hAnsi="Tahoma" w:cs="Tahoma"/>
          <w:b/>
          <w:bCs/>
          <w:sz w:val="20"/>
          <w:szCs w:val="20"/>
        </w:rPr>
        <w:t>v odvětví kultury</w:t>
      </w:r>
      <w:r w:rsidRPr="00174E39">
        <w:rPr>
          <w:rFonts w:ascii="Tahoma" w:hAnsi="Tahoma" w:cs="Tahoma"/>
          <w:sz w:val="20"/>
          <w:szCs w:val="20"/>
        </w:rPr>
        <w:t xml:space="preserve"> je zásadním způsobem obohacovat kulturní a společenský život občanů.</w:t>
      </w:r>
    </w:p>
    <w:p w14:paraId="370C85BC" w14:textId="6B4A2D0C"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 xml:space="preserve">Hlavní činností příspěvkových organizací </w:t>
      </w:r>
      <w:r w:rsidRPr="00174E39">
        <w:rPr>
          <w:rFonts w:ascii="Tahoma" w:hAnsi="Tahoma" w:cs="Tahoma"/>
          <w:b/>
          <w:bCs/>
          <w:sz w:val="20"/>
          <w:szCs w:val="20"/>
        </w:rPr>
        <w:t>v odvětví sociálních věcí</w:t>
      </w:r>
      <w:r w:rsidRPr="00174E39">
        <w:rPr>
          <w:rFonts w:ascii="Tahoma" w:hAnsi="Tahoma" w:cs="Tahoma"/>
          <w:sz w:val="20"/>
          <w:szCs w:val="20"/>
        </w:rPr>
        <w:t xml:space="preserve"> je poskytování sociálních služeb, poskytování sociálně-právní ochrany dětí, včetně zajišťování odborného posuzování pro účely zprostředkování náhradní rodinné péče</w:t>
      </w:r>
      <w:r w:rsidRPr="00174E39">
        <w:t xml:space="preserve"> </w:t>
      </w:r>
      <w:r w:rsidRPr="00174E39">
        <w:rPr>
          <w:rFonts w:ascii="Tahoma" w:hAnsi="Tahoma" w:cs="Tahoma"/>
          <w:sz w:val="20"/>
          <w:szCs w:val="20"/>
        </w:rPr>
        <w:t xml:space="preserve">a činnosti zařízení pro děti vyžadující okamžitou pomoc. Jedna příspěvková organizace vykonávala rovněž činnost dětského domova pro děti do 3 let věku. Příspěvkovými organizacemi v odvětví sociálních věcí byly k 31. 12. 2023 poskytovány registrované sociální služby v členění dle druhu – domovy pro osoby se zdravotním postižením, domovy pro seniory, domovy se zvláštním režimem, chráněné bydlení, odborné sociální poradenství, </w:t>
      </w:r>
      <w:r w:rsidR="00AB65B0" w:rsidRPr="00174E39">
        <w:rPr>
          <w:rFonts w:ascii="Tahoma" w:hAnsi="Tahoma" w:cs="Tahoma"/>
          <w:sz w:val="20"/>
          <w:szCs w:val="20"/>
        </w:rPr>
        <w:t xml:space="preserve">odlehčovací služby, </w:t>
      </w:r>
      <w:r w:rsidRPr="00174E39">
        <w:rPr>
          <w:rFonts w:ascii="Tahoma" w:hAnsi="Tahoma" w:cs="Tahoma"/>
          <w:sz w:val="20"/>
          <w:szCs w:val="20"/>
        </w:rPr>
        <w:t>sociální rehabilitace, telefonická krizová pomoc, podpora samostatného bydlení, azylový dům, sociálně terapeutické dílny.</w:t>
      </w:r>
    </w:p>
    <w:p w14:paraId="76734440"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 xml:space="preserve">Hlavní činností příspěvkových organizací </w:t>
      </w:r>
      <w:r w:rsidRPr="00174E39">
        <w:rPr>
          <w:rFonts w:ascii="Tahoma" w:hAnsi="Tahoma" w:cs="Tahoma"/>
          <w:b/>
          <w:bCs/>
          <w:sz w:val="20"/>
          <w:szCs w:val="20"/>
        </w:rPr>
        <w:t xml:space="preserve">v odvětví školství </w:t>
      </w:r>
      <w:r w:rsidRPr="00174E39">
        <w:rPr>
          <w:rFonts w:ascii="Tahoma" w:hAnsi="Tahoma" w:cs="Tahoma"/>
          <w:sz w:val="20"/>
          <w:szCs w:val="20"/>
        </w:rPr>
        <w:t>je vzdělávání a výchova žáků podle vzdělávacích programů včetně poskytování školských služeb (stravování a ubytování dětí, žáků, studentů),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 předmět činnosti vždy dle typu organizace.</w:t>
      </w:r>
    </w:p>
    <w:p w14:paraId="3F0E4BFA"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 xml:space="preserve">Hlavní činností příspěvkových organizací </w:t>
      </w:r>
      <w:r w:rsidRPr="00174E39">
        <w:rPr>
          <w:rFonts w:ascii="Tahoma" w:hAnsi="Tahoma" w:cs="Tahoma"/>
          <w:b/>
          <w:bCs/>
          <w:sz w:val="20"/>
          <w:szCs w:val="20"/>
        </w:rPr>
        <w:t>v odvětví zdravotnictví</w:t>
      </w:r>
      <w:r w:rsidRPr="00174E39">
        <w:rPr>
          <w:rFonts w:ascii="Tahoma" w:hAnsi="Tahoma" w:cs="Tahoma"/>
          <w:sz w:val="20"/>
          <w:szCs w:val="20"/>
        </w:rPr>
        <w:t xml:space="preserve"> je poskytování diagnostické, preventivní, léčebné, ošetřovatelské a rehabilitační péče, jejímž cílem je zlepšení zdravotního stavu člověka či zmírnění jeho utrpení.</w:t>
      </w:r>
    </w:p>
    <w:p w14:paraId="2285920F" w14:textId="77777777" w:rsidR="00D669EE" w:rsidRPr="00174E39" w:rsidRDefault="00D669EE" w:rsidP="006804F3">
      <w:pPr>
        <w:pStyle w:val="Nadpis2"/>
      </w:pPr>
      <w:bookmarkStart w:id="564" w:name="_Toc135039546"/>
      <w:bookmarkStart w:id="565" w:name="_Toc166137500"/>
      <w:r w:rsidRPr="00174E39">
        <w:t>Zdroje financování příspěvkových organizací</w:t>
      </w:r>
      <w:bookmarkEnd w:id="564"/>
      <w:bookmarkEnd w:id="565"/>
    </w:p>
    <w:p w14:paraId="794113ED"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 xml:space="preserve">Příspěvkové organizace kraje </w:t>
      </w:r>
      <w:proofErr w:type="gramStart"/>
      <w:r w:rsidRPr="00174E39">
        <w:rPr>
          <w:rFonts w:ascii="Tahoma" w:hAnsi="Tahoma" w:cs="Tahoma"/>
          <w:sz w:val="20"/>
          <w:szCs w:val="20"/>
        </w:rPr>
        <w:t>hospodaří</w:t>
      </w:r>
      <w:proofErr w:type="gramEnd"/>
      <w:r w:rsidRPr="00174E39">
        <w:rPr>
          <w:rFonts w:ascii="Tahoma" w:hAnsi="Tahoma" w:cs="Tahoma"/>
          <w:sz w:val="20"/>
          <w:szCs w:val="20"/>
        </w:rPr>
        <w:t xml:space="preserve"> s finančními prostředky, které pocházejí z různých zdrojů. Jedná se zejména o prostředky přijaté z rozpočtu zřizovatele, tj. Moravskoslezského kraje, ze státního rozpočtu či z rozpočtu územních samosprávných celků, a dále o prostředky poskytnuté z evropských finančních zdrojů zasílané přes rozpočet zřizovatele. Příspěvkové organizace </w:t>
      </w:r>
      <w:proofErr w:type="gramStart"/>
      <w:r w:rsidRPr="00174E39">
        <w:rPr>
          <w:rFonts w:ascii="Tahoma" w:hAnsi="Tahoma" w:cs="Tahoma"/>
          <w:sz w:val="20"/>
          <w:szCs w:val="20"/>
        </w:rPr>
        <w:t>hospodaří</w:t>
      </w:r>
      <w:proofErr w:type="gramEnd"/>
      <w:r w:rsidRPr="00174E39">
        <w:rPr>
          <w:rFonts w:ascii="Tahoma" w:hAnsi="Tahoma" w:cs="Tahoma"/>
          <w:sz w:val="20"/>
          <w:szCs w:val="20"/>
        </w:rPr>
        <w:t xml:space="preserve"> mimo výše uvedené také s finančními prostředky poskytnutými ze státních fondů, které nebyly poskytnuty přes rozpočet zřizovatele – Moravskoslezského kraje, a dále s peněžními dary a příspěvky od jiných subjektů přijatých ve prospěch zřizovatele.</w:t>
      </w:r>
    </w:p>
    <w:p w14:paraId="50A65A11"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Objem finančních prostředků zaslaný v roce 2023 příspěvkovým organizacím přes rozpočet nebo z rozpočtu Moravskoslezského kraje byl v celkové výši 13.075.686 tis. Kč. K financování svých činností příspěvkové organizace Moravskoslezského kraje skutečně použily k 31. 12. 2023 finanční prostředky v celkové výši 12.842.696 tis. Kč. V rámci finančního vypořádání byly v roce 2024 vráceny do rozpočtu kraje finanční prostředky ve výši 232.990 tis. Kč. V následujících tabulkách jsou tyto vratky příspěvků zohledněny (údaje neobsahují poskytnuté návratné finanční výpomoci).</w:t>
      </w:r>
    </w:p>
    <w:p w14:paraId="18DA1878" w14:textId="0AD5136A" w:rsidR="00D669EE" w:rsidRPr="00174E39" w:rsidRDefault="00D669EE" w:rsidP="00D669EE">
      <w:pPr>
        <w:pStyle w:val="Mjtext"/>
        <w:rPr>
          <w:szCs w:val="20"/>
        </w:rPr>
      </w:pPr>
      <w:r w:rsidRPr="00174E39">
        <w:rPr>
          <w:szCs w:val="20"/>
        </w:rPr>
        <w:lastRenderedPageBreak/>
        <w:t>Přehled zdrojů financování všech příspěvkových organizací kraje je uveden v tabulce 1.</w:t>
      </w:r>
      <w:r w:rsidR="003C51B2" w:rsidRPr="00174E39">
        <w:rPr>
          <w:szCs w:val="20"/>
        </w:rPr>
        <w:t>45</w:t>
      </w:r>
      <w:r w:rsidRPr="00174E39">
        <w:rPr>
          <w:szCs w:val="20"/>
        </w:rPr>
        <w:t xml:space="preserve"> a přehled použití zdrojů na jednotlivé druhy příspěvků u příspěvkových organizací kraje je uveden v tabulce 1.</w:t>
      </w:r>
      <w:r w:rsidR="003C51B2" w:rsidRPr="00174E39">
        <w:rPr>
          <w:szCs w:val="20"/>
        </w:rPr>
        <w:t>46</w:t>
      </w:r>
      <w:r w:rsidRPr="00174E39">
        <w:rPr>
          <w:szCs w:val="20"/>
        </w:rPr>
        <w:t>.</w:t>
      </w:r>
    </w:p>
    <w:p w14:paraId="01E9625A" w14:textId="77777777" w:rsidR="00D669EE" w:rsidRPr="00174E39" w:rsidRDefault="00D669EE" w:rsidP="00D669EE">
      <w:pPr>
        <w:pStyle w:val="Styltab"/>
      </w:pPr>
      <w:r w:rsidRPr="00174E39">
        <w:t>Přehled zdrojů financování příspěvkových organizací kraje v roce 2023</w:t>
      </w:r>
      <w:r w:rsidRPr="00174E39">
        <w:tab/>
        <w:t>(v tis. Kč)</w:t>
      </w:r>
    </w:p>
    <w:bookmarkStart w:id="566" w:name="_MON_1677475556"/>
    <w:bookmarkEnd w:id="566"/>
    <w:p w14:paraId="716ED75B" w14:textId="77777777" w:rsidR="00D669EE" w:rsidRPr="00174E39" w:rsidRDefault="00D669EE" w:rsidP="002F5B62">
      <w:pPr>
        <w:pStyle w:val="Mjtext"/>
        <w:spacing w:before="40" w:after="480"/>
        <w:rPr>
          <w:color w:val="808080" w:themeColor="background1" w:themeShade="80"/>
        </w:rPr>
      </w:pPr>
      <w:r w:rsidRPr="00174E39">
        <w:rPr>
          <w:color w:val="808080" w:themeColor="background1" w:themeShade="80"/>
        </w:rPr>
        <w:object w:dxaOrig="9442" w:dyaOrig="3036" w14:anchorId="5A1E4B2D">
          <v:shape id="_x0000_i1068" type="#_x0000_t75" style="width:450.75pt;height:158.25pt" o:ole="">
            <v:imagedata r:id="rId104" o:title=""/>
            <o:lock v:ext="edit" aspectratio="f"/>
          </v:shape>
          <o:OLEObject Type="Embed" ProgID="Excel.Sheet.8" ShapeID="_x0000_i1068" DrawAspect="Content" ObjectID="_1777784953" r:id="rId105"/>
        </w:object>
      </w:r>
    </w:p>
    <w:p w14:paraId="4448B4E6" w14:textId="77777777" w:rsidR="00D669EE" w:rsidRPr="00174E39" w:rsidRDefault="00D669EE" w:rsidP="00D669EE">
      <w:pPr>
        <w:pStyle w:val="Styltab"/>
      </w:pPr>
      <w:r w:rsidRPr="00174E39">
        <w:t>Použití zdrojů na jednotlivé druhy příspěvků u příspěvkových organizací kraje v roce 2023</w:t>
      </w:r>
      <w:r w:rsidRPr="00174E39">
        <w:tab/>
        <w:t>(v tis. Kč)</w:t>
      </w:r>
    </w:p>
    <w:bookmarkStart w:id="567" w:name="_MON_1677488608"/>
    <w:bookmarkEnd w:id="567"/>
    <w:p w14:paraId="3450A942" w14:textId="77777777" w:rsidR="00D669EE" w:rsidRPr="00174E39" w:rsidRDefault="00D669EE" w:rsidP="00D669EE">
      <w:pPr>
        <w:pStyle w:val="Mjtext"/>
        <w:spacing w:before="40"/>
        <w:rPr>
          <w:color w:val="808080" w:themeColor="background1" w:themeShade="80"/>
        </w:rPr>
      </w:pPr>
      <w:r w:rsidRPr="00174E39">
        <w:rPr>
          <w:color w:val="808080" w:themeColor="background1" w:themeShade="80"/>
        </w:rPr>
        <w:object w:dxaOrig="9442" w:dyaOrig="2325" w14:anchorId="5736F1B6">
          <v:shape id="_x0000_i1069" type="#_x0000_t75" style="width:450.75pt;height:119.25pt" o:ole="">
            <v:imagedata r:id="rId106" o:title=""/>
            <o:lock v:ext="edit" aspectratio="f"/>
          </v:shape>
          <o:OLEObject Type="Embed" ProgID="Excel.Sheet.8" ShapeID="_x0000_i1069" DrawAspect="Content" ObjectID="_1777784954" r:id="rId107"/>
        </w:object>
      </w:r>
    </w:p>
    <w:p w14:paraId="157A0A51"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Financování neinvestičních a investičních činností příspěvkových organizací zřízených Moravskoslezským krajem v roce 2023 je uvedeno v následujících tabulkách. Neinvestiční prostředky byly poskytovány jako příspěvek na provoz nebo účelový příspěvek na provoz, investiční prostředky jako investiční příspěvky do fondu investic.</w:t>
      </w:r>
    </w:p>
    <w:p w14:paraId="05EA87E4" w14:textId="77777777" w:rsidR="00D669EE" w:rsidRPr="00174E39" w:rsidRDefault="00D669EE" w:rsidP="00D669EE">
      <w:pPr>
        <w:pStyle w:val="Styltab"/>
      </w:pPr>
      <w:r w:rsidRPr="00174E39">
        <w:t>Objemy provozních prostředků poskytnutých příspěvkovým organizacím za jednotlivá odvětví</w:t>
      </w:r>
      <w:r w:rsidRPr="00174E39">
        <w:tab/>
        <w:t>(v tis. Kč)</w:t>
      </w:r>
    </w:p>
    <w:bookmarkStart w:id="568" w:name="_MON_1740560809"/>
    <w:bookmarkEnd w:id="568"/>
    <w:p w14:paraId="116BEDBA" w14:textId="77777777" w:rsidR="00D669EE" w:rsidRPr="00174E39" w:rsidRDefault="00D669EE" w:rsidP="00D669EE">
      <w:pPr>
        <w:pStyle w:val="Zkladntext"/>
        <w:spacing w:before="40"/>
        <w:rPr>
          <w:color w:val="808080" w:themeColor="background1" w:themeShade="80"/>
        </w:rPr>
      </w:pPr>
      <w:r w:rsidRPr="00174E39">
        <w:rPr>
          <w:color w:val="808080" w:themeColor="background1" w:themeShade="80"/>
        </w:rPr>
        <w:object w:dxaOrig="9100" w:dyaOrig="2806" w14:anchorId="71E3C754">
          <v:shape id="_x0000_i1070" type="#_x0000_t75" style="width:450.75pt;height:150pt" o:ole="">
            <v:imagedata r:id="rId108" o:title=""/>
            <o:lock v:ext="edit" aspectratio="f"/>
          </v:shape>
          <o:OLEObject Type="Embed" ProgID="Excel.Sheet.8" ShapeID="_x0000_i1070" DrawAspect="Content" ObjectID="_1777784955" r:id="rId109"/>
        </w:object>
      </w:r>
    </w:p>
    <w:p w14:paraId="748BBF60" w14:textId="77777777" w:rsidR="00D669EE" w:rsidRPr="00174E39" w:rsidRDefault="00D669EE" w:rsidP="00D669EE">
      <w:pPr>
        <w:pStyle w:val="Styltab"/>
      </w:pPr>
      <w:r w:rsidRPr="00174E39">
        <w:lastRenderedPageBreak/>
        <w:t>Objemy investičních prostředků poskytnutých příspěvkovým organizacím za jednotlivá odvětví</w:t>
      </w:r>
      <w:r w:rsidRPr="00174E39">
        <w:tab/>
        <w:t>(v tis. Kč)</w:t>
      </w:r>
    </w:p>
    <w:bookmarkStart w:id="569" w:name="_MON_1740561136"/>
    <w:bookmarkEnd w:id="569"/>
    <w:p w14:paraId="3039B8AB" w14:textId="77777777" w:rsidR="00D669EE" w:rsidRPr="00174E39" w:rsidRDefault="00D669EE" w:rsidP="00D669EE">
      <w:pPr>
        <w:pStyle w:val="Mjtext"/>
        <w:spacing w:before="40"/>
        <w:rPr>
          <w:color w:val="808080" w:themeColor="background1" w:themeShade="80"/>
          <w:szCs w:val="20"/>
        </w:rPr>
      </w:pPr>
      <w:r w:rsidRPr="00174E39">
        <w:rPr>
          <w:color w:val="808080" w:themeColor="background1" w:themeShade="80"/>
        </w:rPr>
        <w:object w:dxaOrig="9064" w:dyaOrig="3125" w14:anchorId="4A62D727">
          <v:shape id="_x0000_i1071" type="#_x0000_t75" style="width:450.75pt;height:168pt" o:ole="">
            <v:imagedata r:id="rId110" o:title=""/>
            <o:lock v:ext="edit" aspectratio="f"/>
          </v:shape>
          <o:OLEObject Type="Embed" ProgID="Excel.Sheet.8" ShapeID="_x0000_i1071" DrawAspect="Content" ObjectID="_1777784956" r:id="rId111"/>
        </w:object>
      </w:r>
    </w:p>
    <w:p w14:paraId="316E3617" w14:textId="1D420EAE" w:rsidR="00D669EE" w:rsidRPr="00174E39" w:rsidRDefault="00D669EE" w:rsidP="00D669EE">
      <w:pPr>
        <w:pStyle w:val="Mjtext"/>
        <w:rPr>
          <w:szCs w:val="20"/>
        </w:rPr>
      </w:pPr>
      <w:r w:rsidRPr="00174E39">
        <w:rPr>
          <w:szCs w:val="20"/>
        </w:rPr>
        <w:t>Konkrétní příspěvky na provoz a investiční příspěvky z rozpočtu kraje jednotlivým příspěvkovým organizacím jsou uvedeny v tabulce č. </w:t>
      </w:r>
      <w:r w:rsidR="009A4F70" w:rsidRPr="00174E39">
        <w:rPr>
          <w:szCs w:val="20"/>
        </w:rPr>
        <w:t>32</w:t>
      </w:r>
      <w:r w:rsidRPr="00174E39">
        <w:rPr>
          <w:szCs w:val="20"/>
        </w:rPr>
        <w:t xml:space="preserve"> Přílohy 13.2 Tabulková část.</w:t>
      </w:r>
    </w:p>
    <w:p w14:paraId="6C1DCC25" w14:textId="599FAD71" w:rsidR="00D669EE" w:rsidRPr="00174E39" w:rsidRDefault="00D669EE" w:rsidP="00D669EE">
      <w:pPr>
        <w:pStyle w:val="Mjtext"/>
        <w:rPr>
          <w:szCs w:val="20"/>
        </w:rPr>
      </w:pPr>
      <w:r w:rsidRPr="00174E39">
        <w:rPr>
          <w:szCs w:val="20"/>
        </w:rPr>
        <w:t>Finanční prostředky, které byly určeny příspěvkovým organizacím na financování reprodukce majetku Moravskoslezského kraje pro rok 2023 nebo na spolufinancování akcí realizovaných za pomoci evropských fondů, jsou blíže rozepsány v kapitole 2 Reprodukce majetku kraje, v kapitole 4 Akce spolufinancované z evropských finančních zdrojů a v tabulkách č. 4 a </w:t>
      </w:r>
      <w:r w:rsidR="00175F6A" w:rsidRPr="00174E39">
        <w:rPr>
          <w:szCs w:val="20"/>
        </w:rPr>
        <w:t>8</w:t>
      </w:r>
      <w:r w:rsidRPr="00174E39">
        <w:rPr>
          <w:szCs w:val="20"/>
        </w:rPr>
        <w:t xml:space="preserve"> Přílohy 13.2 Tabulková část.</w:t>
      </w:r>
    </w:p>
    <w:p w14:paraId="4E2DA5B2" w14:textId="405DB752" w:rsidR="00D669EE" w:rsidRPr="00174E39" w:rsidRDefault="00D669EE" w:rsidP="00D669EE">
      <w:pPr>
        <w:pStyle w:val="Mjtext"/>
        <w:spacing w:before="360" w:after="120"/>
        <w:rPr>
          <w:szCs w:val="20"/>
        </w:rPr>
      </w:pPr>
      <w:r w:rsidRPr="00174E39">
        <w:rPr>
          <w:szCs w:val="20"/>
        </w:rPr>
        <w:t>Přehledy přijatých státních dotací dle odvětví včetně podrobných informací o jejich výši a použití jsou uvedeny v kapitole 6 Dotace ze státního rozpočtu</w:t>
      </w:r>
      <w:r w:rsidR="00175F6A" w:rsidRPr="00174E39">
        <w:rPr>
          <w:szCs w:val="20"/>
        </w:rPr>
        <w:t>, státních fondů</w:t>
      </w:r>
      <w:r w:rsidRPr="00174E39">
        <w:rPr>
          <w:szCs w:val="20"/>
        </w:rPr>
        <w:t xml:space="preserve"> a z ostatních zdrojů a jejich finanční vypořádání.</w:t>
      </w:r>
    </w:p>
    <w:p w14:paraId="483A7A0D" w14:textId="77777777" w:rsidR="00D669EE" w:rsidRPr="00174E39" w:rsidRDefault="00D669EE" w:rsidP="006804F3">
      <w:pPr>
        <w:pStyle w:val="Nadpis2"/>
      </w:pPr>
      <w:bookmarkStart w:id="570" w:name="_Toc135039547"/>
      <w:bookmarkStart w:id="571" w:name="_Toc166137501"/>
      <w:r w:rsidRPr="00174E39">
        <w:t>Výsledky hospodaření příspěvkových organizací</w:t>
      </w:r>
      <w:bookmarkEnd w:id="570"/>
      <w:bookmarkEnd w:id="571"/>
    </w:p>
    <w:p w14:paraId="06691D24" w14:textId="74741D6A" w:rsidR="00D669EE" w:rsidRPr="00174E39" w:rsidRDefault="00D669EE" w:rsidP="00D669EE">
      <w:pPr>
        <w:pStyle w:val="Mjtext"/>
        <w:rPr>
          <w:szCs w:val="20"/>
        </w:rPr>
      </w:pPr>
      <w:r w:rsidRPr="00174E39">
        <w:rPr>
          <w:szCs w:val="20"/>
        </w:rPr>
        <w:t>Příspěvkové organizace Moravskoslezského kraje dosáhly v roce 2023 v celkovém součtu zlepšeného výsledku hospodaření, vytvořený zisk činil 119.701 tis. Kč. Na tomto výsledku se podílelo 190 organizací hospodařících se ziskem v celkovém součtu 120.948 tis. Kč, 27 organizací s vyrovnaným hospodařením a 2 organizace hospodařících s celkovou dosaženou ztrátou ve výši 1.247 tis. Kč. Přehled jednotlivých příspěvkových organizací členěný dle odvětví včetně jejich výsledků hospodaření je uveden v tabulkách č. 2</w:t>
      </w:r>
      <w:r w:rsidR="00DD50DD" w:rsidRPr="00174E39">
        <w:rPr>
          <w:szCs w:val="20"/>
        </w:rPr>
        <w:t>6</w:t>
      </w:r>
      <w:r w:rsidRPr="00174E39">
        <w:rPr>
          <w:szCs w:val="20"/>
        </w:rPr>
        <w:t xml:space="preserve"> až </w:t>
      </w:r>
      <w:r w:rsidR="00DD50DD" w:rsidRPr="00174E39">
        <w:rPr>
          <w:szCs w:val="20"/>
        </w:rPr>
        <w:t>31</w:t>
      </w:r>
      <w:r w:rsidRPr="00174E39">
        <w:rPr>
          <w:szCs w:val="20"/>
        </w:rPr>
        <w:t xml:space="preserve"> Přílohy 13.2 Tabulková část.</w:t>
      </w:r>
    </w:p>
    <w:p w14:paraId="098FAE72" w14:textId="77777777" w:rsidR="00D669EE" w:rsidRPr="00174E39" w:rsidRDefault="00D669EE" w:rsidP="00D669EE">
      <w:pPr>
        <w:pStyle w:val="Styltab"/>
      </w:pPr>
      <w:r w:rsidRPr="00174E39">
        <w:t>Přehled výsledků hospodaření příspěvkových organizací dle odvětví v roce 2023</w:t>
      </w:r>
    </w:p>
    <w:bookmarkStart w:id="572" w:name="_MON_1677497025"/>
    <w:bookmarkEnd w:id="572"/>
    <w:p w14:paraId="68240003" w14:textId="38EFE72B" w:rsidR="00D669EE" w:rsidRPr="00174E39" w:rsidRDefault="00C011B1" w:rsidP="00D669EE">
      <w:pPr>
        <w:pStyle w:val="Mjtext"/>
        <w:spacing w:before="40"/>
        <w:rPr>
          <w:color w:val="808080" w:themeColor="background1" w:themeShade="80"/>
          <w:szCs w:val="20"/>
        </w:rPr>
      </w:pPr>
      <w:r w:rsidRPr="00174E39">
        <w:rPr>
          <w:color w:val="808080" w:themeColor="background1" w:themeShade="80"/>
          <w:szCs w:val="20"/>
        </w:rPr>
        <w:object w:dxaOrig="9066" w:dyaOrig="2892" w14:anchorId="4CE4D3E6">
          <v:shape id="_x0000_i1072" type="#_x0000_t75" style="width:453pt;height:156pt" o:ole="">
            <v:imagedata r:id="rId112" o:title=""/>
          </v:shape>
          <o:OLEObject Type="Embed" ProgID="Excel.Sheet.8" ShapeID="_x0000_i1072" DrawAspect="Content" ObjectID="_1777784957" r:id="rId113"/>
        </w:object>
      </w:r>
    </w:p>
    <w:p w14:paraId="4821608F" w14:textId="77777777" w:rsidR="00D669EE" w:rsidRPr="00174E39" w:rsidRDefault="00D669EE" w:rsidP="00D669EE">
      <w:pPr>
        <w:rPr>
          <w:rFonts w:ascii="Tahoma" w:hAnsi="Tahoma" w:cs="Tahoma"/>
          <w:color w:val="808080" w:themeColor="background1" w:themeShade="80"/>
          <w:sz w:val="20"/>
          <w:szCs w:val="20"/>
        </w:rPr>
      </w:pPr>
      <w:r w:rsidRPr="00174E39">
        <w:rPr>
          <w:color w:val="808080" w:themeColor="background1" w:themeShade="80"/>
          <w:szCs w:val="20"/>
        </w:rPr>
        <w:br w:type="page"/>
      </w:r>
    </w:p>
    <w:p w14:paraId="43823640" w14:textId="77777777" w:rsidR="00D669EE" w:rsidRPr="00174E39" w:rsidRDefault="00D669EE" w:rsidP="006804F3">
      <w:pPr>
        <w:pStyle w:val="Nadpis2"/>
      </w:pPr>
      <w:bookmarkStart w:id="573" w:name="_Toc135039548"/>
      <w:bookmarkStart w:id="574" w:name="_Toc166137502"/>
      <w:r w:rsidRPr="00174E39">
        <w:lastRenderedPageBreak/>
        <w:t>Přehled cizích zdrojů, závazků a zadluženosti příspěvkových organizací</w:t>
      </w:r>
      <w:bookmarkEnd w:id="573"/>
      <w:bookmarkEnd w:id="574"/>
    </w:p>
    <w:p w14:paraId="75680918" w14:textId="77777777" w:rsidR="00D669EE" w:rsidRPr="00174E39" w:rsidRDefault="00D669EE" w:rsidP="00D669EE">
      <w:pPr>
        <w:pStyle w:val="Mjtext"/>
        <w:spacing w:before="240" w:after="120"/>
        <w:rPr>
          <w:b/>
          <w:szCs w:val="20"/>
          <w:u w:val="single"/>
        </w:rPr>
      </w:pPr>
      <w:r w:rsidRPr="00174E39">
        <w:rPr>
          <w:b/>
          <w:szCs w:val="20"/>
          <w:u w:val="single"/>
        </w:rPr>
        <w:t>Návratné finanční výpomoci</w:t>
      </w:r>
    </w:p>
    <w:p w14:paraId="16D449D5" w14:textId="26DDFA99" w:rsidR="00D669EE" w:rsidRPr="00174E39" w:rsidRDefault="00D669EE" w:rsidP="00847FA5">
      <w:pPr>
        <w:spacing w:before="120" w:after="240"/>
        <w:jc w:val="both"/>
        <w:rPr>
          <w:rFonts w:ascii="Tahoma" w:hAnsi="Tahoma" w:cs="Tahoma"/>
          <w:b/>
          <w:sz w:val="18"/>
          <w:szCs w:val="18"/>
        </w:rPr>
      </w:pPr>
      <w:r w:rsidRPr="00174E39">
        <w:rPr>
          <w:rFonts w:ascii="Tahoma" w:hAnsi="Tahoma" w:cs="Tahoma"/>
          <w:sz w:val="20"/>
          <w:szCs w:val="20"/>
        </w:rPr>
        <w:t>Kraj v roce 2023 poskytl návratné finanční výpomoci příspěvkovým organizacím v odvětví chytrého regionu, kultury, sociálních věcí, školství a zdravotnictví v celkovém objemu 235.615 tis. Kč</w:t>
      </w:r>
      <w:r w:rsidRPr="00174E39">
        <w:rPr>
          <w:rFonts w:ascii="Tahoma" w:hAnsi="Tahoma" w:cs="Tahoma"/>
          <w:b/>
          <w:sz w:val="18"/>
          <w:szCs w:val="18"/>
        </w:rPr>
        <w:t>.</w:t>
      </w:r>
    </w:p>
    <w:p w14:paraId="69212E91" w14:textId="77777777" w:rsidR="00D669EE" w:rsidRPr="00174E39" w:rsidRDefault="00D669EE" w:rsidP="00D669EE">
      <w:pPr>
        <w:pStyle w:val="Styltab"/>
      </w:pPr>
      <w:r w:rsidRPr="00174E39">
        <w:t>Poskytnutí návratných finančních výpomocí příspěvkovým organizacím kraje dle odvětví v roce 2023</w:t>
      </w:r>
      <w:r w:rsidRPr="00174E39">
        <w:tab/>
        <w:t>(v tis. Kč)</w:t>
      </w:r>
    </w:p>
    <w:bookmarkStart w:id="575" w:name="_Hlk40102187"/>
    <w:bookmarkStart w:id="576" w:name="_MON_1677488882"/>
    <w:bookmarkEnd w:id="576"/>
    <w:p w14:paraId="390467BD" w14:textId="2E1EF189" w:rsidR="00D669EE" w:rsidRPr="00174E39" w:rsidRDefault="00DF2219" w:rsidP="00D669EE">
      <w:pPr>
        <w:spacing w:before="40" w:after="240"/>
        <w:rPr>
          <w:color w:val="808080" w:themeColor="background1" w:themeShade="80"/>
        </w:rPr>
      </w:pPr>
      <w:r w:rsidRPr="00174E39">
        <w:rPr>
          <w:color w:val="808080" w:themeColor="background1" w:themeShade="80"/>
        </w:rPr>
        <w:object w:dxaOrig="9129" w:dyaOrig="2804" w14:anchorId="01A20B81">
          <v:shape id="_x0000_i1073" type="#_x0000_t75" style="width:455.25pt;height:135pt" o:ole="">
            <v:imagedata r:id="rId114" o:title=""/>
          </v:shape>
          <o:OLEObject Type="Embed" ProgID="Excel.Sheet.12" ShapeID="_x0000_i1073" DrawAspect="Content" ObjectID="_1777784958" r:id="rId115"/>
        </w:object>
      </w:r>
      <w:bookmarkEnd w:id="575"/>
    </w:p>
    <w:p w14:paraId="790C892F" w14:textId="77777777" w:rsidR="00D669EE" w:rsidRPr="00174E39" w:rsidRDefault="00D669EE" w:rsidP="008B522F">
      <w:pPr>
        <w:spacing w:before="120" w:after="240"/>
        <w:jc w:val="both"/>
        <w:rPr>
          <w:rFonts w:ascii="Tahoma" w:hAnsi="Tahoma" w:cs="Tahoma"/>
          <w:sz w:val="20"/>
          <w:szCs w:val="20"/>
        </w:rPr>
      </w:pPr>
      <w:r w:rsidRPr="00174E39">
        <w:rPr>
          <w:rFonts w:ascii="Tahoma" w:hAnsi="Tahoma" w:cs="Tahoma"/>
          <w:sz w:val="20"/>
          <w:szCs w:val="20"/>
        </w:rPr>
        <w:t>V odvětví chytrého regionu byla příspěvkové organizaci Moravskoslezské energetické centrum poskytnuta návratná finanční výpomoc na předfinancování podílu projektu Centrum veřejných energetiků spolufinancovaného z Operačního programu Spravedlivá transformace.</w:t>
      </w:r>
    </w:p>
    <w:p w14:paraId="70F7D3DF" w14:textId="723321D2" w:rsidR="00D669EE" w:rsidRPr="00174E39" w:rsidRDefault="00D669EE" w:rsidP="008B522F">
      <w:pPr>
        <w:spacing w:before="120" w:after="240"/>
        <w:jc w:val="both"/>
        <w:rPr>
          <w:rFonts w:ascii="Tahoma" w:hAnsi="Tahoma" w:cs="Tahoma"/>
          <w:sz w:val="20"/>
          <w:szCs w:val="20"/>
        </w:rPr>
      </w:pPr>
      <w:r w:rsidRPr="00174E39">
        <w:rPr>
          <w:rFonts w:ascii="Tahoma" w:hAnsi="Tahoma" w:cs="Tahoma"/>
          <w:sz w:val="20"/>
          <w:szCs w:val="20"/>
        </w:rPr>
        <w:t>V odvětví kultury</w:t>
      </w:r>
      <w:r w:rsidRPr="00174E39">
        <w:rPr>
          <w:rFonts w:ascii="Tahoma" w:hAnsi="Tahoma" w:cs="Tahoma"/>
        </w:rPr>
        <w:t xml:space="preserve"> </w:t>
      </w:r>
      <w:r w:rsidRPr="00174E39">
        <w:rPr>
          <w:rFonts w:ascii="Tahoma" w:hAnsi="Tahoma" w:cs="Tahoma"/>
          <w:sz w:val="20"/>
          <w:szCs w:val="20"/>
        </w:rPr>
        <w:t>byla poskytnuta návratná finanční výpomoci na profinancování schváleného projektu „</w:t>
      </w:r>
      <w:proofErr w:type="spellStart"/>
      <w:r w:rsidRPr="00174E39">
        <w:rPr>
          <w:rFonts w:ascii="Tahoma" w:hAnsi="Tahoma" w:cs="Tahoma"/>
          <w:sz w:val="20"/>
          <w:szCs w:val="20"/>
        </w:rPr>
        <w:t>Remeslá</w:t>
      </w:r>
      <w:proofErr w:type="spellEnd"/>
      <w:r w:rsidRPr="00174E39">
        <w:rPr>
          <w:rFonts w:ascii="Tahoma" w:hAnsi="Tahoma" w:cs="Tahoma"/>
          <w:sz w:val="20"/>
          <w:szCs w:val="20"/>
        </w:rPr>
        <w:t xml:space="preserve"> a </w:t>
      </w:r>
      <w:proofErr w:type="spellStart"/>
      <w:r w:rsidRPr="00174E39">
        <w:rPr>
          <w:rFonts w:ascii="Tahoma" w:hAnsi="Tahoma" w:cs="Tahoma"/>
          <w:sz w:val="20"/>
          <w:szCs w:val="20"/>
        </w:rPr>
        <w:t>priemysel</w:t>
      </w:r>
      <w:proofErr w:type="spellEnd"/>
      <w:r w:rsidRPr="00174E39">
        <w:rPr>
          <w:rFonts w:ascii="Tahoma" w:hAnsi="Tahoma" w:cs="Tahoma"/>
          <w:sz w:val="20"/>
          <w:szCs w:val="20"/>
        </w:rPr>
        <w:t xml:space="preserve"> v </w:t>
      </w:r>
      <w:proofErr w:type="spellStart"/>
      <w:r w:rsidRPr="00174E39">
        <w:rPr>
          <w:rFonts w:ascii="Tahoma" w:hAnsi="Tahoma" w:cs="Tahoma"/>
          <w:sz w:val="20"/>
          <w:szCs w:val="20"/>
        </w:rPr>
        <w:t>múzeu</w:t>
      </w:r>
      <w:proofErr w:type="spellEnd"/>
      <w:r w:rsidRPr="00174E39">
        <w:rPr>
          <w:rFonts w:ascii="Tahoma" w:hAnsi="Tahoma" w:cs="Tahoma"/>
          <w:sz w:val="20"/>
          <w:szCs w:val="20"/>
        </w:rPr>
        <w:t xml:space="preserve">“, předkládaný do programu </w:t>
      </w:r>
      <w:proofErr w:type="spellStart"/>
      <w:r w:rsidRPr="00174E39">
        <w:rPr>
          <w:rFonts w:ascii="Tahoma" w:hAnsi="Tahoma" w:cs="Tahoma"/>
          <w:sz w:val="20"/>
          <w:szCs w:val="20"/>
        </w:rPr>
        <w:t>Interreg</w:t>
      </w:r>
      <w:proofErr w:type="spellEnd"/>
      <w:r w:rsidRPr="00174E39">
        <w:rPr>
          <w:rFonts w:ascii="Tahoma" w:hAnsi="Tahoma" w:cs="Tahoma"/>
          <w:sz w:val="20"/>
          <w:szCs w:val="20"/>
        </w:rPr>
        <w:t xml:space="preserve"> V-A Slovenská republika – Česká republika 2014-2020, prioritní osy 2 – </w:t>
      </w:r>
      <w:proofErr w:type="spellStart"/>
      <w:r w:rsidRPr="00174E39">
        <w:rPr>
          <w:rFonts w:ascii="Tahoma" w:hAnsi="Tahoma" w:cs="Tahoma"/>
          <w:sz w:val="20"/>
          <w:szCs w:val="20"/>
        </w:rPr>
        <w:t>Kvalitné</w:t>
      </w:r>
      <w:proofErr w:type="spellEnd"/>
      <w:r w:rsidRPr="00174E39">
        <w:rPr>
          <w:rFonts w:ascii="Tahoma" w:hAnsi="Tahoma" w:cs="Tahoma"/>
          <w:sz w:val="20"/>
          <w:szCs w:val="20"/>
        </w:rPr>
        <w:t xml:space="preserve"> životné </w:t>
      </w:r>
      <w:proofErr w:type="spellStart"/>
      <w:r w:rsidRPr="00174E39">
        <w:rPr>
          <w:rFonts w:ascii="Tahoma" w:hAnsi="Tahoma" w:cs="Tahoma"/>
          <w:sz w:val="20"/>
          <w:szCs w:val="20"/>
        </w:rPr>
        <w:t>prostredie</w:t>
      </w:r>
      <w:proofErr w:type="spellEnd"/>
      <w:r w:rsidRPr="00174E39">
        <w:rPr>
          <w:rFonts w:ascii="Tahoma" w:hAnsi="Tahoma" w:cs="Tahoma"/>
          <w:sz w:val="20"/>
          <w:szCs w:val="20"/>
        </w:rPr>
        <w:t xml:space="preserve">, v letech </w:t>
      </w:r>
      <w:r w:rsidR="008B522F" w:rsidRPr="00174E39">
        <w:rPr>
          <w:rFonts w:ascii="Tahoma" w:hAnsi="Tahoma" w:cs="Tahoma"/>
          <w:sz w:val="20"/>
          <w:szCs w:val="20"/>
        </w:rPr>
        <w:t>2023–2024</w:t>
      </w:r>
      <w:r w:rsidRPr="00174E39">
        <w:rPr>
          <w:rFonts w:ascii="Tahoma" w:hAnsi="Tahoma" w:cs="Tahoma"/>
          <w:sz w:val="20"/>
          <w:szCs w:val="20"/>
        </w:rPr>
        <w:t>.</w:t>
      </w:r>
    </w:p>
    <w:p w14:paraId="6E87FF54" w14:textId="77777777" w:rsidR="00D669EE" w:rsidRPr="00174E39" w:rsidRDefault="00D669EE" w:rsidP="008B522F">
      <w:pPr>
        <w:spacing w:before="120" w:after="240"/>
        <w:jc w:val="both"/>
        <w:rPr>
          <w:rFonts w:ascii="Tahoma" w:hAnsi="Tahoma" w:cs="Tahoma"/>
          <w:sz w:val="20"/>
          <w:szCs w:val="20"/>
        </w:rPr>
      </w:pPr>
      <w:r w:rsidRPr="00174E39">
        <w:rPr>
          <w:rFonts w:ascii="Tahoma" w:hAnsi="Tahoma" w:cs="Tahoma"/>
          <w:sz w:val="20"/>
          <w:szCs w:val="20"/>
        </w:rPr>
        <w:t>V odvětví sociálních věcí byly poskytnuty příspěvkovým organizacím návratné finanční výpomoci na zabezpečení plynulého financování běžných provozních činností z důvodu opožděných plateb dotace ze státního rozpočtu z kapitoly Ministerstva práce a sociálních věcí dle zákona č. 108/2006 Sb., o sociálních službách. Poskytnuté prostředky byly ve stanoveném termínu vráceny zpět zřizovateli.</w:t>
      </w:r>
    </w:p>
    <w:p w14:paraId="725B3A51" w14:textId="032A8BF2" w:rsidR="00D669EE" w:rsidRPr="00174E39" w:rsidRDefault="00D669EE" w:rsidP="008B522F">
      <w:pPr>
        <w:spacing w:before="120" w:after="240"/>
        <w:jc w:val="both"/>
        <w:rPr>
          <w:rFonts w:ascii="Tahoma" w:hAnsi="Tahoma" w:cs="Tahoma"/>
          <w:color w:val="000000" w:themeColor="text1"/>
          <w:sz w:val="20"/>
          <w:szCs w:val="20"/>
        </w:rPr>
      </w:pPr>
      <w:r w:rsidRPr="00174E39">
        <w:rPr>
          <w:rFonts w:ascii="Tahoma" w:hAnsi="Tahoma" w:cs="Tahoma"/>
          <w:color w:val="000000" w:themeColor="text1"/>
          <w:sz w:val="20"/>
          <w:szCs w:val="20"/>
        </w:rPr>
        <w:t>V odvětví školství byly školám poskytnuty návratné finanční výpomoci ve výši 6.084 tis Kč na profinancování schválených projektů v rámci výzvy č. 21 Integrovaného regionálního operačního programu. Dále na zajištění financování nákupu výukové pomůcky ve výši 1.600 tis. Kč v rámci dotačního programu Ministerstva zemědělství Centra odborné přípravy. V rámci projektu „</w:t>
      </w:r>
      <w:r w:rsidR="008B522F" w:rsidRPr="00174E39">
        <w:rPr>
          <w:rFonts w:ascii="Tahoma" w:hAnsi="Tahoma" w:cs="Tahoma"/>
          <w:color w:val="000000" w:themeColor="text1"/>
          <w:sz w:val="20"/>
          <w:szCs w:val="20"/>
        </w:rPr>
        <w:t>TPA – Inovační</w:t>
      </w:r>
      <w:r w:rsidRPr="00174E39">
        <w:rPr>
          <w:rFonts w:ascii="Tahoma" w:hAnsi="Tahoma" w:cs="Tahoma"/>
          <w:color w:val="000000" w:themeColor="text1"/>
          <w:sz w:val="20"/>
          <w:szCs w:val="20"/>
        </w:rPr>
        <w:t xml:space="preserve"> centrum pro transformaci vzdělávání" realizovaného z Operačního programu Spravedlivá transformace byla vyplacena školám návratná finanční výpomoc ve výši 36.926 tis. Kč.</w:t>
      </w:r>
    </w:p>
    <w:p w14:paraId="30D9188F" w14:textId="77777777" w:rsidR="00D669EE" w:rsidRPr="00174E39" w:rsidRDefault="00D669EE" w:rsidP="008B522F">
      <w:pPr>
        <w:spacing w:before="120" w:after="240"/>
        <w:jc w:val="both"/>
        <w:rPr>
          <w:rFonts w:ascii="Tahoma" w:hAnsi="Tahoma" w:cs="Tahoma"/>
          <w:sz w:val="20"/>
          <w:szCs w:val="20"/>
        </w:rPr>
      </w:pPr>
      <w:r w:rsidRPr="00174E39">
        <w:rPr>
          <w:rFonts w:ascii="Tahoma" w:hAnsi="Tahoma" w:cs="Tahoma"/>
          <w:sz w:val="20"/>
          <w:szCs w:val="20"/>
        </w:rPr>
        <w:t>V odvětví zdravotnictví byly nemocnicím poskytnuty návratné finanční výpomoci na předfinancování podílů SR a EU u projektů spolufinancovaných z Operačního programu Životní prostředí.</w:t>
      </w:r>
    </w:p>
    <w:p w14:paraId="138FE56B" w14:textId="77777777" w:rsidR="00D669EE" w:rsidRPr="00174E39" w:rsidRDefault="00D669EE" w:rsidP="00D669EE">
      <w:pPr>
        <w:rPr>
          <w:rFonts w:ascii="Tahoma" w:hAnsi="Tahoma" w:cs="Tahoma"/>
          <w:color w:val="808080" w:themeColor="background1" w:themeShade="80"/>
          <w:sz w:val="20"/>
          <w:szCs w:val="20"/>
        </w:rPr>
      </w:pPr>
      <w:r w:rsidRPr="00174E39">
        <w:rPr>
          <w:rFonts w:ascii="Tahoma" w:hAnsi="Tahoma" w:cs="Tahoma"/>
          <w:color w:val="808080" w:themeColor="background1" w:themeShade="80"/>
          <w:sz w:val="20"/>
          <w:szCs w:val="20"/>
        </w:rPr>
        <w:br w:type="page"/>
      </w:r>
    </w:p>
    <w:p w14:paraId="1260E795" w14:textId="77777777" w:rsidR="00D669EE" w:rsidRPr="00174E39" w:rsidRDefault="00D669EE" w:rsidP="00D669EE">
      <w:pPr>
        <w:pStyle w:val="Mjtext"/>
        <w:spacing w:before="240" w:after="120"/>
        <w:rPr>
          <w:b/>
          <w:bCs/>
          <w:szCs w:val="20"/>
          <w:u w:val="single"/>
        </w:rPr>
      </w:pPr>
      <w:r w:rsidRPr="00174E39">
        <w:rPr>
          <w:b/>
          <w:bCs/>
          <w:szCs w:val="20"/>
          <w:u w:val="single"/>
        </w:rPr>
        <w:lastRenderedPageBreak/>
        <w:t>Úvěrové zdroje a nesplacené závazky příspěvkových organizací</w:t>
      </w:r>
    </w:p>
    <w:p w14:paraId="2AA0EAF7" w14:textId="77777777" w:rsidR="00D669EE" w:rsidRPr="00174E39" w:rsidRDefault="00D669EE" w:rsidP="00D669EE">
      <w:pPr>
        <w:pStyle w:val="Styltab"/>
        <w:rPr>
          <w:bCs/>
          <w:szCs w:val="20"/>
          <w:u w:val="single"/>
        </w:rPr>
      </w:pPr>
      <w:r w:rsidRPr="00174E39">
        <w:t>Přehled o úvěrových zdrojích a výše nesplacených úvěrů příspěvkových organizací dle odvětví</w:t>
      </w:r>
      <w:r w:rsidRPr="00174E39">
        <w:tab/>
        <w:t>(v tis. Kč)</w:t>
      </w:r>
    </w:p>
    <w:bookmarkStart w:id="577" w:name="_MON_1740814859"/>
    <w:bookmarkEnd w:id="577"/>
    <w:p w14:paraId="7A62C32B" w14:textId="13370678" w:rsidR="00D669EE" w:rsidRPr="00174E39" w:rsidRDefault="009230AF" w:rsidP="00D669EE">
      <w:pPr>
        <w:pStyle w:val="Mjtext"/>
        <w:spacing w:before="40"/>
        <w:rPr>
          <w:b/>
          <w:bCs/>
          <w:color w:val="808080" w:themeColor="background1" w:themeShade="80"/>
          <w:szCs w:val="20"/>
          <w:u w:val="single"/>
        </w:rPr>
      </w:pPr>
      <w:r w:rsidRPr="00174E39">
        <w:rPr>
          <w:color w:val="808080" w:themeColor="background1" w:themeShade="80"/>
          <w:szCs w:val="20"/>
        </w:rPr>
        <w:object w:dxaOrig="9507" w:dyaOrig="6314" w14:anchorId="40A00B63">
          <v:shape id="_x0000_i1074" type="#_x0000_t75" style="width:452.25pt;height:325.5pt" o:ole="">
            <v:imagedata r:id="rId116" o:title=""/>
            <o:lock v:ext="edit" aspectratio="f"/>
          </v:shape>
          <o:OLEObject Type="Embed" ProgID="Excel.Sheet.8" ShapeID="_x0000_i1074" DrawAspect="Content" ObjectID="_1777784959" r:id="rId117"/>
        </w:object>
      </w:r>
    </w:p>
    <w:p w14:paraId="76EA29C5" w14:textId="77777777" w:rsidR="009E25E1" w:rsidRPr="00174E39" w:rsidRDefault="00D669EE" w:rsidP="00D669EE">
      <w:pPr>
        <w:pStyle w:val="Mjtext"/>
        <w:tabs>
          <w:tab w:val="left" w:pos="2977"/>
        </w:tabs>
        <w:spacing w:before="40"/>
        <w:rPr>
          <w:szCs w:val="20"/>
        </w:rPr>
      </w:pPr>
      <w:r w:rsidRPr="00174E39">
        <w:rPr>
          <w:szCs w:val="20"/>
        </w:rPr>
        <w:t>Smlouvy na poskytnutí úvěrů jsou příspěvkovými organizacemi uzavírány se souhlasem zřizovatele.</w:t>
      </w:r>
    </w:p>
    <w:p w14:paraId="1E7CB91C" w14:textId="06A71E3C" w:rsidR="009E25E1" w:rsidRPr="00174E39" w:rsidRDefault="00D669EE" w:rsidP="00D669EE">
      <w:pPr>
        <w:pStyle w:val="Mjtext"/>
        <w:tabs>
          <w:tab w:val="left" w:pos="2977"/>
        </w:tabs>
        <w:spacing w:before="40"/>
        <w:rPr>
          <w:szCs w:val="20"/>
        </w:rPr>
      </w:pPr>
      <w:r w:rsidRPr="00174E39">
        <w:rPr>
          <w:szCs w:val="20"/>
        </w:rPr>
        <w:t>V odvětví školství využívala Střední průmyslová škola a Obchodní akademie, Bruntál, příspěvková organizace úvěry pro zajištění finančních prostředků na předfinancování podílů SR a EU u projektů „Technika bez hranic“ a „Síť školních podnikatelských inkubátorů“ spolufinancovaných z Operačního programu INTERREG V-A Česká republika – Polsko v rámci prioritní osy 3, kdy jsou dotace vypláceny ex-post. Projekty byly v roce 2023 ukončeny, vypořádány a k 31.</w:t>
      </w:r>
      <w:r w:rsidR="00BE5C37" w:rsidRPr="00174E39">
        <w:rPr>
          <w:szCs w:val="20"/>
        </w:rPr>
        <w:t> </w:t>
      </w:r>
      <w:r w:rsidRPr="00174E39">
        <w:rPr>
          <w:szCs w:val="20"/>
        </w:rPr>
        <w:t>12.</w:t>
      </w:r>
      <w:r w:rsidR="00BE5C37" w:rsidRPr="00174E39">
        <w:rPr>
          <w:szCs w:val="20"/>
        </w:rPr>
        <w:t> </w:t>
      </w:r>
      <w:r w:rsidRPr="00174E39">
        <w:rPr>
          <w:szCs w:val="20"/>
        </w:rPr>
        <w:t xml:space="preserve">2023 byly úvěry splaceny. </w:t>
      </w:r>
    </w:p>
    <w:p w14:paraId="1FBF3D80" w14:textId="77777777" w:rsidR="0021009E" w:rsidRPr="00174E39" w:rsidRDefault="00D669EE" w:rsidP="00D669EE">
      <w:pPr>
        <w:pStyle w:val="Mjtext"/>
        <w:tabs>
          <w:tab w:val="left" w:pos="2977"/>
        </w:tabs>
        <w:spacing w:before="40"/>
        <w:rPr>
          <w:szCs w:val="20"/>
        </w:rPr>
      </w:pPr>
      <w:r w:rsidRPr="00174E39">
        <w:rPr>
          <w:szCs w:val="20"/>
        </w:rPr>
        <w:t xml:space="preserve">V odvětví zdravotnictví využívá nemocnice úvěry za účelem zajištění finančních prostředků ve výši hodnoty krátkodobých pohledávek za zdravotními pojišťovnami. Revolvingové úvěry využívají nemocnice v souvislosti financováním investičních projektů realizovaných z Integrovaného regionálního operačního programu – REACT, kdy jsou dotace vypláceny ex-post. </w:t>
      </w:r>
    </w:p>
    <w:p w14:paraId="39E646BA" w14:textId="4F4EDE9E" w:rsidR="00D669EE" w:rsidRPr="00174E39" w:rsidRDefault="00D669EE" w:rsidP="00D669EE">
      <w:pPr>
        <w:pStyle w:val="Mjtext"/>
        <w:tabs>
          <w:tab w:val="left" w:pos="2977"/>
        </w:tabs>
        <w:spacing w:before="40"/>
        <w:rPr>
          <w:szCs w:val="20"/>
        </w:rPr>
      </w:pPr>
      <w:r w:rsidRPr="00174E39">
        <w:rPr>
          <w:szCs w:val="20"/>
        </w:rPr>
        <w:t>Příspěvkové organizace v odvětví dopravy, chytrého regionu</w:t>
      </w:r>
      <w:r w:rsidRPr="00174E39">
        <w:rPr>
          <w:color w:val="808080" w:themeColor="background1" w:themeShade="80"/>
          <w:szCs w:val="20"/>
        </w:rPr>
        <w:t xml:space="preserve">, </w:t>
      </w:r>
      <w:r w:rsidRPr="00174E39">
        <w:rPr>
          <w:szCs w:val="20"/>
        </w:rPr>
        <w:t>kultury a sociálních věcí nevyužívaly k 31. 12. 2023 žádné úvěrové zdroje.</w:t>
      </w:r>
    </w:p>
    <w:p w14:paraId="52341C05" w14:textId="77777777" w:rsidR="00D669EE" w:rsidRPr="00174E39" w:rsidRDefault="00D669EE" w:rsidP="00D669EE">
      <w:pPr>
        <w:pStyle w:val="Styltab"/>
        <w:rPr>
          <w:bCs/>
          <w:szCs w:val="20"/>
          <w:u w:val="single"/>
        </w:rPr>
      </w:pPr>
      <w:r w:rsidRPr="00174E39">
        <w:lastRenderedPageBreak/>
        <w:t>Přehled o závazcích z obchodního styku po lhůtě splatnosti příspěvkových organizací odvětví zdravotnictví</w:t>
      </w:r>
      <w:r w:rsidRPr="00174E39">
        <w:tab/>
        <w:t>(v tis. Kč)</w:t>
      </w:r>
    </w:p>
    <w:bookmarkStart w:id="578" w:name="_MON_1740915107"/>
    <w:bookmarkEnd w:id="578"/>
    <w:p w14:paraId="3423CC7A" w14:textId="77777777" w:rsidR="00D669EE" w:rsidRPr="00174E39" w:rsidRDefault="00D669EE" w:rsidP="00D669EE">
      <w:pPr>
        <w:pStyle w:val="Mjtext"/>
        <w:tabs>
          <w:tab w:val="left" w:pos="2977"/>
        </w:tabs>
        <w:spacing w:before="40"/>
        <w:rPr>
          <w:szCs w:val="20"/>
        </w:rPr>
      </w:pPr>
      <w:r w:rsidRPr="00174E39">
        <w:rPr>
          <w:color w:val="808080" w:themeColor="background1" w:themeShade="80"/>
        </w:rPr>
        <w:object w:dxaOrig="9129" w:dyaOrig="3276" w14:anchorId="56E19F4B">
          <v:shape id="_x0000_i1075" type="#_x0000_t75" style="width:455.25pt;height:158.25pt" o:ole="">
            <v:imagedata r:id="rId118" o:title=""/>
          </v:shape>
          <o:OLEObject Type="Embed" ProgID="Excel.Sheet.12" ShapeID="_x0000_i1075" DrawAspect="Content" ObjectID="_1777784960" r:id="rId119"/>
        </w:object>
      </w:r>
      <w:r w:rsidRPr="00174E39">
        <w:rPr>
          <w:szCs w:val="20"/>
        </w:rPr>
        <w:t xml:space="preserve"> </w:t>
      </w:r>
    </w:p>
    <w:p w14:paraId="5C6823EF" w14:textId="77777777" w:rsidR="00D669EE" w:rsidRPr="00174E39" w:rsidRDefault="00D669EE" w:rsidP="00D669EE">
      <w:pPr>
        <w:pStyle w:val="Mjtext"/>
        <w:tabs>
          <w:tab w:val="left" w:pos="2977"/>
        </w:tabs>
        <w:spacing w:before="40"/>
        <w:rPr>
          <w:szCs w:val="20"/>
        </w:rPr>
      </w:pPr>
      <w:r w:rsidRPr="00174E39">
        <w:rPr>
          <w:szCs w:val="20"/>
        </w:rPr>
        <w:t>Příspěvkové organizace v odvětví dopravy, chytrého regionu, kultury, sociálních věcí a školství</w:t>
      </w:r>
      <w:r w:rsidRPr="00174E39">
        <w:rPr>
          <w:b/>
          <w:bCs/>
          <w:szCs w:val="20"/>
        </w:rPr>
        <w:t xml:space="preserve"> </w:t>
      </w:r>
      <w:r w:rsidRPr="00174E39">
        <w:rPr>
          <w:szCs w:val="20"/>
        </w:rPr>
        <w:t>nevykazovaly k 31. 12. 2023 žádné závazky po lhůtě splatnosti.</w:t>
      </w:r>
    </w:p>
    <w:p w14:paraId="223769D5" w14:textId="77777777" w:rsidR="00D669EE" w:rsidRPr="00174E39" w:rsidRDefault="00D669EE" w:rsidP="00D669EE">
      <w:pPr>
        <w:pStyle w:val="Mjtext"/>
        <w:spacing w:before="360" w:after="120"/>
        <w:rPr>
          <w:b/>
          <w:bCs/>
          <w:szCs w:val="20"/>
          <w:u w:val="single"/>
        </w:rPr>
      </w:pPr>
      <w:r w:rsidRPr="00174E39">
        <w:rPr>
          <w:b/>
          <w:bCs/>
          <w:szCs w:val="20"/>
          <w:u w:val="single"/>
        </w:rPr>
        <w:t>Ručitelský závazek</w:t>
      </w:r>
    </w:p>
    <w:p w14:paraId="42E3DA55" w14:textId="69629608" w:rsidR="00D669EE" w:rsidRPr="00174E39" w:rsidRDefault="00D669EE" w:rsidP="00D669EE">
      <w:pPr>
        <w:pStyle w:val="Normlnweb"/>
        <w:spacing w:after="240"/>
        <w:jc w:val="both"/>
        <w:rPr>
          <w:rFonts w:ascii="Tahoma" w:hAnsi="Tahoma" w:cs="Tahoma"/>
          <w:sz w:val="20"/>
          <w:szCs w:val="20"/>
        </w:rPr>
      </w:pPr>
      <w:r w:rsidRPr="00174E39">
        <w:rPr>
          <w:rFonts w:ascii="Tahoma" w:hAnsi="Tahoma" w:cs="Tahoma"/>
          <w:sz w:val="20"/>
          <w:szCs w:val="20"/>
        </w:rPr>
        <w:t>Příspěvková organizace Správa silnic Moravskoslezského kraje obdržela na základě uzavřené smlouvy prostřednictvím kraje dotace z rozpočtu Státního fondu dopravní infrastruktury v celkové výši 323.526 tis. Kč určené na opravy silnic II. a III. tříd v Moravskoslezském kraji v rámci programu financování silnic II. a III. tříd ve vlastnictví krajů. V souvislosti s touto smlouvou převzalo zastupitelstvo kraje usnesením č. 11/1109 z 10. 3. 2023 ručitelský závazek za Správu silnic Moravskoslezského kraje, příspěvkovou organizaci (příjemce dotace) v max. výši 57,1</w:t>
      </w:r>
      <w:r w:rsidR="00816446" w:rsidRPr="00174E39">
        <w:rPr>
          <w:rFonts w:ascii="Tahoma" w:hAnsi="Tahoma" w:cs="Tahoma"/>
          <w:sz w:val="20"/>
          <w:szCs w:val="20"/>
        </w:rPr>
        <w:t> </w:t>
      </w:r>
      <w:r w:rsidRPr="00174E39">
        <w:rPr>
          <w:rFonts w:ascii="Tahoma" w:hAnsi="Tahoma" w:cs="Tahoma"/>
          <w:sz w:val="20"/>
          <w:szCs w:val="20"/>
        </w:rPr>
        <w:t>mil.</w:t>
      </w:r>
      <w:r w:rsidR="00816446" w:rsidRPr="00174E39">
        <w:rPr>
          <w:rFonts w:ascii="Tahoma" w:hAnsi="Tahoma" w:cs="Tahoma"/>
          <w:sz w:val="20"/>
          <w:szCs w:val="20"/>
        </w:rPr>
        <w:t> </w:t>
      </w:r>
      <w:r w:rsidRPr="00174E39">
        <w:rPr>
          <w:rFonts w:ascii="Tahoma" w:hAnsi="Tahoma" w:cs="Tahoma"/>
          <w:sz w:val="20"/>
          <w:szCs w:val="20"/>
        </w:rPr>
        <w:t>Kč, což odpovídalo výši povinného procentuálního podílu na zajištění spoluúčasti financování. Objem ručitelského závazku k datu účetní závěrky, tj. k 31. 12. 2023, činil 0 Kč.</w:t>
      </w:r>
    </w:p>
    <w:p w14:paraId="3A3BD36F" w14:textId="028AD378" w:rsidR="00D669EE" w:rsidRPr="00174E39" w:rsidRDefault="00D669EE" w:rsidP="006804F3">
      <w:pPr>
        <w:pStyle w:val="Nadpis2"/>
      </w:pPr>
      <w:bookmarkStart w:id="579" w:name="_Toc135039549"/>
      <w:bookmarkStart w:id="580" w:name="_Toc166137503"/>
      <w:bookmarkStart w:id="581" w:name="_Hlk37258488"/>
      <w:r w:rsidRPr="00174E39">
        <w:t>Závazek veřejné služby a vyrovnávací platby za její výkon u příspěvkových organizací</w:t>
      </w:r>
      <w:bookmarkEnd w:id="579"/>
      <w:bookmarkEnd w:id="580"/>
    </w:p>
    <w:p w14:paraId="242B1A06"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jsou příspěvkové organizace v odvětví sociálních věcí a odvětví zdravotnictví pověřeny poskytováním služeb obecného hospodářského zájmu a jsou s nimi uzavřeny smlouvy o závazku veřejné služby a vyrovnávací platbě za jeho výkon. Uzavřením smlouvy o závazku veřejné služby a vyrovnávací platbě za jeho výkon garantuje Moravskoslezský kraj výpočet vyrovnávací platby a po ukončení roku (nebo stanoveného období) také posouzení případné nadměrné vyrovnávací platby. Konkrétní výpočet vyrovnávací platby a specifikace uznatelných/neuznatelných nákladů pro vyrovnávací platbu jsou pro příspěvkové organizace v odvětví sociálních věcí a odvětví zdravotnictví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14:paraId="249223B6" w14:textId="77777777" w:rsidR="00D669EE" w:rsidRPr="00174E39" w:rsidRDefault="00D669EE" w:rsidP="00D669EE">
      <w:pPr>
        <w:pStyle w:val="Mjtext"/>
        <w:spacing w:before="360" w:after="120"/>
        <w:rPr>
          <w:b/>
          <w:bCs/>
          <w:szCs w:val="20"/>
          <w:u w:val="single"/>
        </w:rPr>
      </w:pPr>
      <w:r w:rsidRPr="00174E39">
        <w:rPr>
          <w:b/>
          <w:bCs/>
          <w:szCs w:val="20"/>
          <w:u w:val="single"/>
        </w:rPr>
        <w:t>Příspěvkové organizace v odvětví sociálních věcí</w:t>
      </w:r>
    </w:p>
    <w:p w14:paraId="1570B431"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Poskytováním služeb obecného hospodářského zájmu pověřilo zastupitelstvo kraje příspěvkové organizace v odvětví sociálních věcí unesením č. 12/1005 z 11. 12. 2014. Sociální služby realizované příspěvkovými organizacemi jsou součástí Krajské sítě sociálních služeb v Moravskoslezském kraji a jejich potřebnost je vyjádřena ve Střednědobém plánu rozvoje sociálních služeb Moravskoslezského kraje. Ve smlouvách byly příspěvkové organizace v odvětví sociálních věcí pověřeny výkonem registrovaných sociálních služeb. Doba trvání pověření je 10 let, tj. do roku 2024.</w:t>
      </w:r>
    </w:p>
    <w:p w14:paraId="1FBD82AF"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lastRenderedPageBreak/>
        <w:t>Výsledky hospodaření v rámci vyrovnávací platby jsou za rok 2023 u většiny příspěvkových organizací vyrovnané nebo jsou oprávněné náklady na sociální služby vyšší než oprávněné výnosy. Nadměrná vyrovnávací platba nevznikla u žádné organizace.</w:t>
      </w:r>
    </w:p>
    <w:p w14:paraId="444B46F8"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Financování příspěvkových organizací v odvětví sociálních věcí za rok 2023 bylo prováděno v souladu s Rozhodnutím a tím byl zajištěn soulad s pravidly veřejné podpory Evropské unie.</w:t>
      </w:r>
    </w:p>
    <w:p w14:paraId="16EE784E" w14:textId="77777777" w:rsidR="00D669EE" w:rsidRPr="00174E39" w:rsidRDefault="00D669EE" w:rsidP="00D669EE">
      <w:pPr>
        <w:pStyle w:val="Mjtext"/>
        <w:spacing w:before="360" w:after="120"/>
        <w:rPr>
          <w:b/>
          <w:bCs/>
          <w:szCs w:val="20"/>
          <w:u w:val="single"/>
        </w:rPr>
      </w:pPr>
      <w:r w:rsidRPr="00174E39">
        <w:rPr>
          <w:b/>
          <w:bCs/>
          <w:szCs w:val="20"/>
          <w:u w:val="single"/>
        </w:rPr>
        <w:t>Příspěvkové organizace v odvětví zdravotnictví</w:t>
      </w:r>
    </w:p>
    <w:p w14:paraId="558A0481"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Poskytováním služeb obecného hospodářského zájmu pověřilo zastupitelstvo kraje krajské nemocnice unesením č. 12/1005 ze dne 11. 12. 2014 a příspěvkovou organizaci Odborný léčebný ústav Metylovice – Moravskoslezské sanatorium, usnesením č. 3/184 ze dne 17. 3. 2021.</w:t>
      </w:r>
    </w:p>
    <w:bookmarkEnd w:id="581"/>
    <w:p w14:paraId="2ADB9D3C"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Dle smluv jsou nemocnice pověřeny výkonem ústavní i ambulantní základní a specializované diagnostické a léčebné péče, včetně preventivních opatření ve stanoveném spádovém území ve smyslu platných právních předpisů, jakož i zajišťování ostatních služeb s poskytováním zdravotní péče souvisejících. Nemocnice Třinec, příspěvková organizace, Nemocnice Karviná – Ráj, příspěvková organizace a Sdružené zdravotnické zařízení Krnov, příspěvková organizace jsou pověřeny také výkonem sociální služby poskytované ve zdravotnických zařízeních lůžkové péče</w:t>
      </w:r>
      <w:r w:rsidRPr="00174E39">
        <w:rPr>
          <w:rFonts w:ascii="Tahoma" w:hAnsi="Tahoma" w:cs="Tahoma"/>
          <w:color w:val="808080" w:themeColor="background1" w:themeShade="80"/>
          <w:sz w:val="20"/>
          <w:szCs w:val="20"/>
        </w:rPr>
        <w:t xml:space="preserve">. </w:t>
      </w:r>
      <w:r w:rsidRPr="00174E39">
        <w:rPr>
          <w:rFonts w:ascii="Tahoma" w:hAnsi="Tahoma" w:cs="Tahoma"/>
          <w:sz w:val="20"/>
          <w:szCs w:val="20"/>
        </w:rPr>
        <w:t>Odborný léčebný ústav Metylovice – Moravskoslezské sanatorium je pověřen výkonem dětské neurologie, fyzioterapie, praktického lékařství pro děti a dorost, dětské lékařství, alergologie a klinická imunologie. Doba trvání pověření je 10 let, tj. do roku 2024, resp. 2030.</w:t>
      </w:r>
    </w:p>
    <w:p w14:paraId="462BCE81" w14:textId="77777777" w:rsidR="00D669EE" w:rsidRPr="00174E39" w:rsidRDefault="00D669EE" w:rsidP="00D669EE">
      <w:pPr>
        <w:spacing w:before="120" w:after="240"/>
        <w:jc w:val="both"/>
        <w:rPr>
          <w:rFonts w:ascii="Tahoma" w:hAnsi="Tahoma" w:cs="Tahoma"/>
          <w:sz w:val="20"/>
          <w:szCs w:val="20"/>
        </w:rPr>
      </w:pPr>
      <w:r w:rsidRPr="00174E39">
        <w:rPr>
          <w:rFonts w:ascii="Tahoma" w:hAnsi="Tahoma" w:cs="Tahoma"/>
          <w:sz w:val="20"/>
          <w:szCs w:val="20"/>
        </w:rPr>
        <w:t>V roce 2021 byl změněn postup vyhodnocování vyrovnávací platby z titulu závazku veřejné služby na základě smluv o závazcích veřejné služby a vyrovnávací platbě za ně z každoročního na vyhodnocení celého období trvání závazku (za celé období let 2015–2024). Díky této změně na model tzv. kumulativní vyrovnávací platby lze lépe obsáhnout celé období trvání závazku (dlouhodobé podfinancování závazku veřejné služby se tak alespoň částečně narovnává). Za rok 2023 není nadměrná kumulativní vyrovnávací platba u žádné z pověřených organizací. Financování příspěvkových organizací v odvětví zdravotnictví za rok 2023 bylo prováděno v souladu s Rozhodnutím a tím byl zajištěn soulad s pravidly veřejné podpory Evropské unie.</w:t>
      </w:r>
    </w:p>
    <w:p w14:paraId="6D91C362" w14:textId="561FFD35" w:rsidR="000B2D09" w:rsidRPr="00174E39" w:rsidRDefault="000B2D09" w:rsidP="000B2D09">
      <w:pPr>
        <w:pStyle w:val="Nadpis1"/>
        <w:tabs>
          <w:tab w:val="clear" w:pos="574"/>
          <w:tab w:val="left" w:pos="561"/>
          <w:tab w:val="num" w:pos="2842"/>
        </w:tabs>
        <w:ind w:left="561" w:hanging="561"/>
      </w:pPr>
      <w:bookmarkStart w:id="582" w:name="_Toc166137504"/>
      <w:bookmarkStart w:id="583" w:name="_Toc356377087"/>
      <w:bookmarkStart w:id="584" w:name="_Toc420996812"/>
      <w:r w:rsidRPr="00174E39">
        <w:t>Společnosti s účastí Moravskoslezského kraje</w:t>
      </w:r>
      <w:bookmarkEnd w:id="582"/>
    </w:p>
    <w:p w14:paraId="0C018336" w14:textId="43798C4A" w:rsidR="000B2D09" w:rsidRPr="00174E39" w:rsidRDefault="000B2D09" w:rsidP="006804F3">
      <w:pPr>
        <w:pStyle w:val="Nadpis2"/>
      </w:pPr>
      <w:bookmarkStart w:id="585" w:name="_Toc166137505"/>
      <w:r w:rsidRPr="00174E39">
        <w:t>Obchodní společnosti s majetkovou účastí</w:t>
      </w:r>
      <w:bookmarkEnd w:id="585"/>
      <w:r w:rsidRPr="00174E39">
        <w:t xml:space="preserve"> </w:t>
      </w:r>
      <w:bookmarkEnd w:id="583"/>
      <w:bookmarkEnd w:id="584"/>
    </w:p>
    <w:p w14:paraId="311364CB" w14:textId="77777777" w:rsidR="000B2D09" w:rsidRPr="00174E39" w:rsidRDefault="000B2D09" w:rsidP="00B54664">
      <w:pPr>
        <w:pStyle w:val="Mjtext"/>
        <w:spacing w:after="180"/>
      </w:pPr>
      <w:r w:rsidRPr="00174E39">
        <w:t>Moravskoslezský kraj měl k 31. 12. 2023 majetkovou účast v níže uvedených obchodních společnostech.</w:t>
      </w:r>
    </w:p>
    <w:p w14:paraId="500E7FBC" w14:textId="62604BA1" w:rsidR="000B2D09" w:rsidRPr="00174E39" w:rsidRDefault="000B2D09" w:rsidP="000B2D09">
      <w:pPr>
        <w:pStyle w:val="Styltab"/>
        <w:tabs>
          <w:tab w:val="clear" w:pos="9053"/>
          <w:tab w:val="right" w:pos="8976"/>
        </w:tabs>
      </w:pPr>
      <w:bookmarkStart w:id="586" w:name="_Toc257276758"/>
      <w:r w:rsidRPr="00174E39">
        <w:t>Přehled obchodních společností s majetkovou účastí kraje</w:t>
      </w:r>
      <w:bookmarkEnd w:id="586"/>
      <w:r w:rsidRPr="00174E39">
        <w:t xml:space="preserve">, vč. základního kapitálu společností </w:t>
      </w:r>
      <w:r w:rsidR="003E40F3" w:rsidRPr="00174E39">
        <w:tab/>
      </w:r>
      <w:r w:rsidRPr="00174E39">
        <w:t>(v tis. Kč)</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993"/>
        <w:gridCol w:w="992"/>
        <w:gridCol w:w="1276"/>
        <w:gridCol w:w="1559"/>
        <w:gridCol w:w="1417"/>
      </w:tblGrid>
      <w:tr w:rsidR="000B2D09" w:rsidRPr="00174E39" w14:paraId="47A345CE" w14:textId="77777777" w:rsidTr="0062172F">
        <w:trPr>
          <w:trHeight w:val="907"/>
        </w:trPr>
        <w:tc>
          <w:tcPr>
            <w:tcW w:w="2835" w:type="dxa"/>
            <w:shd w:val="clear" w:color="auto" w:fill="FFFFFF" w:themeFill="background1"/>
            <w:vAlign w:val="center"/>
          </w:tcPr>
          <w:p w14:paraId="57472DC8" w14:textId="77777777" w:rsidR="000B2D09" w:rsidRPr="00174E39" w:rsidRDefault="000B2D09" w:rsidP="003E40F3">
            <w:pPr>
              <w:jc w:val="center"/>
              <w:rPr>
                <w:rFonts w:ascii="Tahoma" w:hAnsi="Tahoma" w:cs="Tahoma"/>
                <w:b/>
                <w:bCs/>
                <w:sz w:val="18"/>
                <w:szCs w:val="18"/>
              </w:rPr>
            </w:pPr>
            <w:r w:rsidRPr="00174E39">
              <w:rPr>
                <w:rFonts w:ascii="Tahoma" w:hAnsi="Tahoma" w:cs="Tahoma"/>
                <w:b/>
                <w:bCs/>
                <w:sz w:val="18"/>
                <w:szCs w:val="18"/>
              </w:rPr>
              <w:t>Název</w:t>
            </w:r>
          </w:p>
        </w:tc>
        <w:tc>
          <w:tcPr>
            <w:tcW w:w="993" w:type="dxa"/>
            <w:shd w:val="clear" w:color="auto" w:fill="FFFFFF" w:themeFill="background1"/>
            <w:vAlign w:val="center"/>
          </w:tcPr>
          <w:p w14:paraId="60B42D5E" w14:textId="77777777" w:rsidR="000B2D09" w:rsidRPr="00174E39" w:rsidRDefault="000B2D09" w:rsidP="003E40F3">
            <w:pPr>
              <w:jc w:val="center"/>
              <w:rPr>
                <w:rFonts w:ascii="Tahoma" w:hAnsi="Tahoma" w:cs="Tahoma"/>
                <w:b/>
                <w:bCs/>
                <w:sz w:val="18"/>
                <w:szCs w:val="18"/>
              </w:rPr>
            </w:pPr>
            <w:r w:rsidRPr="00174E39">
              <w:rPr>
                <w:rFonts w:ascii="Tahoma" w:hAnsi="Tahoma" w:cs="Tahoma"/>
                <w:b/>
                <w:bCs/>
                <w:sz w:val="18"/>
                <w:szCs w:val="18"/>
              </w:rPr>
              <w:t>IČO</w:t>
            </w:r>
          </w:p>
        </w:tc>
        <w:tc>
          <w:tcPr>
            <w:tcW w:w="992" w:type="dxa"/>
            <w:shd w:val="clear" w:color="auto" w:fill="FFFFFF" w:themeFill="background1"/>
            <w:vAlign w:val="center"/>
          </w:tcPr>
          <w:p w14:paraId="7B3D5592" w14:textId="77777777" w:rsidR="000B2D09" w:rsidRPr="00174E39" w:rsidRDefault="000B2D09" w:rsidP="003E40F3">
            <w:pPr>
              <w:jc w:val="center"/>
              <w:rPr>
                <w:rFonts w:ascii="Tahoma" w:hAnsi="Tahoma" w:cs="Tahoma"/>
                <w:b/>
                <w:bCs/>
                <w:sz w:val="18"/>
                <w:szCs w:val="18"/>
              </w:rPr>
            </w:pPr>
            <w:r w:rsidRPr="00174E39">
              <w:rPr>
                <w:rFonts w:ascii="Tahoma" w:hAnsi="Tahoma" w:cs="Tahoma"/>
                <w:b/>
                <w:bCs/>
                <w:sz w:val="18"/>
                <w:szCs w:val="18"/>
              </w:rPr>
              <w:t>% podíl kraje</w:t>
            </w:r>
          </w:p>
        </w:tc>
        <w:tc>
          <w:tcPr>
            <w:tcW w:w="1276" w:type="dxa"/>
            <w:shd w:val="clear" w:color="auto" w:fill="FFFFFF" w:themeFill="background1"/>
            <w:vAlign w:val="center"/>
          </w:tcPr>
          <w:p w14:paraId="7B08CDDA" w14:textId="6DE3D7C4" w:rsidR="000B2D09" w:rsidRPr="00174E39" w:rsidRDefault="000B2D09" w:rsidP="003E40F3">
            <w:pPr>
              <w:jc w:val="center"/>
              <w:rPr>
                <w:rFonts w:ascii="Tahoma" w:hAnsi="Tahoma" w:cs="Tahoma"/>
                <w:b/>
                <w:bCs/>
                <w:sz w:val="18"/>
                <w:szCs w:val="18"/>
              </w:rPr>
            </w:pPr>
            <w:r w:rsidRPr="00174E39">
              <w:rPr>
                <w:rFonts w:ascii="Tahoma" w:hAnsi="Tahoma" w:cs="Tahoma"/>
                <w:b/>
                <w:bCs/>
                <w:sz w:val="18"/>
                <w:szCs w:val="18"/>
              </w:rPr>
              <w:t>Základní kapitál</w:t>
            </w:r>
          </w:p>
        </w:tc>
        <w:tc>
          <w:tcPr>
            <w:tcW w:w="1559" w:type="dxa"/>
            <w:shd w:val="clear" w:color="auto" w:fill="FFFFFF" w:themeFill="background1"/>
            <w:vAlign w:val="center"/>
          </w:tcPr>
          <w:p w14:paraId="1BCE224D" w14:textId="77777777" w:rsidR="000B2D09" w:rsidRPr="00174E39" w:rsidRDefault="000B2D09" w:rsidP="003E40F3">
            <w:pPr>
              <w:jc w:val="center"/>
              <w:rPr>
                <w:rFonts w:ascii="Tahoma" w:hAnsi="Tahoma" w:cs="Tahoma"/>
                <w:b/>
                <w:bCs/>
                <w:sz w:val="18"/>
                <w:szCs w:val="18"/>
              </w:rPr>
            </w:pPr>
            <w:r w:rsidRPr="00174E39">
              <w:rPr>
                <w:rFonts w:ascii="Tahoma" w:hAnsi="Tahoma" w:cs="Tahoma"/>
                <w:b/>
                <w:bCs/>
                <w:sz w:val="18"/>
                <w:szCs w:val="18"/>
              </w:rPr>
              <w:t>Vliv dle druhu dlouhodobého finančního majetku</w:t>
            </w:r>
          </w:p>
        </w:tc>
        <w:tc>
          <w:tcPr>
            <w:tcW w:w="1417" w:type="dxa"/>
            <w:shd w:val="clear" w:color="auto" w:fill="FFFFFF" w:themeFill="background1"/>
            <w:vAlign w:val="center"/>
          </w:tcPr>
          <w:p w14:paraId="71F7B9E4" w14:textId="0EFDAF9C" w:rsidR="000B2D09" w:rsidRPr="00174E39" w:rsidRDefault="003E40F3" w:rsidP="003E40F3">
            <w:pPr>
              <w:jc w:val="center"/>
              <w:rPr>
                <w:rFonts w:ascii="Tahoma" w:hAnsi="Tahoma" w:cs="Tahoma"/>
                <w:b/>
                <w:bCs/>
                <w:sz w:val="18"/>
                <w:szCs w:val="18"/>
              </w:rPr>
            </w:pPr>
            <w:r w:rsidRPr="00174E39">
              <w:rPr>
                <w:rFonts w:ascii="Tahoma" w:hAnsi="Tahoma" w:cs="Tahoma"/>
                <w:b/>
                <w:bCs/>
                <w:sz w:val="18"/>
                <w:szCs w:val="18"/>
              </w:rPr>
              <w:t>O</w:t>
            </w:r>
            <w:r w:rsidR="000B2D09" w:rsidRPr="00174E39">
              <w:rPr>
                <w:rFonts w:ascii="Tahoma" w:hAnsi="Tahoma" w:cs="Tahoma"/>
                <w:b/>
                <w:bCs/>
                <w:sz w:val="18"/>
                <w:szCs w:val="18"/>
              </w:rPr>
              <w:t>dvětví</w:t>
            </w:r>
          </w:p>
        </w:tc>
      </w:tr>
      <w:tr w:rsidR="000B2D09" w:rsidRPr="00174E39" w14:paraId="4C9FDB22" w14:textId="77777777" w:rsidTr="0062172F">
        <w:trPr>
          <w:trHeight w:val="282"/>
        </w:trPr>
        <w:tc>
          <w:tcPr>
            <w:tcW w:w="2835" w:type="dxa"/>
            <w:shd w:val="clear" w:color="auto" w:fill="FFFFFF" w:themeFill="background1"/>
            <w:vAlign w:val="center"/>
          </w:tcPr>
          <w:p w14:paraId="5DB9D1EA" w14:textId="77777777" w:rsidR="000B2D09" w:rsidRPr="00174E39" w:rsidRDefault="000B2D09" w:rsidP="001F7FF8">
            <w:pPr>
              <w:ind w:left="-8"/>
              <w:rPr>
                <w:rFonts w:ascii="Tahoma" w:hAnsi="Tahoma" w:cs="Tahoma"/>
                <w:bCs/>
                <w:sz w:val="18"/>
                <w:szCs w:val="18"/>
              </w:rPr>
            </w:pPr>
            <w:r w:rsidRPr="00174E39">
              <w:rPr>
                <w:rFonts w:ascii="Tahoma" w:hAnsi="Tahoma" w:cs="Tahoma"/>
                <w:bCs/>
                <w:sz w:val="18"/>
                <w:szCs w:val="18"/>
              </w:rPr>
              <w:t>Letiště Ostrava, a. s.</w:t>
            </w:r>
          </w:p>
        </w:tc>
        <w:tc>
          <w:tcPr>
            <w:tcW w:w="993" w:type="dxa"/>
            <w:vAlign w:val="center"/>
          </w:tcPr>
          <w:p w14:paraId="3CB6F54B" w14:textId="77777777" w:rsidR="000B2D09" w:rsidRPr="00174E39" w:rsidRDefault="000B2D09" w:rsidP="00410279">
            <w:pPr>
              <w:jc w:val="center"/>
              <w:rPr>
                <w:rFonts w:ascii="Tahoma" w:hAnsi="Tahoma" w:cs="Tahoma"/>
                <w:sz w:val="18"/>
                <w:szCs w:val="18"/>
              </w:rPr>
            </w:pPr>
            <w:smartTag w:uri="urn:schemas-microsoft-com:office:smarttags" w:element="phone">
              <w:smartTagPr>
                <w:attr w:uri="urn:schemas-microsoft-com:office:office" w:name="ls" w:val="trans"/>
              </w:smartTagPr>
              <w:r w:rsidRPr="00174E39">
                <w:rPr>
                  <w:rFonts w:ascii="Tahoma" w:hAnsi="Tahoma" w:cs="Tahoma"/>
                  <w:sz w:val="18"/>
                  <w:szCs w:val="18"/>
                </w:rPr>
                <w:t>26827719</w:t>
              </w:r>
            </w:smartTag>
          </w:p>
        </w:tc>
        <w:tc>
          <w:tcPr>
            <w:tcW w:w="992" w:type="dxa"/>
            <w:shd w:val="clear" w:color="auto" w:fill="auto"/>
            <w:noWrap/>
            <w:vAlign w:val="center"/>
          </w:tcPr>
          <w:p w14:paraId="51ED1EAE"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100,0</w:t>
            </w:r>
          </w:p>
        </w:tc>
        <w:tc>
          <w:tcPr>
            <w:tcW w:w="1276" w:type="dxa"/>
            <w:vAlign w:val="center"/>
          </w:tcPr>
          <w:p w14:paraId="10BECA49"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489 745</w:t>
            </w:r>
          </w:p>
        </w:tc>
        <w:tc>
          <w:tcPr>
            <w:tcW w:w="1559" w:type="dxa"/>
            <w:vAlign w:val="center"/>
          </w:tcPr>
          <w:p w14:paraId="02631A88"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rozhodující</w:t>
            </w:r>
          </w:p>
        </w:tc>
        <w:tc>
          <w:tcPr>
            <w:tcW w:w="1417" w:type="dxa"/>
            <w:vAlign w:val="center"/>
          </w:tcPr>
          <w:p w14:paraId="2EFD75E0"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doprava</w:t>
            </w:r>
          </w:p>
        </w:tc>
      </w:tr>
      <w:tr w:rsidR="000B2D09" w:rsidRPr="00174E39" w14:paraId="275FF3DF" w14:textId="77777777" w:rsidTr="0062172F">
        <w:trPr>
          <w:trHeight w:val="476"/>
        </w:trPr>
        <w:tc>
          <w:tcPr>
            <w:tcW w:w="2835" w:type="dxa"/>
            <w:shd w:val="clear" w:color="auto" w:fill="FFFFFF" w:themeFill="background1"/>
            <w:vAlign w:val="center"/>
          </w:tcPr>
          <w:p w14:paraId="2BA68025"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 xml:space="preserve">Moravskoslezské Investice a Development, a.s. </w:t>
            </w:r>
          </w:p>
        </w:tc>
        <w:tc>
          <w:tcPr>
            <w:tcW w:w="993" w:type="dxa"/>
            <w:vAlign w:val="center"/>
          </w:tcPr>
          <w:p w14:paraId="2D8EC849" w14:textId="77777777" w:rsidR="000B2D09" w:rsidRPr="00174E39" w:rsidRDefault="000B2D09" w:rsidP="00410279">
            <w:pPr>
              <w:jc w:val="center"/>
              <w:rPr>
                <w:rFonts w:ascii="Tahoma" w:hAnsi="Tahoma" w:cs="Tahoma"/>
                <w:sz w:val="18"/>
                <w:szCs w:val="18"/>
              </w:rPr>
            </w:pPr>
            <w:smartTag w:uri="urn:schemas-microsoft-com:office:smarttags" w:element="phone">
              <w:smartTagPr>
                <w:attr w:uri="urn:schemas-microsoft-com:office:office" w:name="ls" w:val="trans"/>
              </w:smartTagPr>
              <w:r w:rsidRPr="00174E39">
                <w:rPr>
                  <w:rFonts w:ascii="Tahoma" w:hAnsi="Tahoma" w:cs="Tahoma"/>
                  <w:sz w:val="18"/>
                  <w:szCs w:val="18"/>
                </w:rPr>
                <w:t>47673168</w:t>
              </w:r>
            </w:smartTag>
          </w:p>
        </w:tc>
        <w:tc>
          <w:tcPr>
            <w:tcW w:w="992" w:type="dxa"/>
            <w:shd w:val="clear" w:color="auto" w:fill="auto"/>
            <w:noWrap/>
            <w:vAlign w:val="center"/>
          </w:tcPr>
          <w:p w14:paraId="59A65EE0"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100,0</w:t>
            </w:r>
          </w:p>
        </w:tc>
        <w:tc>
          <w:tcPr>
            <w:tcW w:w="1276" w:type="dxa"/>
            <w:vAlign w:val="center"/>
          </w:tcPr>
          <w:p w14:paraId="5E92A6B8"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15 000</w:t>
            </w:r>
          </w:p>
        </w:tc>
        <w:tc>
          <w:tcPr>
            <w:tcW w:w="1559" w:type="dxa"/>
            <w:vAlign w:val="center"/>
          </w:tcPr>
          <w:p w14:paraId="3B12B789" w14:textId="73F44087" w:rsidR="000B2D09" w:rsidRPr="00174E39" w:rsidRDefault="000B2D09" w:rsidP="003E40F3">
            <w:pPr>
              <w:jc w:val="center"/>
              <w:rPr>
                <w:rFonts w:ascii="Tahoma" w:hAnsi="Tahoma" w:cs="Tahoma"/>
                <w:sz w:val="18"/>
                <w:szCs w:val="18"/>
              </w:rPr>
            </w:pPr>
            <w:r w:rsidRPr="00174E39">
              <w:rPr>
                <w:rFonts w:ascii="Tahoma" w:hAnsi="Tahoma" w:cs="Tahoma"/>
                <w:sz w:val="18"/>
                <w:szCs w:val="18"/>
              </w:rPr>
              <w:t>rozhodující</w:t>
            </w:r>
          </w:p>
        </w:tc>
        <w:tc>
          <w:tcPr>
            <w:tcW w:w="1417" w:type="dxa"/>
            <w:vAlign w:val="center"/>
          </w:tcPr>
          <w:p w14:paraId="5817E2AD"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regionální rozvoj</w:t>
            </w:r>
          </w:p>
        </w:tc>
      </w:tr>
      <w:tr w:rsidR="000B2D09" w:rsidRPr="00174E39" w14:paraId="42D0D828" w14:textId="77777777" w:rsidTr="0062172F">
        <w:trPr>
          <w:trHeight w:val="283"/>
        </w:trPr>
        <w:tc>
          <w:tcPr>
            <w:tcW w:w="2835" w:type="dxa"/>
            <w:shd w:val="clear" w:color="auto" w:fill="FFFFFF" w:themeFill="background1"/>
            <w:vAlign w:val="center"/>
          </w:tcPr>
          <w:p w14:paraId="271B7081" w14:textId="77777777" w:rsidR="000B2D09" w:rsidRPr="00174E39" w:rsidRDefault="000B2D09" w:rsidP="00410279">
            <w:pPr>
              <w:rPr>
                <w:rFonts w:ascii="Tahoma" w:hAnsi="Tahoma" w:cs="Tahoma"/>
                <w:bCs/>
                <w:sz w:val="18"/>
                <w:szCs w:val="18"/>
              </w:rPr>
            </w:pPr>
            <w:proofErr w:type="spellStart"/>
            <w:r w:rsidRPr="00174E39">
              <w:rPr>
                <w:rFonts w:ascii="Tahoma" w:hAnsi="Tahoma" w:cs="Tahoma"/>
                <w:bCs/>
                <w:sz w:val="18"/>
                <w:szCs w:val="18"/>
              </w:rPr>
              <w:t>Moravian-Silesian</w:t>
            </w:r>
            <w:proofErr w:type="spellEnd"/>
            <w:r w:rsidRPr="00174E39">
              <w:rPr>
                <w:rFonts w:ascii="Tahoma" w:hAnsi="Tahoma" w:cs="Tahoma"/>
                <w:bCs/>
                <w:sz w:val="18"/>
                <w:szCs w:val="18"/>
              </w:rPr>
              <w:t xml:space="preserve"> </w:t>
            </w:r>
            <w:proofErr w:type="spellStart"/>
            <w:r w:rsidRPr="00174E39">
              <w:rPr>
                <w:rFonts w:ascii="Tahoma" w:hAnsi="Tahoma" w:cs="Tahoma"/>
                <w:bCs/>
                <w:sz w:val="18"/>
                <w:szCs w:val="18"/>
              </w:rPr>
              <w:t>Tourism</w:t>
            </w:r>
            <w:proofErr w:type="spellEnd"/>
            <w:r w:rsidRPr="00174E39">
              <w:rPr>
                <w:rFonts w:ascii="Tahoma" w:hAnsi="Tahoma" w:cs="Tahoma"/>
                <w:bCs/>
                <w:sz w:val="18"/>
                <w:szCs w:val="18"/>
              </w:rPr>
              <w:t>, s.r.o.</w:t>
            </w:r>
          </w:p>
        </w:tc>
        <w:tc>
          <w:tcPr>
            <w:tcW w:w="993" w:type="dxa"/>
            <w:vAlign w:val="center"/>
          </w:tcPr>
          <w:p w14:paraId="62B7CB12"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02995832</w:t>
            </w:r>
          </w:p>
        </w:tc>
        <w:tc>
          <w:tcPr>
            <w:tcW w:w="992" w:type="dxa"/>
            <w:shd w:val="clear" w:color="auto" w:fill="auto"/>
            <w:noWrap/>
            <w:vAlign w:val="center"/>
          </w:tcPr>
          <w:p w14:paraId="3FF652F2"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100,0</w:t>
            </w:r>
          </w:p>
        </w:tc>
        <w:tc>
          <w:tcPr>
            <w:tcW w:w="1276" w:type="dxa"/>
            <w:vAlign w:val="center"/>
          </w:tcPr>
          <w:p w14:paraId="67D8ECD9"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16 000</w:t>
            </w:r>
          </w:p>
        </w:tc>
        <w:tc>
          <w:tcPr>
            <w:tcW w:w="1559" w:type="dxa"/>
            <w:vAlign w:val="center"/>
          </w:tcPr>
          <w:p w14:paraId="08031FFF"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rozhodující</w:t>
            </w:r>
          </w:p>
        </w:tc>
        <w:tc>
          <w:tcPr>
            <w:tcW w:w="1417" w:type="dxa"/>
            <w:vAlign w:val="center"/>
          </w:tcPr>
          <w:p w14:paraId="7AEF20F9"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cestovní ruch</w:t>
            </w:r>
          </w:p>
        </w:tc>
      </w:tr>
      <w:tr w:rsidR="000B2D09" w:rsidRPr="00174E39" w14:paraId="53D2306A" w14:textId="77777777" w:rsidTr="0062172F">
        <w:trPr>
          <w:trHeight w:val="283"/>
        </w:trPr>
        <w:tc>
          <w:tcPr>
            <w:tcW w:w="2835" w:type="dxa"/>
            <w:shd w:val="clear" w:color="auto" w:fill="FFFFFF" w:themeFill="background1"/>
            <w:vAlign w:val="center"/>
          </w:tcPr>
          <w:p w14:paraId="61015F5B"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Bílovecká nemocnice, a. s.</w:t>
            </w:r>
          </w:p>
        </w:tc>
        <w:tc>
          <w:tcPr>
            <w:tcW w:w="993" w:type="dxa"/>
            <w:vAlign w:val="center"/>
          </w:tcPr>
          <w:p w14:paraId="0CB40452" w14:textId="77777777" w:rsidR="000B2D09" w:rsidRPr="00174E39" w:rsidRDefault="000B2D09" w:rsidP="00410279">
            <w:pPr>
              <w:jc w:val="center"/>
              <w:rPr>
                <w:rFonts w:ascii="Tahoma" w:hAnsi="Tahoma" w:cs="Tahoma"/>
                <w:sz w:val="18"/>
                <w:szCs w:val="18"/>
              </w:rPr>
            </w:pPr>
            <w:smartTag w:uri="urn:schemas-microsoft-com:office:smarttags" w:element="phone">
              <w:smartTagPr>
                <w:attr w:uri="urn:schemas-microsoft-com:office:office" w:name="ls" w:val="trans"/>
              </w:smartTagPr>
              <w:r w:rsidRPr="00174E39">
                <w:rPr>
                  <w:rFonts w:ascii="Tahoma" w:hAnsi="Tahoma" w:cs="Tahoma"/>
                  <w:sz w:val="18"/>
                  <w:szCs w:val="18"/>
                </w:rPr>
                <w:t>26865858</w:t>
              </w:r>
            </w:smartTag>
          </w:p>
        </w:tc>
        <w:tc>
          <w:tcPr>
            <w:tcW w:w="992" w:type="dxa"/>
            <w:shd w:val="clear" w:color="auto" w:fill="auto"/>
            <w:noWrap/>
            <w:vAlign w:val="center"/>
          </w:tcPr>
          <w:p w14:paraId="71168498"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100,0</w:t>
            </w:r>
          </w:p>
        </w:tc>
        <w:tc>
          <w:tcPr>
            <w:tcW w:w="1276" w:type="dxa"/>
            <w:vAlign w:val="center"/>
          </w:tcPr>
          <w:p w14:paraId="07E9AE03"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73 800</w:t>
            </w:r>
          </w:p>
        </w:tc>
        <w:tc>
          <w:tcPr>
            <w:tcW w:w="1559" w:type="dxa"/>
            <w:vAlign w:val="center"/>
          </w:tcPr>
          <w:p w14:paraId="2AC5670F"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rozhodující</w:t>
            </w:r>
          </w:p>
        </w:tc>
        <w:tc>
          <w:tcPr>
            <w:tcW w:w="1417" w:type="dxa"/>
            <w:vAlign w:val="center"/>
          </w:tcPr>
          <w:p w14:paraId="720F663D"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zdravotnictví</w:t>
            </w:r>
          </w:p>
        </w:tc>
      </w:tr>
      <w:tr w:rsidR="000B2D09" w:rsidRPr="00174E39" w14:paraId="06B63231" w14:textId="77777777" w:rsidTr="0062172F">
        <w:trPr>
          <w:trHeight w:val="282"/>
        </w:trPr>
        <w:tc>
          <w:tcPr>
            <w:tcW w:w="2835" w:type="dxa"/>
            <w:shd w:val="clear" w:color="auto" w:fill="FFFFFF" w:themeFill="background1"/>
            <w:vAlign w:val="center"/>
          </w:tcPr>
          <w:p w14:paraId="41982EE5"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Sanatorium Jablunkov, a. s.</w:t>
            </w:r>
          </w:p>
        </w:tc>
        <w:tc>
          <w:tcPr>
            <w:tcW w:w="993" w:type="dxa"/>
            <w:vAlign w:val="center"/>
          </w:tcPr>
          <w:p w14:paraId="064BDF9C" w14:textId="77777777" w:rsidR="000B2D09" w:rsidRPr="00174E39" w:rsidRDefault="000B2D09" w:rsidP="00410279">
            <w:pPr>
              <w:jc w:val="center"/>
              <w:rPr>
                <w:rFonts w:ascii="Tahoma" w:hAnsi="Tahoma" w:cs="Tahoma"/>
                <w:sz w:val="18"/>
                <w:szCs w:val="18"/>
              </w:rPr>
            </w:pPr>
            <w:smartTag w:uri="urn:schemas-microsoft-com:office:smarttags" w:element="phone">
              <w:smartTagPr>
                <w:attr w:uri="urn:schemas-microsoft-com:office:office" w:name="ls" w:val="trans"/>
              </w:smartTagPr>
              <w:r w:rsidRPr="00174E39">
                <w:rPr>
                  <w:rFonts w:ascii="Tahoma" w:hAnsi="Tahoma" w:cs="Tahoma"/>
                  <w:sz w:val="18"/>
                  <w:szCs w:val="18"/>
                </w:rPr>
                <w:t>27835545</w:t>
              </w:r>
            </w:smartTag>
          </w:p>
        </w:tc>
        <w:tc>
          <w:tcPr>
            <w:tcW w:w="992" w:type="dxa"/>
            <w:shd w:val="clear" w:color="auto" w:fill="auto"/>
            <w:noWrap/>
            <w:vAlign w:val="center"/>
          </w:tcPr>
          <w:p w14:paraId="27CE2409"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100,0</w:t>
            </w:r>
          </w:p>
        </w:tc>
        <w:tc>
          <w:tcPr>
            <w:tcW w:w="1276" w:type="dxa"/>
            <w:vAlign w:val="center"/>
          </w:tcPr>
          <w:p w14:paraId="2A49483C"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272 955</w:t>
            </w:r>
          </w:p>
        </w:tc>
        <w:tc>
          <w:tcPr>
            <w:tcW w:w="1559" w:type="dxa"/>
            <w:vAlign w:val="center"/>
          </w:tcPr>
          <w:p w14:paraId="5864ECE7"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rozhodující</w:t>
            </w:r>
          </w:p>
        </w:tc>
        <w:tc>
          <w:tcPr>
            <w:tcW w:w="1417" w:type="dxa"/>
            <w:vAlign w:val="center"/>
          </w:tcPr>
          <w:p w14:paraId="32E14238"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zdravotnictví</w:t>
            </w:r>
          </w:p>
        </w:tc>
      </w:tr>
      <w:tr w:rsidR="000B2D09" w:rsidRPr="00174E39" w14:paraId="0A443CDA" w14:textId="77777777" w:rsidTr="0062172F">
        <w:trPr>
          <w:trHeight w:val="282"/>
        </w:trPr>
        <w:tc>
          <w:tcPr>
            <w:tcW w:w="2835" w:type="dxa"/>
            <w:shd w:val="clear" w:color="auto" w:fill="FFFFFF" w:themeFill="background1"/>
            <w:vAlign w:val="center"/>
          </w:tcPr>
          <w:p w14:paraId="16B03F18"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Koordinátor ODIS, s. r. o.</w:t>
            </w:r>
          </w:p>
        </w:tc>
        <w:tc>
          <w:tcPr>
            <w:tcW w:w="993" w:type="dxa"/>
            <w:vAlign w:val="center"/>
          </w:tcPr>
          <w:p w14:paraId="02714587" w14:textId="77777777" w:rsidR="000B2D09" w:rsidRPr="00174E39" w:rsidRDefault="000B2D09" w:rsidP="00410279">
            <w:pPr>
              <w:jc w:val="center"/>
              <w:rPr>
                <w:rFonts w:ascii="Tahoma" w:hAnsi="Tahoma" w:cs="Tahoma"/>
                <w:sz w:val="18"/>
                <w:szCs w:val="18"/>
              </w:rPr>
            </w:pPr>
            <w:smartTag w:uri="urn:schemas-microsoft-com:office:smarttags" w:element="phone">
              <w:smartTagPr>
                <w:attr w:uri="urn:schemas-microsoft-com:office:office" w:name="ls" w:val="trans"/>
              </w:smartTagPr>
              <w:r w:rsidRPr="00174E39">
                <w:rPr>
                  <w:rFonts w:ascii="Tahoma" w:hAnsi="Tahoma" w:cs="Tahoma"/>
                  <w:sz w:val="18"/>
                  <w:szCs w:val="18"/>
                </w:rPr>
                <w:t>64613895</w:t>
              </w:r>
            </w:smartTag>
          </w:p>
        </w:tc>
        <w:tc>
          <w:tcPr>
            <w:tcW w:w="992" w:type="dxa"/>
            <w:shd w:val="clear" w:color="auto" w:fill="auto"/>
            <w:noWrap/>
            <w:vAlign w:val="center"/>
          </w:tcPr>
          <w:p w14:paraId="4E84FC4C"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50,0</w:t>
            </w:r>
          </w:p>
        </w:tc>
        <w:tc>
          <w:tcPr>
            <w:tcW w:w="1276" w:type="dxa"/>
            <w:vAlign w:val="center"/>
          </w:tcPr>
          <w:p w14:paraId="5ECFC88D"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920</w:t>
            </w:r>
          </w:p>
        </w:tc>
        <w:tc>
          <w:tcPr>
            <w:tcW w:w="1559" w:type="dxa"/>
            <w:vAlign w:val="center"/>
          </w:tcPr>
          <w:p w14:paraId="644DAB01"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podstatný</w:t>
            </w:r>
          </w:p>
        </w:tc>
        <w:tc>
          <w:tcPr>
            <w:tcW w:w="1417" w:type="dxa"/>
            <w:vAlign w:val="center"/>
          </w:tcPr>
          <w:p w14:paraId="12A620C7"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doprava</w:t>
            </w:r>
          </w:p>
        </w:tc>
      </w:tr>
      <w:tr w:rsidR="000B2D09" w:rsidRPr="00174E39" w14:paraId="65B2E3D8" w14:textId="77777777" w:rsidTr="0062172F">
        <w:trPr>
          <w:trHeight w:val="476"/>
        </w:trPr>
        <w:tc>
          <w:tcPr>
            <w:tcW w:w="2835" w:type="dxa"/>
            <w:shd w:val="clear" w:color="auto" w:fill="FFFFFF" w:themeFill="background1"/>
            <w:vAlign w:val="center"/>
          </w:tcPr>
          <w:p w14:paraId="76DF2067"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 xml:space="preserve">Moravskoslezské inovační centrum Ostrava, a.s. </w:t>
            </w:r>
          </w:p>
        </w:tc>
        <w:tc>
          <w:tcPr>
            <w:tcW w:w="993" w:type="dxa"/>
            <w:vAlign w:val="center"/>
          </w:tcPr>
          <w:p w14:paraId="68EB0BDF" w14:textId="77777777" w:rsidR="000B2D09" w:rsidRPr="00174E39" w:rsidRDefault="000B2D09" w:rsidP="00410279">
            <w:pPr>
              <w:jc w:val="center"/>
              <w:rPr>
                <w:rFonts w:ascii="Tahoma" w:hAnsi="Tahoma" w:cs="Tahoma"/>
                <w:bCs/>
                <w:sz w:val="18"/>
                <w:szCs w:val="18"/>
              </w:rPr>
            </w:pPr>
            <w:r w:rsidRPr="00174E39">
              <w:rPr>
                <w:rFonts w:ascii="Tahoma" w:hAnsi="Tahoma" w:cs="Tahoma"/>
                <w:bCs/>
                <w:sz w:val="18"/>
                <w:szCs w:val="18"/>
              </w:rPr>
              <w:t>25379631</w:t>
            </w:r>
          </w:p>
        </w:tc>
        <w:tc>
          <w:tcPr>
            <w:tcW w:w="992" w:type="dxa"/>
            <w:shd w:val="clear" w:color="auto" w:fill="auto"/>
            <w:noWrap/>
            <w:vAlign w:val="center"/>
          </w:tcPr>
          <w:p w14:paraId="1C335EFA" w14:textId="77777777" w:rsidR="000B2D09" w:rsidRPr="00174E39" w:rsidRDefault="000B2D09" w:rsidP="00410279">
            <w:pPr>
              <w:jc w:val="center"/>
              <w:rPr>
                <w:rFonts w:ascii="Tahoma" w:hAnsi="Tahoma" w:cs="Tahoma"/>
                <w:bCs/>
                <w:sz w:val="18"/>
                <w:szCs w:val="18"/>
              </w:rPr>
            </w:pPr>
            <w:r w:rsidRPr="00174E39">
              <w:rPr>
                <w:rFonts w:ascii="Tahoma" w:hAnsi="Tahoma" w:cs="Tahoma"/>
                <w:bCs/>
                <w:sz w:val="18"/>
                <w:szCs w:val="18"/>
              </w:rPr>
              <w:t>45,0</w:t>
            </w:r>
          </w:p>
        </w:tc>
        <w:tc>
          <w:tcPr>
            <w:tcW w:w="1276" w:type="dxa"/>
            <w:vAlign w:val="center"/>
          </w:tcPr>
          <w:p w14:paraId="79CF650C"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14 000</w:t>
            </w:r>
          </w:p>
        </w:tc>
        <w:tc>
          <w:tcPr>
            <w:tcW w:w="1559" w:type="dxa"/>
            <w:vAlign w:val="center"/>
          </w:tcPr>
          <w:p w14:paraId="3EC74856"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podstatný</w:t>
            </w:r>
          </w:p>
        </w:tc>
        <w:tc>
          <w:tcPr>
            <w:tcW w:w="1417" w:type="dxa"/>
            <w:vAlign w:val="center"/>
          </w:tcPr>
          <w:p w14:paraId="7E2ED51E"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regionální rozvoj</w:t>
            </w:r>
          </w:p>
        </w:tc>
      </w:tr>
      <w:tr w:rsidR="000B2D09" w:rsidRPr="00174E39" w14:paraId="500EBE9C" w14:textId="77777777" w:rsidTr="0062172F">
        <w:trPr>
          <w:trHeight w:val="476"/>
        </w:trPr>
        <w:tc>
          <w:tcPr>
            <w:tcW w:w="2835" w:type="dxa"/>
            <w:shd w:val="clear" w:color="auto" w:fill="FFFFFF" w:themeFill="background1"/>
            <w:vAlign w:val="center"/>
          </w:tcPr>
          <w:p w14:paraId="1ADBD0BA" w14:textId="77777777" w:rsidR="000B2D09" w:rsidRPr="00174E39" w:rsidRDefault="000B2D09" w:rsidP="00410279">
            <w:pPr>
              <w:rPr>
                <w:rFonts w:ascii="Tahoma" w:hAnsi="Tahoma" w:cs="Tahoma"/>
                <w:bCs/>
                <w:sz w:val="18"/>
                <w:szCs w:val="18"/>
              </w:rPr>
            </w:pPr>
            <w:proofErr w:type="spellStart"/>
            <w:r w:rsidRPr="00174E39">
              <w:rPr>
                <w:rFonts w:ascii="Tahoma" w:hAnsi="Tahoma" w:cs="Tahoma"/>
                <w:bCs/>
                <w:sz w:val="18"/>
                <w:szCs w:val="18"/>
              </w:rPr>
              <w:t>VaK</w:t>
            </w:r>
            <w:proofErr w:type="spellEnd"/>
            <w:r w:rsidRPr="00174E39">
              <w:rPr>
                <w:rFonts w:ascii="Tahoma" w:hAnsi="Tahoma" w:cs="Tahoma"/>
                <w:bCs/>
                <w:sz w:val="18"/>
                <w:szCs w:val="18"/>
              </w:rPr>
              <w:t xml:space="preserve"> Bruntál a.s.</w:t>
            </w:r>
          </w:p>
        </w:tc>
        <w:tc>
          <w:tcPr>
            <w:tcW w:w="993" w:type="dxa"/>
            <w:vAlign w:val="center"/>
          </w:tcPr>
          <w:p w14:paraId="7DE341B0" w14:textId="77777777" w:rsidR="000B2D09" w:rsidRPr="00174E39" w:rsidRDefault="000B2D09" w:rsidP="00410279">
            <w:pPr>
              <w:jc w:val="center"/>
              <w:rPr>
                <w:rFonts w:ascii="Tahoma" w:hAnsi="Tahoma" w:cs="Tahoma"/>
                <w:sz w:val="18"/>
                <w:szCs w:val="18"/>
              </w:rPr>
            </w:pPr>
            <w:smartTag w:uri="urn:schemas-microsoft-com:office:smarttags" w:element="phone">
              <w:smartTagPr>
                <w:attr w:uri="urn:schemas-microsoft-com:office:office" w:name="ls" w:val="trans"/>
              </w:smartTagPr>
              <w:r w:rsidRPr="00174E39">
                <w:rPr>
                  <w:rFonts w:ascii="Tahoma" w:hAnsi="Tahoma" w:cs="Tahoma"/>
                  <w:sz w:val="18"/>
                  <w:szCs w:val="18"/>
                </w:rPr>
                <w:t>47675861</w:t>
              </w:r>
            </w:smartTag>
          </w:p>
        </w:tc>
        <w:tc>
          <w:tcPr>
            <w:tcW w:w="992" w:type="dxa"/>
            <w:shd w:val="clear" w:color="auto" w:fill="auto"/>
            <w:noWrap/>
            <w:vAlign w:val="center"/>
          </w:tcPr>
          <w:p w14:paraId="125C0024"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0,0015</w:t>
            </w:r>
          </w:p>
        </w:tc>
        <w:tc>
          <w:tcPr>
            <w:tcW w:w="1276" w:type="dxa"/>
            <w:vAlign w:val="center"/>
          </w:tcPr>
          <w:p w14:paraId="6E7E1AA6"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695 750</w:t>
            </w:r>
          </w:p>
        </w:tc>
        <w:tc>
          <w:tcPr>
            <w:tcW w:w="1559" w:type="dxa"/>
            <w:vAlign w:val="center"/>
          </w:tcPr>
          <w:p w14:paraId="569C3F74"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nevýznamný</w:t>
            </w:r>
          </w:p>
        </w:tc>
        <w:tc>
          <w:tcPr>
            <w:tcW w:w="1417" w:type="dxa"/>
            <w:vAlign w:val="center"/>
          </w:tcPr>
          <w:p w14:paraId="433B2BDE" w14:textId="77777777" w:rsidR="000B2D09" w:rsidRPr="00174E39" w:rsidRDefault="000B2D09" w:rsidP="003E40F3">
            <w:pPr>
              <w:jc w:val="center"/>
              <w:rPr>
                <w:rFonts w:ascii="Tahoma" w:hAnsi="Tahoma" w:cs="Tahoma"/>
                <w:sz w:val="18"/>
                <w:szCs w:val="18"/>
              </w:rPr>
            </w:pPr>
            <w:r w:rsidRPr="00174E39">
              <w:rPr>
                <w:rFonts w:ascii="Tahoma" w:hAnsi="Tahoma" w:cs="Tahoma"/>
                <w:sz w:val="18"/>
                <w:szCs w:val="18"/>
              </w:rPr>
              <w:t>regionální rozvoj</w:t>
            </w:r>
          </w:p>
        </w:tc>
      </w:tr>
    </w:tbl>
    <w:p w14:paraId="5AAFD161" w14:textId="09ACEB2A" w:rsidR="003E40F3" w:rsidRPr="00174E39" w:rsidRDefault="000B2D09" w:rsidP="003E40F3">
      <w:pPr>
        <w:spacing w:before="240" w:after="240"/>
        <w:jc w:val="both"/>
        <w:rPr>
          <w:rFonts w:ascii="Tahoma" w:hAnsi="Tahoma" w:cs="Tahoma"/>
          <w:sz w:val="20"/>
          <w:szCs w:val="20"/>
        </w:rPr>
      </w:pPr>
      <w:r w:rsidRPr="00174E39">
        <w:rPr>
          <w:rFonts w:ascii="Tahoma" w:hAnsi="Tahoma" w:cs="Tahoma"/>
          <w:sz w:val="20"/>
          <w:szCs w:val="20"/>
        </w:rPr>
        <w:lastRenderedPageBreak/>
        <w:t>V obchodních společnostech se 100% účastí kraje plní rada kraje funkci valné hromady. V ostatních případech se účastní valných hromad společností pověřený zástupce kraje, který má hlasovací právo a</w:t>
      </w:r>
      <w:r w:rsidR="00B54664" w:rsidRPr="00174E39">
        <w:rPr>
          <w:rFonts w:ascii="Tahoma" w:hAnsi="Tahoma" w:cs="Tahoma"/>
          <w:sz w:val="20"/>
          <w:szCs w:val="20"/>
        </w:rPr>
        <w:t> </w:t>
      </w:r>
      <w:r w:rsidRPr="00174E39">
        <w:rPr>
          <w:rFonts w:ascii="Tahoma" w:hAnsi="Tahoma" w:cs="Tahoma"/>
          <w:sz w:val="20"/>
          <w:szCs w:val="20"/>
        </w:rPr>
        <w:t>informační povinnost.</w:t>
      </w:r>
    </w:p>
    <w:p w14:paraId="7426EB48" w14:textId="77777777" w:rsidR="000B2D09" w:rsidRPr="00174E39" w:rsidRDefault="000B2D09" w:rsidP="000B2D09">
      <w:pPr>
        <w:pStyle w:val="Styltab"/>
        <w:tabs>
          <w:tab w:val="clear" w:pos="9053"/>
          <w:tab w:val="right" w:pos="8976"/>
        </w:tabs>
      </w:pPr>
      <w:r w:rsidRPr="00174E39">
        <w:t>H</w:t>
      </w:r>
      <w:bookmarkStart w:id="587" w:name="_Toc257276763"/>
      <w:r w:rsidRPr="00174E39">
        <w:t>ospodaření obchodních společností za rok 2023</w:t>
      </w:r>
      <w:r w:rsidRPr="00174E39">
        <w:tab/>
        <w:t>(v tis. Kč)</w:t>
      </w:r>
      <w:bookmarkEnd w:id="587"/>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276"/>
        <w:gridCol w:w="1418"/>
        <w:gridCol w:w="1984"/>
        <w:gridCol w:w="1559"/>
      </w:tblGrid>
      <w:tr w:rsidR="000B2D09" w:rsidRPr="00174E39" w14:paraId="06207416" w14:textId="77777777" w:rsidTr="00551476">
        <w:trPr>
          <w:trHeight w:val="680"/>
        </w:trPr>
        <w:tc>
          <w:tcPr>
            <w:tcW w:w="2835" w:type="dxa"/>
            <w:shd w:val="clear" w:color="auto" w:fill="auto"/>
            <w:vAlign w:val="center"/>
          </w:tcPr>
          <w:p w14:paraId="141D1954" w14:textId="77777777" w:rsidR="000B2D09" w:rsidRPr="00174E39" w:rsidRDefault="000B2D09" w:rsidP="00B54664">
            <w:pPr>
              <w:jc w:val="center"/>
              <w:rPr>
                <w:rFonts w:ascii="Tahoma" w:hAnsi="Tahoma" w:cs="Tahoma"/>
                <w:b/>
                <w:bCs/>
                <w:sz w:val="18"/>
                <w:szCs w:val="18"/>
              </w:rPr>
            </w:pPr>
            <w:r w:rsidRPr="00174E39">
              <w:rPr>
                <w:rFonts w:ascii="Tahoma" w:hAnsi="Tahoma" w:cs="Tahoma"/>
                <w:b/>
                <w:bCs/>
                <w:sz w:val="18"/>
                <w:szCs w:val="18"/>
              </w:rPr>
              <w:t>Ukazatel</w:t>
            </w:r>
          </w:p>
        </w:tc>
        <w:tc>
          <w:tcPr>
            <w:tcW w:w="1276" w:type="dxa"/>
            <w:vAlign w:val="center"/>
          </w:tcPr>
          <w:p w14:paraId="210D4D61" w14:textId="77777777" w:rsidR="000B2D09" w:rsidRPr="00174E39" w:rsidRDefault="000B2D09" w:rsidP="00B54664">
            <w:pPr>
              <w:jc w:val="center"/>
              <w:rPr>
                <w:rFonts w:ascii="Tahoma" w:hAnsi="Tahoma" w:cs="Tahoma"/>
                <w:b/>
                <w:bCs/>
                <w:sz w:val="18"/>
                <w:szCs w:val="18"/>
              </w:rPr>
            </w:pPr>
            <w:r w:rsidRPr="00174E39">
              <w:rPr>
                <w:rFonts w:ascii="Tahoma" w:hAnsi="Tahoma" w:cs="Tahoma"/>
                <w:b/>
                <w:bCs/>
                <w:sz w:val="18"/>
                <w:szCs w:val="18"/>
              </w:rPr>
              <w:t>Výše netto aktiv</w:t>
            </w:r>
          </w:p>
        </w:tc>
        <w:tc>
          <w:tcPr>
            <w:tcW w:w="1418" w:type="dxa"/>
            <w:shd w:val="clear" w:color="auto" w:fill="auto"/>
            <w:vAlign w:val="center"/>
          </w:tcPr>
          <w:p w14:paraId="165E48E6" w14:textId="77777777" w:rsidR="000B2D09" w:rsidRPr="00174E39" w:rsidRDefault="000B2D09" w:rsidP="00B54664">
            <w:pPr>
              <w:jc w:val="center"/>
              <w:rPr>
                <w:rFonts w:ascii="Tahoma" w:hAnsi="Tahoma" w:cs="Tahoma"/>
                <w:b/>
                <w:bCs/>
                <w:sz w:val="18"/>
                <w:szCs w:val="18"/>
              </w:rPr>
            </w:pPr>
            <w:r w:rsidRPr="00174E39">
              <w:rPr>
                <w:rFonts w:ascii="Tahoma" w:hAnsi="Tahoma" w:cs="Tahoma"/>
                <w:b/>
                <w:bCs/>
                <w:sz w:val="18"/>
                <w:szCs w:val="18"/>
              </w:rPr>
              <w:t>Výnosy</w:t>
            </w:r>
          </w:p>
        </w:tc>
        <w:tc>
          <w:tcPr>
            <w:tcW w:w="1984" w:type="dxa"/>
            <w:vAlign w:val="center"/>
          </w:tcPr>
          <w:p w14:paraId="3A1F5E0C" w14:textId="77777777" w:rsidR="000B2D09" w:rsidRPr="00174E39" w:rsidRDefault="000B2D09" w:rsidP="00B54664">
            <w:pPr>
              <w:jc w:val="center"/>
              <w:rPr>
                <w:rFonts w:ascii="Tahoma" w:hAnsi="Tahoma" w:cs="Tahoma"/>
                <w:b/>
                <w:bCs/>
                <w:sz w:val="18"/>
                <w:szCs w:val="18"/>
              </w:rPr>
            </w:pPr>
            <w:r w:rsidRPr="00174E39">
              <w:rPr>
                <w:rFonts w:ascii="Tahoma" w:hAnsi="Tahoma" w:cs="Tahoma"/>
                <w:b/>
                <w:bCs/>
                <w:sz w:val="18"/>
                <w:szCs w:val="18"/>
              </w:rPr>
              <w:t>Nerozdělený zisk/ztráta minulých let</w:t>
            </w:r>
          </w:p>
        </w:tc>
        <w:tc>
          <w:tcPr>
            <w:tcW w:w="1559" w:type="dxa"/>
            <w:shd w:val="clear" w:color="auto" w:fill="auto"/>
            <w:vAlign w:val="center"/>
          </w:tcPr>
          <w:p w14:paraId="6067B891" w14:textId="77777777" w:rsidR="000B2D09" w:rsidRPr="00174E39" w:rsidRDefault="000B2D09" w:rsidP="00B54664">
            <w:pPr>
              <w:jc w:val="center"/>
              <w:rPr>
                <w:rFonts w:ascii="Tahoma" w:hAnsi="Tahoma" w:cs="Tahoma"/>
                <w:b/>
                <w:bCs/>
                <w:sz w:val="18"/>
                <w:szCs w:val="18"/>
              </w:rPr>
            </w:pPr>
            <w:r w:rsidRPr="00174E39">
              <w:rPr>
                <w:rFonts w:ascii="Tahoma" w:hAnsi="Tahoma" w:cs="Tahoma"/>
                <w:b/>
                <w:bCs/>
                <w:sz w:val="18"/>
                <w:szCs w:val="18"/>
              </w:rPr>
              <w:t>Výsledek hospodaření</w:t>
            </w:r>
          </w:p>
        </w:tc>
      </w:tr>
      <w:tr w:rsidR="000B2D09" w:rsidRPr="00174E39" w14:paraId="64CF76E9" w14:textId="77777777" w:rsidTr="00B54664">
        <w:trPr>
          <w:trHeight w:val="281"/>
        </w:trPr>
        <w:tc>
          <w:tcPr>
            <w:tcW w:w="2835" w:type="dxa"/>
            <w:shd w:val="clear" w:color="auto" w:fill="auto"/>
            <w:vAlign w:val="center"/>
          </w:tcPr>
          <w:p w14:paraId="26122891" w14:textId="77777777" w:rsidR="000B2D09" w:rsidRPr="00174E39" w:rsidRDefault="000B2D09" w:rsidP="00410279">
            <w:pPr>
              <w:rPr>
                <w:rFonts w:ascii="Tahoma" w:hAnsi="Tahoma" w:cs="Tahoma"/>
                <w:sz w:val="18"/>
                <w:szCs w:val="18"/>
              </w:rPr>
            </w:pPr>
            <w:r w:rsidRPr="00174E39">
              <w:rPr>
                <w:rFonts w:ascii="Tahoma" w:hAnsi="Tahoma" w:cs="Tahoma"/>
                <w:bCs/>
                <w:sz w:val="18"/>
                <w:szCs w:val="18"/>
              </w:rPr>
              <w:t>Letiště Ostrava, a. s.</w:t>
            </w:r>
          </w:p>
        </w:tc>
        <w:tc>
          <w:tcPr>
            <w:tcW w:w="1276" w:type="dxa"/>
            <w:vAlign w:val="center"/>
          </w:tcPr>
          <w:p w14:paraId="377E1EA9"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1 513 982</w:t>
            </w:r>
          </w:p>
        </w:tc>
        <w:tc>
          <w:tcPr>
            <w:tcW w:w="1418" w:type="dxa"/>
            <w:shd w:val="clear" w:color="auto" w:fill="auto"/>
            <w:vAlign w:val="center"/>
          </w:tcPr>
          <w:p w14:paraId="7C6AFABB"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391 827</w:t>
            </w:r>
          </w:p>
        </w:tc>
        <w:tc>
          <w:tcPr>
            <w:tcW w:w="1984" w:type="dxa"/>
            <w:vAlign w:val="center"/>
          </w:tcPr>
          <w:p w14:paraId="3CECB0D0"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4 983</w:t>
            </w:r>
          </w:p>
        </w:tc>
        <w:tc>
          <w:tcPr>
            <w:tcW w:w="1559" w:type="dxa"/>
            <w:shd w:val="clear" w:color="auto" w:fill="auto"/>
            <w:noWrap/>
            <w:vAlign w:val="center"/>
          </w:tcPr>
          <w:p w14:paraId="5F47E956"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4 657</w:t>
            </w:r>
          </w:p>
        </w:tc>
      </w:tr>
      <w:tr w:rsidR="000B2D09" w:rsidRPr="00174E39" w14:paraId="75A9662A" w14:textId="77777777" w:rsidTr="00B54664">
        <w:trPr>
          <w:trHeight w:val="476"/>
        </w:trPr>
        <w:tc>
          <w:tcPr>
            <w:tcW w:w="2835" w:type="dxa"/>
            <w:shd w:val="clear" w:color="auto" w:fill="auto"/>
            <w:vAlign w:val="center"/>
          </w:tcPr>
          <w:p w14:paraId="0611AD5A" w14:textId="77777777" w:rsidR="000B2D09" w:rsidRPr="00174E39" w:rsidRDefault="000B2D09" w:rsidP="00410279">
            <w:pPr>
              <w:rPr>
                <w:rFonts w:ascii="Tahoma" w:hAnsi="Tahoma" w:cs="Tahoma"/>
                <w:sz w:val="18"/>
                <w:szCs w:val="18"/>
              </w:rPr>
            </w:pPr>
            <w:r w:rsidRPr="00174E39">
              <w:rPr>
                <w:rFonts w:ascii="Tahoma" w:hAnsi="Tahoma" w:cs="Tahoma"/>
                <w:bCs/>
                <w:sz w:val="18"/>
                <w:szCs w:val="18"/>
              </w:rPr>
              <w:t xml:space="preserve">Moravskoslezské Investice a Development, a.s. </w:t>
            </w:r>
          </w:p>
        </w:tc>
        <w:tc>
          <w:tcPr>
            <w:tcW w:w="1276" w:type="dxa"/>
            <w:vAlign w:val="center"/>
          </w:tcPr>
          <w:p w14:paraId="3B08A661"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53 039</w:t>
            </w:r>
          </w:p>
        </w:tc>
        <w:tc>
          <w:tcPr>
            <w:tcW w:w="1418" w:type="dxa"/>
            <w:shd w:val="clear" w:color="auto" w:fill="auto"/>
            <w:vAlign w:val="center"/>
          </w:tcPr>
          <w:p w14:paraId="55E3B592"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52 279</w:t>
            </w:r>
          </w:p>
        </w:tc>
        <w:tc>
          <w:tcPr>
            <w:tcW w:w="1984" w:type="dxa"/>
            <w:vAlign w:val="center"/>
          </w:tcPr>
          <w:p w14:paraId="39C32B04"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19 435</w:t>
            </w:r>
          </w:p>
        </w:tc>
        <w:tc>
          <w:tcPr>
            <w:tcW w:w="1559" w:type="dxa"/>
            <w:shd w:val="clear" w:color="auto" w:fill="auto"/>
            <w:noWrap/>
            <w:vAlign w:val="center"/>
          </w:tcPr>
          <w:p w14:paraId="0F561D29"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2 408</w:t>
            </w:r>
          </w:p>
        </w:tc>
      </w:tr>
      <w:tr w:rsidR="000B2D09" w:rsidRPr="00174E39" w14:paraId="68998317" w14:textId="77777777" w:rsidTr="00B54664">
        <w:trPr>
          <w:trHeight w:val="283"/>
        </w:trPr>
        <w:tc>
          <w:tcPr>
            <w:tcW w:w="2835" w:type="dxa"/>
            <w:shd w:val="clear" w:color="auto" w:fill="auto"/>
            <w:vAlign w:val="center"/>
          </w:tcPr>
          <w:p w14:paraId="7EC142E7" w14:textId="77777777" w:rsidR="000B2D09" w:rsidRPr="00174E39" w:rsidRDefault="000B2D09" w:rsidP="00410279">
            <w:pPr>
              <w:rPr>
                <w:rFonts w:ascii="Tahoma" w:hAnsi="Tahoma" w:cs="Tahoma"/>
                <w:sz w:val="18"/>
                <w:szCs w:val="18"/>
              </w:rPr>
            </w:pPr>
            <w:proofErr w:type="spellStart"/>
            <w:r w:rsidRPr="00174E39">
              <w:rPr>
                <w:rFonts w:ascii="Tahoma" w:hAnsi="Tahoma" w:cs="Tahoma"/>
                <w:bCs/>
                <w:sz w:val="18"/>
                <w:szCs w:val="18"/>
              </w:rPr>
              <w:t>Moravian-Silesian</w:t>
            </w:r>
            <w:proofErr w:type="spellEnd"/>
            <w:r w:rsidRPr="00174E39">
              <w:rPr>
                <w:rFonts w:ascii="Tahoma" w:hAnsi="Tahoma" w:cs="Tahoma"/>
                <w:bCs/>
                <w:sz w:val="18"/>
                <w:szCs w:val="18"/>
              </w:rPr>
              <w:t xml:space="preserve"> </w:t>
            </w:r>
            <w:proofErr w:type="spellStart"/>
            <w:r w:rsidRPr="00174E39">
              <w:rPr>
                <w:rFonts w:ascii="Tahoma" w:hAnsi="Tahoma" w:cs="Tahoma"/>
                <w:bCs/>
                <w:sz w:val="18"/>
                <w:szCs w:val="18"/>
              </w:rPr>
              <w:t>Tourism</w:t>
            </w:r>
            <w:proofErr w:type="spellEnd"/>
            <w:r w:rsidRPr="00174E39">
              <w:rPr>
                <w:rFonts w:ascii="Tahoma" w:hAnsi="Tahoma" w:cs="Tahoma"/>
                <w:bCs/>
                <w:sz w:val="18"/>
                <w:szCs w:val="18"/>
              </w:rPr>
              <w:t>, s.r.o.</w:t>
            </w:r>
          </w:p>
        </w:tc>
        <w:tc>
          <w:tcPr>
            <w:tcW w:w="1276" w:type="dxa"/>
            <w:vAlign w:val="center"/>
          </w:tcPr>
          <w:p w14:paraId="57309C9D"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4 473</w:t>
            </w:r>
          </w:p>
        </w:tc>
        <w:tc>
          <w:tcPr>
            <w:tcW w:w="1418" w:type="dxa"/>
            <w:shd w:val="clear" w:color="auto" w:fill="auto"/>
            <w:vAlign w:val="center"/>
          </w:tcPr>
          <w:p w14:paraId="7EF5273F"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33 986</w:t>
            </w:r>
          </w:p>
        </w:tc>
        <w:tc>
          <w:tcPr>
            <w:tcW w:w="1984" w:type="dxa"/>
            <w:vAlign w:val="center"/>
          </w:tcPr>
          <w:p w14:paraId="1DEF9187"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-5 026</w:t>
            </w:r>
          </w:p>
        </w:tc>
        <w:tc>
          <w:tcPr>
            <w:tcW w:w="1559" w:type="dxa"/>
            <w:shd w:val="clear" w:color="auto" w:fill="auto"/>
            <w:noWrap/>
            <w:vAlign w:val="center"/>
          </w:tcPr>
          <w:p w14:paraId="0AAEA26A"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2 922</w:t>
            </w:r>
          </w:p>
        </w:tc>
      </w:tr>
      <w:tr w:rsidR="000B2D09" w:rsidRPr="00174E39" w14:paraId="25631F52" w14:textId="77777777" w:rsidTr="00B54664">
        <w:trPr>
          <w:trHeight w:val="283"/>
        </w:trPr>
        <w:tc>
          <w:tcPr>
            <w:tcW w:w="2835" w:type="dxa"/>
            <w:shd w:val="clear" w:color="auto" w:fill="auto"/>
            <w:vAlign w:val="center"/>
          </w:tcPr>
          <w:p w14:paraId="6446E73D"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Bílovecká nemocnice, a. s.</w:t>
            </w:r>
          </w:p>
        </w:tc>
        <w:tc>
          <w:tcPr>
            <w:tcW w:w="1276" w:type="dxa"/>
            <w:vAlign w:val="center"/>
          </w:tcPr>
          <w:p w14:paraId="0F21FFDB"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168 415</w:t>
            </w:r>
          </w:p>
        </w:tc>
        <w:tc>
          <w:tcPr>
            <w:tcW w:w="1418" w:type="dxa"/>
            <w:shd w:val="clear" w:color="auto" w:fill="auto"/>
            <w:vAlign w:val="center"/>
          </w:tcPr>
          <w:p w14:paraId="26612F3B"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185 015</w:t>
            </w:r>
          </w:p>
        </w:tc>
        <w:tc>
          <w:tcPr>
            <w:tcW w:w="1984" w:type="dxa"/>
            <w:vAlign w:val="center"/>
          </w:tcPr>
          <w:p w14:paraId="795DA686"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45 203</w:t>
            </w:r>
          </w:p>
        </w:tc>
        <w:tc>
          <w:tcPr>
            <w:tcW w:w="1559" w:type="dxa"/>
            <w:shd w:val="clear" w:color="auto" w:fill="auto"/>
            <w:noWrap/>
            <w:vAlign w:val="center"/>
          </w:tcPr>
          <w:p w14:paraId="18CA5672"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2 166</w:t>
            </w:r>
          </w:p>
        </w:tc>
      </w:tr>
      <w:tr w:rsidR="000B2D09" w:rsidRPr="00174E39" w14:paraId="48FB86BC" w14:textId="77777777" w:rsidTr="00B54664">
        <w:trPr>
          <w:trHeight w:val="283"/>
        </w:trPr>
        <w:tc>
          <w:tcPr>
            <w:tcW w:w="2835" w:type="dxa"/>
            <w:shd w:val="clear" w:color="auto" w:fill="auto"/>
            <w:vAlign w:val="center"/>
          </w:tcPr>
          <w:p w14:paraId="66B54056"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Sanatorium Jablunkov, a. s.</w:t>
            </w:r>
          </w:p>
        </w:tc>
        <w:tc>
          <w:tcPr>
            <w:tcW w:w="1276" w:type="dxa"/>
            <w:vAlign w:val="center"/>
          </w:tcPr>
          <w:p w14:paraId="5272223F"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302 761</w:t>
            </w:r>
          </w:p>
        </w:tc>
        <w:tc>
          <w:tcPr>
            <w:tcW w:w="1418" w:type="dxa"/>
            <w:shd w:val="clear" w:color="auto" w:fill="auto"/>
            <w:vAlign w:val="center"/>
          </w:tcPr>
          <w:p w14:paraId="7F98A027"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125 690</w:t>
            </w:r>
          </w:p>
        </w:tc>
        <w:tc>
          <w:tcPr>
            <w:tcW w:w="1984" w:type="dxa"/>
            <w:vAlign w:val="center"/>
          </w:tcPr>
          <w:p w14:paraId="1D44ED22"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0</w:t>
            </w:r>
          </w:p>
        </w:tc>
        <w:tc>
          <w:tcPr>
            <w:tcW w:w="1559" w:type="dxa"/>
            <w:shd w:val="clear" w:color="auto" w:fill="auto"/>
            <w:noWrap/>
            <w:vAlign w:val="center"/>
          </w:tcPr>
          <w:p w14:paraId="7849F9A7"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1 291</w:t>
            </w:r>
          </w:p>
        </w:tc>
      </w:tr>
      <w:tr w:rsidR="000B2D09" w:rsidRPr="00174E39" w14:paraId="6D3BC7E6" w14:textId="77777777" w:rsidTr="00B54664">
        <w:trPr>
          <w:trHeight w:val="283"/>
        </w:trPr>
        <w:tc>
          <w:tcPr>
            <w:tcW w:w="2835" w:type="dxa"/>
            <w:shd w:val="clear" w:color="auto" w:fill="auto"/>
            <w:vAlign w:val="center"/>
          </w:tcPr>
          <w:p w14:paraId="746CB8EE"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Koordinátor ODIS, s. r. o.</w:t>
            </w:r>
          </w:p>
        </w:tc>
        <w:tc>
          <w:tcPr>
            <w:tcW w:w="1276" w:type="dxa"/>
            <w:vAlign w:val="center"/>
          </w:tcPr>
          <w:p w14:paraId="09FF6C1D"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87 058</w:t>
            </w:r>
          </w:p>
        </w:tc>
        <w:tc>
          <w:tcPr>
            <w:tcW w:w="1418" w:type="dxa"/>
            <w:shd w:val="clear" w:color="auto" w:fill="auto"/>
            <w:vAlign w:val="center"/>
          </w:tcPr>
          <w:p w14:paraId="26E34C82"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99 882</w:t>
            </w:r>
          </w:p>
        </w:tc>
        <w:tc>
          <w:tcPr>
            <w:tcW w:w="1984" w:type="dxa"/>
            <w:vAlign w:val="center"/>
          </w:tcPr>
          <w:p w14:paraId="78FAE500"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3 395</w:t>
            </w:r>
          </w:p>
        </w:tc>
        <w:tc>
          <w:tcPr>
            <w:tcW w:w="1559" w:type="dxa"/>
            <w:shd w:val="clear" w:color="auto" w:fill="auto"/>
            <w:noWrap/>
            <w:vAlign w:val="center"/>
          </w:tcPr>
          <w:p w14:paraId="4C301FAB"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79</w:t>
            </w:r>
          </w:p>
        </w:tc>
      </w:tr>
      <w:tr w:rsidR="000B2D09" w:rsidRPr="00174E39" w14:paraId="688D399E" w14:textId="77777777" w:rsidTr="00B54664">
        <w:trPr>
          <w:trHeight w:val="476"/>
        </w:trPr>
        <w:tc>
          <w:tcPr>
            <w:tcW w:w="2835" w:type="dxa"/>
            <w:shd w:val="clear" w:color="auto" w:fill="auto"/>
            <w:vAlign w:val="center"/>
          </w:tcPr>
          <w:p w14:paraId="2970A829"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 xml:space="preserve">Moravskoslezské inovační centrum Ostrava, a.s. </w:t>
            </w:r>
          </w:p>
        </w:tc>
        <w:tc>
          <w:tcPr>
            <w:tcW w:w="1276" w:type="dxa"/>
            <w:vAlign w:val="center"/>
          </w:tcPr>
          <w:p w14:paraId="4C3FDA02"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70 407</w:t>
            </w:r>
          </w:p>
        </w:tc>
        <w:tc>
          <w:tcPr>
            <w:tcW w:w="1418" w:type="dxa"/>
            <w:shd w:val="clear" w:color="auto" w:fill="auto"/>
            <w:vAlign w:val="center"/>
          </w:tcPr>
          <w:p w14:paraId="489B6168"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74 113</w:t>
            </w:r>
          </w:p>
        </w:tc>
        <w:tc>
          <w:tcPr>
            <w:tcW w:w="1984" w:type="dxa"/>
            <w:vAlign w:val="center"/>
          </w:tcPr>
          <w:p w14:paraId="45D3F2D2"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-1 914</w:t>
            </w:r>
          </w:p>
        </w:tc>
        <w:tc>
          <w:tcPr>
            <w:tcW w:w="1559" w:type="dxa"/>
            <w:shd w:val="clear" w:color="auto" w:fill="auto"/>
            <w:noWrap/>
            <w:vAlign w:val="center"/>
          </w:tcPr>
          <w:p w14:paraId="6F17365B"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36</w:t>
            </w:r>
          </w:p>
        </w:tc>
      </w:tr>
      <w:tr w:rsidR="000B2D09" w:rsidRPr="00174E39" w14:paraId="30958AF1" w14:textId="77777777" w:rsidTr="00B54664">
        <w:trPr>
          <w:trHeight w:val="283"/>
        </w:trPr>
        <w:tc>
          <w:tcPr>
            <w:tcW w:w="2835" w:type="dxa"/>
            <w:shd w:val="clear" w:color="auto" w:fill="auto"/>
            <w:vAlign w:val="center"/>
          </w:tcPr>
          <w:p w14:paraId="0CE84648" w14:textId="77777777" w:rsidR="000B2D09" w:rsidRPr="00174E39" w:rsidRDefault="000B2D09" w:rsidP="00410279">
            <w:pPr>
              <w:rPr>
                <w:rFonts w:ascii="Tahoma" w:hAnsi="Tahoma" w:cs="Tahoma"/>
                <w:bCs/>
                <w:sz w:val="18"/>
                <w:szCs w:val="18"/>
              </w:rPr>
            </w:pPr>
            <w:proofErr w:type="spellStart"/>
            <w:r w:rsidRPr="00174E39">
              <w:rPr>
                <w:rFonts w:ascii="Tahoma" w:hAnsi="Tahoma" w:cs="Tahoma"/>
                <w:bCs/>
                <w:sz w:val="18"/>
                <w:szCs w:val="18"/>
              </w:rPr>
              <w:t>VaK</w:t>
            </w:r>
            <w:proofErr w:type="spellEnd"/>
            <w:r w:rsidRPr="00174E39">
              <w:rPr>
                <w:rFonts w:ascii="Tahoma" w:hAnsi="Tahoma" w:cs="Tahoma"/>
                <w:bCs/>
                <w:sz w:val="18"/>
                <w:szCs w:val="18"/>
              </w:rPr>
              <w:t xml:space="preserve"> Bruntál a.s.</w:t>
            </w:r>
          </w:p>
        </w:tc>
        <w:tc>
          <w:tcPr>
            <w:tcW w:w="1276" w:type="dxa"/>
            <w:vAlign w:val="center"/>
          </w:tcPr>
          <w:p w14:paraId="45DCF081"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860 210</w:t>
            </w:r>
          </w:p>
        </w:tc>
        <w:tc>
          <w:tcPr>
            <w:tcW w:w="1418" w:type="dxa"/>
            <w:shd w:val="clear" w:color="auto" w:fill="auto"/>
            <w:vAlign w:val="center"/>
          </w:tcPr>
          <w:p w14:paraId="48034F1E"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149 113</w:t>
            </w:r>
          </w:p>
        </w:tc>
        <w:tc>
          <w:tcPr>
            <w:tcW w:w="1984" w:type="dxa"/>
            <w:vAlign w:val="center"/>
          </w:tcPr>
          <w:p w14:paraId="41FF0BF6" w14:textId="77777777" w:rsidR="000B2D09" w:rsidRPr="00174E39" w:rsidRDefault="000B2D09" w:rsidP="00B54664">
            <w:pPr>
              <w:jc w:val="right"/>
              <w:rPr>
                <w:rFonts w:ascii="Tahoma" w:hAnsi="Tahoma" w:cs="Tahoma"/>
                <w:sz w:val="18"/>
                <w:szCs w:val="18"/>
              </w:rPr>
            </w:pPr>
            <w:r w:rsidRPr="00174E39">
              <w:rPr>
                <w:rFonts w:ascii="Tahoma" w:hAnsi="Tahoma" w:cs="Tahoma"/>
                <w:sz w:val="18"/>
                <w:szCs w:val="18"/>
              </w:rPr>
              <w:t>28 332</w:t>
            </w:r>
          </w:p>
        </w:tc>
        <w:tc>
          <w:tcPr>
            <w:tcW w:w="1559" w:type="dxa"/>
            <w:shd w:val="clear" w:color="auto" w:fill="auto"/>
            <w:noWrap/>
            <w:vAlign w:val="center"/>
          </w:tcPr>
          <w:p w14:paraId="707AC2F1"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8 256</w:t>
            </w:r>
          </w:p>
        </w:tc>
      </w:tr>
    </w:tbl>
    <w:p w14:paraId="4148751B" w14:textId="26EB9CBE" w:rsidR="000B2D09" w:rsidRPr="00174E39" w:rsidRDefault="000B2D09" w:rsidP="003E40F3">
      <w:pPr>
        <w:spacing w:before="240" w:after="240"/>
        <w:jc w:val="both"/>
        <w:rPr>
          <w:rFonts w:ascii="Tahoma" w:hAnsi="Tahoma" w:cs="Tahoma"/>
          <w:sz w:val="20"/>
          <w:szCs w:val="20"/>
        </w:rPr>
      </w:pPr>
      <w:r w:rsidRPr="00174E39">
        <w:rPr>
          <w:rFonts w:ascii="Tahoma" w:hAnsi="Tahoma" w:cs="Tahoma"/>
          <w:sz w:val="20"/>
          <w:szCs w:val="20"/>
        </w:rPr>
        <w:t>Výsledky hospodaření obchodních společností jsou po skončení roku poskytovány kraji pro potřeby závěrečného účtu formou ročních účetních závěrek. Vzhledem k právní formě a daňové legislativě mají obchodní společnosti zastoupené daňovým poradcem termín ke zpracování daňového přiznání k 30.</w:t>
      </w:r>
      <w:r w:rsidR="00551476" w:rsidRPr="00174E39">
        <w:rPr>
          <w:rFonts w:ascii="Tahoma" w:hAnsi="Tahoma" w:cs="Tahoma"/>
          <w:sz w:val="20"/>
          <w:szCs w:val="20"/>
        </w:rPr>
        <w:t> </w:t>
      </w:r>
      <w:r w:rsidRPr="00174E39">
        <w:rPr>
          <w:rFonts w:ascii="Tahoma" w:hAnsi="Tahoma" w:cs="Tahoma"/>
          <w:sz w:val="20"/>
          <w:szCs w:val="20"/>
        </w:rPr>
        <w:t>6. následujícího roku. Z toho důvodu jsou zaslané výkazy brány jako předběžné a mohou se lišit od finálních auditovaných výkazů, které jsou schvalovány na valných hromadách společností v pozdějším období.</w:t>
      </w:r>
    </w:p>
    <w:p w14:paraId="7DB9BDE7" w14:textId="77777777" w:rsidR="000B2D09" w:rsidRPr="00174E39" w:rsidRDefault="000B2D09" w:rsidP="000B2D09">
      <w:pPr>
        <w:pStyle w:val="Styltab"/>
        <w:tabs>
          <w:tab w:val="clear" w:pos="9053"/>
          <w:tab w:val="right" w:pos="8976"/>
        </w:tabs>
      </w:pPr>
      <w:r w:rsidRPr="00174E39">
        <w:t>Změny základního kapitálu v roce 2023</w:t>
      </w:r>
      <w:r w:rsidRPr="00174E39">
        <w:rPr>
          <w:bCs/>
        </w:rPr>
        <w:tab/>
      </w:r>
      <w:r w:rsidRPr="00174E39">
        <w:t>(v tis. Kč)</w:t>
      </w:r>
    </w:p>
    <w:tbl>
      <w:tblPr>
        <w:tblW w:w="901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992"/>
        <w:gridCol w:w="1559"/>
        <w:gridCol w:w="1191"/>
        <w:gridCol w:w="1361"/>
        <w:gridCol w:w="1361"/>
      </w:tblGrid>
      <w:tr w:rsidR="000B2D09" w:rsidRPr="00174E39" w14:paraId="663B33F1" w14:textId="77777777" w:rsidTr="00240C2F">
        <w:trPr>
          <w:trHeight w:val="793"/>
        </w:trPr>
        <w:tc>
          <w:tcPr>
            <w:tcW w:w="2551" w:type="dxa"/>
            <w:shd w:val="clear" w:color="auto" w:fill="FFFFFF" w:themeFill="background1"/>
            <w:vAlign w:val="center"/>
          </w:tcPr>
          <w:p w14:paraId="59B75176" w14:textId="77777777" w:rsidR="000B2D09" w:rsidRPr="00174E39" w:rsidRDefault="000B2D09" w:rsidP="00416BD2">
            <w:pPr>
              <w:jc w:val="center"/>
              <w:rPr>
                <w:rFonts w:ascii="Tahoma" w:hAnsi="Tahoma" w:cs="Tahoma"/>
                <w:b/>
                <w:bCs/>
                <w:sz w:val="18"/>
                <w:szCs w:val="18"/>
              </w:rPr>
            </w:pPr>
            <w:r w:rsidRPr="00174E39">
              <w:rPr>
                <w:rFonts w:ascii="Tahoma" w:hAnsi="Tahoma" w:cs="Tahoma"/>
                <w:b/>
                <w:bCs/>
                <w:sz w:val="18"/>
                <w:szCs w:val="18"/>
              </w:rPr>
              <w:t>Název</w:t>
            </w:r>
          </w:p>
        </w:tc>
        <w:tc>
          <w:tcPr>
            <w:tcW w:w="992" w:type="dxa"/>
            <w:shd w:val="clear" w:color="auto" w:fill="FFFFFF" w:themeFill="background1"/>
            <w:vAlign w:val="center"/>
          </w:tcPr>
          <w:p w14:paraId="68BCF029" w14:textId="4039054B" w:rsidR="000B2D09" w:rsidRPr="00174E39" w:rsidRDefault="0063405C" w:rsidP="00416BD2">
            <w:pPr>
              <w:jc w:val="center"/>
              <w:rPr>
                <w:rFonts w:ascii="Tahoma" w:hAnsi="Tahoma" w:cs="Tahoma"/>
                <w:b/>
                <w:bCs/>
                <w:sz w:val="18"/>
                <w:szCs w:val="18"/>
              </w:rPr>
            </w:pPr>
            <w:r w:rsidRPr="00174E39">
              <w:rPr>
                <w:rFonts w:ascii="Tahoma" w:hAnsi="Tahoma" w:cs="Tahoma"/>
                <w:b/>
                <w:bCs/>
                <w:sz w:val="18"/>
                <w:szCs w:val="18"/>
              </w:rPr>
              <w:t>Z</w:t>
            </w:r>
            <w:r w:rsidR="000B2D09" w:rsidRPr="00174E39">
              <w:rPr>
                <w:rFonts w:ascii="Tahoma" w:hAnsi="Tahoma" w:cs="Tahoma"/>
                <w:b/>
                <w:bCs/>
                <w:sz w:val="18"/>
                <w:szCs w:val="18"/>
              </w:rPr>
              <w:t>měna</w:t>
            </w:r>
          </w:p>
        </w:tc>
        <w:tc>
          <w:tcPr>
            <w:tcW w:w="1559" w:type="dxa"/>
            <w:shd w:val="clear" w:color="auto" w:fill="FFFFFF" w:themeFill="background1"/>
            <w:vAlign w:val="center"/>
          </w:tcPr>
          <w:p w14:paraId="33563BFF" w14:textId="482EB477" w:rsidR="000B2D09" w:rsidRPr="00174E39" w:rsidRDefault="0063405C" w:rsidP="00416BD2">
            <w:pPr>
              <w:jc w:val="center"/>
              <w:rPr>
                <w:rFonts w:ascii="Tahoma" w:hAnsi="Tahoma" w:cs="Tahoma"/>
                <w:b/>
                <w:bCs/>
                <w:sz w:val="18"/>
                <w:szCs w:val="18"/>
              </w:rPr>
            </w:pPr>
            <w:r w:rsidRPr="00174E39">
              <w:rPr>
                <w:rFonts w:ascii="Tahoma" w:hAnsi="Tahoma" w:cs="Tahoma"/>
                <w:b/>
                <w:bCs/>
                <w:sz w:val="18"/>
                <w:szCs w:val="18"/>
              </w:rPr>
              <w:t>Z</w:t>
            </w:r>
            <w:r w:rsidR="000B2D09" w:rsidRPr="00174E39">
              <w:rPr>
                <w:rFonts w:ascii="Tahoma" w:hAnsi="Tahoma" w:cs="Tahoma"/>
                <w:b/>
                <w:bCs/>
                <w:sz w:val="18"/>
                <w:szCs w:val="18"/>
              </w:rPr>
              <w:t>působ změny</w:t>
            </w:r>
          </w:p>
        </w:tc>
        <w:tc>
          <w:tcPr>
            <w:tcW w:w="1191" w:type="dxa"/>
            <w:shd w:val="clear" w:color="auto" w:fill="FFFFFF" w:themeFill="background1"/>
            <w:vAlign w:val="center"/>
          </w:tcPr>
          <w:p w14:paraId="0DF34122" w14:textId="75069EFF" w:rsidR="000B2D09" w:rsidRPr="00174E39" w:rsidRDefault="0063405C" w:rsidP="00416BD2">
            <w:pPr>
              <w:jc w:val="center"/>
              <w:rPr>
                <w:rFonts w:ascii="Tahoma" w:hAnsi="Tahoma" w:cs="Tahoma"/>
                <w:b/>
                <w:bCs/>
                <w:sz w:val="18"/>
                <w:szCs w:val="18"/>
              </w:rPr>
            </w:pPr>
            <w:r w:rsidRPr="00174E39">
              <w:rPr>
                <w:rFonts w:ascii="Tahoma" w:hAnsi="Tahoma" w:cs="Tahoma"/>
                <w:b/>
                <w:bCs/>
                <w:sz w:val="18"/>
                <w:szCs w:val="18"/>
              </w:rPr>
              <w:t>V</w:t>
            </w:r>
            <w:r w:rsidR="000B2D09" w:rsidRPr="00174E39">
              <w:rPr>
                <w:rFonts w:ascii="Tahoma" w:hAnsi="Tahoma" w:cs="Tahoma"/>
                <w:b/>
                <w:bCs/>
                <w:sz w:val="18"/>
                <w:szCs w:val="18"/>
              </w:rPr>
              <w:t>ýše změny</w:t>
            </w:r>
          </w:p>
        </w:tc>
        <w:tc>
          <w:tcPr>
            <w:tcW w:w="1361" w:type="dxa"/>
            <w:shd w:val="clear" w:color="auto" w:fill="FFFFFF" w:themeFill="background1"/>
            <w:vAlign w:val="center"/>
          </w:tcPr>
          <w:p w14:paraId="2133027F" w14:textId="3A53BBEE" w:rsidR="000B2D09" w:rsidRPr="00174E39" w:rsidRDefault="0063405C" w:rsidP="00416BD2">
            <w:pPr>
              <w:jc w:val="center"/>
              <w:rPr>
                <w:rFonts w:ascii="Tahoma" w:hAnsi="Tahoma" w:cs="Tahoma"/>
                <w:b/>
                <w:bCs/>
                <w:sz w:val="18"/>
                <w:szCs w:val="18"/>
              </w:rPr>
            </w:pPr>
            <w:r w:rsidRPr="00174E39">
              <w:rPr>
                <w:rFonts w:ascii="Tahoma" w:hAnsi="Tahoma" w:cs="Tahoma"/>
                <w:b/>
                <w:bCs/>
                <w:sz w:val="18"/>
                <w:szCs w:val="18"/>
              </w:rPr>
              <w:t>U</w:t>
            </w:r>
            <w:r w:rsidR="000B2D09" w:rsidRPr="00174E39">
              <w:rPr>
                <w:rFonts w:ascii="Tahoma" w:hAnsi="Tahoma" w:cs="Tahoma"/>
                <w:b/>
                <w:bCs/>
                <w:sz w:val="18"/>
                <w:szCs w:val="18"/>
              </w:rPr>
              <w:t>snesení orgánů kraje</w:t>
            </w:r>
          </w:p>
        </w:tc>
        <w:tc>
          <w:tcPr>
            <w:tcW w:w="1361" w:type="dxa"/>
            <w:shd w:val="clear" w:color="auto" w:fill="FFFFFF" w:themeFill="background1"/>
            <w:vAlign w:val="center"/>
          </w:tcPr>
          <w:p w14:paraId="3CF38B7E" w14:textId="4F42D7FC" w:rsidR="000B2D09" w:rsidRPr="00174E39" w:rsidRDefault="0063405C" w:rsidP="00416BD2">
            <w:pPr>
              <w:jc w:val="center"/>
              <w:rPr>
                <w:rFonts w:ascii="Tahoma" w:hAnsi="Tahoma" w:cs="Tahoma"/>
                <w:b/>
                <w:bCs/>
                <w:sz w:val="18"/>
                <w:szCs w:val="18"/>
              </w:rPr>
            </w:pPr>
            <w:r w:rsidRPr="00174E39">
              <w:rPr>
                <w:rFonts w:ascii="Tahoma" w:hAnsi="Tahoma" w:cs="Tahoma"/>
                <w:b/>
                <w:bCs/>
                <w:sz w:val="18"/>
                <w:szCs w:val="18"/>
              </w:rPr>
              <w:t>Z</w:t>
            </w:r>
            <w:r w:rsidR="000B2D09" w:rsidRPr="00174E39">
              <w:rPr>
                <w:rFonts w:ascii="Tahoma" w:hAnsi="Tahoma" w:cs="Tahoma"/>
                <w:b/>
                <w:bCs/>
                <w:sz w:val="18"/>
                <w:szCs w:val="18"/>
              </w:rPr>
              <w:t>ápis do obchodního rejstříku</w:t>
            </w:r>
          </w:p>
        </w:tc>
      </w:tr>
      <w:tr w:rsidR="000B2D09" w:rsidRPr="00174E39" w14:paraId="3F38653A" w14:textId="77777777" w:rsidTr="00240C2F">
        <w:trPr>
          <w:trHeight w:val="476"/>
        </w:trPr>
        <w:tc>
          <w:tcPr>
            <w:tcW w:w="2551" w:type="dxa"/>
            <w:shd w:val="clear" w:color="auto" w:fill="FFFFFF" w:themeFill="background1"/>
            <w:vAlign w:val="center"/>
          </w:tcPr>
          <w:p w14:paraId="08449639"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Letiště Ostrava, a. s.</w:t>
            </w:r>
          </w:p>
        </w:tc>
        <w:tc>
          <w:tcPr>
            <w:tcW w:w="992" w:type="dxa"/>
            <w:vAlign w:val="center"/>
          </w:tcPr>
          <w:p w14:paraId="4A43AAE0" w14:textId="2DD6BBEB" w:rsidR="000B2D09" w:rsidRPr="00174E39" w:rsidRDefault="000B2D09" w:rsidP="008039B9">
            <w:pPr>
              <w:jc w:val="center"/>
              <w:rPr>
                <w:rFonts w:ascii="Tahoma" w:hAnsi="Tahoma" w:cs="Tahoma"/>
                <w:sz w:val="18"/>
                <w:szCs w:val="18"/>
              </w:rPr>
            </w:pPr>
            <w:r w:rsidRPr="00174E39">
              <w:rPr>
                <w:rFonts w:ascii="Tahoma" w:hAnsi="Tahoma" w:cs="Tahoma"/>
                <w:sz w:val="18"/>
                <w:szCs w:val="18"/>
              </w:rPr>
              <w:t>zvýšení</w:t>
            </w:r>
          </w:p>
        </w:tc>
        <w:tc>
          <w:tcPr>
            <w:tcW w:w="1559" w:type="dxa"/>
            <w:shd w:val="clear" w:color="auto" w:fill="auto"/>
            <w:noWrap/>
            <w:vAlign w:val="center"/>
          </w:tcPr>
          <w:p w14:paraId="20FF269F" w14:textId="26A7B285" w:rsidR="000B2D09" w:rsidRPr="00174E39" w:rsidRDefault="000B2D09" w:rsidP="008039B9">
            <w:pPr>
              <w:jc w:val="center"/>
              <w:rPr>
                <w:rFonts w:ascii="Tahoma" w:hAnsi="Tahoma" w:cs="Tahoma"/>
                <w:sz w:val="18"/>
                <w:szCs w:val="18"/>
              </w:rPr>
            </w:pPr>
            <w:r w:rsidRPr="00174E39">
              <w:rPr>
                <w:rFonts w:ascii="Tahoma" w:hAnsi="Tahoma" w:cs="Tahoma"/>
                <w:sz w:val="18"/>
                <w:szCs w:val="18"/>
              </w:rPr>
              <w:t>peněžitý vklad kraje</w:t>
            </w:r>
          </w:p>
        </w:tc>
        <w:tc>
          <w:tcPr>
            <w:tcW w:w="1191" w:type="dxa"/>
            <w:vAlign w:val="center"/>
          </w:tcPr>
          <w:p w14:paraId="096541AF" w14:textId="77777777" w:rsidR="000B2D09" w:rsidRPr="00174E39" w:rsidRDefault="000B2D09" w:rsidP="008039B9">
            <w:pPr>
              <w:jc w:val="right"/>
              <w:rPr>
                <w:rFonts w:ascii="Tahoma" w:hAnsi="Tahoma" w:cs="Tahoma"/>
                <w:sz w:val="18"/>
                <w:szCs w:val="18"/>
              </w:rPr>
            </w:pPr>
            <w:r w:rsidRPr="00174E39">
              <w:rPr>
                <w:rFonts w:ascii="Tahoma" w:hAnsi="Tahoma" w:cs="Tahoma"/>
                <w:sz w:val="18"/>
                <w:szCs w:val="18"/>
              </w:rPr>
              <w:t>85 000</w:t>
            </w:r>
          </w:p>
        </w:tc>
        <w:tc>
          <w:tcPr>
            <w:tcW w:w="1361" w:type="dxa"/>
            <w:vAlign w:val="center"/>
          </w:tcPr>
          <w:p w14:paraId="0C9583E9" w14:textId="43F43490" w:rsidR="000B2D09" w:rsidRPr="00174E39" w:rsidRDefault="000B2D09" w:rsidP="008039B9">
            <w:pPr>
              <w:jc w:val="center"/>
              <w:rPr>
                <w:rFonts w:ascii="Tahoma" w:hAnsi="Tahoma" w:cs="Tahoma"/>
                <w:sz w:val="18"/>
                <w:szCs w:val="18"/>
              </w:rPr>
            </w:pPr>
            <w:r w:rsidRPr="00174E39">
              <w:rPr>
                <w:rFonts w:ascii="Tahoma" w:hAnsi="Tahoma" w:cs="Tahoma"/>
                <w:sz w:val="18"/>
                <w:szCs w:val="18"/>
              </w:rPr>
              <w:t>ZK č. 11/</w:t>
            </w:r>
            <w:r w:rsidR="00FA7CD5" w:rsidRPr="00174E39">
              <w:rPr>
                <w:rFonts w:ascii="Tahoma" w:hAnsi="Tahoma" w:cs="Tahoma"/>
                <w:sz w:val="18"/>
                <w:szCs w:val="18"/>
              </w:rPr>
              <w:t>1</w:t>
            </w:r>
            <w:r w:rsidRPr="00174E39">
              <w:rPr>
                <w:rFonts w:ascii="Tahoma" w:hAnsi="Tahoma" w:cs="Tahoma"/>
                <w:sz w:val="18"/>
                <w:szCs w:val="18"/>
              </w:rPr>
              <w:t>108</w:t>
            </w:r>
            <w:r w:rsidR="008039B9" w:rsidRPr="00174E39">
              <w:rPr>
                <w:rFonts w:ascii="Tahoma" w:hAnsi="Tahoma" w:cs="Tahoma"/>
                <w:sz w:val="18"/>
                <w:szCs w:val="18"/>
              </w:rPr>
              <w:t>,</w:t>
            </w:r>
            <w:r w:rsidRPr="00174E39">
              <w:rPr>
                <w:rFonts w:ascii="Tahoma" w:hAnsi="Tahoma" w:cs="Tahoma"/>
                <w:sz w:val="18"/>
                <w:szCs w:val="18"/>
              </w:rPr>
              <w:t xml:space="preserve"> RK č. 66/4864</w:t>
            </w:r>
          </w:p>
        </w:tc>
        <w:tc>
          <w:tcPr>
            <w:tcW w:w="1361" w:type="dxa"/>
            <w:vAlign w:val="center"/>
          </w:tcPr>
          <w:p w14:paraId="0C4E9F0D" w14:textId="77777777" w:rsidR="000B2D09" w:rsidRPr="00174E39" w:rsidRDefault="000B2D09" w:rsidP="008039B9">
            <w:pPr>
              <w:jc w:val="center"/>
              <w:rPr>
                <w:rFonts w:ascii="Tahoma" w:hAnsi="Tahoma" w:cs="Tahoma"/>
                <w:sz w:val="18"/>
                <w:szCs w:val="18"/>
              </w:rPr>
            </w:pPr>
            <w:r w:rsidRPr="00174E39">
              <w:rPr>
                <w:rFonts w:ascii="Tahoma" w:hAnsi="Tahoma" w:cs="Tahoma"/>
                <w:sz w:val="18"/>
                <w:szCs w:val="18"/>
              </w:rPr>
              <w:t>2. 6. 2023</w:t>
            </w:r>
          </w:p>
        </w:tc>
      </w:tr>
      <w:tr w:rsidR="000B2D09" w:rsidRPr="00174E39" w14:paraId="128ED679" w14:textId="77777777" w:rsidTr="00240C2F">
        <w:trPr>
          <w:trHeight w:val="476"/>
        </w:trPr>
        <w:tc>
          <w:tcPr>
            <w:tcW w:w="2551" w:type="dxa"/>
            <w:shd w:val="clear" w:color="auto" w:fill="FFFFFF" w:themeFill="background1"/>
            <w:vAlign w:val="center"/>
          </w:tcPr>
          <w:p w14:paraId="7190420D"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Letiště Ostrava, a. s.</w:t>
            </w:r>
          </w:p>
        </w:tc>
        <w:tc>
          <w:tcPr>
            <w:tcW w:w="992" w:type="dxa"/>
            <w:vAlign w:val="center"/>
          </w:tcPr>
          <w:p w14:paraId="4642E0B6" w14:textId="21F3F772" w:rsidR="000B2D09" w:rsidRPr="00174E39" w:rsidRDefault="000B2D09" w:rsidP="008039B9">
            <w:pPr>
              <w:jc w:val="center"/>
              <w:rPr>
                <w:rFonts w:ascii="Tahoma" w:hAnsi="Tahoma" w:cs="Tahoma"/>
                <w:sz w:val="18"/>
                <w:szCs w:val="18"/>
              </w:rPr>
            </w:pPr>
            <w:r w:rsidRPr="00174E39">
              <w:rPr>
                <w:rFonts w:ascii="Tahoma" w:hAnsi="Tahoma" w:cs="Tahoma"/>
                <w:sz w:val="18"/>
                <w:szCs w:val="18"/>
              </w:rPr>
              <w:t>zvýšení</w:t>
            </w:r>
          </w:p>
        </w:tc>
        <w:tc>
          <w:tcPr>
            <w:tcW w:w="1559" w:type="dxa"/>
            <w:shd w:val="clear" w:color="auto" w:fill="auto"/>
            <w:noWrap/>
            <w:vAlign w:val="center"/>
          </w:tcPr>
          <w:p w14:paraId="0EB386DA" w14:textId="77777777" w:rsidR="000B2D09" w:rsidRPr="00174E39" w:rsidRDefault="000B2D09" w:rsidP="008039B9">
            <w:pPr>
              <w:jc w:val="center"/>
              <w:rPr>
                <w:rFonts w:ascii="Tahoma" w:hAnsi="Tahoma" w:cs="Tahoma"/>
                <w:sz w:val="18"/>
                <w:szCs w:val="18"/>
              </w:rPr>
            </w:pPr>
            <w:r w:rsidRPr="00174E39">
              <w:rPr>
                <w:rFonts w:ascii="Tahoma" w:hAnsi="Tahoma" w:cs="Tahoma"/>
                <w:sz w:val="18"/>
                <w:szCs w:val="18"/>
              </w:rPr>
              <w:t>nepeněžitý vklad kraje (pozemek)</w:t>
            </w:r>
          </w:p>
        </w:tc>
        <w:tc>
          <w:tcPr>
            <w:tcW w:w="1191" w:type="dxa"/>
            <w:vAlign w:val="center"/>
          </w:tcPr>
          <w:p w14:paraId="4854F32E" w14:textId="77777777" w:rsidR="000B2D09" w:rsidRPr="00174E39" w:rsidRDefault="000B2D09" w:rsidP="008039B9">
            <w:pPr>
              <w:jc w:val="right"/>
              <w:rPr>
                <w:rFonts w:ascii="Tahoma" w:hAnsi="Tahoma" w:cs="Tahoma"/>
                <w:sz w:val="18"/>
                <w:szCs w:val="18"/>
              </w:rPr>
            </w:pPr>
            <w:r w:rsidRPr="00174E39">
              <w:rPr>
                <w:rFonts w:ascii="Tahoma" w:hAnsi="Tahoma" w:cs="Tahoma"/>
                <w:sz w:val="18"/>
                <w:szCs w:val="18"/>
              </w:rPr>
              <w:t xml:space="preserve">15 200 </w:t>
            </w:r>
          </w:p>
        </w:tc>
        <w:tc>
          <w:tcPr>
            <w:tcW w:w="1361" w:type="dxa"/>
            <w:vAlign w:val="center"/>
          </w:tcPr>
          <w:p w14:paraId="2C48BEAB" w14:textId="601C47C5" w:rsidR="000B2D09" w:rsidRPr="00174E39" w:rsidRDefault="000B2D09" w:rsidP="008039B9">
            <w:pPr>
              <w:jc w:val="center"/>
              <w:rPr>
                <w:rFonts w:ascii="Tahoma" w:hAnsi="Tahoma" w:cs="Tahoma"/>
                <w:sz w:val="18"/>
                <w:szCs w:val="18"/>
              </w:rPr>
            </w:pPr>
            <w:r w:rsidRPr="00174E39">
              <w:rPr>
                <w:rFonts w:ascii="Tahoma" w:hAnsi="Tahoma" w:cs="Tahoma"/>
                <w:sz w:val="18"/>
                <w:szCs w:val="18"/>
              </w:rPr>
              <w:t>ZK č. 12/1227</w:t>
            </w:r>
            <w:r w:rsidR="008039B9" w:rsidRPr="00174E39">
              <w:rPr>
                <w:rFonts w:ascii="Tahoma" w:hAnsi="Tahoma" w:cs="Tahoma"/>
                <w:sz w:val="18"/>
                <w:szCs w:val="18"/>
              </w:rPr>
              <w:t xml:space="preserve">, </w:t>
            </w:r>
            <w:r w:rsidRPr="00174E39">
              <w:rPr>
                <w:rFonts w:ascii="Tahoma" w:hAnsi="Tahoma" w:cs="Tahoma"/>
                <w:sz w:val="18"/>
                <w:szCs w:val="18"/>
              </w:rPr>
              <w:t>RK č. 74/5372</w:t>
            </w:r>
          </w:p>
        </w:tc>
        <w:tc>
          <w:tcPr>
            <w:tcW w:w="1361" w:type="dxa"/>
            <w:vAlign w:val="center"/>
          </w:tcPr>
          <w:p w14:paraId="65128540" w14:textId="77777777" w:rsidR="000B2D09" w:rsidRPr="00174E39" w:rsidRDefault="000B2D09" w:rsidP="008039B9">
            <w:pPr>
              <w:jc w:val="center"/>
              <w:rPr>
                <w:rFonts w:ascii="Tahoma" w:hAnsi="Tahoma" w:cs="Tahoma"/>
                <w:sz w:val="18"/>
                <w:szCs w:val="18"/>
              </w:rPr>
            </w:pPr>
            <w:r w:rsidRPr="00174E39">
              <w:rPr>
                <w:rFonts w:ascii="Tahoma" w:hAnsi="Tahoma" w:cs="Tahoma"/>
                <w:sz w:val="18"/>
                <w:szCs w:val="18"/>
              </w:rPr>
              <w:t>18. 9. 2023</w:t>
            </w:r>
          </w:p>
        </w:tc>
      </w:tr>
    </w:tbl>
    <w:p w14:paraId="3A2F6E32" w14:textId="77777777" w:rsidR="000B2D09" w:rsidRPr="00174E39" w:rsidRDefault="000B2D09" w:rsidP="003E40F3">
      <w:pPr>
        <w:spacing w:before="240" w:after="240"/>
        <w:jc w:val="both"/>
        <w:rPr>
          <w:rFonts w:ascii="Tahoma" w:hAnsi="Tahoma" w:cs="Tahoma"/>
          <w:sz w:val="20"/>
          <w:szCs w:val="20"/>
        </w:rPr>
      </w:pPr>
      <w:r w:rsidRPr="00174E39">
        <w:rPr>
          <w:rFonts w:ascii="Tahoma" w:hAnsi="Tahoma" w:cs="Tahoma"/>
          <w:sz w:val="20"/>
          <w:szCs w:val="20"/>
        </w:rPr>
        <w:t>V průběhu roku došlo dvakrát ke zvýšení základního kapitálu u společnosti Letiště Ostrava, a. s., celkově oceněném na 100.200 tis. Kč, a to za účelem podpory strategické investice – realizace projektu „CARGO terminál JIH“.</w:t>
      </w:r>
    </w:p>
    <w:p w14:paraId="11579EDA" w14:textId="1E8A391F" w:rsidR="000B2D09" w:rsidRPr="00174E39" w:rsidRDefault="000B2D09" w:rsidP="000B2D09">
      <w:pPr>
        <w:pStyle w:val="Styltab"/>
        <w:tabs>
          <w:tab w:val="clear" w:pos="9053"/>
          <w:tab w:val="right" w:pos="8976"/>
        </w:tabs>
        <w:rPr>
          <w:u w:val="single"/>
        </w:rPr>
      </w:pPr>
      <w:r w:rsidRPr="00174E39">
        <w:t xml:space="preserve">Úvěry obchodních společností </w:t>
      </w:r>
      <w:r w:rsidRPr="00174E39">
        <w:tab/>
        <w:t>(v tis. Kč)</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134"/>
        <w:gridCol w:w="1701"/>
        <w:gridCol w:w="1276"/>
        <w:gridCol w:w="1417"/>
        <w:gridCol w:w="1276"/>
      </w:tblGrid>
      <w:tr w:rsidR="000B2D09" w:rsidRPr="00174E39" w14:paraId="137D0FED" w14:textId="77777777" w:rsidTr="00240C2F">
        <w:trPr>
          <w:trHeight w:val="696"/>
        </w:trPr>
        <w:tc>
          <w:tcPr>
            <w:tcW w:w="2268" w:type="dxa"/>
            <w:shd w:val="clear" w:color="auto" w:fill="FFFFFF" w:themeFill="background1"/>
            <w:vAlign w:val="center"/>
          </w:tcPr>
          <w:p w14:paraId="6975D680" w14:textId="77777777" w:rsidR="000B2D09" w:rsidRPr="00174E39" w:rsidRDefault="000B2D09" w:rsidP="0018306F">
            <w:pPr>
              <w:jc w:val="center"/>
              <w:rPr>
                <w:rFonts w:ascii="Tahoma" w:hAnsi="Tahoma" w:cs="Tahoma"/>
                <w:b/>
                <w:bCs/>
                <w:sz w:val="18"/>
                <w:szCs w:val="18"/>
              </w:rPr>
            </w:pPr>
            <w:r w:rsidRPr="00174E39">
              <w:rPr>
                <w:rFonts w:ascii="Tahoma" w:hAnsi="Tahoma" w:cs="Tahoma"/>
                <w:b/>
                <w:bCs/>
                <w:sz w:val="18"/>
                <w:szCs w:val="18"/>
              </w:rPr>
              <w:t>Název</w:t>
            </w:r>
          </w:p>
        </w:tc>
        <w:tc>
          <w:tcPr>
            <w:tcW w:w="1134" w:type="dxa"/>
            <w:shd w:val="clear" w:color="auto" w:fill="FFFFFF" w:themeFill="background1"/>
            <w:vAlign w:val="center"/>
          </w:tcPr>
          <w:p w14:paraId="68B2ED60" w14:textId="02755ADC" w:rsidR="000B2D09" w:rsidRPr="00174E39" w:rsidRDefault="0018306F" w:rsidP="0018306F">
            <w:pPr>
              <w:jc w:val="center"/>
              <w:rPr>
                <w:rFonts w:ascii="Tahoma" w:hAnsi="Tahoma" w:cs="Tahoma"/>
                <w:b/>
                <w:bCs/>
                <w:sz w:val="18"/>
                <w:szCs w:val="18"/>
              </w:rPr>
            </w:pPr>
            <w:r w:rsidRPr="00174E39">
              <w:rPr>
                <w:rFonts w:ascii="Tahoma" w:hAnsi="Tahoma" w:cs="Tahoma"/>
                <w:b/>
                <w:bCs/>
                <w:sz w:val="18"/>
                <w:szCs w:val="18"/>
              </w:rPr>
              <w:t>T</w:t>
            </w:r>
            <w:r w:rsidR="000B2D09" w:rsidRPr="00174E39">
              <w:rPr>
                <w:rFonts w:ascii="Tahoma" w:hAnsi="Tahoma" w:cs="Tahoma"/>
                <w:b/>
                <w:bCs/>
                <w:sz w:val="18"/>
                <w:szCs w:val="18"/>
              </w:rPr>
              <w:t>yp</w:t>
            </w:r>
          </w:p>
        </w:tc>
        <w:tc>
          <w:tcPr>
            <w:tcW w:w="1701" w:type="dxa"/>
            <w:shd w:val="clear" w:color="auto" w:fill="FFFFFF" w:themeFill="background1"/>
            <w:vAlign w:val="center"/>
          </w:tcPr>
          <w:p w14:paraId="21D70338" w14:textId="7BE9C9DC" w:rsidR="000B2D09" w:rsidRPr="00174E39" w:rsidRDefault="0018306F" w:rsidP="0018306F">
            <w:pPr>
              <w:jc w:val="center"/>
              <w:rPr>
                <w:rFonts w:ascii="Tahoma" w:hAnsi="Tahoma" w:cs="Tahoma"/>
                <w:b/>
                <w:bCs/>
                <w:sz w:val="18"/>
                <w:szCs w:val="18"/>
              </w:rPr>
            </w:pPr>
            <w:r w:rsidRPr="00174E39">
              <w:rPr>
                <w:rFonts w:ascii="Tahoma" w:hAnsi="Tahoma" w:cs="Tahoma"/>
                <w:b/>
                <w:bCs/>
                <w:sz w:val="18"/>
                <w:szCs w:val="18"/>
              </w:rPr>
              <w:t>Ú</w:t>
            </w:r>
            <w:r w:rsidR="000B2D09" w:rsidRPr="00174E39">
              <w:rPr>
                <w:rFonts w:ascii="Tahoma" w:hAnsi="Tahoma" w:cs="Tahoma"/>
                <w:b/>
                <w:bCs/>
                <w:sz w:val="18"/>
                <w:szCs w:val="18"/>
              </w:rPr>
              <w:t>čel</w:t>
            </w:r>
          </w:p>
        </w:tc>
        <w:tc>
          <w:tcPr>
            <w:tcW w:w="1276" w:type="dxa"/>
            <w:shd w:val="clear" w:color="auto" w:fill="FFFFFF" w:themeFill="background1"/>
            <w:vAlign w:val="center"/>
          </w:tcPr>
          <w:p w14:paraId="23CB8BF9" w14:textId="2923BF64" w:rsidR="000B2D09" w:rsidRPr="00174E39" w:rsidRDefault="0018306F" w:rsidP="0018306F">
            <w:pPr>
              <w:jc w:val="center"/>
              <w:rPr>
                <w:rFonts w:ascii="Tahoma" w:hAnsi="Tahoma" w:cs="Tahoma"/>
                <w:b/>
                <w:bCs/>
                <w:sz w:val="18"/>
                <w:szCs w:val="18"/>
              </w:rPr>
            </w:pPr>
            <w:r w:rsidRPr="00174E39">
              <w:rPr>
                <w:rFonts w:ascii="Tahoma" w:hAnsi="Tahoma" w:cs="Tahoma"/>
                <w:b/>
                <w:bCs/>
                <w:sz w:val="18"/>
                <w:szCs w:val="18"/>
              </w:rPr>
              <w:t>P</w:t>
            </w:r>
            <w:r w:rsidR="000B2D09" w:rsidRPr="00174E39">
              <w:rPr>
                <w:rFonts w:ascii="Tahoma" w:hAnsi="Tahoma" w:cs="Tahoma"/>
                <w:b/>
                <w:bCs/>
                <w:sz w:val="18"/>
                <w:szCs w:val="18"/>
              </w:rPr>
              <w:t>oskytnutá výše úvěru</w:t>
            </w:r>
          </w:p>
        </w:tc>
        <w:tc>
          <w:tcPr>
            <w:tcW w:w="1417" w:type="dxa"/>
            <w:shd w:val="clear" w:color="auto" w:fill="FFFFFF" w:themeFill="background1"/>
            <w:vAlign w:val="center"/>
          </w:tcPr>
          <w:p w14:paraId="02DD2738" w14:textId="44678211" w:rsidR="000B2D09" w:rsidRPr="00174E39" w:rsidRDefault="0018306F" w:rsidP="0018306F">
            <w:pPr>
              <w:jc w:val="center"/>
              <w:rPr>
                <w:rFonts w:ascii="Tahoma" w:hAnsi="Tahoma" w:cs="Tahoma"/>
                <w:b/>
                <w:bCs/>
                <w:sz w:val="18"/>
                <w:szCs w:val="18"/>
              </w:rPr>
            </w:pPr>
            <w:r w:rsidRPr="00174E39">
              <w:rPr>
                <w:rFonts w:ascii="Tahoma" w:hAnsi="Tahoma" w:cs="Tahoma"/>
                <w:b/>
                <w:bCs/>
                <w:sz w:val="18"/>
                <w:szCs w:val="18"/>
              </w:rPr>
              <w:t>Z</w:t>
            </w:r>
            <w:r w:rsidR="000B2D09" w:rsidRPr="00174E39">
              <w:rPr>
                <w:rFonts w:ascii="Tahoma" w:hAnsi="Tahoma" w:cs="Tahoma"/>
                <w:b/>
                <w:bCs/>
                <w:sz w:val="18"/>
                <w:szCs w:val="18"/>
              </w:rPr>
              <w:t>ůstatek ke splacení</w:t>
            </w:r>
          </w:p>
        </w:tc>
        <w:tc>
          <w:tcPr>
            <w:tcW w:w="1276" w:type="dxa"/>
            <w:shd w:val="clear" w:color="auto" w:fill="FFFFFF" w:themeFill="background1"/>
            <w:vAlign w:val="center"/>
          </w:tcPr>
          <w:p w14:paraId="302195D0" w14:textId="5539BFF2" w:rsidR="000B2D09" w:rsidRPr="00174E39" w:rsidRDefault="0018306F" w:rsidP="0018306F">
            <w:pPr>
              <w:jc w:val="center"/>
              <w:rPr>
                <w:rFonts w:ascii="Tahoma" w:hAnsi="Tahoma" w:cs="Tahoma"/>
                <w:b/>
                <w:bCs/>
                <w:sz w:val="18"/>
                <w:szCs w:val="18"/>
              </w:rPr>
            </w:pPr>
            <w:r w:rsidRPr="00174E39">
              <w:rPr>
                <w:rFonts w:ascii="Tahoma" w:hAnsi="Tahoma" w:cs="Tahoma"/>
                <w:b/>
                <w:bCs/>
                <w:sz w:val="18"/>
                <w:szCs w:val="18"/>
              </w:rPr>
              <w:t>S</w:t>
            </w:r>
            <w:r w:rsidR="000B2D09" w:rsidRPr="00174E39">
              <w:rPr>
                <w:rFonts w:ascii="Tahoma" w:hAnsi="Tahoma" w:cs="Tahoma"/>
                <w:b/>
                <w:bCs/>
                <w:sz w:val="18"/>
                <w:szCs w:val="18"/>
              </w:rPr>
              <w:t>platnost</w:t>
            </w:r>
          </w:p>
        </w:tc>
      </w:tr>
      <w:tr w:rsidR="000B2D09" w:rsidRPr="00174E39" w14:paraId="31FC4A0F" w14:textId="77777777" w:rsidTr="00240C2F">
        <w:trPr>
          <w:trHeight w:val="283"/>
        </w:trPr>
        <w:tc>
          <w:tcPr>
            <w:tcW w:w="2268" w:type="dxa"/>
            <w:shd w:val="clear" w:color="auto" w:fill="FFFFFF" w:themeFill="background1"/>
            <w:vAlign w:val="center"/>
          </w:tcPr>
          <w:p w14:paraId="3FD8B5E3"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Letiště Ostrava, a. s.</w:t>
            </w:r>
          </w:p>
        </w:tc>
        <w:tc>
          <w:tcPr>
            <w:tcW w:w="1134" w:type="dxa"/>
            <w:vAlign w:val="center"/>
          </w:tcPr>
          <w:p w14:paraId="77C6A78B" w14:textId="77777777" w:rsidR="000B2D09" w:rsidRPr="00174E39" w:rsidRDefault="000B2D09" w:rsidP="0018306F">
            <w:pPr>
              <w:jc w:val="center"/>
              <w:rPr>
                <w:rFonts w:ascii="Tahoma" w:hAnsi="Tahoma" w:cs="Tahoma"/>
                <w:sz w:val="18"/>
                <w:szCs w:val="18"/>
              </w:rPr>
            </w:pPr>
            <w:r w:rsidRPr="00174E39">
              <w:rPr>
                <w:rFonts w:ascii="Tahoma" w:hAnsi="Tahoma" w:cs="Tahoma"/>
                <w:sz w:val="18"/>
                <w:szCs w:val="18"/>
              </w:rPr>
              <w:t>bankovní</w:t>
            </w:r>
          </w:p>
        </w:tc>
        <w:tc>
          <w:tcPr>
            <w:tcW w:w="1701" w:type="dxa"/>
            <w:vAlign w:val="center"/>
          </w:tcPr>
          <w:p w14:paraId="47D7B717" w14:textId="77777777" w:rsidR="000B2D09" w:rsidRPr="00174E39" w:rsidRDefault="000B2D09" w:rsidP="0018306F">
            <w:pPr>
              <w:jc w:val="center"/>
              <w:rPr>
                <w:rFonts w:ascii="Tahoma" w:hAnsi="Tahoma" w:cs="Tahoma"/>
                <w:sz w:val="18"/>
                <w:szCs w:val="18"/>
              </w:rPr>
            </w:pPr>
            <w:r w:rsidRPr="00174E39">
              <w:rPr>
                <w:rFonts w:ascii="Tahoma" w:hAnsi="Tahoma" w:cs="Tahoma"/>
                <w:sz w:val="18"/>
                <w:szCs w:val="18"/>
              </w:rPr>
              <w:t>stavba parkoviště</w:t>
            </w:r>
          </w:p>
        </w:tc>
        <w:tc>
          <w:tcPr>
            <w:tcW w:w="1276" w:type="dxa"/>
            <w:vAlign w:val="center"/>
          </w:tcPr>
          <w:p w14:paraId="0D7149F8" w14:textId="77777777" w:rsidR="000B2D09" w:rsidRPr="00174E39" w:rsidRDefault="000B2D09" w:rsidP="0018306F">
            <w:pPr>
              <w:jc w:val="right"/>
              <w:rPr>
                <w:rFonts w:ascii="Tahoma" w:hAnsi="Tahoma" w:cs="Tahoma"/>
                <w:sz w:val="18"/>
                <w:szCs w:val="18"/>
              </w:rPr>
            </w:pPr>
            <w:r w:rsidRPr="00174E39">
              <w:rPr>
                <w:rFonts w:ascii="Tahoma" w:hAnsi="Tahoma" w:cs="Tahoma"/>
                <w:sz w:val="18"/>
                <w:szCs w:val="18"/>
              </w:rPr>
              <w:t>40 000</w:t>
            </w:r>
          </w:p>
        </w:tc>
        <w:tc>
          <w:tcPr>
            <w:tcW w:w="1417" w:type="dxa"/>
            <w:vAlign w:val="center"/>
          </w:tcPr>
          <w:p w14:paraId="0E1887DB" w14:textId="77777777" w:rsidR="000B2D09" w:rsidRPr="00174E39" w:rsidRDefault="000B2D09" w:rsidP="0018306F">
            <w:pPr>
              <w:jc w:val="right"/>
              <w:rPr>
                <w:rFonts w:ascii="Tahoma" w:hAnsi="Tahoma" w:cs="Tahoma"/>
                <w:sz w:val="18"/>
                <w:szCs w:val="18"/>
              </w:rPr>
            </w:pPr>
            <w:r w:rsidRPr="00174E39">
              <w:rPr>
                <w:rFonts w:ascii="Tahoma" w:hAnsi="Tahoma" w:cs="Tahoma"/>
                <w:sz w:val="18"/>
                <w:szCs w:val="18"/>
              </w:rPr>
              <w:t>19 414</w:t>
            </w:r>
          </w:p>
        </w:tc>
        <w:tc>
          <w:tcPr>
            <w:tcW w:w="1276" w:type="dxa"/>
            <w:vAlign w:val="center"/>
          </w:tcPr>
          <w:p w14:paraId="2467823E" w14:textId="77777777" w:rsidR="000B2D09" w:rsidRPr="00174E39" w:rsidRDefault="000B2D09" w:rsidP="0018306F">
            <w:pPr>
              <w:jc w:val="center"/>
              <w:rPr>
                <w:rFonts w:ascii="Tahoma" w:hAnsi="Tahoma" w:cs="Tahoma"/>
                <w:sz w:val="18"/>
                <w:szCs w:val="18"/>
              </w:rPr>
            </w:pPr>
            <w:r w:rsidRPr="00174E39">
              <w:rPr>
                <w:rFonts w:ascii="Tahoma" w:hAnsi="Tahoma" w:cs="Tahoma"/>
                <w:sz w:val="18"/>
                <w:szCs w:val="18"/>
              </w:rPr>
              <w:t>30. 6. 2028</w:t>
            </w:r>
          </w:p>
        </w:tc>
      </w:tr>
      <w:tr w:rsidR="000B2D09" w:rsidRPr="00174E39" w14:paraId="5BDE5714" w14:textId="77777777" w:rsidTr="00240C2F">
        <w:trPr>
          <w:trHeight w:val="680"/>
        </w:trPr>
        <w:tc>
          <w:tcPr>
            <w:tcW w:w="2268" w:type="dxa"/>
            <w:shd w:val="clear" w:color="auto" w:fill="FFFFFF" w:themeFill="background1"/>
            <w:vAlign w:val="center"/>
          </w:tcPr>
          <w:p w14:paraId="36B1EA81" w14:textId="77777777" w:rsidR="000B2D09" w:rsidRPr="00174E39" w:rsidRDefault="000B2D09" w:rsidP="00410279">
            <w:pPr>
              <w:rPr>
                <w:rFonts w:ascii="Tahoma" w:hAnsi="Tahoma" w:cs="Tahoma"/>
                <w:bCs/>
                <w:sz w:val="18"/>
                <w:szCs w:val="18"/>
              </w:rPr>
            </w:pPr>
            <w:r w:rsidRPr="00174E39">
              <w:rPr>
                <w:rFonts w:ascii="Tahoma" w:hAnsi="Tahoma" w:cs="Tahoma"/>
                <w:bCs/>
                <w:sz w:val="18"/>
                <w:szCs w:val="18"/>
              </w:rPr>
              <w:t>Letiště Ostrava, a. s.</w:t>
            </w:r>
          </w:p>
        </w:tc>
        <w:tc>
          <w:tcPr>
            <w:tcW w:w="1134" w:type="dxa"/>
            <w:vAlign w:val="center"/>
          </w:tcPr>
          <w:p w14:paraId="627E3486" w14:textId="77777777" w:rsidR="000B2D09" w:rsidRPr="00174E39" w:rsidRDefault="000B2D09" w:rsidP="0018306F">
            <w:pPr>
              <w:jc w:val="center"/>
              <w:rPr>
                <w:rFonts w:ascii="Tahoma" w:hAnsi="Tahoma" w:cs="Tahoma"/>
                <w:sz w:val="18"/>
                <w:szCs w:val="18"/>
              </w:rPr>
            </w:pPr>
            <w:r w:rsidRPr="00174E39">
              <w:rPr>
                <w:rFonts w:ascii="Tahoma" w:hAnsi="Tahoma" w:cs="Tahoma"/>
                <w:sz w:val="18"/>
                <w:szCs w:val="18"/>
              </w:rPr>
              <w:t>bankovní</w:t>
            </w:r>
          </w:p>
        </w:tc>
        <w:tc>
          <w:tcPr>
            <w:tcW w:w="1701" w:type="dxa"/>
            <w:vAlign w:val="center"/>
          </w:tcPr>
          <w:p w14:paraId="1EB1D478" w14:textId="36EACCED" w:rsidR="000B2D09" w:rsidRPr="00174E39" w:rsidRDefault="00476C7E" w:rsidP="0018306F">
            <w:pPr>
              <w:jc w:val="center"/>
              <w:rPr>
                <w:rFonts w:ascii="Tahoma" w:hAnsi="Tahoma" w:cs="Tahoma"/>
                <w:sz w:val="18"/>
                <w:szCs w:val="18"/>
              </w:rPr>
            </w:pPr>
            <w:r w:rsidRPr="00174E39">
              <w:rPr>
                <w:rFonts w:ascii="Tahoma" w:hAnsi="Tahoma" w:cs="Tahoma"/>
                <w:sz w:val="18"/>
                <w:szCs w:val="18"/>
              </w:rPr>
              <w:t>l</w:t>
            </w:r>
            <w:r w:rsidR="000B2D09" w:rsidRPr="00174E39">
              <w:rPr>
                <w:rFonts w:ascii="Tahoma" w:hAnsi="Tahoma" w:cs="Tahoma"/>
                <w:sz w:val="18"/>
                <w:szCs w:val="18"/>
              </w:rPr>
              <w:t xml:space="preserve">ogistické centrum pro odbavení </w:t>
            </w:r>
            <w:proofErr w:type="spellStart"/>
            <w:r w:rsidR="000B2D09" w:rsidRPr="00174E39">
              <w:rPr>
                <w:rFonts w:ascii="Tahoma" w:hAnsi="Tahoma" w:cs="Tahoma"/>
                <w:sz w:val="18"/>
                <w:szCs w:val="18"/>
              </w:rPr>
              <w:t>cargo</w:t>
            </w:r>
            <w:proofErr w:type="spellEnd"/>
            <w:r w:rsidR="000B2D09" w:rsidRPr="00174E39">
              <w:rPr>
                <w:rFonts w:ascii="Tahoma" w:hAnsi="Tahoma" w:cs="Tahoma"/>
                <w:sz w:val="18"/>
                <w:szCs w:val="18"/>
              </w:rPr>
              <w:t xml:space="preserve"> zásilek</w:t>
            </w:r>
          </w:p>
        </w:tc>
        <w:tc>
          <w:tcPr>
            <w:tcW w:w="1276" w:type="dxa"/>
            <w:vAlign w:val="center"/>
          </w:tcPr>
          <w:p w14:paraId="1540C976" w14:textId="77777777" w:rsidR="000B2D09" w:rsidRPr="00174E39" w:rsidRDefault="000B2D09" w:rsidP="0018306F">
            <w:pPr>
              <w:jc w:val="right"/>
              <w:rPr>
                <w:rFonts w:ascii="Tahoma" w:hAnsi="Tahoma" w:cs="Tahoma"/>
                <w:sz w:val="18"/>
                <w:szCs w:val="18"/>
              </w:rPr>
            </w:pPr>
            <w:r w:rsidRPr="00174E39">
              <w:rPr>
                <w:rFonts w:ascii="Tahoma" w:hAnsi="Tahoma" w:cs="Tahoma"/>
                <w:sz w:val="18"/>
                <w:szCs w:val="18"/>
              </w:rPr>
              <w:t>50 000</w:t>
            </w:r>
          </w:p>
        </w:tc>
        <w:tc>
          <w:tcPr>
            <w:tcW w:w="1417" w:type="dxa"/>
            <w:vAlign w:val="center"/>
          </w:tcPr>
          <w:p w14:paraId="72AA8FDF" w14:textId="77777777" w:rsidR="000B2D09" w:rsidRPr="00174E39" w:rsidRDefault="000B2D09" w:rsidP="0018306F">
            <w:pPr>
              <w:jc w:val="right"/>
              <w:rPr>
                <w:rFonts w:ascii="Tahoma" w:hAnsi="Tahoma" w:cs="Tahoma"/>
                <w:sz w:val="18"/>
                <w:szCs w:val="18"/>
              </w:rPr>
            </w:pPr>
            <w:r w:rsidRPr="00174E39">
              <w:rPr>
                <w:rFonts w:ascii="Tahoma" w:hAnsi="Tahoma" w:cs="Tahoma"/>
                <w:sz w:val="18"/>
                <w:szCs w:val="18"/>
              </w:rPr>
              <w:t>50 000</w:t>
            </w:r>
          </w:p>
        </w:tc>
        <w:tc>
          <w:tcPr>
            <w:tcW w:w="1276" w:type="dxa"/>
            <w:vAlign w:val="center"/>
          </w:tcPr>
          <w:p w14:paraId="01740B33" w14:textId="77777777" w:rsidR="000B2D09" w:rsidRPr="00174E39" w:rsidRDefault="000B2D09" w:rsidP="0018306F">
            <w:pPr>
              <w:jc w:val="center"/>
              <w:rPr>
                <w:rFonts w:ascii="Tahoma" w:hAnsi="Tahoma" w:cs="Tahoma"/>
                <w:sz w:val="18"/>
                <w:szCs w:val="18"/>
              </w:rPr>
            </w:pPr>
            <w:r w:rsidRPr="00174E39">
              <w:rPr>
                <w:rFonts w:ascii="Tahoma" w:hAnsi="Tahoma" w:cs="Tahoma"/>
                <w:sz w:val="18"/>
                <w:szCs w:val="18"/>
              </w:rPr>
              <w:t>31. 1. 2034</w:t>
            </w:r>
          </w:p>
        </w:tc>
      </w:tr>
      <w:tr w:rsidR="000B2D09" w:rsidRPr="00174E39" w14:paraId="0121B924" w14:textId="77777777" w:rsidTr="00240C2F">
        <w:trPr>
          <w:trHeight w:val="680"/>
        </w:trPr>
        <w:tc>
          <w:tcPr>
            <w:tcW w:w="2268" w:type="dxa"/>
            <w:shd w:val="clear" w:color="auto" w:fill="FFFFFF" w:themeFill="background1"/>
            <w:vAlign w:val="center"/>
          </w:tcPr>
          <w:p w14:paraId="7BBF72E7" w14:textId="77777777" w:rsidR="000B2D09" w:rsidRPr="00174E39" w:rsidRDefault="000B2D09" w:rsidP="00410279">
            <w:pPr>
              <w:rPr>
                <w:rFonts w:ascii="Tahoma" w:hAnsi="Tahoma" w:cs="Tahoma"/>
                <w:bCs/>
                <w:sz w:val="18"/>
                <w:szCs w:val="18"/>
              </w:rPr>
            </w:pPr>
            <w:proofErr w:type="spellStart"/>
            <w:r w:rsidRPr="00174E39">
              <w:rPr>
                <w:rFonts w:ascii="Tahoma" w:hAnsi="Tahoma" w:cs="Tahoma"/>
                <w:bCs/>
                <w:sz w:val="18"/>
                <w:szCs w:val="18"/>
              </w:rPr>
              <w:t>Moravian-Silesian</w:t>
            </w:r>
            <w:proofErr w:type="spellEnd"/>
            <w:r w:rsidRPr="00174E39">
              <w:rPr>
                <w:rFonts w:ascii="Tahoma" w:hAnsi="Tahoma" w:cs="Tahoma"/>
                <w:bCs/>
                <w:sz w:val="18"/>
                <w:szCs w:val="18"/>
              </w:rPr>
              <w:t xml:space="preserve"> </w:t>
            </w:r>
            <w:proofErr w:type="spellStart"/>
            <w:r w:rsidRPr="00174E39">
              <w:rPr>
                <w:rFonts w:ascii="Tahoma" w:hAnsi="Tahoma" w:cs="Tahoma"/>
                <w:bCs/>
                <w:sz w:val="18"/>
                <w:szCs w:val="18"/>
              </w:rPr>
              <w:t>Tourism</w:t>
            </w:r>
            <w:proofErr w:type="spellEnd"/>
            <w:r w:rsidRPr="00174E39">
              <w:rPr>
                <w:rFonts w:ascii="Tahoma" w:hAnsi="Tahoma" w:cs="Tahoma"/>
                <w:bCs/>
                <w:sz w:val="18"/>
                <w:szCs w:val="18"/>
              </w:rPr>
              <w:t>, s.r.o.</w:t>
            </w:r>
          </w:p>
        </w:tc>
        <w:tc>
          <w:tcPr>
            <w:tcW w:w="1134" w:type="dxa"/>
            <w:vAlign w:val="center"/>
          </w:tcPr>
          <w:p w14:paraId="7AA80F03" w14:textId="77777777" w:rsidR="000B2D09" w:rsidRPr="00174E39" w:rsidRDefault="000B2D09" w:rsidP="0018306F">
            <w:pPr>
              <w:jc w:val="center"/>
              <w:rPr>
                <w:rFonts w:ascii="Tahoma" w:hAnsi="Tahoma" w:cs="Tahoma"/>
                <w:sz w:val="18"/>
                <w:szCs w:val="18"/>
              </w:rPr>
            </w:pPr>
            <w:r w:rsidRPr="00174E39">
              <w:rPr>
                <w:rFonts w:ascii="Tahoma" w:hAnsi="Tahoma" w:cs="Tahoma"/>
                <w:sz w:val="18"/>
                <w:szCs w:val="18"/>
              </w:rPr>
              <w:t>bankovní</w:t>
            </w:r>
          </w:p>
        </w:tc>
        <w:tc>
          <w:tcPr>
            <w:tcW w:w="1701" w:type="dxa"/>
            <w:vAlign w:val="center"/>
          </w:tcPr>
          <w:p w14:paraId="1C54D31D" w14:textId="76727392" w:rsidR="000B2D09" w:rsidRPr="00174E39" w:rsidRDefault="001731D2" w:rsidP="0018306F">
            <w:pPr>
              <w:jc w:val="center"/>
              <w:rPr>
                <w:rFonts w:ascii="Tahoma" w:hAnsi="Tahoma" w:cs="Tahoma"/>
                <w:sz w:val="18"/>
                <w:szCs w:val="18"/>
              </w:rPr>
            </w:pPr>
            <w:r w:rsidRPr="00174E39">
              <w:rPr>
                <w:rFonts w:ascii="Tahoma" w:hAnsi="Tahoma" w:cs="Tahoma"/>
                <w:sz w:val="18"/>
                <w:szCs w:val="18"/>
              </w:rPr>
              <w:t>k</w:t>
            </w:r>
            <w:r w:rsidR="000B2D09" w:rsidRPr="00174E39">
              <w:rPr>
                <w:rFonts w:ascii="Tahoma" w:hAnsi="Tahoma" w:cs="Tahoma"/>
                <w:sz w:val="18"/>
                <w:szCs w:val="18"/>
              </w:rPr>
              <w:t>ontokorent na předfinancování projektů</w:t>
            </w:r>
          </w:p>
        </w:tc>
        <w:tc>
          <w:tcPr>
            <w:tcW w:w="1276" w:type="dxa"/>
            <w:vAlign w:val="center"/>
          </w:tcPr>
          <w:p w14:paraId="4510B89F" w14:textId="77777777" w:rsidR="000B2D09" w:rsidRPr="00174E39" w:rsidRDefault="000B2D09" w:rsidP="0018306F">
            <w:pPr>
              <w:jc w:val="right"/>
              <w:rPr>
                <w:rFonts w:ascii="Tahoma" w:hAnsi="Tahoma" w:cs="Tahoma"/>
                <w:sz w:val="18"/>
                <w:szCs w:val="18"/>
              </w:rPr>
            </w:pPr>
            <w:r w:rsidRPr="00174E39">
              <w:rPr>
                <w:rFonts w:ascii="Tahoma" w:hAnsi="Tahoma" w:cs="Tahoma"/>
                <w:sz w:val="18"/>
                <w:szCs w:val="18"/>
              </w:rPr>
              <w:t>5 000</w:t>
            </w:r>
          </w:p>
        </w:tc>
        <w:tc>
          <w:tcPr>
            <w:tcW w:w="1417" w:type="dxa"/>
            <w:vAlign w:val="center"/>
          </w:tcPr>
          <w:p w14:paraId="43A73069" w14:textId="77777777" w:rsidR="000B2D09" w:rsidRPr="00174E39" w:rsidRDefault="000B2D09" w:rsidP="0018306F">
            <w:pPr>
              <w:jc w:val="right"/>
              <w:rPr>
                <w:rFonts w:ascii="Tahoma" w:hAnsi="Tahoma" w:cs="Tahoma"/>
                <w:sz w:val="18"/>
                <w:szCs w:val="18"/>
              </w:rPr>
            </w:pPr>
            <w:r w:rsidRPr="00174E39">
              <w:rPr>
                <w:rFonts w:ascii="Tahoma" w:hAnsi="Tahoma" w:cs="Tahoma"/>
                <w:sz w:val="18"/>
                <w:szCs w:val="18"/>
              </w:rPr>
              <w:t>2 591</w:t>
            </w:r>
          </w:p>
        </w:tc>
        <w:tc>
          <w:tcPr>
            <w:tcW w:w="1276" w:type="dxa"/>
            <w:vAlign w:val="center"/>
          </w:tcPr>
          <w:p w14:paraId="0E703158" w14:textId="77777777" w:rsidR="000B2D09" w:rsidRPr="00174E39" w:rsidRDefault="000B2D09" w:rsidP="0018306F">
            <w:pPr>
              <w:jc w:val="center"/>
              <w:rPr>
                <w:rFonts w:ascii="Tahoma" w:hAnsi="Tahoma" w:cs="Tahoma"/>
                <w:sz w:val="18"/>
                <w:szCs w:val="18"/>
              </w:rPr>
            </w:pPr>
            <w:r w:rsidRPr="00174E39">
              <w:rPr>
                <w:rFonts w:ascii="Tahoma" w:hAnsi="Tahoma" w:cs="Tahoma"/>
                <w:sz w:val="18"/>
                <w:szCs w:val="18"/>
              </w:rPr>
              <w:t>11. 10. 2024</w:t>
            </w:r>
          </w:p>
        </w:tc>
      </w:tr>
    </w:tbl>
    <w:p w14:paraId="73C8692E" w14:textId="77777777" w:rsidR="00601DA7" w:rsidRPr="00174E39" w:rsidRDefault="00601DA7">
      <w:pPr>
        <w:rPr>
          <w:rFonts w:ascii="Tahoma" w:hAnsi="Tahoma" w:cs="Tahoma"/>
          <w:sz w:val="20"/>
          <w:szCs w:val="20"/>
        </w:rPr>
      </w:pPr>
      <w:r w:rsidRPr="00174E39">
        <w:rPr>
          <w:rFonts w:ascii="Tahoma" w:hAnsi="Tahoma" w:cs="Tahoma"/>
          <w:sz w:val="20"/>
          <w:szCs w:val="20"/>
        </w:rPr>
        <w:br w:type="page"/>
      </w:r>
    </w:p>
    <w:p w14:paraId="14ADDEC1" w14:textId="77777777" w:rsidR="000B2D09" w:rsidRPr="00174E39" w:rsidRDefault="000B2D09" w:rsidP="000B2D09">
      <w:pPr>
        <w:rPr>
          <w:rFonts w:ascii="Tahoma" w:hAnsi="Tahoma" w:cs="Tahoma"/>
          <w:b/>
          <w:bCs/>
          <w:sz w:val="20"/>
          <w:szCs w:val="20"/>
          <w:u w:val="single"/>
        </w:rPr>
      </w:pPr>
      <w:r w:rsidRPr="00174E39">
        <w:rPr>
          <w:rFonts w:ascii="Tahoma" w:hAnsi="Tahoma" w:cs="Tahoma"/>
          <w:b/>
          <w:bCs/>
          <w:sz w:val="20"/>
          <w:szCs w:val="20"/>
          <w:u w:val="single"/>
        </w:rPr>
        <w:lastRenderedPageBreak/>
        <w:t>Ručitelské závazky kraje za obchodní společnosti</w:t>
      </w:r>
    </w:p>
    <w:p w14:paraId="64A1285E" w14:textId="77777777" w:rsidR="000B2D09" w:rsidRPr="00174E39" w:rsidRDefault="000B2D09" w:rsidP="000B2D09">
      <w:pPr>
        <w:spacing w:before="120" w:after="240"/>
        <w:jc w:val="both"/>
        <w:rPr>
          <w:rFonts w:ascii="Tahoma" w:hAnsi="Tahoma" w:cs="Tahoma"/>
          <w:sz w:val="20"/>
        </w:rPr>
      </w:pPr>
      <w:r w:rsidRPr="00174E39">
        <w:rPr>
          <w:rFonts w:ascii="Tahoma" w:hAnsi="Tahoma" w:cs="Tahoma"/>
          <w:sz w:val="20"/>
        </w:rPr>
        <w:t xml:space="preserve">Moravskoslezský kraj na základě rozhodnutí zastupitelstva kraje ze dne 17. 6. 2009, převzal v souvislosti s žádostí společnosti </w:t>
      </w:r>
      <w:proofErr w:type="spellStart"/>
      <w:r w:rsidRPr="00174E39">
        <w:rPr>
          <w:rFonts w:ascii="Tahoma" w:hAnsi="Tahoma" w:cs="Tahoma"/>
          <w:sz w:val="20"/>
        </w:rPr>
        <w:t>VaK</w:t>
      </w:r>
      <w:proofErr w:type="spellEnd"/>
      <w:r w:rsidRPr="00174E39">
        <w:rPr>
          <w:rFonts w:ascii="Tahoma" w:hAnsi="Tahoma" w:cs="Tahoma"/>
          <w:sz w:val="20"/>
        </w:rPr>
        <w:t xml:space="preserve"> Bruntál a.s., ručitelský závazek za dluhy společnosti </w:t>
      </w:r>
      <w:proofErr w:type="spellStart"/>
      <w:r w:rsidRPr="00174E39">
        <w:rPr>
          <w:rFonts w:ascii="Tahoma" w:hAnsi="Tahoma" w:cs="Tahoma"/>
          <w:sz w:val="20"/>
        </w:rPr>
        <w:t>VaK</w:t>
      </w:r>
      <w:proofErr w:type="spellEnd"/>
      <w:r w:rsidRPr="00174E39">
        <w:rPr>
          <w:rFonts w:ascii="Tahoma" w:hAnsi="Tahoma" w:cs="Tahoma"/>
          <w:sz w:val="20"/>
        </w:rPr>
        <w:t xml:space="preserve"> Bruntál a.s.</w:t>
      </w:r>
    </w:p>
    <w:p w14:paraId="15968879" w14:textId="77777777" w:rsidR="000B2D09" w:rsidRPr="00174E39" w:rsidRDefault="000B2D09" w:rsidP="000B2D09">
      <w:pPr>
        <w:spacing w:before="120" w:after="240"/>
        <w:jc w:val="both"/>
        <w:rPr>
          <w:rFonts w:ascii="Tahoma" w:eastAsia="Tahoma" w:hAnsi="Tahoma" w:cs="Tahoma"/>
          <w:sz w:val="20"/>
          <w:szCs w:val="20"/>
        </w:rPr>
      </w:pPr>
      <w:r w:rsidRPr="00174E39">
        <w:rPr>
          <w:rFonts w:ascii="Tahoma" w:hAnsi="Tahoma" w:cs="Tahoma"/>
          <w:sz w:val="20"/>
        </w:rPr>
        <w:t xml:space="preserve">Ručení převzal s ohledem na </w:t>
      </w:r>
      <w:proofErr w:type="spellStart"/>
      <w:r w:rsidRPr="00174E39">
        <w:rPr>
          <w:rFonts w:ascii="Tahoma" w:hAnsi="Tahoma" w:cs="Tahoma"/>
          <w:sz w:val="20"/>
        </w:rPr>
        <w:t>ust</w:t>
      </w:r>
      <w:proofErr w:type="spellEnd"/>
      <w:r w:rsidRPr="00174E39">
        <w:rPr>
          <w:rFonts w:ascii="Tahoma" w:hAnsi="Tahoma" w:cs="Tahoma"/>
          <w:sz w:val="20"/>
        </w:rPr>
        <w:t xml:space="preserve">. § 143 odst. 4 insolvenčního zákona, což byl zákonný důvod pro zamítnutí insolvenčního návrhu podaného věřitelem. Po několika soudních řízeních byly, dle sdělení </w:t>
      </w:r>
      <w:proofErr w:type="spellStart"/>
      <w:r w:rsidRPr="00174E39">
        <w:rPr>
          <w:rFonts w:ascii="Tahoma" w:hAnsi="Tahoma" w:cs="Tahoma"/>
          <w:sz w:val="20"/>
        </w:rPr>
        <w:t>VaK</w:t>
      </w:r>
      <w:proofErr w:type="spellEnd"/>
      <w:r w:rsidRPr="00174E39">
        <w:rPr>
          <w:rFonts w:ascii="Tahoma" w:hAnsi="Tahoma" w:cs="Tahoma"/>
          <w:sz w:val="20"/>
        </w:rPr>
        <w:t xml:space="preserve"> Bruntál a.s., závazky vůči společnosti FOCUS – METAL, </w:t>
      </w:r>
      <w:proofErr w:type="spellStart"/>
      <w:r w:rsidRPr="00174E39">
        <w:rPr>
          <w:rFonts w:ascii="Tahoma" w:hAnsi="Tahoma" w:cs="Tahoma"/>
          <w:sz w:val="20"/>
        </w:rPr>
        <w:t>s.r.o</w:t>
      </w:r>
      <w:proofErr w:type="spellEnd"/>
      <w:r w:rsidRPr="00174E39">
        <w:rPr>
          <w:rFonts w:ascii="Tahoma" w:hAnsi="Tahoma" w:cs="Tahoma"/>
          <w:sz w:val="20"/>
        </w:rPr>
        <w:t xml:space="preserve">, na základě usnesení soudu definitivně vyřešeny, proto bylo možno snížit o jejich výši ručení kraje. </w:t>
      </w:r>
      <w:r w:rsidRPr="00174E39">
        <w:rPr>
          <w:rFonts w:ascii="Tahoma" w:eastAsia="Tahoma" w:hAnsi="Tahoma" w:cs="Tahoma"/>
          <w:sz w:val="20"/>
          <w:szCs w:val="20"/>
        </w:rPr>
        <w:t xml:space="preserve">Stále pokračuje </w:t>
      </w:r>
      <w:r w:rsidRPr="00174E39">
        <w:rPr>
          <w:rFonts w:ascii="Tahoma" w:hAnsi="Tahoma" w:cs="Tahoma"/>
          <w:sz w:val="20"/>
          <w:szCs w:val="20"/>
        </w:rPr>
        <w:t>spor o náhradu škody způsobenou šikanózním insolvenčním návrhem vůči společnosti FOCUS – METAL s.r.o. Podle sdělení advokátní kanceláře se od září 2023 řeší dovolání protistrany u Nejvyššího soudu. Očekává se rozhodnutí v letošním roce.</w:t>
      </w:r>
    </w:p>
    <w:p w14:paraId="4AFE5A21" w14:textId="77777777" w:rsidR="000B2D09" w:rsidRPr="00174E39" w:rsidRDefault="000B2D09" w:rsidP="000B2D09">
      <w:pPr>
        <w:spacing w:before="120" w:after="240"/>
        <w:jc w:val="both"/>
        <w:rPr>
          <w:rFonts w:ascii="Tahoma" w:hAnsi="Tahoma" w:cs="Tahoma"/>
          <w:sz w:val="20"/>
        </w:rPr>
      </w:pPr>
      <w:r w:rsidRPr="00174E39">
        <w:rPr>
          <w:rFonts w:ascii="Tahoma" w:hAnsi="Tahoma" w:cs="Tahoma"/>
          <w:sz w:val="20"/>
        </w:rPr>
        <w:t xml:space="preserve">Zachování majetkové účasti Moravskoslezského kraje ve společnosti </w:t>
      </w:r>
      <w:proofErr w:type="spellStart"/>
      <w:r w:rsidRPr="00174E39">
        <w:rPr>
          <w:rFonts w:ascii="Tahoma" w:hAnsi="Tahoma" w:cs="Tahoma"/>
          <w:sz w:val="20"/>
        </w:rPr>
        <w:t>VaK</w:t>
      </w:r>
      <w:proofErr w:type="spellEnd"/>
      <w:r w:rsidRPr="00174E39">
        <w:rPr>
          <w:rFonts w:ascii="Tahoma" w:hAnsi="Tahoma" w:cs="Tahoma"/>
          <w:sz w:val="20"/>
        </w:rPr>
        <w:t xml:space="preserve"> Bruntál a.s., stejně jako ručitelského závazku, je dále účelné až do doby úplného dořešení sporů v tomto případu. </w:t>
      </w:r>
    </w:p>
    <w:p w14:paraId="1AD48B78" w14:textId="12D62EC1" w:rsidR="000B2D09" w:rsidRPr="00174E39" w:rsidRDefault="000B2D09" w:rsidP="000B2D09">
      <w:pPr>
        <w:spacing w:before="120" w:after="240"/>
        <w:jc w:val="both"/>
        <w:rPr>
          <w:rFonts w:ascii="Tahoma" w:hAnsi="Tahoma" w:cs="Tahoma"/>
          <w:sz w:val="20"/>
        </w:rPr>
      </w:pPr>
      <w:r w:rsidRPr="00174E39">
        <w:rPr>
          <w:rFonts w:ascii="Tahoma" w:hAnsi="Tahoma" w:cs="Tahoma"/>
          <w:sz w:val="20"/>
        </w:rPr>
        <w:t xml:space="preserve">Objem ručitelského závazku k datu účetní závěrky, tj. k 31. 12. 2023 za obchodní společnost </w:t>
      </w:r>
      <w:proofErr w:type="spellStart"/>
      <w:r w:rsidRPr="00174E39">
        <w:rPr>
          <w:rFonts w:ascii="Tahoma" w:hAnsi="Tahoma" w:cs="Tahoma"/>
          <w:sz w:val="20"/>
        </w:rPr>
        <w:t>VaK</w:t>
      </w:r>
      <w:proofErr w:type="spellEnd"/>
      <w:r w:rsidRPr="00174E39">
        <w:rPr>
          <w:rFonts w:ascii="Tahoma" w:hAnsi="Tahoma" w:cs="Tahoma"/>
          <w:sz w:val="20"/>
        </w:rPr>
        <w:t xml:space="preserve"> Bruntál a.s., činil 10.698</w:t>
      </w:r>
      <w:r w:rsidR="00B13459" w:rsidRPr="00174E39">
        <w:rPr>
          <w:rFonts w:ascii="Tahoma" w:hAnsi="Tahoma" w:cs="Tahoma"/>
          <w:sz w:val="20"/>
        </w:rPr>
        <w:t> </w:t>
      </w:r>
      <w:r w:rsidRPr="00174E39">
        <w:rPr>
          <w:rFonts w:ascii="Tahoma" w:hAnsi="Tahoma" w:cs="Tahoma"/>
          <w:sz w:val="20"/>
        </w:rPr>
        <w:t>tis.</w:t>
      </w:r>
      <w:r w:rsidR="00B13459" w:rsidRPr="00174E39">
        <w:rPr>
          <w:rFonts w:ascii="Tahoma" w:hAnsi="Tahoma" w:cs="Tahoma"/>
          <w:sz w:val="20"/>
        </w:rPr>
        <w:t> </w:t>
      </w:r>
      <w:r w:rsidRPr="00174E39">
        <w:rPr>
          <w:rFonts w:ascii="Tahoma" w:hAnsi="Tahoma" w:cs="Tahoma"/>
          <w:sz w:val="20"/>
        </w:rPr>
        <w:t>Kč.</w:t>
      </w:r>
    </w:p>
    <w:p w14:paraId="66F72826" w14:textId="77777777" w:rsidR="000B2D09" w:rsidRPr="00174E39" w:rsidRDefault="000B2D09" w:rsidP="000B2D09">
      <w:pPr>
        <w:pStyle w:val="Mjtext"/>
        <w:spacing w:before="360" w:after="120"/>
        <w:rPr>
          <w:b/>
          <w:bCs/>
          <w:szCs w:val="20"/>
          <w:u w:val="single"/>
        </w:rPr>
      </w:pPr>
      <w:r w:rsidRPr="00174E39">
        <w:rPr>
          <w:b/>
          <w:bCs/>
          <w:szCs w:val="20"/>
          <w:u w:val="single"/>
        </w:rPr>
        <w:t>Zhodnocení závazku veřejné služby a vyrovnávací platby za její výkon</w:t>
      </w:r>
    </w:p>
    <w:p w14:paraId="32CC246E" w14:textId="77777777" w:rsidR="000B2D09" w:rsidRPr="00174E39" w:rsidRDefault="000B2D09" w:rsidP="000B2D09">
      <w:pPr>
        <w:spacing w:before="120" w:after="240"/>
        <w:jc w:val="both"/>
        <w:rPr>
          <w:rFonts w:ascii="Tahoma" w:hAnsi="Tahoma" w:cs="Tahoma"/>
          <w:sz w:val="20"/>
          <w:szCs w:val="20"/>
        </w:rPr>
      </w:pPr>
      <w:r w:rsidRPr="00174E39">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jsou níže uvedené obchodní společnosti pověřeny poskytováním služeb obecného hospodářského zájmu a jsou s nimi uzavřeny smlouvy o závazku veřejné služby a vyrovnávací platbě za jeho výkon. Uzavřením smlouvy o závazku veřejné služby a vyrovnávací platbě za jeho výkon garantuje Moravskoslezský kraj výpočet vyrovnávací platby a po ukončení roku (nebo stanovaného období) také posouzení případné nadměrné vyrovnávací platby. Konkrétní výpočet vyrovnávací platby a specifikace uznatelných či neuznatelných nákladů pro vyrovnávací platbu jsou stanoveny v uzavřených smlouvách. Výše vyrovnávací platby zahrnuje např. neinvestiční dotace z rozpočtu Moravskoslezského kraje nebo jiných veřejných zdrojů, nefinanční podporu, zvýšení základního kapitálu a další definované ve smlouvách. Financování společností bylo prováděno v souladu s Rozhodnutím a tím byl zajištěn soulad s pravidly veřejné podpory Evropské unie. Účelem pověření závazkem veřejné služby v případě obchodních společností s majetkovou účastí kraje je zajištění poskytování zdravotní péče dle rozhodnutí o registraci poskytovatele zdravotních služeb, účinné ochrany občanů a majetku v oblasti průmyslové zóny Mošnov a posílení hospodářského rozvoje a stability regionu.</w:t>
      </w:r>
    </w:p>
    <w:p w14:paraId="5C9E55A5" w14:textId="77777777" w:rsidR="000B2D09" w:rsidRPr="00174E39" w:rsidRDefault="000B2D09" w:rsidP="000B2D09">
      <w:pPr>
        <w:pStyle w:val="Styltab"/>
        <w:tabs>
          <w:tab w:val="clear" w:pos="9053"/>
          <w:tab w:val="right" w:pos="8976"/>
        </w:tabs>
      </w:pPr>
      <w:r w:rsidRPr="00174E39">
        <w:t>Přehled závazků veřejné služby u obchodních společností</w:t>
      </w:r>
      <w:r w:rsidRPr="00174E39">
        <w:tab/>
        <w:t>(v tis. Kč)</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701"/>
        <w:gridCol w:w="1701"/>
        <w:gridCol w:w="1418"/>
        <w:gridCol w:w="1417"/>
      </w:tblGrid>
      <w:tr w:rsidR="000B2D09" w:rsidRPr="00174E39" w14:paraId="6BF503B7" w14:textId="77777777" w:rsidTr="002E4162">
        <w:trPr>
          <w:trHeight w:val="1037"/>
        </w:trPr>
        <w:tc>
          <w:tcPr>
            <w:tcW w:w="2835" w:type="dxa"/>
            <w:shd w:val="clear" w:color="auto" w:fill="auto"/>
            <w:vAlign w:val="center"/>
            <w:hideMark/>
          </w:tcPr>
          <w:p w14:paraId="414871EF" w14:textId="77777777" w:rsidR="000B2D09" w:rsidRPr="00174E39" w:rsidRDefault="000B2D09" w:rsidP="00410279">
            <w:pPr>
              <w:jc w:val="center"/>
              <w:rPr>
                <w:rFonts w:ascii="Tahoma" w:hAnsi="Tahoma" w:cs="Tahoma"/>
                <w:b/>
                <w:bCs/>
                <w:sz w:val="18"/>
                <w:szCs w:val="18"/>
              </w:rPr>
            </w:pPr>
            <w:r w:rsidRPr="00174E39">
              <w:rPr>
                <w:rFonts w:ascii="Tahoma" w:hAnsi="Tahoma" w:cs="Tahoma"/>
                <w:b/>
                <w:bCs/>
                <w:sz w:val="18"/>
                <w:szCs w:val="18"/>
              </w:rPr>
              <w:t>Název</w:t>
            </w:r>
          </w:p>
        </w:tc>
        <w:tc>
          <w:tcPr>
            <w:tcW w:w="1701" w:type="dxa"/>
            <w:shd w:val="clear" w:color="auto" w:fill="auto"/>
            <w:vAlign w:val="center"/>
            <w:hideMark/>
          </w:tcPr>
          <w:p w14:paraId="1347B33F" w14:textId="77777777" w:rsidR="000B2D09" w:rsidRPr="00174E39" w:rsidRDefault="000B2D09" w:rsidP="00410279">
            <w:pPr>
              <w:jc w:val="center"/>
              <w:rPr>
                <w:rFonts w:ascii="Tahoma" w:hAnsi="Tahoma" w:cs="Tahoma"/>
                <w:b/>
                <w:bCs/>
                <w:sz w:val="18"/>
                <w:szCs w:val="18"/>
              </w:rPr>
            </w:pPr>
            <w:r w:rsidRPr="00174E39">
              <w:rPr>
                <w:rFonts w:ascii="Tahoma" w:hAnsi="Tahoma" w:cs="Tahoma"/>
                <w:b/>
                <w:bCs/>
                <w:sz w:val="18"/>
                <w:szCs w:val="18"/>
              </w:rPr>
              <w:t xml:space="preserve">Období závazku veřejné služby od – do </w:t>
            </w:r>
          </w:p>
        </w:tc>
        <w:tc>
          <w:tcPr>
            <w:tcW w:w="1701" w:type="dxa"/>
            <w:shd w:val="clear" w:color="auto" w:fill="auto"/>
            <w:vAlign w:val="center"/>
            <w:hideMark/>
          </w:tcPr>
          <w:p w14:paraId="40B42E0F" w14:textId="77777777" w:rsidR="000B2D09" w:rsidRPr="00174E39" w:rsidRDefault="000B2D09" w:rsidP="00410279">
            <w:pPr>
              <w:jc w:val="center"/>
              <w:rPr>
                <w:rFonts w:ascii="Tahoma" w:hAnsi="Tahoma" w:cs="Tahoma"/>
                <w:b/>
                <w:bCs/>
                <w:sz w:val="18"/>
                <w:szCs w:val="18"/>
              </w:rPr>
            </w:pPr>
            <w:r w:rsidRPr="00174E39">
              <w:rPr>
                <w:rFonts w:ascii="Tahoma" w:hAnsi="Tahoma" w:cs="Tahoma"/>
                <w:b/>
                <w:bCs/>
                <w:sz w:val="18"/>
                <w:szCs w:val="18"/>
              </w:rPr>
              <w:t>Maximální výše vyrovnávací platby za období dle smlouvy</w:t>
            </w:r>
          </w:p>
        </w:tc>
        <w:tc>
          <w:tcPr>
            <w:tcW w:w="1418" w:type="dxa"/>
            <w:shd w:val="clear" w:color="auto" w:fill="auto"/>
            <w:vAlign w:val="center"/>
            <w:hideMark/>
          </w:tcPr>
          <w:p w14:paraId="5B57DBCD" w14:textId="4FD9B130" w:rsidR="000B2D09" w:rsidRPr="00174E39" w:rsidRDefault="004C4EAB" w:rsidP="00410279">
            <w:pPr>
              <w:jc w:val="center"/>
              <w:rPr>
                <w:rFonts w:ascii="Tahoma" w:hAnsi="Tahoma" w:cs="Tahoma"/>
                <w:b/>
                <w:bCs/>
                <w:sz w:val="18"/>
                <w:szCs w:val="18"/>
              </w:rPr>
            </w:pPr>
            <w:r>
              <w:rPr>
                <w:rFonts w:ascii="Tahoma" w:hAnsi="Tahoma" w:cs="Tahoma"/>
                <w:b/>
                <w:bCs/>
                <w:sz w:val="18"/>
                <w:szCs w:val="18"/>
              </w:rPr>
              <w:t xml:space="preserve">Saldo </w:t>
            </w:r>
            <w:r w:rsidR="000B2D09" w:rsidRPr="00174E39">
              <w:rPr>
                <w:rFonts w:ascii="Tahoma" w:hAnsi="Tahoma" w:cs="Tahoma"/>
                <w:b/>
                <w:bCs/>
                <w:sz w:val="18"/>
                <w:szCs w:val="18"/>
              </w:rPr>
              <w:t xml:space="preserve">vyrovnávací platby přijaté za období </w:t>
            </w:r>
          </w:p>
        </w:tc>
        <w:tc>
          <w:tcPr>
            <w:tcW w:w="1417" w:type="dxa"/>
            <w:shd w:val="clear" w:color="auto" w:fill="auto"/>
            <w:vAlign w:val="center"/>
            <w:hideMark/>
          </w:tcPr>
          <w:p w14:paraId="549825F5" w14:textId="035C172D" w:rsidR="000B2D09" w:rsidRPr="00174E39" w:rsidRDefault="000B2D09" w:rsidP="00410279">
            <w:pPr>
              <w:jc w:val="center"/>
              <w:rPr>
                <w:rFonts w:ascii="Tahoma" w:hAnsi="Tahoma" w:cs="Tahoma"/>
                <w:b/>
                <w:bCs/>
                <w:sz w:val="18"/>
                <w:szCs w:val="18"/>
              </w:rPr>
            </w:pPr>
            <w:r w:rsidRPr="00174E39">
              <w:rPr>
                <w:rFonts w:ascii="Tahoma" w:hAnsi="Tahoma" w:cs="Tahoma"/>
                <w:b/>
                <w:bCs/>
                <w:sz w:val="18"/>
                <w:szCs w:val="18"/>
              </w:rPr>
              <w:t xml:space="preserve">Z toho </w:t>
            </w:r>
            <w:r w:rsidR="004C4EAB">
              <w:rPr>
                <w:rFonts w:ascii="Tahoma" w:hAnsi="Tahoma" w:cs="Tahoma"/>
                <w:b/>
                <w:bCs/>
                <w:sz w:val="18"/>
                <w:szCs w:val="18"/>
              </w:rPr>
              <w:t>saldo vyrovnávací platby za rok</w:t>
            </w:r>
            <w:r w:rsidRPr="00174E39">
              <w:rPr>
                <w:rFonts w:ascii="Tahoma" w:hAnsi="Tahoma" w:cs="Tahoma"/>
                <w:b/>
                <w:bCs/>
                <w:sz w:val="18"/>
                <w:szCs w:val="18"/>
              </w:rPr>
              <w:t xml:space="preserve"> 2023</w:t>
            </w:r>
          </w:p>
        </w:tc>
      </w:tr>
      <w:tr w:rsidR="000B2D09" w:rsidRPr="00174E39" w14:paraId="691F5191" w14:textId="77777777" w:rsidTr="007104F8">
        <w:trPr>
          <w:trHeight w:val="283"/>
        </w:trPr>
        <w:tc>
          <w:tcPr>
            <w:tcW w:w="2835" w:type="dxa"/>
            <w:shd w:val="clear" w:color="auto" w:fill="auto"/>
            <w:noWrap/>
            <w:vAlign w:val="center"/>
            <w:hideMark/>
          </w:tcPr>
          <w:p w14:paraId="319C69E9" w14:textId="77777777" w:rsidR="000B2D09" w:rsidRPr="00174E39" w:rsidRDefault="000B2D09" w:rsidP="00410279">
            <w:pPr>
              <w:rPr>
                <w:rFonts w:ascii="Tahoma" w:hAnsi="Tahoma" w:cs="Tahoma"/>
                <w:sz w:val="18"/>
                <w:szCs w:val="18"/>
              </w:rPr>
            </w:pPr>
            <w:r w:rsidRPr="00174E39">
              <w:rPr>
                <w:rFonts w:ascii="Tahoma" w:hAnsi="Tahoma" w:cs="Tahoma"/>
                <w:sz w:val="18"/>
                <w:szCs w:val="18"/>
              </w:rPr>
              <w:t>Letiště Ostrava, a.s.</w:t>
            </w:r>
          </w:p>
        </w:tc>
        <w:tc>
          <w:tcPr>
            <w:tcW w:w="1701" w:type="dxa"/>
            <w:shd w:val="clear" w:color="auto" w:fill="auto"/>
            <w:noWrap/>
            <w:vAlign w:val="center"/>
            <w:hideMark/>
          </w:tcPr>
          <w:p w14:paraId="5897CECF"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2019-2023</w:t>
            </w:r>
          </w:p>
        </w:tc>
        <w:tc>
          <w:tcPr>
            <w:tcW w:w="1701" w:type="dxa"/>
            <w:shd w:val="clear" w:color="auto" w:fill="auto"/>
            <w:noWrap/>
            <w:vAlign w:val="center"/>
            <w:hideMark/>
          </w:tcPr>
          <w:p w14:paraId="52E5B9C2"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100 000*</w:t>
            </w:r>
          </w:p>
        </w:tc>
        <w:tc>
          <w:tcPr>
            <w:tcW w:w="1418" w:type="dxa"/>
            <w:shd w:val="clear" w:color="auto" w:fill="auto"/>
            <w:noWrap/>
            <w:vAlign w:val="center"/>
            <w:hideMark/>
          </w:tcPr>
          <w:p w14:paraId="52142A28"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89 864</w:t>
            </w:r>
          </w:p>
        </w:tc>
        <w:tc>
          <w:tcPr>
            <w:tcW w:w="1417" w:type="dxa"/>
            <w:shd w:val="clear" w:color="auto" w:fill="auto"/>
            <w:noWrap/>
            <w:vAlign w:val="center"/>
            <w:hideMark/>
          </w:tcPr>
          <w:p w14:paraId="6AA222D6"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14 864</w:t>
            </w:r>
          </w:p>
        </w:tc>
      </w:tr>
      <w:tr w:rsidR="000B2D09" w:rsidRPr="00174E39" w14:paraId="2B174CB7" w14:textId="77777777" w:rsidTr="007104F8">
        <w:trPr>
          <w:trHeight w:val="476"/>
        </w:trPr>
        <w:tc>
          <w:tcPr>
            <w:tcW w:w="2835" w:type="dxa"/>
            <w:shd w:val="clear" w:color="auto" w:fill="auto"/>
            <w:noWrap/>
            <w:vAlign w:val="center"/>
            <w:hideMark/>
          </w:tcPr>
          <w:p w14:paraId="7189221B" w14:textId="77777777" w:rsidR="000B2D09" w:rsidRPr="00174E39" w:rsidRDefault="000B2D09" w:rsidP="00410279">
            <w:pPr>
              <w:rPr>
                <w:rFonts w:ascii="Tahoma" w:hAnsi="Tahoma" w:cs="Tahoma"/>
                <w:sz w:val="18"/>
                <w:szCs w:val="18"/>
              </w:rPr>
            </w:pPr>
            <w:r w:rsidRPr="00174E39">
              <w:rPr>
                <w:rFonts w:ascii="Tahoma" w:hAnsi="Tahoma" w:cs="Tahoma"/>
                <w:sz w:val="18"/>
                <w:szCs w:val="18"/>
              </w:rPr>
              <w:t>Moravskoslezské inovační centrum Ostrava, a.s.</w:t>
            </w:r>
          </w:p>
        </w:tc>
        <w:tc>
          <w:tcPr>
            <w:tcW w:w="1701" w:type="dxa"/>
            <w:shd w:val="clear" w:color="auto" w:fill="auto"/>
            <w:noWrap/>
            <w:vAlign w:val="center"/>
            <w:hideMark/>
          </w:tcPr>
          <w:p w14:paraId="34EE5E5F"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2022-2025</w:t>
            </w:r>
          </w:p>
        </w:tc>
        <w:tc>
          <w:tcPr>
            <w:tcW w:w="1701" w:type="dxa"/>
            <w:shd w:val="clear" w:color="auto" w:fill="auto"/>
            <w:noWrap/>
            <w:vAlign w:val="center"/>
            <w:hideMark/>
          </w:tcPr>
          <w:p w14:paraId="37A72007"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123 186*</w:t>
            </w:r>
          </w:p>
        </w:tc>
        <w:tc>
          <w:tcPr>
            <w:tcW w:w="1418" w:type="dxa"/>
            <w:shd w:val="clear" w:color="auto" w:fill="auto"/>
            <w:noWrap/>
            <w:vAlign w:val="center"/>
            <w:hideMark/>
          </w:tcPr>
          <w:p w14:paraId="21848B41"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27 161</w:t>
            </w:r>
          </w:p>
        </w:tc>
        <w:tc>
          <w:tcPr>
            <w:tcW w:w="1417" w:type="dxa"/>
            <w:shd w:val="clear" w:color="auto" w:fill="auto"/>
            <w:noWrap/>
            <w:vAlign w:val="center"/>
            <w:hideMark/>
          </w:tcPr>
          <w:p w14:paraId="74DF06DD"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11 802</w:t>
            </w:r>
          </w:p>
        </w:tc>
      </w:tr>
      <w:tr w:rsidR="000B2D09" w:rsidRPr="00174E39" w14:paraId="2A3AD6BB" w14:textId="77777777" w:rsidTr="007104F8">
        <w:trPr>
          <w:trHeight w:val="476"/>
        </w:trPr>
        <w:tc>
          <w:tcPr>
            <w:tcW w:w="2835" w:type="dxa"/>
            <w:shd w:val="clear" w:color="auto" w:fill="auto"/>
            <w:noWrap/>
            <w:vAlign w:val="center"/>
            <w:hideMark/>
          </w:tcPr>
          <w:p w14:paraId="37E6C8D8" w14:textId="77777777" w:rsidR="000B2D09" w:rsidRPr="00174E39" w:rsidRDefault="000B2D09" w:rsidP="00410279">
            <w:pPr>
              <w:rPr>
                <w:rFonts w:ascii="Tahoma" w:hAnsi="Tahoma" w:cs="Tahoma"/>
                <w:sz w:val="18"/>
                <w:szCs w:val="18"/>
              </w:rPr>
            </w:pPr>
            <w:r w:rsidRPr="00174E39">
              <w:rPr>
                <w:rFonts w:ascii="Tahoma" w:hAnsi="Tahoma" w:cs="Tahoma"/>
                <w:sz w:val="18"/>
                <w:szCs w:val="18"/>
              </w:rPr>
              <w:t>Sanatorium Jablunkov, a.s.</w:t>
            </w:r>
          </w:p>
        </w:tc>
        <w:tc>
          <w:tcPr>
            <w:tcW w:w="1701" w:type="dxa"/>
            <w:shd w:val="clear" w:color="auto" w:fill="auto"/>
            <w:noWrap/>
            <w:vAlign w:val="center"/>
            <w:hideMark/>
          </w:tcPr>
          <w:p w14:paraId="2BB3E16F"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2021-2030</w:t>
            </w:r>
          </w:p>
        </w:tc>
        <w:tc>
          <w:tcPr>
            <w:tcW w:w="1701" w:type="dxa"/>
            <w:shd w:val="clear" w:color="auto" w:fill="auto"/>
            <w:noWrap/>
            <w:vAlign w:val="center"/>
            <w:hideMark/>
          </w:tcPr>
          <w:p w14:paraId="2EDC266F"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není smlouvou stanoveno</w:t>
            </w:r>
          </w:p>
        </w:tc>
        <w:tc>
          <w:tcPr>
            <w:tcW w:w="1418" w:type="dxa"/>
            <w:shd w:val="clear" w:color="auto" w:fill="auto"/>
            <w:noWrap/>
            <w:vAlign w:val="center"/>
            <w:hideMark/>
          </w:tcPr>
          <w:p w14:paraId="4EBB3243"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61 995</w:t>
            </w:r>
          </w:p>
        </w:tc>
        <w:tc>
          <w:tcPr>
            <w:tcW w:w="1417" w:type="dxa"/>
            <w:shd w:val="clear" w:color="auto" w:fill="auto"/>
            <w:noWrap/>
            <w:vAlign w:val="center"/>
            <w:hideMark/>
          </w:tcPr>
          <w:p w14:paraId="7E84082E"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334</w:t>
            </w:r>
          </w:p>
        </w:tc>
      </w:tr>
      <w:tr w:rsidR="000B2D09" w:rsidRPr="00174E39" w14:paraId="0C0C1C26" w14:textId="77777777" w:rsidTr="007104F8">
        <w:trPr>
          <w:trHeight w:val="476"/>
        </w:trPr>
        <w:tc>
          <w:tcPr>
            <w:tcW w:w="2835" w:type="dxa"/>
            <w:shd w:val="clear" w:color="auto" w:fill="auto"/>
            <w:noWrap/>
            <w:vAlign w:val="center"/>
            <w:hideMark/>
          </w:tcPr>
          <w:p w14:paraId="2E4C8DE4" w14:textId="77777777" w:rsidR="000B2D09" w:rsidRPr="00174E39" w:rsidRDefault="000B2D09" w:rsidP="00410279">
            <w:pPr>
              <w:rPr>
                <w:rFonts w:ascii="Tahoma" w:hAnsi="Tahoma" w:cs="Tahoma"/>
                <w:sz w:val="18"/>
                <w:szCs w:val="18"/>
              </w:rPr>
            </w:pPr>
            <w:r w:rsidRPr="00174E39">
              <w:rPr>
                <w:rFonts w:ascii="Tahoma" w:hAnsi="Tahoma" w:cs="Tahoma"/>
                <w:sz w:val="18"/>
                <w:szCs w:val="18"/>
              </w:rPr>
              <w:t>Bílovecká nemocnice, a.s.</w:t>
            </w:r>
          </w:p>
        </w:tc>
        <w:tc>
          <w:tcPr>
            <w:tcW w:w="1701" w:type="dxa"/>
            <w:shd w:val="clear" w:color="auto" w:fill="auto"/>
            <w:noWrap/>
            <w:vAlign w:val="center"/>
            <w:hideMark/>
          </w:tcPr>
          <w:p w14:paraId="49EC2205"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2015-2024</w:t>
            </w:r>
          </w:p>
        </w:tc>
        <w:tc>
          <w:tcPr>
            <w:tcW w:w="1701" w:type="dxa"/>
            <w:shd w:val="clear" w:color="auto" w:fill="auto"/>
            <w:noWrap/>
            <w:vAlign w:val="center"/>
            <w:hideMark/>
          </w:tcPr>
          <w:p w14:paraId="02E1EA85" w14:textId="77777777" w:rsidR="000B2D09" w:rsidRPr="00174E39" w:rsidRDefault="000B2D09" w:rsidP="00410279">
            <w:pPr>
              <w:jc w:val="center"/>
              <w:rPr>
                <w:rFonts w:ascii="Tahoma" w:hAnsi="Tahoma" w:cs="Tahoma"/>
                <w:sz w:val="18"/>
                <w:szCs w:val="18"/>
              </w:rPr>
            </w:pPr>
            <w:r w:rsidRPr="00174E39">
              <w:rPr>
                <w:rFonts w:ascii="Tahoma" w:hAnsi="Tahoma" w:cs="Tahoma"/>
                <w:sz w:val="18"/>
                <w:szCs w:val="18"/>
              </w:rPr>
              <w:t>není smlouvou stanoveno</w:t>
            </w:r>
          </w:p>
        </w:tc>
        <w:tc>
          <w:tcPr>
            <w:tcW w:w="1418" w:type="dxa"/>
            <w:shd w:val="clear" w:color="auto" w:fill="auto"/>
            <w:noWrap/>
            <w:vAlign w:val="center"/>
            <w:hideMark/>
          </w:tcPr>
          <w:p w14:paraId="2FEE957B"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47 780</w:t>
            </w:r>
          </w:p>
        </w:tc>
        <w:tc>
          <w:tcPr>
            <w:tcW w:w="1417" w:type="dxa"/>
            <w:shd w:val="clear" w:color="auto" w:fill="auto"/>
            <w:noWrap/>
            <w:vAlign w:val="center"/>
            <w:hideMark/>
          </w:tcPr>
          <w:p w14:paraId="6EE96D1E"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600</w:t>
            </w:r>
          </w:p>
        </w:tc>
      </w:tr>
    </w:tbl>
    <w:p w14:paraId="47A0A835" w14:textId="77777777" w:rsidR="000B2D09" w:rsidRPr="00174E39" w:rsidRDefault="000B2D09" w:rsidP="0074236E">
      <w:pPr>
        <w:spacing w:after="240"/>
        <w:jc w:val="both"/>
        <w:rPr>
          <w:rFonts w:ascii="Tahoma" w:hAnsi="Tahoma" w:cs="Tahoma"/>
          <w:sz w:val="16"/>
          <w:szCs w:val="16"/>
        </w:rPr>
      </w:pPr>
      <w:r w:rsidRPr="00174E39">
        <w:rPr>
          <w:rFonts w:ascii="Tahoma" w:hAnsi="Tahoma" w:cs="Tahoma"/>
          <w:sz w:val="16"/>
          <w:szCs w:val="16"/>
        </w:rPr>
        <w:t>* dotace z rozpočtu Moravskoslezského kraje</w:t>
      </w:r>
    </w:p>
    <w:p w14:paraId="2E233144" w14:textId="77777777" w:rsidR="000B2D09" w:rsidRPr="00174E39" w:rsidRDefault="000B2D09" w:rsidP="00C47808">
      <w:pPr>
        <w:rPr>
          <w:rFonts w:ascii="Tahoma" w:hAnsi="Tahoma" w:cs="Tahoma"/>
          <w:b/>
          <w:bCs/>
          <w:sz w:val="20"/>
          <w:szCs w:val="20"/>
          <w:u w:val="single"/>
        </w:rPr>
      </w:pPr>
      <w:r w:rsidRPr="00174E39">
        <w:rPr>
          <w:rFonts w:ascii="Tahoma" w:hAnsi="Tahoma" w:cs="Tahoma"/>
          <w:b/>
          <w:bCs/>
          <w:sz w:val="20"/>
          <w:szCs w:val="20"/>
          <w:u w:val="single"/>
        </w:rPr>
        <w:t xml:space="preserve">Ocenění dlouhodobého finančního majetku kraje a tvorba opravné položky </w:t>
      </w:r>
    </w:p>
    <w:p w14:paraId="1D0DB7BF" w14:textId="77777777" w:rsidR="000B2D09" w:rsidRPr="00174E39" w:rsidRDefault="000B2D09" w:rsidP="000B2D09">
      <w:pPr>
        <w:pStyle w:val="Mjtext"/>
        <w:rPr>
          <w:szCs w:val="20"/>
        </w:rPr>
      </w:pPr>
      <w:r w:rsidRPr="00174E39">
        <w:rPr>
          <w:szCs w:val="20"/>
        </w:rPr>
        <w:t xml:space="preserve">Majetkové účasti jsou oceňovány pořizovací, resp. reprodukční pořizovací, cenou, a v tomto ocenění jsou vedeny v účetnictví kraje. V případě navyšování základního kapitálu peněžitým vkladem se pořizovací cena shoduje s nominální hodnotou akcií nebo podílu (s výjimkou emisního ážia), ale v případě nepeněžitého vkladu formou dlouhodobého hmotného majetku, který byl veden v účetnictví kraje v historických pořizovacích cenách, představuje pořizovací cenu vkladu toto ocenění. Pro zápis do obchodního rejstříku je nepeněžitý vklad do základního kapitálu oceněn znaleckým posudkem, který </w:t>
      </w:r>
      <w:r w:rsidRPr="00174E39">
        <w:rPr>
          <w:szCs w:val="20"/>
        </w:rPr>
        <w:lastRenderedPageBreak/>
        <w:t xml:space="preserve">zohledňuje reálnou hodnotu vkladu. V důsledku toho je hodnota dlouhodobého finančního majetku vedená v účetnictví kraje jiná než hodnota základního kapitálu jednotlivých společností uvedená v jejich účetnictví a v obchodním rejstříku. </w:t>
      </w:r>
    </w:p>
    <w:p w14:paraId="324EDA27" w14:textId="5622C2F6" w:rsidR="000B2D09" w:rsidRPr="00174E39" w:rsidRDefault="000B2D09" w:rsidP="000B2D09">
      <w:pPr>
        <w:pStyle w:val="Mjtext"/>
        <w:rPr>
          <w:szCs w:val="20"/>
        </w:rPr>
      </w:pPr>
      <w:r w:rsidRPr="00174E39">
        <w:rPr>
          <w:szCs w:val="20"/>
        </w:rPr>
        <w:t xml:space="preserve">K okamžiku sestavení účetní závěrky se dlouhodobý finanční majetek, který představuje majetkovou účast s rozhodujícím nebo podstatným vlivem, neoceňuje ekvivalencí, ale v případech, kdy dojde při zjišťování reálné hodnoty k významnému přechodnému snížení hodnoty (více než 20 % v porovnání pořizovací ceny a výše vlastního kapitálu společnosti ve výkazu k rozhodnému dni), změna ocenění se musí vyjádřit prostřednictvím opravných položek k dlouhodobému finančnímu majetku. Zaúčtované opravné položky se přehodnocují při každé roční účetní závěrce a v případě, že se sníží nebo zvýší reálná hodnota majetku přechodně o dalších 10 %, je o této změně účtováno, resp. opravná položka může zaniknout a je odúčtována. V účetnictví kraje byly evidovány k 31. 12. 2023 opravné položky u dvou společností s majetkovou účastí kraje, a to Bílovecké nemocnice, a.s., a </w:t>
      </w:r>
      <w:proofErr w:type="spellStart"/>
      <w:r w:rsidRPr="00174E39">
        <w:rPr>
          <w:szCs w:val="20"/>
        </w:rPr>
        <w:t>Moravian-Silesian</w:t>
      </w:r>
      <w:proofErr w:type="spellEnd"/>
      <w:r w:rsidRPr="00174E39">
        <w:rPr>
          <w:szCs w:val="20"/>
        </w:rPr>
        <w:t xml:space="preserve"> </w:t>
      </w:r>
      <w:proofErr w:type="spellStart"/>
      <w:r w:rsidRPr="00174E39">
        <w:rPr>
          <w:szCs w:val="20"/>
        </w:rPr>
        <w:t>Tourism</w:t>
      </w:r>
      <w:proofErr w:type="spellEnd"/>
      <w:r w:rsidRPr="00174E39">
        <w:rPr>
          <w:szCs w:val="20"/>
        </w:rPr>
        <w:t>, s.r.o.</w:t>
      </w:r>
    </w:p>
    <w:p w14:paraId="6F8C6A91" w14:textId="5745E556" w:rsidR="008F0C40" w:rsidRPr="00174E39" w:rsidRDefault="008F0C40" w:rsidP="008F0C40">
      <w:pPr>
        <w:pStyle w:val="Styltab"/>
        <w:tabs>
          <w:tab w:val="clear" w:pos="9053"/>
          <w:tab w:val="right" w:pos="8976"/>
        </w:tabs>
        <w:rPr>
          <w:u w:val="single"/>
        </w:rPr>
      </w:pPr>
      <w:r w:rsidRPr="00174E39">
        <w:t>Ocenění dlouhodobého finančního majetku kraje k 31. 12. 2023, vč. opravných položek</w:t>
      </w:r>
      <w:r w:rsidRPr="00174E39">
        <w:tab/>
        <w:t>(v tis. Kč)</w:t>
      </w:r>
    </w:p>
    <w:tbl>
      <w:tblPr>
        <w:tblW w:w="9002" w:type="dxa"/>
        <w:tblInd w:w="-15" w:type="dxa"/>
        <w:tblLayout w:type="fixed"/>
        <w:tblCellMar>
          <w:left w:w="70" w:type="dxa"/>
          <w:right w:w="70" w:type="dxa"/>
        </w:tblCellMar>
        <w:tblLook w:val="0000" w:firstRow="0" w:lastRow="0" w:firstColumn="0" w:lastColumn="0" w:noHBand="0" w:noVBand="0"/>
      </w:tblPr>
      <w:tblGrid>
        <w:gridCol w:w="3049"/>
        <w:gridCol w:w="2551"/>
        <w:gridCol w:w="1985"/>
        <w:gridCol w:w="1417"/>
      </w:tblGrid>
      <w:tr w:rsidR="000B2D09" w:rsidRPr="00174E39" w14:paraId="7FA4EB41" w14:textId="77777777" w:rsidTr="00763ED9">
        <w:trPr>
          <w:trHeight w:val="949"/>
        </w:trPr>
        <w:tc>
          <w:tcPr>
            <w:tcW w:w="3049" w:type="dxa"/>
            <w:tcBorders>
              <w:top w:val="single" w:sz="12" w:space="0" w:color="auto"/>
              <w:left w:val="single" w:sz="12" w:space="0" w:color="auto"/>
              <w:bottom w:val="single" w:sz="8" w:space="0" w:color="auto"/>
              <w:right w:val="single" w:sz="8" w:space="0" w:color="auto"/>
            </w:tcBorders>
            <w:shd w:val="clear" w:color="auto" w:fill="auto"/>
            <w:vAlign w:val="center"/>
          </w:tcPr>
          <w:p w14:paraId="08964A2D" w14:textId="77777777" w:rsidR="000B2D09" w:rsidRPr="00174E39" w:rsidRDefault="000B2D09" w:rsidP="00410279">
            <w:pPr>
              <w:jc w:val="center"/>
              <w:rPr>
                <w:rFonts w:ascii="Tahoma" w:hAnsi="Tahoma" w:cs="Tahoma"/>
                <w:b/>
                <w:bCs/>
                <w:sz w:val="18"/>
                <w:szCs w:val="18"/>
              </w:rPr>
            </w:pPr>
            <w:r w:rsidRPr="00174E39">
              <w:rPr>
                <w:rFonts w:ascii="Tahoma" w:hAnsi="Tahoma" w:cs="Tahoma"/>
                <w:b/>
                <w:bCs/>
                <w:sz w:val="18"/>
                <w:szCs w:val="18"/>
              </w:rPr>
              <w:t>Obchodní společnost</w:t>
            </w:r>
          </w:p>
        </w:tc>
        <w:tc>
          <w:tcPr>
            <w:tcW w:w="2551" w:type="dxa"/>
            <w:tcBorders>
              <w:top w:val="single" w:sz="12" w:space="0" w:color="auto"/>
              <w:left w:val="nil"/>
              <w:bottom w:val="single" w:sz="8" w:space="0" w:color="auto"/>
              <w:right w:val="single" w:sz="4" w:space="0" w:color="auto"/>
            </w:tcBorders>
            <w:shd w:val="clear" w:color="auto" w:fill="auto"/>
            <w:vAlign w:val="center"/>
          </w:tcPr>
          <w:p w14:paraId="3A37B342" w14:textId="2DB0510E" w:rsidR="000B2D09" w:rsidRPr="00174E39" w:rsidRDefault="000B2D09" w:rsidP="00B527C9">
            <w:pPr>
              <w:jc w:val="center"/>
              <w:rPr>
                <w:rFonts w:ascii="Tahoma" w:hAnsi="Tahoma" w:cs="Tahoma"/>
                <w:b/>
                <w:bCs/>
                <w:sz w:val="18"/>
                <w:szCs w:val="18"/>
              </w:rPr>
            </w:pPr>
            <w:r w:rsidRPr="00174E39">
              <w:rPr>
                <w:rFonts w:ascii="Tahoma" w:hAnsi="Tahoma" w:cs="Tahoma"/>
                <w:b/>
                <w:bCs/>
                <w:sz w:val="18"/>
                <w:szCs w:val="18"/>
              </w:rPr>
              <w:t>Hodnota akcií/obchodního podílu v účetnictví kraje</w:t>
            </w:r>
            <w:r w:rsidR="00B527C9" w:rsidRPr="00174E39">
              <w:rPr>
                <w:rFonts w:ascii="Tahoma" w:hAnsi="Tahoma" w:cs="Tahoma"/>
                <w:b/>
                <w:bCs/>
                <w:sz w:val="18"/>
                <w:szCs w:val="18"/>
              </w:rPr>
              <w:t xml:space="preserve"> </w:t>
            </w:r>
            <w:r w:rsidRPr="00174E39">
              <w:rPr>
                <w:rFonts w:ascii="Tahoma" w:hAnsi="Tahoma" w:cs="Tahoma"/>
                <w:b/>
                <w:bCs/>
                <w:sz w:val="18"/>
                <w:szCs w:val="18"/>
              </w:rPr>
              <w:t xml:space="preserve">v pořizovacích cenách </w:t>
            </w:r>
          </w:p>
        </w:tc>
        <w:tc>
          <w:tcPr>
            <w:tcW w:w="1985" w:type="dxa"/>
            <w:tcBorders>
              <w:top w:val="single" w:sz="12" w:space="0" w:color="auto"/>
              <w:left w:val="nil"/>
              <w:bottom w:val="single" w:sz="8" w:space="0" w:color="auto"/>
              <w:right w:val="single" w:sz="4" w:space="0" w:color="auto"/>
            </w:tcBorders>
            <w:shd w:val="clear" w:color="auto" w:fill="auto"/>
            <w:vAlign w:val="center"/>
          </w:tcPr>
          <w:p w14:paraId="05E4CC2A" w14:textId="77777777" w:rsidR="000B2D09" w:rsidRPr="00174E39" w:rsidRDefault="000B2D09" w:rsidP="00410279">
            <w:pPr>
              <w:jc w:val="center"/>
              <w:rPr>
                <w:rFonts w:ascii="Tahoma" w:hAnsi="Tahoma" w:cs="Tahoma"/>
                <w:b/>
                <w:bCs/>
                <w:sz w:val="18"/>
                <w:szCs w:val="18"/>
              </w:rPr>
            </w:pPr>
            <w:r w:rsidRPr="00174E39">
              <w:rPr>
                <w:rFonts w:ascii="Tahoma" w:hAnsi="Tahoma" w:cs="Tahoma"/>
                <w:b/>
                <w:bCs/>
                <w:sz w:val="18"/>
                <w:szCs w:val="18"/>
              </w:rPr>
              <w:t>Hodnota vlastního kapitálu v účetnictví společností</w:t>
            </w:r>
          </w:p>
        </w:tc>
        <w:tc>
          <w:tcPr>
            <w:tcW w:w="1417" w:type="dxa"/>
            <w:tcBorders>
              <w:top w:val="single" w:sz="12" w:space="0" w:color="auto"/>
              <w:left w:val="nil"/>
              <w:bottom w:val="single" w:sz="8" w:space="0" w:color="auto"/>
              <w:right w:val="single" w:sz="12" w:space="0" w:color="auto"/>
            </w:tcBorders>
            <w:shd w:val="clear" w:color="auto" w:fill="auto"/>
            <w:vAlign w:val="center"/>
          </w:tcPr>
          <w:p w14:paraId="35790AED" w14:textId="77777777" w:rsidR="000B2D09" w:rsidRPr="00174E39" w:rsidRDefault="000B2D09" w:rsidP="00410279">
            <w:pPr>
              <w:jc w:val="center"/>
              <w:rPr>
                <w:rFonts w:ascii="Tahoma" w:hAnsi="Tahoma" w:cs="Tahoma"/>
                <w:b/>
                <w:bCs/>
                <w:sz w:val="18"/>
                <w:szCs w:val="18"/>
              </w:rPr>
            </w:pPr>
            <w:r w:rsidRPr="00174E39">
              <w:rPr>
                <w:rFonts w:ascii="Tahoma" w:hAnsi="Tahoma" w:cs="Tahoma"/>
                <w:b/>
                <w:bCs/>
                <w:sz w:val="18"/>
                <w:szCs w:val="18"/>
              </w:rPr>
              <w:t>Opravné položky v roce 2023</w:t>
            </w:r>
          </w:p>
        </w:tc>
      </w:tr>
      <w:tr w:rsidR="000B2D09" w:rsidRPr="00174E39" w14:paraId="00D00E51" w14:textId="77777777" w:rsidTr="00763ED9">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74E20F8D" w14:textId="77777777" w:rsidR="000B2D09" w:rsidRPr="00174E39" w:rsidRDefault="000B2D09" w:rsidP="00410279">
            <w:pPr>
              <w:rPr>
                <w:rFonts w:ascii="Tahoma" w:hAnsi="Tahoma" w:cs="Tahoma"/>
                <w:sz w:val="18"/>
                <w:szCs w:val="18"/>
              </w:rPr>
            </w:pPr>
            <w:r w:rsidRPr="00174E39">
              <w:rPr>
                <w:rFonts w:ascii="Tahoma" w:hAnsi="Tahoma" w:cs="Tahoma"/>
                <w:sz w:val="18"/>
                <w:szCs w:val="18"/>
              </w:rPr>
              <w:t>Letiště Ostrava, a.s.</w:t>
            </w:r>
          </w:p>
        </w:tc>
        <w:tc>
          <w:tcPr>
            <w:tcW w:w="2551" w:type="dxa"/>
            <w:tcBorders>
              <w:top w:val="nil"/>
              <w:left w:val="nil"/>
              <w:bottom w:val="single" w:sz="4" w:space="0" w:color="auto"/>
              <w:right w:val="single" w:sz="4" w:space="0" w:color="auto"/>
            </w:tcBorders>
            <w:shd w:val="clear" w:color="auto" w:fill="auto"/>
            <w:noWrap/>
            <w:vAlign w:val="center"/>
          </w:tcPr>
          <w:p w14:paraId="1F7B86A4"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492 826</w:t>
            </w:r>
          </w:p>
        </w:tc>
        <w:tc>
          <w:tcPr>
            <w:tcW w:w="1985" w:type="dxa"/>
            <w:tcBorders>
              <w:top w:val="nil"/>
              <w:left w:val="nil"/>
              <w:bottom w:val="single" w:sz="4" w:space="0" w:color="auto"/>
              <w:right w:val="single" w:sz="4" w:space="0" w:color="auto"/>
            </w:tcBorders>
            <w:shd w:val="clear" w:color="auto" w:fill="auto"/>
            <w:noWrap/>
            <w:vAlign w:val="center"/>
          </w:tcPr>
          <w:p w14:paraId="60E90324"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500 240</w:t>
            </w:r>
          </w:p>
        </w:tc>
        <w:tc>
          <w:tcPr>
            <w:tcW w:w="1417" w:type="dxa"/>
            <w:tcBorders>
              <w:top w:val="nil"/>
              <w:left w:val="nil"/>
              <w:bottom w:val="single" w:sz="4" w:space="0" w:color="auto"/>
              <w:right w:val="single" w:sz="12" w:space="0" w:color="auto"/>
            </w:tcBorders>
            <w:shd w:val="clear" w:color="auto" w:fill="auto"/>
            <w:noWrap/>
            <w:vAlign w:val="center"/>
          </w:tcPr>
          <w:p w14:paraId="662A5371"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0</w:t>
            </w:r>
          </w:p>
        </w:tc>
      </w:tr>
      <w:tr w:rsidR="000B2D09" w:rsidRPr="00174E39" w14:paraId="7D43E084" w14:textId="77777777" w:rsidTr="00763ED9">
        <w:trPr>
          <w:trHeight w:val="476"/>
        </w:trPr>
        <w:tc>
          <w:tcPr>
            <w:tcW w:w="3049" w:type="dxa"/>
            <w:tcBorders>
              <w:top w:val="nil"/>
              <w:left w:val="single" w:sz="12" w:space="0" w:color="auto"/>
              <w:bottom w:val="single" w:sz="4" w:space="0" w:color="auto"/>
              <w:right w:val="single" w:sz="8" w:space="0" w:color="auto"/>
            </w:tcBorders>
            <w:shd w:val="clear" w:color="auto" w:fill="auto"/>
            <w:vAlign w:val="center"/>
          </w:tcPr>
          <w:p w14:paraId="48C1DAFE" w14:textId="4148CE42" w:rsidR="000B2D09" w:rsidRPr="00174E39" w:rsidRDefault="000B2D09" w:rsidP="00410279">
            <w:pPr>
              <w:rPr>
                <w:rFonts w:ascii="Tahoma" w:hAnsi="Tahoma" w:cs="Tahoma"/>
                <w:sz w:val="18"/>
                <w:szCs w:val="18"/>
              </w:rPr>
            </w:pPr>
            <w:r w:rsidRPr="00174E39">
              <w:rPr>
                <w:rFonts w:ascii="Tahoma" w:hAnsi="Tahoma" w:cs="Tahoma"/>
                <w:sz w:val="18"/>
                <w:szCs w:val="18"/>
              </w:rPr>
              <w:t>Moravskoslezské Investice a</w:t>
            </w:r>
            <w:r w:rsidR="002A0DC8" w:rsidRPr="00174E39">
              <w:rPr>
                <w:rFonts w:ascii="Tahoma" w:hAnsi="Tahoma" w:cs="Tahoma"/>
                <w:sz w:val="18"/>
                <w:szCs w:val="18"/>
              </w:rPr>
              <w:t> </w:t>
            </w:r>
            <w:r w:rsidRPr="00174E39">
              <w:rPr>
                <w:rFonts w:ascii="Tahoma" w:hAnsi="Tahoma" w:cs="Tahoma"/>
                <w:sz w:val="18"/>
                <w:szCs w:val="18"/>
              </w:rPr>
              <w:t>Development, a.s.</w:t>
            </w:r>
          </w:p>
        </w:tc>
        <w:tc>
          <w:tcPr>
            <w:tcW w:w="2551" w:type="dxa"/>
            <w:tcBorders>
              <w:top w:val="nil"/>
              <w:left w:val="nil"/>
              <w:bottom w:val="single" w:sz="4" w:space="0" w:color="auto"/>
              <w:right w:val="single" w:sz="4" w:space="0" w:color="auto"/>
            </w:tcBorders>
            <w:shd w:val="clear" w:color="auto" w:fill="auto"/>
            <w:noWrap/>
            <w:vAlign w:val="center"/>
          </w:tcPr>
          <w:p w14:paraId="4FFB2A80"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7 980</w:t>
            </w:r>
          </w:p>
        </w:tc>
        <w:tc>
          <w:tcPr>
            <w:tcW w:w="1985" w:type="dxa"/>
            <w:tcBorders>
              <w:top w:val="nil"/>
              <w:left w:val="nil"/>
              <w:bottom w:val="single" w:sz="4" w:space="0" w:color="auto"/>
              <w:right w:val="single" w:sz="4" w:space="0" w:color="auto"/>
            </w:tcBorders>
            <w:shd w:val="clear" w:color="auto" w:fill="auto"/>
            <w:noWrap/>
            <w:vAlign w:val="center"/>
          </w:tcPr>
          <w:p w14:paraId="719A48D6"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37 572</w:t>
            </w:r>
          </w:p>
        </w:tc>
        <w:tc>
          <w:tcPr>
            <w:tcW w:w="1417" w:type="dxa"/>
            <w:tcBorders>
              <w:top w:val="nil"/>
              <w:left w:val="nil"/>
              <w:bottom w:val="single" w:sz="4" w:space="0" w:color="auto"/>
              <w:right w:val="single" w:sz="12" w:space="0" w:color="auto"/>
            </w:tcBorders>
            <w:shd w:val="clear" w:color="auto" w:fill="auto"/>
            <w:noWrap/>
            <w:vAlign w:val="center"/>
          </w:tcPr>
          <w:p w14:paraId="46E93FDD"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0</w:t>
            </w:r>
          </w:p>
        </w:tc>
      </w:tr>
      <w:tr w:rsidR="000B2D09" w:rsidRPr="00174E39" w14:paraId="1D34C34D" w14:textId="77777777" w:rsidTr="00763ED9">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300922FD" w14:textId="77777777" w:rsidR="000B2D09" w:rsidRPr="00174E39" w:rsidRDefault="000B2D09" w:rsidP="00410279">
            <w:pPr>
              <w:rPr>
                <w:rFonts w:ascii="Tahoma" w:hAnsi="Tahoma" w:cs="Tahoma"/>
                <w:sz w:val="18"/>
                <w:szCs w:val="18"/>
              </w:rPr>
            </w:pPr>
            <w:proofErr w:type="spellStart"/>
            <w:r w:rsidRPr="00174E39">
              <w:rPr>
                <w:rFonts w:ascii="Tahoma" w:hAnsi="Tahoma" w:cs="Tahoma"/>
                <w:sz w:val="18"/>
                <w:szCs w:val="18"/>
              </w:rPr>
              <w:t>Moravian-SilesianTourism</w:t>
            </w:r>
            <w:proofErr w:type="spellEnd"/>
            <w:r w:rsidRPr="00174E39">
              <w:rPr>
                <w:rFonts w:ascii="Tahoma" w:hAnsi="Tahoma" w:cs="Tahoma"/>
                <w:sz w:val="18"/>
                <w:szCs w:val="18"/>
              </w:rPr>
              <w:t>, s.r.o.</w:t>
            </w:r>
          </w:p>
        </w:tc>
        <w:tc>
          <w:tcPr>
            <w:tcW w:w="2551" w:type="dxa"/>
            <w:tcBorders>
              <w:top w:val="nil"/>
              <w:left w:val="nil"/>
              <w:bottom w:val="single" w:sz="4" w:space="0" w:color="auto"/>
              <w:right w:val="single" w:sz="4" w:space="0" w:color="auto"/>
            </w:tcBorders>
            <w:shd w:val="clear" w:color="auto" w:fill="auto"/>
            <w:noWrap/>
            <w:vAlign w:val="center"/>
          </w:tcPr>
          <w:p w14:paraId="69900146"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16 000</w:t>
            </w:r>
          </w:p>
        </w:tc>
        <w:tc>
          <w:tcPr>
            <w:tcW w:w="1985" w:type="dxa"/>
            <w:tcBorders>
              <w:top w:val="nil"/>
              <w:left w:val="nil"/>
              <w:bottom w:val="single" w:sz="4" w:space="0" w:color="auto"/>
              <w:right w:val="single" w:sz="4" w:space="0" w:color="auto"/>
            </w:tcBorders>
            <w:shd w:val="clear" w:color="auto" w:fill="auto"/>
            <w:noWrap/>
            <w:vAlign w:val="center"/>
          </w:tcPr>
          <w:p w14:paraId="548DD191"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13 896</w:t>
            </w:r>
          </w:p>
        </w:tc>
        <w:tc>
          <w:tcPr>
            <w:tcW w:w="1417" w:type="dxa"/>
            <w:tcBorders>
              <w:top w:val="nil"/>
              <w:left w:val="nil"/>
              <w:bottom w:val="single" w:sz="4" w:space="0" w:color="auto"/>
              <w:right w:val="single" w:sz="12" w:space="0" w:color="auto"/>
            </w:tcBorders>
            <w:shd w:val="clear" w:color="auto" w:fill="auto"/>
            <w:noWrap/>
            <w:vAlign w:val="center"/>
          </w:tcPr>
          <w:p w14:paraId="5FAD7A2C"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3 990</w:t>
            </w:r>
          </w:p>
        </w:tc>
      </w:tr>
      <w:tr w:rsidR="000B2D09" w:rsidRPr="00174E39" w14:paraId="58A53EDE" w14:textId="77777777" w:rsidTr="00763ED9">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0C35283C" w14:textId="77777777" w:rsidR="000B2D09" w:rsidRPr="00174E39" w:rsidRDefault="000B2D09" w:rsidP="00410279">
            <w:pPr>
              <w:rPr>
                <w:rFonts w:ascii="Tahoma" w:hAnsi="Tahoma" w:cs="Tahoma"/>
                <w:sz w:val="18"/>
                <w:szCs w:val="18"/>
              </w:rPr>
            </w:pPr>
            <w:r w:rsidRPr="00174E39">
              <w:rPr>
                <w:rFonts w:ascii="Tahoma" w:hAnsi="Tahoma" w:cs="Tahoma"/>
                <w:sz w:val="18"/>
                <w:szCs w:val="18"/>
              </w:rPr>
              <w:t>Bílovecká nemocnice, a.s.</w:t>
            </w:r>
          </w:p>
        </w:tc>
        <w:tc>
          <w:tcPr>
            <w:tcW w:w="2551" w:type="dxa"/>
            <w:tcBorders>
              <w:top w:val="nil"/>
              <w:left w:val="nil"/>
              <w:bottom w:val="single" w:sz="4" w:space="0" w:color="auto"/>
              <w:right w:val="single" w:sz="4" w:space="0" w:color="auto"/>
            </w:tcBorders>
            <w:shd w:val="clear" w:color="auto" w:fill="auto"/>
            <w:noWrap/>
            <w:vAlign w:val="center"/>
          </w:tcPr>
          <w:p w14:paraId="6E552F4E"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176 268</w:t>
            </w:r>
          </w:p>
        </w:tc>
        <w:tc>
          <w:tcPr>
            <w:tcW w:w="1985" w:type="dxa"/>
            <w:tcBorders>
              <w:top w:val="nil"/>
              <w:left w:val="nil"/>
              <w:bottom w:val="single" w:sz="4" w:space="0" w:color="auto"/>
              <w:right w:val="single" w:sz="4" w:space="0" w:color="auto"/>
            </w:tcBorders>
            <w:shd w:val="clear" w:color="auto" w:fill="auto"/>
            <w:noWrap/>
            <w:vAlign w:val="center"/>
          </w:tcPr>
          <w:p w14:paraId="5504B54D"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128 549</w:t>
            </w:r>
          </w:p>
        </w:tc>
        <w:tc>
          <w:tcPr>
            <w:tcW w:w="1417" w:type="dxa"/>
            <w:tcBorders>
              <w:top w:val="nil"/>
              <w:left w:val="nil"/>
              <w:bottom w:val="single" w:sz="4" w:space="0" w:color="auto"/>
              <w:right w:val="single" w:sz="12" w:space="0" w:color="auto"/>
            </w:tcBorders>
            <w:shd w:val="clear" w:color="auto" w:fill="auto"/>
            <w:noWrap/>
            <w:vAlign w:val="center"/>
          </w:tcPr>
          <w:p w14:paraId="30AC2F74"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49 885</w:t>
            </w:r>
          </w:p>
        </w:tc>
      </w:tr>
      <w:tr w:rsidR="000B2D09" w:rsidRPr="00174E39" w14:paraId="701E367D" w14:textId="77777777" w:rsidTr="00763ED9">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5669C0A9" w14:textId="77777777" w:rsidR="000B2D09" w:rsidRPr="00174E39" w:rsidRDefault="000B2D09" w:rsidP="00410279">
            <w:pPr>
              <w:rPr>
                <w:rFonts w:ascii="Tahoma" w:hAnsi="Tahoma" w:cs="Tahoma"/>
                <w:sz w:val="18"/>
                <w:szCs w:val="18"/>
              </w:rPr>
            </w:pPr>
            <w:r w:rsidRPr="00174E39">
              <w:rPr>
                <w:rFonts w:ascii="Tahoma" w:hAnsi="Tahoma" w:cs="Tahoma"/>
                <w:sz w:val="18"/>
                <w:szCs w:val="18"/>
              </w:rPr>
              <w:t>Sanatorium Jablunkov, a.s.*</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3210F075"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271 213</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EE582E8"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289 199</w:t>
            </w:r>
          </w:p>
        </w:tc>
        <w:tc>
          <w:tcPr>
            <w:tcW w:w="1417" w:type="dxa"/>
            <w:tcBorders>
              <w:top w:val="nil"/>
              <w:left w:val="nil"/>
              <w:bottom w:val="single" w:sz="4" w:space="0" w:color="auto"/>
              <w:right w:val="single" w:sz="12" w:space="0" w:color="auto"/>
            </w:tcBorders>
            <w:shd w:val="clear" w:color="auto" w:fill="auto"/>
            <w:noWrap/>
            <w:vAlign w:val="center"/>
          </w:tcPr>
          <w:p w14:paraId="55DBE648"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0</w:t>
            </w:r>
          </w:p>
        </w:tc>
      </w:tr>
      <w:tr w:rsidR="000B2D09" w:rsidRPr="00174E39" w14:paraId="0EE9D0E0" w14:textId="77777777" w:rsidTr="00763ED9">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521D4D8C" w14:textId="77777777" w:rsidR="000B2D09" w:rsidRPr="00174E39" w:rsidRDefault="000B2D09" w:rsidP="00410279">
            <w:pPr>
              <w:rPr>
                <w:rFonts w:ascii="Tahoma" w:hAnsi="Tahoma" w:cs="Tahoma"/>
                <w:sz w:val="18"/>
                <w:szCs w:val="18"/>
              </w:rPr>
            </w:pPr>
            <w:r w:rsidRPr="00174E39">
              <w:rPr>
                <w:rFonts w:ascii="Tahoma" w:hAnsi="Tahoma" w:cs="Tahoma"/>
                <w:sz w:val="18"/>
                <w:szCs w:val="18"/>
              </w:rPr>
              <w:t>Koordinátor ODIS s.r.o.</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4934E2AE"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460</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CE8F97E"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4 510</w:t>
            </w:r>
          </w:p>
        </w:tc>
        <w:tc>
          <w:tcPr>
            <w:tcW w:w="1417" w:type="dxa"/>
            <w:tcBorders>
              <w:top w:val="nil"/>
              <w:left w:val="nil"/>
              <w:bottom w:val="single" w:sz="4" w:space="0" w:color="auto"/>
              <w:right w:val="single" w:sz="12" w:space="0" w:color="auto"/>
            </w:tcBorders>
            <w:shd w:val="clear" w:color="auto" w:fill="auto"/>
            <w:noWrap/>
            <w:vAlign w:val="center"/>
          </w:tcPr>
          <w:p w14:paraId="60B806CD"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0</w:t>
            </w:r>
          </w:p>
        </w:tc>
      </w:tr>
      <w:tr w:rsidR="000B2D09" w:rsidRPr="00174E39" w14:paraId="5BA58164" w14:textId="77777777" w:rsidTr="00763ED9">
        <w:trPr>
          <w:trHeight w:val="476"/>
        </w:trPr>
        <w:tc>
          <w:tcPr>
            <w:tcW w:w="3049" w:type="dxa"/>
            <w:tcBorders>
              <w:top w:val="nil"/>
              <w:left w:val="single" w:sz="12" w:space="0" w:color="auto"/>
              <w:bottom w:val="single" w:sz="4" w:space="0" w:color="auto"/>
              <w:right w:val="single" w:sz="8" w:space="0" w:color="auto"/>
            </w:tcBorders>
            <w:shd w:val="clear" w:color="auto" w:fill="auto"/>
            <w:vAlign w:val="center"/>
          </w:tcPr>
          <w:p w14:paraId="3AFED227" w14:textId="77777777" w:rsidR="000B2D09" w:rsidRPr="00174E39" w:rsidRDefault="000B2D09" w:rsidP="00410279">
            <w:pPr>
              <w:rPr>
                <w:rFonts w:ascii="Tahoma" w:hAnsi="Tahoma" w:cs="Tahoma"/>
                <w:sz w:val="18"/>
                <w:szCs w:val="18"/>
              </w:rPr>
            </w:pPr>
            <w:r w:rsidRPr="00174E39">
              <w:rPr>
                <w:rFonts w:ascii="Tahoma" w:hAnsi="Tahoma" w:cs="Tahoma"/>
                <w:sz w:val="18"/>
                <w:szCs w:val="18"/>
              </w:rPr>
              <w:t>Moravskoslezské inovační centrum Ostrava, a.s. *</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CD10585"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6 308</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9CDB9F9"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13 053</w:t>
            </w:r>
          </w:p>
        </w:tc>
        <w:tc>
          <w:tcPr>
            <w:tcW w:w="1417" w:type="dxa"/>
            <w:tcBorders>
              <w:top w:val="nil"/>
              <w:left w:val="nil"/>
              <w:bottom w:val="single" w:sz="4" w:space="0" w:color="auto"/>
              <w:right w:val="single" w:sz="12" w:space="0" w:color="auto"/>
            </w:tcBorders>
            <w:shd w:val="clear" w:color="auto" w:fill="auto"/>
            <w:noWrap/>
            <w:vAlign w:val="center"/>
          </w:tcPr>
          <w:p w14:paraId="44646C8F"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0</w:t>
            </w:r>
          </w:p>
        </w:tc>
      </w:tr>
      <w:tr w:rsidR="000B2D09" w:rsidRPr="00174E39" w14:paraId="012C3BC6" w14:textId="77777777" w:rsidTr="00763ED9">
        <w:trPr>
          <w:trHeight w:val="283"/>
        </w:trPr>
        <w:tc>
          <w:tcPr>
            <w:tcW w:w="3049" w:type="dxa"/>
            <w:tcBorders>
              <w:top w:val="nil"/>
              <w:left w:val="single" w:sz="12" w:space="0" w:color="auto"/>
              <w:bottom w:val="single" w:sz="4" w:space="0" w:color="auto"/>
              <w:right w:val="single" w:sz="8" w:space="0" w:color="auto"/>
            </w:tcBorders>
            <w:shd w:val="clear" w:color="auto" w:fill="auto"/>
            <w:vAlign w:val="center"/>
          </w:tcPr>
          <w:p w14:paraId="7761B231" w14:textId="77777777" w:rsidR="000B2D09" w:rsidRPr="00174E39" w:rsidRDefault="000B2D09" w:rsidP="00410279">
            <w:pPr>
              <w:rPr>
                <w:rFonts w:ascii="Tahoma" w:hAnsi="Tahoma" w:cs="Tahoma"/>
                <w:sz w:val="18"/>
                <w:szCs w:val="18"/>
              </w:rPr>
            </w:pPr>
            <w:proofErr w:type="spellStart"/>
            <w:r w:rsidRPr="00174E39">
              <w:rPr>
                <w:rFonts w:ascii="Tahoma" w:hAnsi="Tahoma" w:cs="Tahoma"/>
                <w:sz w:val="18"/>
                <w:szCs w:val="18"/>
              </w:rPr>
              <w:t>VaK</w:t>
            </w:r>
            <w:proofErr w:type="spellEnd"/>
            <w:r w:rsidRPr="00174E39">
              <w:rPr>
                <w:rFonts w:ascii="Tahoma" w:hAnsi="Tahoma" w:cs="Tahoma"/>
                <w:sz w:val="18"/>
                <w:szCs w:val="18"/>
              </w:rPr>
              <w:t xml:space="preserve"> Bruntál, a.s.*</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9FDEBF9"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11</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D529822"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796 696</w:t>
            </w:r>
          </w:p>
        </w:tc>
        <w:tc>
          <w:tcPr>
            <w:tcW w:w="1417" w:type="dxa"/>
            <w:tcBorders>
              <w:top w:val="nil"/>
              <w:left w:val="nil"/>
              <w:bottom w:val="single" w:sz="4" w:space="0" w:color="auto"/>
              <w:right w:val="single" w:sz="12" w:space="0" w:color="auto"/>
            </w:tcBorders>
            <w:shd w:val="clear" w:color="auto" w:fill="auto"/>
            <w:noWrap/>
            <w:vAlign w:val="center"/>
          </w:tcPr>
          <w:p w14:paraId="04A320C1" w14:textId="77777777" w:rsidR="000B2D09" w:rsidRPr="00174E39" w:rsidRDefault="000B2D09" w:rsidP="00410279">
            <w:pPr>
              <w:jc w:val="right"/>
              <w:rPr>
                <w:rFonts w:ascii="Tahoma" w:hAnsi="Tahoma" w:cs="Tahoma"/>
                <w:sz w:val="18"/>
                <w:szCs w:val="18"/>
              </w:rPr>
            </w:pPr>
            <w:r w:rsidRPr="00174E39">
              <w:rPr>
                <w:rFonts w:ascii="Tahoma" w:hAnsi="Tahoma" w:cs="Tahoma"/>
                <w:sz w:val="18"/>
                <w:szCs w:val="18"/>
              </w:rPr>
              <w:t>0</w:t>
            </w:r>
          </w:p>
        </w:tc>
      </w:tr>
      <w:tr w:rsidR="000B2D09" w:rsidRPr="00174E39" w14:paraId="348251B9" w14:textId="77777777" w:rsidTr="00763ED9">
        <w:trPr>
          <w:trHeight w:val="283"/>
        </w:trPr>
        <w:tc>
          <w:tcPr>
            <w:tcW w:w="3049" w:type="dxa"/>
            <w:tcBorders>
              <w:top w:val="single" w:sz="8" w:space="0" w:color="auto"/>
              <w:left w:val="single" w:sz="12" w:space="0" w:color="auto"/>
              <w:bottom w:val="single" w:sz="12" w:space="0" w:color="auto"/>
              <w:right w:val="single" w:sz="4" w:space="0" w:color="000000"/>
            </w:tcBorders>
            <w:shd w:val="clear" w:color="auto" w:fill="auto"/>
            <w:vAlign w:val="center"/>
          </w:tcPr>
          <w:p w14:paraId="18FDBC20" w14:textId="210BE15A" w:rsidR="000B2D09" w:rsidRPr="00174E39" w:rsidRDefault="000B2D09" w:rsidP="00410279">
            <w:pPr>
              <w:rPr>
                <w:rFonts w:ascii="Tahoma" w:hAnsi="Tahoma" w:cs="Tahoma"/>
                <w:b/>
                <w:bCs/>
                <w:sz w:val="18"/>
                <w:szCs w:val="18"/>
              </w:rPr>
            </w:pPr>
            <w:r w:rsidRPr="00174E39">
              <w:rPr>
                <w:rFonts w:ascii="Tahoma" w:hAnsi="Tahoma" w:cs="Tahoma"/>
                <w:b/>
                <w:bCs/>
                <w:sz w:val="18"/>
                <w:szCs w:val="18"/>
              </w:rPr>
              <w:t>Celkem</w:t>
            </w:r>
          </w:p>
        </w:tc>
        <w:tc>
          <w:tcPr>
            <w:tcW w:w="2551" w:type="dxa"/>
            <w:tcBorders>
              <w:top w:val="single" w:sz="8" w:space="0" w:color="auto"/>
              <w:left w:val="nil"/>
              <w:bottom w:val="single" w:sz="12" w:space="0" w:color="auto"/>
              <w:right w:val="single" w:sz="4" w:space="0" w:color="auto"/>
            </w:tcBorders>
            <w:shd w:val="clear" w:color="auto" w:fill="auto"/>
            <w:noWrap/>
            <w:vAlign w:val="center"/>
          </w:tcPr>
          <w:p w14:paraId="5926DD02"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971 066</w:t>
            </w:r>
          </w:p>
        </w:tc>
        <w:tc>
          <w:tcPr>
            <w:tcW w:w="1985" w:type="dxa"/>
            <w:tcBorders>
              <w:top w:val="single" w:sz="8" w:space="0" w:color="auto"/>
              <w:left w:val="nil"/>
              <w:bottom w:val="single" w:sz="12" w:space="0" w:color="auto"/>
              <w:right w:val="single" w:sz="4" w:space="0" w:color="auto"/>
            </w:tcBorders>
            <w:shd w:val="clear" w:color="auto" w:fill="auto"/>
            <w:noWrap/>
            <w:vAlign w:val="center"/>
          </w:tcPr>
          <w:p w14:paraId="42F982B6" w14:textId="7D5B8F32" w:rsidR="000B2D09" w:rsidRPr="00174E39" w:rsidRDefault="00FE7F7C" w:rsidP="00410279">
            <w:pPr>
              <w:jc w:val="right"/>
              <w:rPr>
                <w:rFonts w:ascii="Tahoma" w:hAnsi="Tahoma" w:cs="Tahoma"/>
                <w:b/>
                <w:bCs/>
                <w:sz w:val="18"/>
                <w:szCs w:val="18"/>
              </w:rPr>
            </w:pPr>
            <w:r w:rsidRPr="00174E39">
              <w:rPr>
                <w:rFonts w:ascii="Tahoma" w:hAnsi="Tahoma" w:cs="Tahoma"/>
                <w:b/>
                <w:bCs/>
                <w:sz w:val="18"/>
                <w:szCs w:val="18"/>
              </w:rPr>
              <w:t>×</w:t>
            </w:r>
          </w:p>
        </w:tc>
        <w:tc>
          <w:tcPr>
            <w:tcW w:w="1417" w:type="dxa"/>
            <w:tcBorders>
              <w:top w:val="single" w:sz="8" w:space="0" w:color="auto"/>
              <w:left w:val="nil"/>
              <w:bottom w:val="single" w:sz="12" w:space="0" w:color="auto"/>
              <w:right w:val="single" w:sz="12" w:space="0" w:color="auto"/>
            </w:tcBorders>
            <w:shd w:val="clear" w:color="auto" w:fill="auto"/>
            <w:noWrap/>
            <w:vAlign w:val="center"/>
          </w:tcPr>
          <w:p w14:paraId="79184E57" w14:textId="77777777" w:rsidR="000B2D09" w:rsidRPr="00174E39" w:rsidRDefault="000B2D09" w:rsidP="00410279">
            <w:pPr>
              <w:jc w:val="right"/>
              <w:rPr>
                <w:rFonts w:ascii="Tahoma" w:hAnsi="Tahoma" w:cs="Tahoma"/>
                <w:b/>
                <w:bCs/>
                <w:sz w:val="18"/>
                <w:szCs w:val="18"/>
              </w:rPr>
            </w:pPr>
            <w:r w:rsidRPr="00174E39">
              <w:rPr>
                <w:rFonts w:ascii="Tahoma" w:hAnsi="Tahoma" w:cs="Tahoma"/>
                <w:b/>
                <w:bCs/>
                <w:sz w:val="18"/>
                <w:szCs w:val="18"/>
              </w:rPr>
              <w:t>53 875</w:t>
            </w:r>
          </w:p>
        </w:tc>
      </w:tr>
    </w:tbl>
    <w:p w14:paraId="0685F243" w14:textId="77777777" w:rsidR="000B2D09" w:rsidRPr="00174E39" w:rsidRDefault="000B2D09" w:rsidP="000B2D09">
      <w:pPr>
        <w:spacing w:after="120"/>
        <w:rPr>
          <w:rFonts w:ascii="Tahoma" w:hAnsi="Tahoma" w:cs="Tahoma"/>
          <w:sz w:val="16"/>
          <w:szCs w:val="16"/>
        </w:rPr>
      </w:pPr>
      <w:r w:rsidRPr="00174E39">
        <w:rPr>
          <w:rFonts w:ascii="Tahoma" w:hAnsi="Tahoma" w:cs="Tahoma"/>
          <w:sz w:val="16"/>
          <w:szCs w:val="16"/>
        </w:rPr>
        <w:t>*Akcie v zaknihované podobě, ostatní akcie v listinné podobě</w:t>
      </w:r>
    </w:p>
    <w:p w14:paraId="5BABB5D3" w14:textId="75D07E68" w:rsidR="000B2D09" w:rsidRPr="00174E39" w:rsidRDefault="000B2D09" w:rsidP="006804F3">
      <w:pPr>
        <w:pStyle w:val="Nadpis2"/>
      </w:pPr>
      <w:bookmarkStart w:id="588" w:name="_Toc166137506"/>
      <w:r w:rsidRPr="00174E39">
        <w:t>Ostatní společnosti s účastí Moravskoslezského kraje</w:t>
      </w:r>
      <w:bookmarkEnd w:id="588"/>
      <w:r w:rsidRPr="00174E39">
        <w:t xml:space="preserve"> </w:t>
      </w:r>
    </w:p>
    <w:p w14:paraId="656B5669" w14:textId="25A2E928" w:rsidR="00601DA7" w:rsidRPr="00174E39" w:rsidRDefault="000B2D09" w:rsidP="00554DD4">
      <w:pPr>
        <w:spacing w:before="120" w:after="240"/>
        <w:jc w:val="both"/>
        <w:rPr>
          <w:rFonts w:ascii="Tahoma" w:hAnsi="Tahoma" w:cs="Tahoma"/>
          <w:sz w:val="20"/>
          <w:szCs w:val="20"/>
        </w:rPr>
      </w:pPr>
      <w:r w:rsidRPr="00174E39">
        <w:rPr>
          <w:rFonts w:ascii="Tahoma" w:hAnsi="Tahoma" w:cs="Tahoma"/>
          <w:sz w:val="20"/>
          <w:szCs w:val="20"/>
        </w:rPr>
        <w:t>V souladu s platnou konsolidační vyhláškou, je kraj, jako spravující jednotka, povinen do 15. ledna každého roku připravit a odeslat výkaz Seznam účetních jednotek patřících do dílčího konsolidačního celku státu. Podle konsolidačního manuálu vydaného MF má být v seznamu uveden kompletní přehled všech účetních jednotek, které kraj sám zřídil, založil, nebo ve kterých uplatňuje vliv na řízení a ovládání bez ohledu na jeho výši. Kromě příspěvkových společností a obchodních společností s majetkovou účastí kraj vykazuje svoji účast ještě v devíti společnostech typu asociace, zapsaný spolek, zájmové sdružení právnických osob a evropské seskupení.</w:t>
      </w:r>
    </w:p>
    <w:p w14:paraId="75D76371" w14:textId="77777777" w:rsidR="00601DA7" w:rsidRPr="00174E39" w:rsidRDefault="00601DA7">
      <w:pPr>
        <w:rPr>
          <w:rFonts w:ascii="Tahoma" w:hAnsi="Tahoma" w:cs="Tahoma"/>
          <w:sz w:val="20"/>
          <w:szCs w:val="20"/>
        </w:rPr>
      </w:pPr>
      <w:r w:rsidRPr="00174E39">
        <w:rPr>
          <w:rFonts w:ascii="Tahoma" w:hAnsi="Tahoma" w:cs="Tahoma"/>
          <w:sz w:val="20"/>
          <w:szCs w:val="20"/>
        </w:rPr>
        <w:br w:type="page"/>
      </w:r>
    </w:p>
    <w:p w14:paraId="4372EFB4" w14:textId="3861D37F" w:rsidR="007547C6" w:rsidRPr="00174E39" w:rsidRDefault="000F3642" w:rsidP="007547C6">
      <w:pPr>
        <w:pStyle w:val="Styltab"/>
        <w:tabs>
          <w:tab w:val="clear" w:pos="9053"/>
          <w:tab w:val="right" w:pos="8976"/>
        </w:tabs>
        <w:rPr>
          <w:u w:val="single"/>
        </w:rPr>
      </w:pPr>
      <w:r w:rsidRPr="00174E39">
        <w:lastRenderedPageBreak/>
        <w:t xml:space="preserve">Přehled ostatních společností s účastí kraje </w:t>
      </w:r>
      <w:r w:rsidR="007547C6" w:rsidRPr="00174E39">
        <w:tab/>
        <w:t>(v tis. Kč)</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992"/>
        <w:gridCol w:w="709"/>
        <w:gridCol w:w="992"/>
        <w:gridCol w:w="992"/>
        <w:gridCol w:w="1276"/>
        <w:gridCol w:w="1417"/>
      </w:tblGrid>
      <w:tr w:rsidR="000B2D09" w:rsidRPr="00174E39" w14:paraId="49621A08" w14:textId="77777777" w:rsidTr="00763ED9">
        <w:trPr>
          <w:trHeight w:val="777"/>
        </w:trPr>
        <w:tc>
          <w:tcPr>
            <w:tcW w:w="2694" w:type="dxa"/>
            <w:shd w:val="clear" w:color="auto" w:fill="FFFFFF" w:themeFill="background1"/>
            <w:vAlign w:val="center"/>
          </w:tcPr>
          <w:p w14:paraId="5A1AB954" w14:textId="77777777" w:rsidR="000B2D09" w:rsidRPr="00174E39" w:rsidRDefault="000B2D09" w:rsidP="00337D35">
            <w:pPr>
              <w:jc w:val="center"/>
              <w:rPr>
                <w:rFonts w:ascii="Tahoma" w:hAnsi="Tahoma" w:cs="Tahoma"/>
                <w:b/>
                <w:bCs/>
                <w:sz w:val="18"/>
                <w:szCs w:val="18"/>
              </w:rPr>
            </w:pPr>
            <w:r w:rsidRPr="00174E39">
              <w:rPr>
                <w:rFonts w:ascii="Tahoma" w:hAnsi="Tahoma" w:cs="Tahoma"/>
                <w:b/>
                <w:bCs/>
                <w:sz w:val="18"/>
                <w:szCs w:val="18"/>
              </w:rPr>
              <w:t>Název</w:t>
            </w:r>
          </w:p>
        </w:tc>
        <w:tc>
          <w:tcPr>
            <w:tcW w:w="992" w:type="dxa"/>
            <w:shd w:val="clear" w:color="auto" w:fill="FFFFFF" w:themeFill="background1"/>
            <w:vAlign w:val="center"/>
          </w:tcPr>
          <w:p w14:paraId="4E44ACFF" w14:textId="2D98F046" w:rsidR="000B2D09" w:rsidRPr="00174E39" w:rsidRDefault="000B2D09" w:rsidP="00337D35">
            <w:pPr>
              <w:jc w:val="center"/>
              <w:rPr>
                <w:rFonts w:ascii="Tahoma" w:hAnsi="Tahoma" w:cs="Tahoma"/>
                <w:b/>
                <w:bCs/>
                <w:sz w:val="18"/>
                <w:szCs w:val="18"/>
              </w:rPr>
            </w:pPr>
            <w:r w:rsidRPr="00174E39">
              <w:rPr>
                <w:rFonts w:ascii="Tahoma" w:hAnsi="Tahoma" w:cs="Tahoma"/>
                <w:b/>
                <w:bCs/>
                <w:sz w:val="18"/>
                <w:szCs w:val="18"/>
              </w:rPr>
              <w:t>IČ</w:t>
            </w:r>
            <w:r w:rsidR="00337D35" w:rsidRPr="00174E39">
              <w:rPr>
                <w:rFonts w:ascii="Tahoma" w:hAnsi="Tahoma" w:cs="Tahoma"/>
                <w:b/>
                <w:bCs/>
                <w:sz w:val="18"/>
                <w:szCs w:val="18"/>
              </w:rPr>
              <w:t>O</w:t>
            </w:r>
          </w:p>
        </w:tc>
        <w:tc>
          <w:tcPr>
            <w:tcW w:w="709" w:type="dxa"/>
            <w:shd w:val="clear" w:color="auto" w:fill="FFFFFF" w:themeFill="background1"/>
            <w:vAlign w:val="center"/>
          </w:tcPr>
          <w:p w14:paraId="3BAD988A" w14:textId="77777777" w:rsidR="000B2D09" w:rsidRPr="00174E39" w:rsidRDefault="000B2D09" w:rsidP="00337D35">
            <w:pPr>
              <w:jc w:val="center"/>
              <w:rPr>
                <w:rFonts w:ascii="Tahoma" w:hAnsi="Tahoma" w:cs="Tahoma"/>
                <w:b/>
                <w:bCs/>
                <w:sz w:val="18"/>
                <w:szCs w:val="18"/>
              </w:rPr>
            </w:pPr>
            <w:r w:rsidRPr="00174E39">
              <w:rPr>
                <w:rFonts w:ascii="Tahoma" w:hAnsi="Tahoma" w:cs="Tahoma"/>
                <w:b/>
                <w:bCs/>
                <w:sz w:val="18"/>
                <w:szCs w:val="18"/>
              </w:rPr>
              <w:t>% podíl kraje</w:t>
            </w:r>
          </w:p>
        </w:tc>
        <w:tc>
          <w:tcPr>
            <w:tcW w:w="992" w:type="dxa"/>
            <w:shd w:val="clear" w:color="auto" w:fill="FFFFFF" w:themeFill="background1"/>
            <w:vAlign w:val="center"/>
          </w:tcPr>
          <w:p w14:paraId="0DC1C12D" w14:textId="77777777" w:rsidR="000B2D09" w:rsidRPr="00174E39" w:rsidRDefault="000B2D09" w:rsidP="00337D35">
            <w:pPr>
              <w:jc w:val="center"/>
              <w:rPr>
                <w:rFonts w:ascii="Tahoma" w:hAnsi="Tahoma" w:cs="Tahoma"/>
                <w:b/>
                <w:bCs/>
                <w:sz w:val="18"/>
                <w:szCs w:val="18"/>
              </w:rPr>
            </w:pPr>
            <w:r w:rsidRPr="00174E39">
              <w:rPr>
                <w:rFonts w:ascii="Tahoma" w:hAnsi="Tahoma" w:cs="Tahoma"/>
                <w:b/>
                <w:bCs/>
                <w:sz w:val="18"/>
                <w:szCs w:val="18"/>
              </w:rPr>
              <w:t>Výše netto aktiv</w:t>
            </w:r>
          </w:p>
        </w:tc>
        <w:tc>
          <w:tcPr>
            <w:tcW w:w="992" w:type="dxa"/>
            <w:shd w:val="clear" w:color="auto" w:fill="FFFFFF" w:themeFill="background1"/>
            <w:vAlign w:val="center"/>
          </w:tcPr>
          <w:p w14:paraId="29DCBAA1" w14:textId="77777777" w:rsidR="000B2D09" w:rsidRPr="00174E39" w:rsidRDefault="000B2D09" w:rsidP="00337D35">
            <w:pPr>
              <w:jc w:val="center"/>
              <w:rPr>
                <w:rFonts w:ascii="Tahoma" w:hAnsi="Tahoma" w:cs="Tahoma"/>
                <w:b/>
                <w:bCs/>
                <w:sz w:val="18"/>
                <w:szCs w:val="18"/>
              </w:rPr>
            </w:pPr>
            <w:r w:rsidRPr="00174E39">
              <w:rPr>
                <w:rFonts w:ascii="Tahoma" w:hAnsi="Tahoma" w:cs="Tahoma"/>
                <w:b/>
                <w:bCs/>
                <w:sz w:val="18"/>
                <w:szCs w:val="18"/>
              </w:rPr>
              <w:t>Výnosy</w:t>
            </w:r>
          </w:p>
        </w:tc>
        <w:tc>
          <w:tcPr>
            <w:tcW w:w="1276" w:type="dxa"/>
            <w:shd w:val="clear" w:color="auto" w:fill="FFFFFF" w:themeFill="background1"/>
            <w:vAlign w:val="center"/>
          </w:tcPr>
          <w:p w14:paraId="0D6CADE4" w14:textId="77777777" w:rsidR="000B2D09" w:rsidRPr="00174E39" w:rsidRDefault="000B2D09" w:rsidP="00337D35">
            <w:pPr>
              <w:jc w:val="center"/>
              <w:rPr>
                <w:rFonts w:ascii="Tahoma" w:hAnsi="Tahoma" w:cs="Tahoma"/>
                <w:b/>
                <w:bCs/>
                <w:sz w:val="18"/>
                <w:szCs w:val="18"/>
              </w:rPr>
            </w:pPr>
            <w:r w:rsidRPr="00174E39">
              <w:rPr>
                <w:rFonts w:ascii="Tahoma" w:hAnsi="Tahoma" w:cs="Tahoma"/>
                <w:b/>
                <w:bCs/>
                <w:sz w:val="18"/>
                <w:szCs w:val="18"/>
              </w:rPr>
              <w:t>Výsledek hospodaření</w:t>
            </w:r>
          </w:p>
        </w:tc>
        <w:tc>
          <w:tcPr>
            <w:tcW w:w="1417" w:type="dxa"/>
            <w:shd w:val="clear" w:color="auto" w:fill="FFFFFF" w:themeFill="background1"/>
            <w:vAlign w:val="center"/>
          </w:tcPr>
          <w:p w14:paraId="1D57B908" w14:textId="5F4686AB" w:rsidR="000B2D09" w:rsidRPr="00174E39" w:rsidRDefault="000B2D09" w:rsidP="00337D35">
            <w:pPr>
              <w:jc w:val="center"/>
              <w:rPr>
                <w:rFonts w:ascii="Tahoma" w:hAnsi="Tahoma" w:cs="Tahoma"/>
                <w:b/>
                <w:bCs/>
                <w:sz w:val="18"/>
                <w:szCs w:val="18"/>
              </w:rPr>
            </w:pPr>
            <w:r w:rsidRPr="00174E39">
              <w:rPr>
                <w:rFonts w:ascii="Tahoma" w:hAnsi="Tahoma" w:cs="Tahoma"/>
                <w:b/>
                <w:bCs/>
                <w:sz w:val="18"/>
                <w:szCs w:val="18"/>
              </w:rPr>
              <w:t>Příspěvky kraje, vč. mimořádných</w:t>
            </w:r>
          </w:p>
        </w:tc>
      </w:tr>
      <w:tr w:rsidR="000B2D09" w:rsidRPr="00174E39" w14:paraId="575608C8" w14:textId="77777777" w:rsidTr="00763ED9">
        <w:trPr>
          <w:trHeight w:val="283"/>
        </w:trPr>
        <w:tc>
          <w:tcPr>
            <w:tcW w:w="2694" w:type="dxa"/>
            <w:shd w:val="clear" w:color="auto" w:fill="FFFFFF" w:themeFill="background1"/>
            <w:vAlign w:val="center"/>
          </w:tcPr>
          <w:p w14:paraId="538D929A" w14:textId="77777777" w:rsidR="000B2D09" w:rsidRPr="00174E39" w:rsidRDefault="000B2D09" w:rsidP="00337D35">
            <w:pPr>
              <w:rPr>
                <w:rFonts w:ascii="Tahoma" w:hAnsi="Tahoma" w:cs="Tahoma"/>
                <w:bCs/>
                <w:sz w:val="18"/>
                <w:szCs w:val="18"/>
              </w:rPr>
            </w:pPr>
            <w:r w:rsidRPr="00174E39">
              <w:rPr>
                <w:rFonts w:ascii="Tahoma" w:hAnsi="Tahoma" w:cs="Tahoma"/>
                <w:color w:val="000000"/>
                <w:sz w:val="18"/>
                <w:szCs w:val="18"/>
              </w:rPr>
              <w:t>Asociace krajů České republiky</w:t>
            </w:r>
          </w:p>
        </w:tc>
        <w:tc>
          <w:tcPr>
            <w:tcW w:w="992" w:type="dxa"/>
            <w:vAlign w:val="center"/>
          </w:tcPr>
          <w:p w14:paraId="793DF4C9" w14:textId="77777777" w:rsidR="000B2D09" w:rsidRPr="00174E39" w:rsidRDefault="000B2D09" w:rsidP="00337D35">
            <w:pPr>
              <w:jc w:val="center"/>
              <w:rPr>
                <w:rFonts w:ascii="Tahoma" w:hAnsi="Tahoma" w:cs="Tahoma"/>
                <w:sz w:val="18"/>
                <w:szCs w:val="18"/>
              </w:rPr>
            </w:pPr>
            <w:r w:rsidRPr="00174E39">
              <w:rPr>
                <w:rFonts w:ascii="Tahoma" w:hAnsi="Tahoma" w:cs="Tahoma"/>
                <w:color w:val="000000"/>
                <w:sz w:val="18"/>
                <w:szCs w:val="18"/>
              </w:rPr>
              <w:t>70933146</w:t>
            </w:r>
          </w:p>
        </w:tc>
        <w:tc>
          <w:tcPr>
            <w:tcW w:w="709" w:type="dxa"/>
            <w:vAlign w:val="center"/>
          </w:tcPr>
          <w:p w14:paraId="5861F336" w14:textId="77777777" w:rsidR="000B2D09" w:rsidRPr="00174E39" w:rsidRDefault="000B2D09" w:rsidP="00337D35">
            <w:pPr>
              <w:jc w:val="center"/>
              <w:rPr>
                <w:rFonts w:ascii="Tahoma" w:hAnsi="Tahoma" w:cs="Tahoma"/>
                <w:sz w:val="18"/>
                <w:szCs w:val="18"/>
              </w:rPr>
            </w:pPr>
            <w:r w:rsidRPr="00174E39">
              <w:rPr>
                <w:rFonts w:ascii="Tahoma" w:hAnsi="Tahoma" w:cs="Tahoma"/>
                <w:sz w:val="18"/>
                <w:szCs w:val="18"/>
              </w:rPr>
              <w:t>7</w:t>
            </w:r>
          </w:p>
        </w:tc>
        <w:tc>
          <w:tcPr>
            <w:tcW w:w="992" w:type="dxa"/>
            <w:shd w:val="clear" w:color="auto" w:fill="auto"/>
            <w:noWrap/>
            <w:vAlign w:val="center"/>
          </w:tcPr>
          <w:p w14:paraId="40BC5228"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9 246</w:t>
            </w:r>
          </w:p>
        </w:tc>
        <w:tc>
          <w:tcPr>
            <w:tcW w:w="992" w:type="dxa"/>
            <w:vAlign w:val="center"/>
          </w:tcPr>
          <w:p w14:paraId="13A8A5D2" w14:textId="7E32AC20" w:rsidR="000B2D09" w:rsidRPr="00174E39" w:rsidRDefault="000B2D09" w:rsidP="00337D35">
            <w:pPr>
              <w:jc w:val="right"/>
              <w:rPr>
                <w:rFonts w:ascii="Tahoma" w:hAnsi="Tahoma" w:cs="Tahoma"/>
                <w:sz w:val="18"/>
                <w:szCs w:val="18"/>
              </w:rPr>
            </w:pPr>
            <w:r w:rsidRPr="00174E39">
              <w:rPr>
                <w:rFonts w:ascii="Tahoma" w:hAnsi="Tahoma" w:cs="Tahoma"/>
                <w:sz w:val="18"/>
                <w:szCs w:val="18"/>
              </w:rPr>
              <w:t>14</w:t>
            </w:r>
            <w:r w:rsidR="00337D35" w:rsidRPr="00174E39">
              <w:rPr>
                <w:rFonts w:ascii="Tahoma" w:hAnsi="Tahoma" w:cs="Tahoma"/>
                <w:sz w:val="18"/>
                <w:szCs w:val="18"/>
              </w:rPr>
              <w:t xml:space="preserve"> </w:t>
            </w:r>
            <w:r w:rsidRPr="00174E39">
              <w:rPr>
                <w:rFonts w:ascii="Tahoma" w:hAnsi="Tahoma" w:cs="Tahoma"/>
                <w:sz w:val="18"/>
                <w:szCs w:val="18"/>
              </w:rPr>
              <w:t>011</w:t>
            </w:r>
          </w:p>
        </w:tc>
        <w:tc>
          <w:tcPr>
            <w:tcW w:w="1276" w:type="dxa"/>
            <w:vAlign w:val="center"/>
          </w:tcPr>
          <w:p w14:paraId="47EE223C" w14:textId="77777777" w:rsidR="000B2D09" w:rsidRPr="00174E39" w:rsidRDefault="000B2D09" w:rsidP="00D90D09">
            <w:pPr>
              <w:jc w:val="right"/>
              <w:rPr>
                <w:rFonts w:ascii="Tahoma" w:hAnsi="Tahoma" w:cs="Tahoma"/>
                <w:sz w:val="18"/>
                <w:szCs w:val="18"/>
              </w:rPr>
            </w:pPr>
            <w:r w:rsidRPr="00174E39">
              <w:rPr>
                <w:rFonts w:ascii="Tahoma" w:hAnsi="Tahoma" w:cs="Tahoma"/>
                <w:sz w:val="18"/>
                <w:szCs w:val="18"/>
              </w:rPr>
              <w:t>-156</w:t>
            </w:r>
          </w:p>
        </w:tc>
        <w:tc>
          <w:tcPr>
            <w:tcW w:w="1417" w:type="dxa"/>
            <w:shd w:val="clear" w:color="auto" w:fill="FFFFFF" w:themeFill="background1"/>
            <w:vAlign w:val="center"/>
          </w:tcPr>
          <w:p w14:paraId="15A43370"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1 000</w:t>
            </w:r>
          </w:p>
        </w:tc>
      </w:tr>
      <w:tr w:rsidR="000B2D09" w:rsidRPr="00174E39" w14:paraId="42B1B7D7" w14:textId="77777777" w:rsidTr="00763ED9">
        <w:trPr>
          <w:trHeight w:val="476"/>
        </w:trPr>
        <w:tc>
          <w:tcPr>
            <w:tcW w:w="2694" w:type="dxa"/>
            <w:shd w:val="clear" w:color="auto" w:fill="FFFFFF" w:themeFill="background1"/>
            <w:vAlign w:val="center"/>
          </w:tcPr>
          <w:p w14:paraId="1A9BCA3C" w14:textId="77777777" w:rsidR="000B2D09" w:rsidRPr="00174E39" w:rsidRDefault="000B2D09" w:rsidP="00337D35">
            <w:pPr>
              <w:rPr>
                <w:rFonts w:ascii="Tahoma" w:hAnsi="Tahoma" w:cs="Tahoma"/>
                <w:bCs/>
                <w:sz w:val="18"/>
                <w:szCs w:val="18"/>
              </w:rPr>
            </w:pPr>
            <w:r w:rsidRPr="00174E39">
              <w:rPr>
                <w:rFonts w:ascii="Tahoma" w:hAnsi="Tahoma" w:cs="Tahoma"/>
                <w:color w:val="000000"/>
                <w:sz w:val="18"/>
                <w:szCs w:val="18"/>
              </w:rPr>
              <w:t>Evropská kulturní stezka sv. Cyrila a Metoděje</w:t>
            </w:r>
          </w:p>
        </w:tc>
        <w:tc>
          <w:tcPr>
            <w:tcW w:w="992" w:type="dxa"/>
            <w:vAlign w:val="center"/>
          </w:tcPr>
          <w:p w14:paraId="65AA10A6" w14:textId="77777777" w:rsidR="000B2D09" w:rsidRPr="00174E39" w:rsidRDefault="000B2D09" w:rsidP="00337D35">
            <w:pPr>
              <w:jc w:val="center"/>
              <w:rPr>
                <w:rFonts w:ascii="Tahoma" w:hAnsi="Tahoma" w:cs="Tahoma"/>
                <w:sz w:val="18"/>
                <w:szCs w:val="18"/>
              </w:rPr>
            </w:pPr>
            <w:r w:rsidRPr="00174E39">
              <w:rPr>
                <w:rFonts w:ascii="Tahoma" w:hAnsi="Tahoma" w:cs="Tahoma"/>
                <w:color w:val="000000"/>
                <w:sz w:val="18"/>
                <w:szCs w:val="18"/>
              </w:rPr>
              <w:t>02057531</w:t>
            </w:r>
          </w:p>
        </w:tc>
        <w:tc>
          <w:tcPr>
            <w:tcW w:w="709" w:type="dxa"/>
            <w:vAlign w:val="center"/>
          </w:tcPr>
          <w:p w14:paraId="6431E2A9" w14:textId="77777777" w:rsidR="000B2D09" w:rsidRPr="00174E39" w:rsidRDefault="000B2D09" w:rsidP="00337D35">
            <w:pPr>
              <w:jc w:val="center"/>
              <w:rPr>
                <w:rFonts w:ascii="Tahoma" w:hAnsi="Tahoma" w:cs="Tahoma"/>
                <w:sz w:val="18"/>
                <w:szCs w:val="18"/>
              </w:rPr>
            </w:pPr>
            <w:r w:rsidRPr="00174E39">
              <w:rPr>
                <w:rFonts w:ascii="Tahoma" w:hAnsi="Tahoma" w:cs="Tahoma"/>
                <w:sz w:val="18"/>
                <w:szCs w:val="18"/>
              </w:rPr>
              <w:t>7</w:t>
            </w:r>
          </w:p>
        </w:tc>
        <w:tc>
          <w:tcPr>
            <w:tcW w:w="992" w:type="dxa"/>
            <w:shd w:val="clear" w:color="auto" w:fill="auto"/>
            <w:noWrap/>
            <w:vAlign w:val="center"/>
          </w:tcPr>
          <w:p w14:paraId="68D154DE"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382</w:t>
            </w:r>
          </w:p>
        </w:tc>
        <w:tc>
          <w:tcPr>
            <w:tcW w:w="992" w:type="dxa"/>
            <w:vAlign w:val="center"/>
          </w:tcPr>
          <w:p w14:paraId="41B1C2EE"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3 435</w:t>
            </w:r>
          </w:p>
        </w:tc>
        <w:tc>
          <w:tcPr>
            <w:tcW w:w="1276" w:type="dxa"/>
            <w:vAlign w:val="center"/>
          </w:tcPr>
          <w:p w14:paraId="5B900F15"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0</w:t>
            </w:r>
          </w:p>
        </w:tc>
        <w:tc>
          <w:tcPr>
            <w:tcW w:w="1417" w:type="dxa"/>
            <w:shd w:val="clear" w:color="auto" w:fill="FFFFFF" w:themeFill="background1"/>
            <w:vAlign w:val="center"/>
          </w:tcPr>
          <w:p w14:paraId="409F84AD"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121</w:t>
            </w:r>
          </w:p>
        </w:tc>
      </w:tr>
      <w:tr w:rsidR="000B2D09" w:rsidRPr="00174E39" w:rsidDel="001C229E" w14:paraId="6EBE70AA" w14:textId="77777777" w:rsidTr="00763ED9">
        <w:trPr>
          <w:trHeight w:val="283"/>
        </w:trPr>
        <w:tc>
          <w:tcPr>
            <w:tcW w:w="2694" w:type="dxa"/>
            <w:shd w:val="clear" w:color="auto" w:fill="FFFFFF" w:themeFill="background1"/>
            <w:vAlign w:val="center"/>
          </w:tcPr>
          <w:p w14:paraId="36E68886" w14:textId="77777777" w:rsidR="000B2D09" w:rsidRPr="00174E39" w:rsidRDefault="000B2D09" w:rsidP="00337D35">
            <w:pPr>
              <w:rPr>
                <w:rFonts w:ascii="Tahoma" w:hAnsi="Tahoma" w:cs="Tahoma"/>
                <w:color w:val="000000"/>
                <w:sz w:val="18"/>
                <w:szCs w:val="18"/>
              </w:rPr>
            </w:pPr>
            <w:r w:rsidRPr="00174E39">
              <w:rPr>
                <w:rFonts w:ascii="Tahoma" w:hAnsi="Tahoma" w:cs="Tahoma"/>
                <w:color w:val="000000"/>
                <w:sz w:val="18"/>
                <w:szCs w:val="18"/>
              </w:rPr>
              <w:t>TROJHALÍ KAROLINA</w:t>
            </w:r>
          </w:p>
        </w:tc>
        <w:tc>
          <w:tcPr>
            <w:tcW w:w="992" w:type="dxa"/>
            <w:vAlign w:val="center"/>
          </w:tcPr>
          <w:p w14:paraId="45105937" w14:textId="77777777" w:rsidR="000B2D09" w:rsidRPr="00174E39" w:rsidRDefault="000B2D09" w:rsidP="00337D35">
            <w:pPr>
              <w:jc w:val="center"/>
              <w:rPr>
                <w:rFonts w:ascii="Tahoma" w:hAnsi="Tahoma" w:cs="Tahoma"/>
                <w:sz w:val="18"/>
                <w:szCs w:val="18"/>
              </w:rPr>
            </w:pPr>
            <w:r w:rsidRPr="00174E39">
              <w:rPr>
                <w:rFonts w:ascii="Tahoma" w:hAnsi="Tahoma" w:cs="Tahoma"/>
                <w:color w:val="000000"/>
                <w:sz w:val="18"/>
                <w:szCs w:val="18"/>
              </w:rPr>
              <w:t>72089237</w:t>
            </w:r>
          </w:p>
        </w:tc>
        <w:tc>
          <w:tcPr>
            <w:tcW w:w="709" w:type="dxa"/>
            <w:vAlign w:val="center"/>
          </w:tcPr>
          <w:p w14:paraId="1F3B7956" w14:textId="77777777" w:rsidR="000B2D09" w:rsidRPr="00174E39" w:rsidRDefault="000B2D09" w:rsidP="00337D35">
            <w:pPr>
              <w:jc w:val="center"/>
              <w:rPr>
                <w:rFonts w:ascii="Tahoma" w:hAnsi="Tahoma" w:cs="Tahoma"/>
                <w:sz w:val="18"/>
                <w:szCs w:val="18"/>
              </w:rPr>
            </w:pPr>
            <w:r w:rsidRPr="00174E39">
              <w:rPr>
                <w:rFonts w:ascii="Tahoma" w:hAnsi="Tahoma" w:cs="Tahoma"/>
                <w:sz w:val="18"/>
                <w:szCs w:val="18"/>
              </w:rPr>
              <w:t>33</w:t>
            </w:r>
          </w:p>
        </w:tc>
        <w:tc>
          <w:tcPr>
            <w:tcW w:w="992" w:type="dxa"/>
            <w:shd w:val="clear" w:color="auto" w:fill="auto"/>
            <w:noWrap/>
            <w:vAlign w:val="center"/>
          </w:tcPr>
          <w:p w14:paraId="47AA905D"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185 792</w:t>
            </w:r>
          </w:p>
        </w:tc>
        <w:tc>
          <w:tcPr>
            <w:tcW w:w="992" w:type="dxa"/>
            <w:vAlign w:val="center"/>
          </w:tcPr>
          <w:p w14:paraId="75711B7F"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27 550</w:t>
            </w:r>
          </w:p>
        </w:tc>
        <w:tc>
          <w:tcPr>
            <w:tcW w:w="1276" w:type="dxa"/>
            <w:vAlign w:val="center"/>
          </w:tcPr>
          <w:p w14:paraId="0F38BD91"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4 250</w:t>
            </w:r>
          </w:p>
        </w:tc>
        <w:tc>
          <w:tcPr>
            <w:tcW w:w="1417" w:type="dxa"/>
            <w:shd w:val="clear" w:color="auto" w:fill="FFFFFF" w:themeFill="background1"/>
            <w:vAlign w:val="center"/>
          </w:tcPr>
          <w:p w14:paraId="0ECD22D8" w14:textId="77777777" w:rsidR="000B2D09" w:rsidRPr="00174E39" w:rsidDel="001C229E" w:rsidRDefault="000B2D09" w:rsidP="00337D35">
            <w:pPr>
              <w:jc w:val="right"/>
              <w:rPr>
                <w:rFonts w:ascii="Tahoma" w:hAnsi="Tahoma" w:cs="Tahoma"/>
                <w:sz w:val="18"/>
                <w:szCs w:val="18"/>
              </w:rPr>
            </w:pPr>
            <w:r w:rsidRPr="00174E39">
              <w:rPr>
                <w:rFonts w:ascii="Tahoma" w:hAnsi="Tahoma" w:cs="Tahoma"/>
                <w:sz w:val="18"/>
                <w:szCs w:val="18"/>
              </w:rPr>
              <w:t>6 500</w:t>
            </w:r>
          </w:p>
        </w:tc>
      </w:tr>
      <w:tr w:rsidR="000B2D09" w:rsidRPr="00174E39" w14:paraId="6A3DB8B6" w14:textId="77777777" w:rsidTr="00763ED9">
        <w:trPr>
          <w:trHeight w:val="476"/>
        </w:trPr>
        <w:tc>
          <w:tcPr>
            <w:tcW w:w="2694" w:type="dxa"/>
            <w:shd w:val="clear" w:color="auto" w:fill="FFFFFF" w:themeFill="background1"/>
            <w:vAlign w:val="center"/>
          </w:tcPr>
          <w:p w14:paraId="1AF50C71" w14:textId="77777777" w:rsidR="000B2D09" w:rsidRPr="00174E39" w:rsidRDefault="000B2D09" w:rsidP="00337D35">
            <w:pPr>
              <w:rPr>
                <w:rFonts w:ascii="Tahoma" w:hAnsi="Tahoma" w:cs="Tahoma"/>
                <w:bCs/>
                <w:sz w:val="18"/>
                <w:szCs w:val="18"/>
              </w:rPr>
            </w:pPr>
            <w:r w:rsidRPr="00174E39">
              <w:rPr>
                <w:rFonts w:ascii="Tahoma" w:hAnsi="Tahoma" w:cs="Tahoma"/>
                <w:color w:val="000000"/>
                <w:sz w:val="18"/>
                <w:szCs w:val="18"/>
              </w:rPr>
              <w:t xml:space="preserve">Evropské seskupení pro územní spolupráci TRITIA s </w:t>
            </w:r>
            <w:proofErr w:type="spellStart"/>
            <w:r w:rsidRPr="00174E39">
              <w:rPr>
                <w:rFonts w:ascii="Tahoma" w:hAnsi="Tahoma" w:cs="Tahoma"/>
                <w:color w:val="000000"/>
                <w:sz w:val="18"/>
                <w:szCs w:val="18"/>
              </w:rPr>
              <w:t>o.o</w:t>
            </w:r>
            <w:proofErr w:type="spellEnd"/>
            <w:r w:rsidRPr="00174E39">
              <w:rPr>
                <w:rFonts w:ascii="Tahoma" w:hAnsi="Tahoma" w:cs="Tahoma"/>
                <w:color w:val="000000"/>
                <w:sz w:val="18"/>
                <w:szCs w:val="18"/>
              </w:rPr>
              <w:t>.</w:t>
            </w:r>
          </w:p>
        </w:tc>
        <w:tc>
          <w:tcPr>
            <w:tcW w:w="992" w:type="dxa"/>
            <w:vAlign w:val="center"/>
          </w:tcPr>
          <w:p w14:paraId="45EB0711" w14:textId="77777777" w:rsidR="000B2D09" w:rsidRPr="00174E39" w:rsidRDefault="000B2D09" w:rsidP="00337D35">
            <w:pPr>
              <w:jc w:val="center"/>
              <w:rPr>
                <w:rFonts w:ascii="Tahoma" w:hAnsi="Tahoma" w:cs="Tahoma"/>
                <w:sz w:val="18"/>
                <w:szCs w:val="18"/>
              </w:rPr>
            </w:pPr>
            <w:r w:rsidRPr="00174E39">
              <w:rPr>
                <w:rFonts w:ascii="Tahoma" w:hAnsi="Tahoma" w:cs="Tahoma"/>
                <w:color w:val="000000"/>
                <w:sz w:val="18"/>
                <w:szCs w:val="18"/>
              </w:rPr>
              <w:t>PL</w:t>
            </w:r>
          </w:p>
        </w:tc>
        <w:tc>
          <w:tcPr>
            <w:tcW w:w="709" w:type="dxa"/>
            <w:vAlign w:val="center"/>
          </w:tcPr>
          <w:p w14:paraId="5E543767" w14:textId="77777777" w:rsidR="000B2D09" w:rsidRPr="00174E39" w:rsidRDefault="000B2D09" w:rsidP="00337D35">
            <w:pPr>
              <w:jc w:val="center"/>
              <w:rPr>
                <w:rFonts w:ascii="Tahoma" w:hAnsi="Tahoma" w:cs="Tahoma"/>
                <w:sz w:val="18"/>
                <w:szCs w:val="18"/>
              </w:rPr>
            </w:pPr>
            <w:r w:rsidRPr="00174E39">
              <w:rPr>
                <w:rFonts w:ascii="Tahoma" w:hAnsi="Tahoma" w:cs="Tahoma"/>
                <w:sz w:val="18"/>
                <w:szCs w:val="18"/>
              </w:rPr>
              <w:t>33</w:t>
            </w:r>
          </w:p>
        </w:tc>
        <w:tc>
          <w:tcPr>
            <w:tcW w:w="992" w:type="dxa"/>
            <w:shd w:val="clear" w:color="auto" w:fill="auto"/>
            <w:noWrap/>
            <w:vAlign w:val="center"/>
          </w:tcPr>
          <w:p w14:paraId="5FDE635A"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4 936</w:t>
            </w:r>
          </w:p>
        </w:tc>
        <w:tc>
          <w:tcPr>
            <w:tcW w:w="992" w:type="dxa"/>
            <w:vAlign w:val="center"/>
          </w:tcPr>
          <w:p w14:paraId="719653FA"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7 536</w:t>
            </w:r>
          </w:p>
        </w:tc>
        <w:tc>
          <w:tcPr>
            <w:tcW w:w="1276" w:type="dxa"/>
            <w:vAlign w:val="center"/>
          </w:tcPr>
          <w:p w14:paraId="2F208752"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72</w:t>
            </w:r>
          </w:p>
        </w:tc>
        <w:tc>
          <w:tcPr>
            <w:tcW w:w="1417" w:type="dxa"/>
            <w:shd w:val="clear" w:color="auto" w:fill="FFFFFF" w:themeFill="background1"/>
            <w:vAlign w:val="center"/>
          </w:tcPr>
          <w:p w14:paraId="0DF4250A"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1 206</w:t>
            </w:r>
          </w:p>
        </w:tc>
      </w:tr>
      <w:tr w:rsidR="000B2D09" w:rsidRPr="00174E39" w14:paraId="0E450D4B" w14:textId="77777777" w:rsidTr="00763ED9">
        <w:trPr>
          <w:trHeight w:val="476"/>
        </w:trPr>
        <w:tc>
          <w:tcPr>
            <w:tcW w:w="2694" w:type="dxa"/>
            <w:shd w:val="clear" w:color="auto" w:fill="FFFFFF" w:themeFill="background1"/>
            <w:vAlign w:val="center"/>
          </w:tcPr>
          <w:p w14:paraId="5CE41447" w14:textId="77777777" w:rsidR="000B2D09" w:rsidRPr="00174E39" w:rsidRDefault="000B2D09" w:rsidP="00337D35">
            <w:pPr>
              <w:rPr>
                <w:rFonts w:ascii="Tahoma" w:hAnsi="Tahoma" w:cs="Tahoma"/>
                <w:bCs/>
                <w:sz w:val="18"/>
                <w:szCs w:val="18"/>
              </w:rPr>
            </w:pPr>
            <w:r w:rsidRPr="00174E39">
              <w:rPr>
                <w:rFonts w:ascii="Tahoma" w:hAnsi="Tahoma" w:cs="Tahoma"/>
                <w:color w:val="000000"/>
                <w:sz w:val="18"/>
                <w:szCs w:val="18"/>
              </w:rPr>
              <w:t xml:space="preserve">Moravskoslezský pakt zaměstnanosti, </w:t>
            </w:r>
            <w:proofErr w:type="spellStart"/>
            <w:r w:rsidRPr="00174E39">
              <w:rPr>
                <w:rFonts w:ascii="Tahoma" w:hAnsi="Tahoma" w:cs="Tahoma"/>
                <w:color w:val="000000"/>
                <w:sz w:val="18"/>
                <w:szCs w:val="18"/>
              </w:rPr>
              <w:t>z.s</w:t>
            </w:r>
            <w:proofErr w:type="spellEnd"/>
            <w:r w:rsidRPr="00174E39">
              <w:rPr>
                <w:rFonts w:ascii="Tahoma" w:hAnsi="Tahoma" w:cs="Tahoma"/>
                <w:color w:val="000000"/>
                <w:sz w:val="18"/>
                <w:szCs w:val="18"/>
              </w:rPr>
              <w:t>.</w:t>
            </w:r>
          </w:p>
        </w:tc>
        <w:tc>
          <w:tcPr>
            <w:tcW w:w="992" w:type="dxa"/>
            <w:vAlign w:val="center"/>
          </w:tcPr>
          <w:p w14:paraId="34EAD2CB" w14:textId="77777777" w:rsidR="000B2D09" w:rsidRPr="00174E39" w:rsidRDefault="000B2D09" w:rsidP="00337D35">
            <w:pPr>
              <w:jc w:val="center"/>
              <w:rPr>
                <w:rFonts w:ascii="Tahoma" w:hAnsi="Tahoma" w:cs="Tahoma"/>
                <w:sz w:val="18"/>
                <w:szCs w:val="18"/>
              </w:rPr>
            </w:pPr>
            <w:r w:rsidRPr="00174E39">
              <w:rPr>
                <w:rFonts w:ascii="Tahoma" w:hAnsi="Tahoma" w:cs="Tahoma"/>
                <w:color w:val="000000"/>
                <w:sz w:val="18"/>
                <w:szCs w:val="18"/>
              </w:rPr>
              <w:t>07864507</w:t>
            </w:r>
          </w:p>
        </w:tc>
        <w:tc>
          <w:tcPr>
            <w:tcW w:w="709" w:type="dxa"/>
            <w:vAlign w:val="center"/>
          </w:tcPr>
          <w:p w14:paraId="79F5E807" w14:textId="77777777" w:rsidR="000B2D09" w:rsidRPr="00174E39" w:rsidRDefault="000B2D09" w:rsidP="00337D35">
            <w:pPr>
              <w:jc w:val="center"/>
              <w:rPr>
                <w:rFonts w:ascii="Tahoma" w:hAnsi="Tahoma" w:cs="Tahoma"/>
                <w:sz w:val="18"/>
                <w:szCs w:val="18"/>
              </w:rPr>
            </w:pPr>
            <w:r w:rsidRPr="00174E39">
              <w:rPr>
                <w:rFonts w:ascii="Tahoma" w:hAnsi="Tahoma" w:cs="Tahoma"/>
                <w:sz w:val="18"/>
                <w:szCs w:val="18"/>
              </w:rPr>
              <w:t>20</w:t>
            </w:r>
          </w:p>
        </w:tc>
        <w:tc>
          <w:tcPr>
            <w:tcW w:w="992" w:type="dxa"/>
            <w:shd w:val="clear" w:color="auto" w:fill="auto"/>
            <w:noWrap/>
            <w:vAlign w:val="center"/>
          </w:tcPr>
          <w:p w14:paraId="69D35232"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45 233</w:t>
            </w:r>
          </w:p>
        </w:tc>
        <w:tc>
          <w:tcPr>
            <w:tcW w:w="992" w:type="dxa"/>
            <w:vAlign w:val="center"/>
          </w:tcPr>
          <w:p w14:paraId="6B053987"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20 556</w:t>
            </w:r>
          </w:p>
        </w:tc>
        <w:tc>
          <w:tcPr>
            <w:tcW w:w="1276" w:type="dxa"/>
            <w:vAlign w:val="center"/>
          </w:tcPr>
          <w:p w14:paraId="427CE96D"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691</w:t>
            </w:r>
          </w:p>
        </w:tc>
        <w:tc>
          <w:tcPr>
            <w:tcW w:w="1417" w:type="dxa"/>
            <w:shd w:val="clear" w:color="auto" w:fill="FFFFFF" w:themeFill="background1"/>
            <w:vAlign w:val="center"/>
          </w:tcPr>
          <w:p w14:paraId="4D13DE54"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4 400</w:t>
            </w:r>
          </w:p>
        </w:tc>
      </w:tr>
      <w:tr w:rsidR="000B2D09" w:rsidRPr="00174E39" w14:paraId="675B6802" w14:textId="77777777" w:rsidTr="00763ED9">
        <w:trPr>
          <w:trHeight w:val="283"/>
        </w:trPr>
        <w:tc>
          <w:tcPr>
            <w:tcW w:w="2694" w:type="dxa"/>
            <w:shd w:val="clear" w:color="auto" w:fill="FFFFFF" w:themeFill="background1"/>
            <w:vAlign w:val="center"/>
          </w:tcPr>
          <w:p w14:paraId="0A1BA262" w14:textId="77777777" w:rsidR="000B2D09" w:rsidRPr="00174E39" w:rsidRDefault="000B2D09" w:rsidP="00337D35">
            <w:pPr>
              <w:rPr>
                <w:rFonts w:ascii="Tahoma" w:hAnsi="Tahoma" w:cs="Tahoma"/>
                <w:bCs/>
                <w:sz w:val="18"/>
                <w:szCs w:val="18"/>
              </w:rPr>
            </w:pPr>
            <w:r w:rsidRPr="00174E39">
              <w:rPr>
                <w:rFonts w:ascii="Tahoma" w:hAnsi="Tahoma" w:cs="Tahoma"/>
                <w:color w:val="000000"/>
                <w:sz w:val="18"/>
                <w:szCs w:val="18"/>
              </w:rPr>
              <w:t>Nadační fond Hyundai</w:t>
            </w:r>
          </w:p>
        </w:tc>
        <w:tc>
          <w:tcPr>
            <w:tcW w:w="992" w:type="dxa"/>
            <w:vAlign w:val="center"/>
          </w:tcPr>
          <w:p w14:paraId="61313C8D" w14:textId="77777777" w:rsidR="000B2D09" w:rsidRPr="00174E39" w:rsidRDefault="000B2D09" w:rsidP="00337D35">
            <w:pPr>
              <w:jc w:val="center"/>
              <w:rPr>
                <w:rFonts w:ascii="Tahoma" w:hAnsi="Tahoma" w:cs="Tahoma"/>
                <w:sz w:val="18"/>
                <w:szCs w:val="18"/>
              </w:rPr>
            </w:pPr>
            <w:r w:rsidRPr="00174E39">
              <w:rPr>
                <w:rFonts w:ascii="Tahoma" w:hAnsi="Tahoma" w:cs="Tahoma"/>
                <w:color w:val="000000"/>
                <w:sz w:val="18"/>
                <w:szCs w:val="18"/>
              </w:rPr>
              <w:t>27792404</w:t>
            </w:r>
          </w:p>
        </w:tc>
        <w:tc>
          <w:tcPr>
            <w:tcW w:w="709" w:type="dxa"/>
            <w:vAlign w:val="center"/>
          </w:tcPr>
          <w:p w14:paraId="38ECDAD8" w14:textId="77777777" w:rsidR="000B2D09" w:rsidRPr="00174E39" w:rsidRDefault="000B2D09" w:rsidP="00337D35">
            <w:pPr>
              <w:jc w:val="center"/>
              <w:rPr>
                <w:rFonts w:ascii="Tahoma" w:hAnsi="Tahoma" w:cs="Tahoma"/>
                <w:sz w:val="18"/>
                <w:szCs w:val="18"/>
              </w:rPr>
            </w:pPr>
            <w:r w:rsidRPr="00174E39">
              <w:rPr>
                <w:rFonts w:ascii="Tahoma" w:hAnsi="Tahoma" w:cs="Tahoma"/>
                <w:sz w:val="18"/>
                <w:szCs w:val="18"/>
              </w:rPr>
              <w:t>25</w:t>
            </w:r>
          </w:p>
        </w:tc>
        <w:tc>
          <w:tcPr>
            <w:tcW w:w="992" w:type="dxa"/>
            <w:shd w:val="clear" w:color="auto" w:fill="auto"/>
            <w:noWrap/>
            <w:vAlign w:val="center"/>
          </w:tcPr>
          <w:p w14:paraId="71946057"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5 755</w:t>
            </w:r>
          </w:p>
        </w:tc>
        <w:tc>
          <w:tcPr>
            <w:tcW w:w="992" w:type="dxa"/>
            <w:vAlign w:val="center"/>
          </w:tcPr>
          <w:p w14:paraId="6440DB92"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188</w:t>
            </w:r>
          </w:p>
        </w:tc>
        <w:tc>
          <w:tcPr>
            <w:tcW w:w="1276" w:type="dxa"/>
            <w:vAlign w:val="center"/>
          </w:tcPr>
          <w:p w14:paraId="27345485"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184</w:t>
            </w:r>
          </w:p>
        </w:tc>
        <w:tc>
          <w:tcPr>
            <w:tcW w:w="1417" w:type="dxa"/>
            <w:shd w:val="clear" w:color="auto" w:fill="FFFFFF" w:themeFill="background1"/>
            <w:vAlign w:val="center"/>
          </w:tcPr>
          <w:p w14:paraId="1D9B3C0C"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0</w:t>
            </w:r>
          </w:p>
        </w:tc>
      </w:tr>
      <w:tr w:rsidR="000B2D09" w:rsidRPr="00174E39" w14:paraId="007D3A77" w14:textId="77777777" w:rsidTr="00763ED9">
        <w:trPr>
          <w:trHeight w:val="680"/>
        </w:trPr>
        <w:tc>
          <w:tcPr>
            <w:tcW w:w="2694" w:type="dxa"/>
            <w:shd w:val="clear" w:color="auto" w:fill="FFFFFF" w:themeFill="background1"/>
            <w:vAlign w:val="center"/>
          </w:tcPr>
          <w:p w14:paraId="38B1F1CA" w14:textId="77777777" w:rsidR="000B2D09" w:rsidRPr="00174E39" w:rsidRDefault="000B2D09" w:rsidP="00337D35">
            <w:pPr>
              <w:rPr>
                <w:rFonts w:ascii="Tahoma" w:hAnsi="Tahoma" w:cs="Tahoma"/>
                <w:bCs/>
                <w:sz w:val="18"/>
                <w:szCs w:val="18"/>
              </w:rPr>
            </w:pPr>
            <w:r w:rsidRPr="00174E39">
              <w:rPr>
                <w:rFonts w:ascii="Tahoma" w:hAnsi="Tahoma" w:cs="Tahoma"/>
                <w:color w:val="000000"/>
                <w:sz w:val="18"/>
                <w:szCs w:val="18"/>
              </w:rPr>
              <w:t>Nadační fond regionální fotbalové Akademie Moravskoslezského kraje</w:t>
            </w:r>
          </w:p>
        </w:tc>
        <w:tc>
          <w:tcPr>
            <w:tcW w:w="992" w:type="dxa"/>
            <w:vAlign w:val="center"/>
          </w:tcPr>
          <w:p w14:paraId="1D959CCA" w14:textId="77777777" w:rsidR="000B2D09" w:rsidRPr="00174E39" w:rsidRDefault="000B2D09" w:rsidP="00337D35">
            <w:pPr>
              <w:jc w:val="center"/>
              <w:rPr>
                <w:rFonts w:ascii="Tahoma" w:hAnsi="Tahoma" w:cs="Tahoma"/>
                <w:bCs/>
                <w:sz w:val="18"/>
                <w:szCs w:val="18"/>
              </w:rPr>
            </w:pPr>
            <w:r w:rsidRPr="00174E39">
              <w:rPr>
                <w:rFonts w:ascii="Tahoma" w:hAnsi="Tahoma" w:cs="Tahoma"/>
                <w:color w:val="000000"/>
                <w:sz w:val="18"/>
                <w:szCs w:val="18"/>
              </w:rPr>
              <w:t>05127246</w:t>
            </w:r>
          </w:p>
        </w:tc>
        <w:tc>
          <w:tcPr>
            <w:tcW w:w="709" w:type="dxa"/>
            <w:vAlign w:val="center"/>
          </w:tcPr>
          <w:p w14:paraId="503896F1" w14:textId="69B5F8A1" w:rsidR="000B2D09" w:rsidRPr="00174E39" w:rsidRDefault="000B2D09" w:rsidP="00337D35">
            <w:pPr>
              <w:jc w:val="center"/>
              <w:rPr>
                <w:rFonts w:ascii="Tahoma" w:hAnsi="Tahoma" w:cs="Tahoma"/>
                <w:bCs/>
                <w:sz w:val="18"/>
                <w:szCs w:val="18"/>
              </w:rPr>
            </w:pPr>
            <w:r w:rsidRPr="00174E39">
              <w:rPr>
                <w:rFonts w:ascii="Tahoma" w:hAnsi="Tahoma" w:cs="Tahoma"/>
                <w:bCs/>
                <w:sz w:val="18"/>
                <w:szCs w:val="18"/>
              </w:rPr>
              <w:t>14</w:t>
            </w:r>
          </w:p>
        </w:tc>
        <w:tc>
          <w:tcPr>
            <w:tcW w:w="992" w:type="dxa"/>
            <w:shd w:val="clear" w:color="auto" w:fill="auto"/>
            <w:noWrap/>
            <w:vAlign w:val="center"/>
          </w:tcPr>
          <w:p w14:paraId="26038A5F" w14:textId="77777777" w:rsidR="000B2D09" w:rsidRPr="00174E39" w:rsidRDefault="000B2D09" w:rsidP="00337D35">
            <w:pPr>
              <w:jc w:val="right"/>
              <w:rPr>
                <w:rFonts w:ascii="Tahoma" w:hAnsi="Tahoma" w:cs="Tahoma"/>
                <w:bCs/>
                <w:sz w:val="18"/>
                <w:szCs w:val="18"/>
              </w:rPr>
            </w:pPr>
            <w:r w:rsidRPr="00174E39">
              <w:rPr>
                <w:rFonts w:ascii="Tahoma" w:hAnsi="Tahoma" w:cs="Tahoma"/>
                <w:bCs/>
                <w:sz w:val="18"/>
                <w:szCs w:val="18"/>
              </w:rPr>
              <w:t>4 916</w:t>
            </w:r>
          </w:p>
        </w:tc>
        <w:tc>
          <w:tcPr>
            <w:tcW w:w="992" w:type="dxa"/>
            <w:vAlign w:val="center"/>
          </w:tcPr>
          <w:p w14:paraId="62D65DC6"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6 040</w:t>
            </w:r>
          </w:p>
        </w:tc>
        <w:tc>
          <w:tcPr>
            <w:tcW w:w="1276" w:type="dxa"/>
            <w:vAlign w:val="center"/>
          </w:tcPr>
          <w:p w14:paraId="0BD0D088"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-100</w:t>
            </w:r>
          </w:p>
        </w:tc>
        <w:tc>
          <w:tcPr>
            <w:tcW w:w="1417" w:type="dxa"/>
            <w:shd w:val="clear" w:color="auto" w:fill="FFFFFF" w:themeFill="background1"/>
            <w:vAlign w:val="center"/>
          </w:tcPr>
          <w:p w14:paraId="64DCAA46"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3 000</w:t>
            </w:r>
          </w:p>
        </w:tc>
      </w:tr>
      <w:tr w:rsidR="000B2D09" w:rsidRPr="00174E39" w14:paraId="5BC517F1" w14:textId="77777777" w:rsidTr="00763ED9">
        <w:trPr>
          <w:trHeight w:val="476"/>
        </w:trPr>
        <w:tc>
          <w:tcPr>
            <w:tcW w:w="2694" w:type="dxa"/>
            <w:shd w:val="clear" w:color="auto" w:fill="FFFFFF" w:themeFill="background1"/>
            <w:vAlign w:val="center"/>
          </w:tcPr>
          <w:p w14:paraId="5F38A472" w14:textId="77777777" w:rsidR="000B2D09" w:rsidRPr="00174E39" w:rsidRDefault="000B2D09" w:rsidP="00337D35">
            <w:pPr>
              <w:rPr>
                <w:rFonts w:ascii="Tahoma" w:hAnsi="Tahoma" w:cs="Tahoma"/>
                <w:bCs/>
                <w:sz w:val="18"/>
                <w:szCs w:val="18"/>
              </w:rPr>
            </w:pPr>
            <w:r w:rsidRPr="00174E39">
              <w:rPr>
                <w:rFonts w:ascii="Tahoma" w:hAnsi="Tahoma" w:cs="Tahoma"/>
                <w:sz w:val="18"/>
                <w:szCs w:val="18"/>
              </w:rPr>
              <w:t xml:space="preserve">Moravskoslezská Technologická Akademie, </w:t>
            </w:r>
            <w:proofErr w:type="spellStart"/>
            <w:r w:rsidRPr="00174E39">
              <w:rPr>
                <w:rFonts w:ascii="Tahoma" w:hAnsi="Tahoma" w:cs="Tahoma"/>
                <w:sz w:val="18"/>
                <w:szCs w:val="18"/>
              </w:rPr>
              <w:t>z.s</w:t>
            </w:r>
            <w:proofErr w:type="spellEnd"/>
            <w:r w:rsidRPr="00174E39">
              <w:rPr>
                <w:rFonts w:ascii="Tahoma" w:hAnsi="Tahoma" w:cs="Tahoma"/>
                <w:sz w:val="18"/>
                <w:szCs w:val="18"/>
              </w:rPr>
              <w:t>.</w:t>
            </w:r>
          </w:p>
        </w:tc>
        <w:tc>
          <w:tcPr>
            <w:tcW w:w="992" w:type="dxa"/>
            <w:vAlign w:val="center"/>
          </w:tcPr>
          <w:p w14:paraId="1B09929E" w14:textId="77777777" w:rsidR="000B2D09" w:rsidRPr="00174E39" w:rsidRDefault="000B2D09" w:rsidP="00337D35">
            <w:pPr>
              <w:jc w:val="center"/>
              <w:rPr>
                <w:rFonts w:ascii="Tahoma" w:hAnsi="Tahoma" w:cs="Tahoma"/>
                <w:bCs/>
                <w:sz w:val="18"/>
                <w:szCs w:val="18"/>
              </w:rPr>
            </w:pPr>
            <w:r w:rsidRPr="00174E39">
              <w:rPr>
                <w:rFonts w:ascii="Tahoma" w:hAnsi="Tahoma" w:cs="Tahoma"/>
                <w:sz w:val="18"/>
                <w:szCs w:val="18"/>
              </w:rPr>
              <w:t>17445191</w:t>
            </w:r>
          </w:p>
        </w:tc>
        <w:tc>
          <w:tcPr>
            <w:tcW w:w="709" w:type="dxa"/>
            <w:vAlign w:val="center"/>
          </w:tcPr>
          <w:p w14:paraId="18CD2FB6" w14:textId="77777777" w:rsidR="000B2D09" w:rsidRPr="00174E39" w:rsidRDefault="000B2D09" w:rsidP="00337D35">
            <w:pPr>
              <w:jc w:val="center"/>
              <w:rPr>
                <w:rFonts w:ascii="Tahoma" w:hAnsi="Tahoma" w:cs="Tahoma"/>
                <w:bCs/>
                <w:sz w:val="18"/>
                <w:szCs w:val="18"/>
              </w:rPr>
            </w:pPr>
            <w:r w:rsidRPr="00174E39">
              <w:rPr>
                <w:rFonts w:ascii="Tahoma" w:hAnsi="Tahoma" w:cs="Tahoma"/>
                <w:bCs/>
                <w:sz w:val="18"/>
                <w:szCs w:val="18"/>
              </w:rPr>
              <w:t>40</w:t>
            </w:r>
          </w:p>
        </w:tc>
        <w:tc>
          <w:tcPr>
            <w:tcW w:w="992" w:type="dxa"/>
            <w:shd w:val="clear" w:color="auto" w:fill="auto"/>
            <w:noWrap/>
            <w:vAlign w:val="center"/>
          </w:tcPr>
          <w:p w14:paraId="12AC16B6" w14:textId="77777777" w:rsidR="000B2D09" w:rsidRPr="00174E39" w:rsidRDefault="000B2D09" w:rsidP="00337D35">
            <w:pPr>
              <w:jc w:val="right"/>
              <w:rPr>
                <w:rFonts w:ascii="Tahoma" w:hAnsi="Tahoma" w:cs="Tahoma"/>
                <w:bCs/>
                <w:sz w:val="18"/>
                <w:szCs w:val="18"/>
              </w:rPr>
            </w:pPr>
            <w:r w:rsidRPr="00174E39">
              <w:rPr>
                <w:rFonts w:ascii="Tahoma" w:hAnsi="Tahoma" w:cs="Tahoma"/>
                <w:bCs/>
                <w:sz w:val="18"/>
                <w:szCs w:val="18"/>
              </w:rPr>
              <w:t>14 946</w:t>
            </w:r>
          </w:p>
        </w:tc>
        <w:tc>
          <w:tcPr>
            <w:tcW w:w="992" w:type="dxa"/>
            <w:vAlign w:val="center"/>
          </w:tcPr>
          <w:p w14:paraId="08C07F76"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17 737</w:t>
            </w:r>
          </w:p>
        </w:tc>
        <w:tc>
          <w:tcPr>
            <w:tcW w:w="1276" w:type="dxa"/>
            <w:vAlign w:val="center"/>
          </w:tcPr>
          <w:p w14:paraId="35AD519B"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3 001</w:t>
            </w:r>
          </w:p>
        </w:tc>
        <w:tc>
          <w:tcPr>
            <w:tcW w:w="1417" w:type="dxa"/>
            <w:shd w:val="clear" w:color="auto" w:fill="FFFFFF" w:themeFill="background1"/>
            <w:vAlign w:val="center"/>
          </w:tcPr>
          <w:p w14:paraId="55208618"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17 500</w:t>
            </w:r>
          </w:p>
        </w:tc>
      </w:tr>
      <w:tr w:rsidR="000B2D09" w:rsidRPr="00174E39" w14:paraId="3BEB897B" w14:textId="77777777" w:rsidTr="00763ED9">
        <w:trPr>
          <w:trHeight w:val="476"/>
        </w:trPr>
        <w:tc>
          <w:tcPr>
            <w:tcW w:w="2694" w:type="dxa"/>
            <w:shd w:val="clear" w:color="auto" w:fill="FFFFFF" w:themeFill="background1"/>
            <w:vAlign w:val="center"/>
          </w:tcPr>
          <w:p w14:paraId="33344E7F" w14:textId="77777777" w:rsidR="000B2D09" w:rsidRPr="00174E39" w:rsidRDefault="000B2D09" w:rsidP="00337D35">
            <w:pPr>
              <w:rPr>
                <w:rFonts w:ascii="Tahoma" w:hAnsi="Tahoma" w:cs="Tahoma"/>
                <w:bCs/>
                <w:sz w:val="18"/>
                <w:szCs w:val="18"/>
              </w:rPr>
            </w:pPr>
            <w:r w:rsidRPr="00174E39">
              <w:rPr>
                <w:rFonts w:ascii="Tahoma" w:hAnsi="Tahoma" w:cs="Tahoma"/>
                <w:sz w:val="18"/>
                <w:szCs w:val="18"/>
              </w:rPr>
              <w:t xml:space="preserve">Moravskoslezský Vodíkový Klastr, </w:t>
            </w:r>
            <w:proofErr w:type="spellStart"/>
            <w:r w:rsidRPr="00174E39">
              <w:rPr>
                <w:rFonts w:ascii="Tahoma" w:hAnsi="Tahoma" w:cs="Tahoma"/>
                <w:sz w:val="18"/>
                <w:szCs w:val="18"/>
              </w:rPr>
              <w:t>z.s</w:t>
            </w:r>
            <w:proofErr w:type="spellEnd"/>
            <w:r w:rsidRPr="00174E39">
              <w:rPr>
                <w:rFonts w:ascii="Tahoma" w:hAnsi="Tahoma" w:cs="Tahoma"/>
                <w:sz w:val="18"/>
                <w:szCs w:val="18"/>
              </w:rPr>
              <w:t>.</w:t>
            </w:r>
          </w:p>
        </w:tc>
        <w:tc>
          <w:tcPr>
            <w:tcW w:w="992" w:type="dxa"/>
            <w:vAlign w:val="center"/>
          </w:tcPr>
          <w:p w14:paraId="78B41EB9" w14:textId="77777777" w:rsidR="000B2D09" w:rsidRPr="00174E39" w:rsidRDefault="000B2D09" w:rsidP="00337D35">
            <w:pPr>
              <w:jc w:val="center"/>
              <w:rPr>
                <w:rFonts w:ascii="Tahoma" w:hAnsi="Tahoma" w:cs="Tahoma"/>
                <w:sz w:val="18"/>
                <w:szCs w:val="18"/>
              </w:rPr>
            </w:pPr>
            <w:r w:rsidRPr="00174E39">
              <w:rPr>
                <w:rFonts w:ascii="Tahoma" w:hAnsi="Tahoma" w:cs="Tahoma"/>
                <w:sz w:val="18"/>
                <w:szCs w:val="18"/>
              </w:rPr>
              <w:t>17464781</w:t>
            </w:r>
          </w:p>
        </w:tc>
        <w:tc>
          <w:tcPr>
            <w:tcW w:w="709" w:type="dxa"/>
            <w:vAlign w:val="center"/>
          </w:tcPr>
          <w:p w14:paraId="237CAD16" w14:textId="77777777" w:rsidR="000B2D09" w:rsidRPr="00174E39" w:rsidRDefault="000B2D09" w:rsidP="00337D35">
            <w:pPr>
              <w:jc w:val="center"/>
              <w:rPr>
                <w:rFonts w:ascii="Tahoma" w:hAnsi="Tahoma" w:cs="Tahoma"/>
                <w:sz w:val="18"/>
                <w:szCs w:val="18"/>
              </w:rPr>
            </w:pPr>
            <w:r w:rsidRPr="00174E39">
              <w:rPr>
                <w:rFonts w:ascii="Tahoma" w:hAnsi="Tahoma" w:cs="Tahoma"/>
                <w:sz w:val="18"/>
                <w:szCs w:val="18"/>
              </w:rPr>
              <w:t>40</w:t>
            </w:r>
          </w:p>
        </w:tc>
        <w:tc>
          <w:tcPr>
            <w:tcW w:w="992" w:type="dxa"/>
            <w:shd w:val="clear" w:color="auto" w:fill="auto"/>
            <w:noWrap/>
            <w:vAlign w:val="center"/>
          </w:tcPr>
          <w:p w14:paraId="0108EF07"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2 196</w:t>
            </w:r>
          </w:p>
        </w:tc>
        <w:tc>
          <w:tcPr>
            <w:tcW w:w="992" w:type="dxa"/>
            <w:vAlign w:val="center"/>
          </w:tcPr>
          <w:p w14:paraId="2FE99C2F"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8 021</w:t>
            </w:r>
          </w:p>
        </w:tc>
        <w:tc>
          <w:tcPr>
            <w:tcW w:w="1276" w:type="dxa"/>
            <w:vAlign w:val="center"/>
          </w:tcPr>
          <w:p w14:paraId="5F7A56F2"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1 820</w:t>
            </w:r>
          </w:p>
        </w:tc>
        <w:tc>
          <w:tcPr>
            <w:tcW w:w="1417" w:type="dxa"/>
            <w:shd w:val="clear" w:color="auto" w:fill="FFFFFF" w:themeFill="background1"/>
            <w:vAlign w:val="center"/>
          </w:tcPr>
          <w:p w14:paraId="73667035" w14:textId="77777777" w:rsidR="000B2D09" w:rsidRPr="00174E39" w:rsidRDefault="000B2D09" w:rsidP="00337D35">
            <w:pPr>
              <w:jc w:val="right"/>
              <w:rPr>
                <w:rFonts w:ascii="Tahoma" w:hAnsi="Tahoma" w:cs="Tahoma"/>
                <w:sz w:val="18"/>
                <w:szCs w:val="18"/>
              </w:rPr>
            </w:pPr>
            <w:r w:rsidRPr="00174E39">
              <w:rPr>
                <w:rFonts w:ascii="Tahoma" w:hAnsi="Tahoma" w:cs="Tahoma"/>
                <w:sz w:val="18"/>
                <w:szCs w:val="18"/>
              </w:rPr>
              <w:t>1 000</w:t>
            </w:r>
          </w:p>
        </w:tc>
      </w:tr>
    </w:tbl>
    <w:p w14:paraId="3F533599" w14:textId="77777777" w:rsidR="000B2D09" w:rsidRPr="00174E39" w:rsidRDefault="000B2D09" w:rsidP="00554DD4">
      <w:pPr>
        <w:spacing w:before="240" w:after="240"/>
        <w:jc w:val="both"/>
        <w:rPr>
          <w:rFonts w:ascii="Tahoma" w:hAnsi="Tahoma" w:cs="Tahoma"/>
          <w:sz w:val="20"/>
          <w:szCs w:val="20"/>
        </w:rPr>
      </w:pPr>
      <w:r w:rsidRPr="00174E39">
        <w:rPr>
          <w:rFonts w:ascii="Tahoma" w:hAnsi="Tahoma" w:cs="Tahoma"/>
          <w:sz w:val="20"/>
          <w:szCs w:val="20"/>
        </w:rPr>
        <w:t>Na základě každoročně zveřejňovaného výčtu konsolidovaných jednotek státu jsou součástí také tři obchodní společnosti kraje, a to Letiště Ostrava, a.s., Sanatorium Jablunkov, a.s. a Bílovecká nemocnice, a.s., které mají povinnost zasílat speciální výkazy PKP (pomocný konsolidační přehled).</w:t>
      </w:r>
    </w:p>
    <w:p w14:paraId="708BE37D" w14:textId="4488CAE8" w:rsidR="00C43A87" w:rsidRPr="00174E39" w:rsidRDefault="00C43A87" w:rsidP="00DC6854">
      <w:pPr>
        <w:pStyle w:val="Nadpis1"/>
        <w:tabs>
          <w:tab w:val="clear" w:pos="574"/>
          <w:tab w:val="num" w:pos="567"/>
          <w:tab w:val="num" w:pos="2835"/>
        </w:tabs>
        <w:ind w:left="567" w:hanging="567"/>
      </w:pPr>
      <w:bookmarkStart w:id="589" w:name="_MON_1426576944"/>
      <w:bookmarkStart w:id="590" w:name="_MON_1426577168"/>
      <w:bookmarkStart w:id="591" w:name="_MON_1426577671"/>
      <w:bookmarkStart w:id="592" w:name="_MON_1426577701"/>
      <w:bookmarkStart w:id="593" w:name="_MON_1426577717"/>
      <w:bookmarkStart w:id="594" w:name="_MON_1426577756"/>
      <w:bookmarkStart w:id="595" w:name="_MON_1426577778"/>
      <w:bookmarkStart w:id="596" w:name="_MON_1426575680"/>
      <w:bookmarkStart w:id="597" w:name="_MON_1426575838"/>
      <w:bookmarkStart w:id="598" w:name="_Toc230590226"/>
      <w:bookmarkStart w:id="599" w:name="_Toc257276454"/>
      <w:bookmarkStart w:id="600" w:name="_Toc257276769"/>
      <w:bookmarkStart w:id="601" w:name="_Toc257276881"/>
      <w:bookmarkStart w:id="602" w:name="_Toc257277217"/>
      <w:bookmarkStart w:id="603" w:name="_Toc257797964"/>
      <w:bookmarkStart w:id="604" w:name="_Toc294103337"/>
      <w:bookmarkStart w:id="605" w:name="_Toc357078260"/>
      <w:bookmarkStart w:id="606" w:name="_Toc388280191"/>
      <w:bookmarkStart w:id="607" w:name="_Toc420996820"/>
      <w:bookmarkStart w:id="608" w:name="_Toc166137507"/>
      <w:bookmarkEnd w:id="34"/>
      <w:bookmarkEnd w:id="589"/>
      <w:bookmarkEnd w:id="590"/>
      <w:bookmarkEnd w:id="591"/>
      <w:bookmarkEnd w:id="592"/>
      <w:bookmarkEnd w:id="593"/>
      <w:bookmarkEnd w:id="594"/>
      <w:bookmarkEnd w:id="595"/>
      <w:bookmarkEnd w:id="596"/>
      <w:bookmarkEnd w:id="597"/>
      <w:r w:rsidRPr="00174E39">
        <w:t>Finanční vztahy k rozpočtům obcí, dobrovolných svazků obcí, krajů a jiným veřejným rozpočtům a k hospodaření dalších osob</w:t>
      </w:r>
      <w:bookmarkStart w:id="609" w:name="_Toc67881933"/>
      <w:bookmarkEnd w:id="598"/>
      <w:bookmarkEnd w:id="599"/>
      <w:bookmarkEnd w:id="600"/>
      <w:bookmarkEnd w:id="601"/>
      <w:bookmarkEnd w:id="602"/>
      <w:bookmarkEnd w:id="603"/>
      <w:bookmarkEnd w:id="604"/>
      <w:bookmarkEnd w:id="605"/>
      <w:bookmarkEnd w:id="606"/>
      <w:bookmarkEnd w:id="607"/>
      <w:bookmarkEnd w:id="608"/>
    </w:p>
    <w:p w14:paraId="41A3213B" w14:textId="763AECA9" w:rsidR="00C43A87" w:rsidRPr="00174E39" w:rsidRDefault="00C43A87" w:rsidP="00C43A87">
      <w:pPr>
        <w:pStyle w:val="Mjtext"/>
      </w:pPr>
      <w:bookmarkStart w:id="610" w:name="_Toc70750308"/>
      <w:bookmarkEnd w:id="609"/>
      <w:r w:rsidRPr="00174E39">
        <w:t>V roce 20</w:t>
      </w:r>
      <w:r w:rsidR="00F2799E" w:rsidRPr="00174E39">
        <w:t>2</w:t>
      </w:r>
      <w:r w:rsidR="008E63BD" w:rsidRPr="00174E39">
        <w:t>3</w:t>
      </w:r>
      <w:r w:rsidRPr="00174E39">
        <w:t xml:space="preserve"> byly poskytnuty z rozpočtu Moravskoslezského kraje dotace v celkové výši </w:t>
      </w:r>
      <w:r w:rsidR="00224F38" w:rsidRPr="00174E39">
        <w:t>20</w:t>
      </w:r>
      <w:r w:rsidR="00795A9D" w:rsidRPr="00174E39">
        <w:t>.</w:t>
      </w:r>
      <w:r w:rsidR="008E63BD" w:rsidRPr="00174E39">
        <w:t>131</w:t>
      </w:r>
      <w:r w:rsidR="00795A9D" w:rsidRPr="00174E39">
        <w:t>.</w:t>
      </w:r>
      <w:r w:rsidR="00E678DF" w:rsidRPr="00174E39">
        <w:t>6</w:t>
      </w:r>
      <w:r w:rsidR="000A2101" w:rsidRPr="00174E39">
        <w:t>1</w:t>
      </w:r>
      <w:r w:rsidR="008E63BD" w:rsidRPr="00174E39">
        <w:t>5</w:t>
      </w:r>
      <w:r w:rsidRPr="00174E39">
        <w:t xml:space="preserve"> tis. Kč obcím, jejich příspěvkovým organizacím (dle zákona č. 561/2004 Sb., o předškolním, základním, středním, vyšším odborném a jiném vzdělávání), dobrovolným svazkům obcí v územní působnosti Moravskoslezského kraje, krajům, jiným veřejným rozpočtům a ostatním fyzickým a právnickým osobám, z toho </w:t>
      </w:r>
      <w:r w:rsidR="00C834AD" w:rsidRPr="00174E39">
        <w:t>2</w:t>
      </w:r>
      <w:r w:rsidR="00FC6FD7" w:rsidRPr="00174E39">
        <w:t>2</w:t>
      </w:r>
      <w:r w:rsidR="00C834AD" w:rsidRPr="00174E39">
        <w:t>.</w:t>
      </w:r>
      <w:r w:rsidR="00FC6FD7" w:rsidRPr="00174E39">
        <w:t>652</w:t>
      </w:r>
      <w:r w:rsidRPr="00174E39">
        <w:t> tis. Kč bylo organizacemi vráceno v rámci finančního vypořádání</w:t>
      </w:r>
      <w:r w:rsidR="00E678DF" w:rsidRPr="00174E39">
        <w:t xml:space="preserve"> v roce 202</w:t>
      </w:r>
      <w:r w:rsidR="00FC6FD7" w:rsidRPr="00174E39">
        <w:t>4</w:t>
      </w:r>
      <w:r w:rsidRPr="00174E39">
        <w:t>. V následujících podkapitolách je uveden pouze výčet dotací z rozpočtu Moravskoslezského kraje poskytnutých v roce 20</w:t>
      </w:r>
      <w:r w:rsidR="00F2799E" w:rsidRPr="00174E39">
        <w:t>2</w:t>
      </w:r>
      <w:r w:rsidR="00FC6FD7" w:rsidRPr="00174E39">
        <w:t>3</w:t>
      </w:r>
      <w:r w:rsidRPr="00174E39">
        <w:t xml:space="preserve"> výše uvedeným subjektům. </w:t>
      </w:r>
      <w:r w:rsidR="00485282" w:rsidRPr="00174E39">
        <w:t>Podrobnější</w:t>
      </w:r>
      <w:r w:rsidRPr="00174E39">
        <w:t xml:space="preserve"> informace o dotacích poskytnutých z rozpočtu Moravskoslezského kraje v rámci vyhlašovaných dotačních programů</w:t>
      </w:r>
      <w:r w:rsidR="00C834AD" w:rsidRPr="00174E39">
        <w:t xml:space="preserve"> a</w:t>
      </w:r>
      <w:r w:rsidR="006F02D2" w:rsidRPr="00174E39">
        <w:t> </w:t>
      </w:r>
      <w:r w:rsidR="00C834AD" w:rsidRPr="00174E39">
        <w:t>individuálních dotací</w:t>
      </w:r>
      <w:r w:rsidRPr="00174E39">
        <w:t xml:space="preserve"> jsou uvedeny v kapitole 3 Dotační programy a individuální dotace. Přehled o jednotlivých příjemcích dotací (obcích, dobrovolných svazcích obcí, krajích, jiných veřejných rozpočtech a ostatních fyzických a právnických osobách) z rozpočtu kraje je uveden v tabulkách č.</w:t>
      </w:r>
      <w:r w:rsidR="00214046" w:rsidRPr="00174E39">
        <w:t> </w:t>
      </w:r>
      <w:r w:rsidR="00DF1CA8" w:rsidRPr="00174E39">
        <w:t>3</w:t>
      </w:r>
      <w:r w:rsidR="00D11609" w:rsidRPr="00174E39">
        <w:t>3</w:t>
      </w:r>
      <w:r w:rsidRPr="00174E39">
        <w:t xml:space="preserve"> až </w:t>
      </w:r>
      <w:r w:rsidR="001F07F9" w:rsidRPr="00174E39">
        <w:t>3</w:t>
      </w:r>
      <w:r w:rsidR="00D11609" w:rsidRPr="00174E39">
        <w:t>5</w:t>
      </w:r>
      <w:r w:rsidRPr="00174E39">
        <w:t xml:space="preserve"> Přílohy 13.2 Tabulková část.</w:t>
      </w:r>
    </w:p>
    <w:p w14:paraId="2A3EA0CA" w14:textId="020B9434" w:rsidR="00C43A87" w:rsidRPr="00174E39" w:rsidRDefault="00C43A87" w:rsidP="006804F3">
      <w:pPr>
        <w:pStyle w:val="Nadpis2"/>
      </w:pPr>
      <w:bookmarkStart w:id="611" w:name="_Toc230590227"/>
      <w:bookmarkStart w:id="612" w:name="_Toc257276770"/>
      <w:bookmarkStart w:id="613" w:name="_Toc257276882"/>
      <w:bookmarkStart w:id="614" w:name="_Toc257277218"/>
      <w:bookmarkStart w:id="615" w:name="_Toc257797965"/>
      <w:bookmarkStart w:id="616" w:name="_Toc294103338"/>
      <w:bookmarkStart w:id="617" w:name="_Toc357078261"/>
      <w:bookmarkStart w:id="618" w:name="_Toc388280192"/>
      <w:bookmarkStart w:id="619" w:name="_Toc420996821"/>
      <w:bookmarkStart w:id="620" w:name="_Toc166137508"/>
      <w:r w:rsidRPr="00174E39">
        <w:t>Finanční vztahy k rozpočtům obcí</w:t>
      </w:r>
      <w:bookmarkEnd w:id="610"/>
      <w:r w:rsidRPr="00174E39">
        <w:t>, dobrovolných svazků obcí, krajů a jiným veřejným rozpočtům</w:t>
      </w:r>
      <w:bookmarkEnd w:id="611"/>
      <w:bookmarkEnd w:id="612"/>
      <w:bookmarkEnd w:id="613"/>
      <w:bookmarkEnd w:id="614"/>
      <w:bookmarkEnd w:id="615"/>
      <w:bookmarkEnd w:id="616"/>
      <w:bookmarkEnd w:id="617"/>
      <w:bookmarkEnd w:id="618"/>
      <w:bookmarkEnd w:id="619"/>
      <w:bookmarkEnd w:id="620"/>
    </w:p>
    <w:p w14:paraId="3FAB1C61" w14:textId="6C30A7C7" w:rsidR="00C43A87" w:rsidRPr="00174E39" w:rsidRDefault="00C43A87" w:rsidP="00C43A87">
      <w:pPr>
        <w:pStyle w:val="Mjtext"/>
      </w:pPr>
      <w:r w:rsidRPr="00174E39">
        <w:t>V roce 20</w:t>
      </w:r>
      <w:r w:rsidR="009F2AAC" w:rsidRPr="00174E39">
        <w:t>2</w:t>
      </w:r>
      <w:r w:rsidR="00C5444B" w:rsidRPr="00174E39">
        <w:t>3</w:t>
      </w:r>
      <w:r w:rsidRPr="00174E39">
        <w:t xml:space="preserve"> byly obcím (včetně jejich organizací), krajům a jiným veřejným rozpočtům </w:t>
      </w:r>
      <w:r w:rsidR="00B13B80" w:rsidRPr="00174E39">
        <w:t xml:space="preserve">(včetně zahraničí) </w:t>
      </w:r>
      <w:r w:rsidRPr="00174E39">
        <w:t xml:space="preserve">poskytnuty z rozpočtu Moravskoslezského kraje dotace v celkovém objemu </w:t>
      </w:r>
      <w:r w:rsidR="00B13B80" w:rsidRPr="00174E39">
        <w:t>1.</w:t>
      </w:r>
      <w:r w:rsidR="00AD0ABC" w:rsidRPr="00174E39">
        <w:t>451</w:t>
      </w:r>
      <w:r w:rsidR="00B13B80" w:rsidRPr="00174E39">
        <w:t>.</w:t>
      </w:r>
      <w:r w:rsidR="00AD0ABC" w:rsidRPr="00174E39">
        <w:t>0</w:t>
      </w:r>
      <w:r w:rsidR="00EB3CAB" w:rsidRPr="00174E39">
        <w:t>78</w:t>
      </w:r>
      <w:r w:rsidR="00B13B80" w:rsidRPr="00174E39">
        <w:t> </w:t>
      </w:r>
      <w:r w:rsidRPr="00174E39">
        <w:t>tis. Kč, z toho bylo v roce 20</w:t>
      </w:r>
      <w:r w:rsidR="00DE749F" w:rsidRPr="00174E39">
        <w:t>2</w:t>
      </w:r>
      <w:r w:rsidR="00AD0ABC" w:rsidRPr="00174E39">
        <w:t>4</w:t>
      </w:r>
      <w:r w:rsidRPr="00174E39">
        <w:t xml:space="preserve"> v rámci finančního vypořádání vráceno na účet kraje </w:t>
      </w:r>
      <w:r w:rsidR="00AD0ABC" w:rsidRPr="00174E39">
        <w:t>4</w:t>
      </w:r>
      <w:r w:rsidRPr="00174E39">
        <w:t>.</w:t>
      </w:r>
      <w:r w:rsidR="00AD0ABC" w:rsidRPr="00174E39">
        <w:t>214</w:t>
      </w:r>
      <w:r w:rsidRPr="00174E39">
        <w:t> tis. Kč.</w:t>
      </w:r>
    </w:p>
    <w:p w14:paraId="226C9B84" w14:textId="161D170F" w:rsidR="00C43A87" w:rsidRPr="00174E39" w:rsidRDefault="00C43A87" w:rsidP="00C43A87">
      <w:pPr>
        <w:pStyle w:val="Mjtext"/>
      </w:pPr>
      <w:r w:rsidRPr="00174E39">
        <w:t xml:space="preserve">V uvedeném objemu nejsou zahrnuty prostředky ve výši </w:t>
      </w:r>
      <w:r w:rsidR="006572C4" w:rsidRPr="00174E39">
        <w:t>1</w:t>
      </w:r>
      <w:r w:rsidR="00E119CE" w:rsidRPr="00174E39">
        <w:t>3</w:t>
      </w:r>
      <w:r w:rsidRPr="00174E39">
        <w:t>.</w:t>
      </w:r>
      <w:r w:rsidR="00E119CE" w:rsidRPr="00174E39">
        <w:t>304</w:t>
      </w:r>
      <w:r w:rsidRPr="00174E39">
        <w:t>.</w:t>
      </w:r>
      <w:r w:rsidR="00E119CE" w:rsidRPr="00174E39">
        <w:t>60</w:t>
      </w:r>
      <w:r w:rsidR="00FB5C00" w:rsidRPr="00174E39">
        <w:t>3</w:t>
      </w:r>
      <w:r w:rsidRPr="00174E39">
        <w:t> tis. Kč, které byly poskytnuty příspěvkovým organizacím obcí v roce 20</w:t>
      </w:r>
      <w:r w:rsidR="006572C4" w:rsidRPr="00174E39">
        <w:t>2</w:t>
      </w:r>
      <w:r w:rsidR="00AD0ABC" w:rsidRPr="00174E39">
        <w:t>3</w:t>
      </w:r>
      <w:r w:rsidRPr="00174E39">
        <w:t xml:space="preserve"> dle zákona č. 561/2004 Sb., o předškolním, základním, středním, vyšším odborném a jiném vzdělávání (školský zákon), v platném znění, přičemž z těchto finančních prostředků byla vrácena v roce 20</w:t>
      </w:r>
      <w:r w:rsidR="00BB42C9" w:rsidRPr="00174E39">
        <w:t>2</w:t>
      </w:r>
      <w:r w:rsidR="00E119CE" w:rsidRPr="00174E39">
        <w:t>4</w:t>
      </w:r>
      <w:r w:rsidRPr="00174E39">
        <w:t xml:space="preserve"> v rámci finančního vypořádání částka ve výši </w:t>
      </w:r>
      <w:r w:rsidR="00E13114" w:rsidRPr="00174E39">
        <w:t>6</w:t>
      </w:r>
      <w:r w:rsidR="00BB42C9" w:rsidRPr="00174E39">
        <w:t>.</w:t>
      </w:r>
      <w:r w:rsidR="00E13114" w:rsidRPr="00174E39">
        <w:t>127</w:t>
      </w:r>
      <w:r w:rsidRPr="00174E39">
        <w:t> tis. Kč. Tyto finanční prostředky byly poskytnuty v roce 20</w:t>
      </w:r>
      <w:r w:rsidR="00981847" w:rsidRPr="00174E39">
        <w:t>2</w:t>
      </w:r>
      <w:r w:rsidR="00E13114" w:rsidRPr="00174E39">
        <w:t>3</w:t>
      </w:r>
      <w:r w:rsidRPr="00174E39">
        <w:t xml:space="preserve"> formou dotací přímo příspěvkovým organizacím, aniž by prošly rozpočtem jejich zřizovatele (obce).</w:t>
      </w:r>
    </w:p>
    <w:p w14:paraId="3B96EE78" w14:textId="153E0544" w:rsidR="00C43A87" w:rsidRPr="00174E39" w:rsidRDefault="00C43A87" w:rsidP="006C687D">
      <w:pPr>
        <w:pStyle w:val="Styltab"/>
      </w:pPr>
      <w:bookmarkStart w:id="621" w:name="_Toc257276771"/>
      <w:r w:rsidRPr="00174E39">
        <w:lastRenderedPageBreak/>
        <w:t>Přehled akcí, v</w:t>
      </w:r>
      <w:r w:rsidR="004525C7" w:rsidRPr="00174E39">
        <w:t xml:space="preserve"> jejichž </w:t>
      </w:r>
      <w:r w:rsidRPr="00174E39">
        <w:t>rámci byly poskytnuty finanční prostředky obcím, krajům a jiným veřejným rozpočtům v roce 20</w:t>
      </w:r>
      <w:r w:rsidR="009F2AAC" w:rsidRPr="00174E39">
        <w:t>2</w:t>
      </w:r>
      <w:r w:rsidR="00D67936" w:rsidRPr="00174E39">
        <w:t>3</w:t>
      </w:r>
      <w:r w:rsidRPr="00174E39">
        <w:tab/>
        <w:t>(v tis. Kč)</w:t>
      </w:r>
      <w:bookmarkEnd w:id="621"/>
    </w:p>
    <w:bookmarkStart w:id="622" w:name="_MON_1522843227"/>
    <w:bookmarkEnd w:id="622"/>
    <w:p w14:paraId="2847516E" w14:textId="3A232F65" w:rsidR="00C43A87" w:rsidRPr="00174E39" w:rsidRDefault="00886D23" w:rsidP="00CB2B35">
      <w:pPr>
        <w:pStyle w:val="Zkladntext"/>
        <w:spacing w:before="40"/>
        <w:rPr>
          <w:rFonts w:ascii="Tahoma" w:hAnsi="Tahoma"/>
          <w:color w:val="FF0000"/>
          <w:sz w:val="20"/>
        </w:rPr>
      </w:pPr>
      <w:r w:rsidRPr="00174E39">
        <w:rPr>
          <w:color w:val="FF0000"/>
        </w:rPr>
        <w:object w:dxaOrig="9225" w:dyaOrig="12775" w14:anchorId="297A504C">
          <v:shape id="_x0000_i1076" type="#_x0000_t75" style="width:452.25pt;height:678pt" o:ole="">
            <v:imagedata r:id="rId120" o:title=""/>
            <o:lock v:ext="edit" aspectratio="f"/>
          </v:shape>
          <o:OLEObject Type="Embed" ProgID="Excel.Sheet.8" ShapeID="_x0000_i1076" DrawAspect="Content" ObjectID="_1777784961" r:id="rId121"/>
        </w:object>
      </w:r>
    </w:p>
    <w:p w14:paraId="530BA8A6" w14:textId="03978F8C" w:rsidR="00C43A87" w:rsidRPr="00174E39" w:rsidRDefault="00C43A87" w:rsidP="0064754F">
      <w:pPr>
        <w:pStyle w:val="Mjtext"/>
      </w:pPr>
      <w:r w:rsidRPr="00174E39">
        <w:lastRenderedPageBreak/>
        <w:t>Podrobné údaje o dotacích poskytnutých kraje</w:t>
      </w:r>
      <w:r w:rsidR="00E475B2" w:rsidRPr="00174E39">
        <w:t>m</w:t>
      </w:r>
      <w:r w:rsidRPr="00174E39">
        <w:t xml:space="preserve"> v roce 20</w:t>
      </w:r>
      <w:r w:rsidR="00981847" w:rsidRPr="00174E39">
        <w:t>2</w:t>
      </w:r>
      <w:r w:rsidR="001031E9" w:rsidRPr="00174E39">
        <w:t>3</w:t>
      </w:r>
      <w:r w:rsidRPr="00174E39">
        <w:t xml:space="preserve"> jednotlivým obcím v územní působnosti Moravskoslezského kraje a jiným veřejným rozpočtům jsou uvedeny v tabulce č. </w:t>
      </w:r>
      <w:r w:rsidR="00DF1CA8" w:rsidRPr="00174E39">
        <w:t>3</w:t>
      </w:r>
      <w:r w:rsidR="00D11609" w:rsidRPr="00174E39">
        <w:t>3</w:t>
      </w:r>
      <w:r w:rsidRPr="00174E39">
        <w:t xml:space="preserve"> Přílohy 13.2 Tabulková část.</w:t>
      </w:r>
    </w:p>
    <w:p w14:paraId="038BF1A3" w14:textId="77777777" w:rsidR="00C43A87" w:rsidRPr="00174E39" w:rsidRDefault="00C43A87" w:rsidP="006804F3">
      <w:pPr>
        <w:pStyle w:val="Nadpis2"/>
      </w:pPr>
      <w:bookmarkStart w:id="623" w:name="_Toc70750310"/>
      <w:bookmarkStart w:id="624" w:name="_Toc230590229"/>
      <w:bookmarkStart w:id="625" w:name="_Toc257276774"/>
      <w:bookmarkStart w:id="626" w:name="_Toc257276884"/>
      <w:bookmarkStart w:id="627" w:name="_Toc257277220"/>
      <w:bookmarkStart w:id="628" w:name="_Toc257797967"/>
      <w:bookmarkStart w:id="629" w:name="_Toc294103340"/>
      <w:bookmarkStart w:id="630" w:name="_Toc357078263"/>
      <w:bookmarkStart w:id="631" w:name="_Toc388280194"/>
      <w:bookmarkStart w:id="632" w:name="_Toc420996823"/>
      <w:bookmarkStart w:id="633" w:name="_Toc166137509"/>
      <w:r w:rsidRPr="00174E39">
        <w:t>Finanční vztahy k ostatním fyzickým a právnickým osobám</w:t>
      </w:r>
      <w:bookmarkEnd w:id="623"/>
      <w:bookmarkEnd w:id="624"/>
      <w:bookmarkEnd w:id="625"/>
      <w:bookmarkEnd w:id="626"/>
      <w:bookmarkEnd w:id="627"/>
      <w:bookmarkEnd w:id="628"/>
      <w:bookmarkEnd w:id="629"/>
      <w:bookmarkEnd w:id="630"/>
      <w:bookmarkEnd w:id="631"/>
      <w:bookmarkEnd w:id="632"/>
      <w:bookmarkEnd w:id="633"/>
    </w:p>
    <w:p w14:paraId="2AC19C16" w14:textId="5854A6CC" w:rsidR="00C43A87" w:rsidRPr="00174E39" w:rsidRDefault="00C43A87" w:rsidP="00C43A87">
      <w:pPr>
        <w:pStyle w:val="Mjtext"/>
      </w:pPr>
      <w:r w:rsidRPr="00174E39">
        <w:t>V roce 20</w:t>
      </w:r>
      <w:r w:rsidR="00CF368D" w:rsidRPr="00174E39">
        <w:t>2</w:t>
      </w:r>
      <w:r w:rsidR="00156423" w:rsidRPr="00174E39">
        <w:t>3</w:t>
      </w:r>
      <w:r w:rsidRPr="00174E39">
        <w:t xml:space="preserve"> byly ostatním fyzickým a právnickým osobám poskytnuty z rozpočtu Moravskoslezského kraje dotace v úhrnné výši </w:t>
      </w:r>
      <w:r w:rsidR="00156423" w:rsidRPr="00174E39">
        <w:t>5</w:t>
      </w:r>
      <w:r w:rsidRPr="00174E39">
        <w:t>.</w:t>
      </w:r>
      <w:r w:rsidR="00156423" w:rsidRPr="00174E39">
        <w:t>375</w:t>
      </w:r>
      <w:r w:rsidRPr="00174E39">
        <w:t>.</w:t>
      </w:r>
      <w:r w:rsidR="005835E1" w:rsidRPr="00174E39">
        <w:t>933</w:t>
      </w:r>
      <w:r w:rsidRPr="00174E39">
        <w:t xml:space="preserve"> tis. Kč, z toho </w:t>
      </w:r>
      <w:r w:rsidR="00F62EED" w:rsidRPr="00174E39">
        <w:t>1.</w:t>
      </w:r>
      <w:r w:rsidR="004D736C" w:rsidRPr="00174E39">
        <w:t>456</w:t>
      </w:r>
      <w:r w:rsidRPr="00174E39">
        <w:t>.</w:t>
      </w:r>
      <w:r w:rsidR="004D736C" w:rsidRPr="00174E39">
        <w:t>130</w:t>
      </w:r>
      <w:r w:rsidRPr="00174E39">
        <w:t> tis. Kč bylo vyčleněno soukromým školám. V rámci finančního vypořádání byla v roce 20</w:t>
      </w:r>
      <w:r w:rsidR="00367045" w:rsidRPr="00174E39">
        <w:t>2</w:t>
      </w:r>
      <w:r w:rsidR="00130ADC" w:rsidRPr="00174E39">
        <w:t>3</w:t>
      </w:r>
      <w:r w:rsidRPr="00174E39">
        <w:t xml:space="preserve"> jednotlivými fyzickými a právnickými osobami vrácena do rozpočtu kraje částka ve výši </w:t>
      </w:r>
      <w:r w:rsidR="00CF368D" w:rsidRPr="00174E39">
        <w:t>1</w:t>
      </w:r>
      <w:r w:rsidR="00485C13" w:rsidRPr="00174E39">
        <w:t>2</w:t>
      </w:r>
      <w:r w:rsidRPr="00174E39">
        <w:t>.</w:t>
      </w:r>
      <w:r w:rsidR="00485C13" w:rsidRPr="00174E39">
        <w:t>3</w:t>
      </w:r>
      <w:r w:rsidR="00130ADC" w:rsidRPr="00174E39">
        <w:t>11</w:t>
      </w:r>
      <w:r w:rsidRPr="00174E39">
        <w:t> tis. Kč.</w:t>
      </w:r>
    </w:p>
    <w:p w14:paraId="608DAF5D" w14:textId="012B7D30" w:rsidR="00C43A87" w:rsidRPr="00174E39" w:rsidRDefault="00C43A87" w:rsidP="006C687D">
      <w:pPr>
        <w:pStyle w:val="Styltab"/>
      </w:pPr>
      <w:bookmarkStart w:id="634" w:name="_Toc257276775"/>
      <w:r w:rsidRPr="00174E39">
        <w:t>Přehled akcí, v</w:t>
      </w:r>
      <w:r w:rsidR="004525C7" w:rsidRPr="00174E39">
        <w:t xml:space="preserve"> jejichž </w:t>
      </w:r>
      <w:r w:rsidRPr="00174E39">
        <w:t>rámci byly poskytnuty finanční prostředky ostatním fyzickým a právnickým osobám v roce 20</w:t>
      </w:r>
      <w:r w:rsidR="00EA6094" w:rsidRPr="00174E39">
        <w:t>2</w:t>
      </w:r>
      <w:r w:rsidR="00E66682" w:rsidRPr="00174E39">
        <w:t>3</w:t>
      </w:r>
      <w:r w:rsidRPr="00174E39">
        <w:t xml:space="preserve"> (bez soukromých škol)</w:t>
      </w:r>
      <w:r w:rsidRPr="00174E39">
        <w:tab/>
        <w:t>(v tis. Kč)</w:t>
      </w:r>
      <w:bookmarkEnd w:id="634"/>
    </w:p>
    <w:bookmarkStart w:id="635" w:name="_MON_1522844629"/>
    <w:bookmarkEnd w:id="635"/>
    <w:p w14:paraId="24955C20" w14:textId="4FE8E467" w:rsidR="00186830" w:rsidRPr="00174E39" w:rsidRDefault="00707CD1" w:rsidP="00195CFC">
      <w:pPr>
        <w:pStyle w:val="Mjtext"/>
        <w:spacing w:before="40" w:after="0"/>
      </w:pPr>
      <w:r w:rsidRPr="00174E39">
        <w:rPr>
          <w:color w:val="FF0000"/>
        </w:rPr>
        <w:object w:dxaOrig="9225" w:dyaOrig="10024" w14:anchorId="181BFD15">
          <v:shape id="_x0000_i1077" type="#_x0000_t75" style="width:453.75pt;height:534pt" o:ole="">
            <v:imagedata r:id="rId122" o:title=""/>
            <o:lock v:ext="edit" aspectratio="f"/>
          </v:shape>
          <o:OLEObject Type="Embed" ProgID="Excel.Sheet.8" ShapeID="_x0000_i1077" DrawAspect="Content" ObjectID="_1777784962" r:id="rId123"/>
        </w:object>
      </w:r>
    </w:p>
    <w:p w14:paraId="1B0E3587" w14:textId="77777777" w:rsidR="009A68CF" w:rsidRPr="00174E39" w:rsidRDefault="009A68CF" w:rsidP="00195CFC">
      <w:pPr>
        <w:pStyle w:val="Mjtext"/>
        <w:spacing w:before="40" w:after="0"/>
      </w:pPr>
    </w:p>
    <w:p w14:paraId="0187212F" w14:textId="3B824EBA" w:rsidR="003B2C7C" w:rsidRPr="00174E39" w:rsidRDefault="007149F6" w:rsidP="00BA0C8B">
      <w:pPr>
        <w:pStyle w:val="Mjtext"/>
        <w:spacing w:before="40" w:after="480"/>
        <w:rPr>
          <w:color w:val="FF0000"/>
        </w:rPr>
      </w:pPr>
      <w:r w:rsidRPr="00174E39">
        <w:rPr>
          <w:color w:val="FF0000"/>
        </w:rPr>
        <w:object w:dxaOrig="9225" w:dyaOrig="5912" w14:anchorId="0DBF4173">
          <v:shape id="_x0000_i1078" type="#_x0000_t75" style="width:453.75pt;height:315pt" o:ole="">
            <v:imagedata r:id="rId124" o:title=""/>
            <o:lock v:ext="edit" aspectratio="f"/>
          </v:shape>
          <o:OLEObject Type="Embed" ProgID="Excel.Sheet.8" ShapeID="_x0000_i1078" DrawAspect="Content" ObjectID="_1777784963" r:id="rId125"/>
        </w:object>
      </w:r>
    </w:p>
    <w:p w14:paraId="37A652DB" w14:textId="0BE8E538" w:rsidR="00C43A87" w:rsidRPr="00174E39" w:rsidRDefault="00C43A87" w:rsidP="006C687D">
      <w:pPr>
        <w:pStyle w:val="Styltab"/>
      </w:pPr>
      <w:bookmarkStart w:id="636" w:name="_Toc257276776"/>
      <w:r w:rsidRPr="00174E39">
        <w:t>Přehled akcí, v</w:t>
      </w:r>
      <w:r w:rsidR="004525C7" w:rsidRPr="00174E39">
        <w:t xml:space="preserve"> jejichž </w:t>
      </w:r>
      <w:r w:rsidRPr="00174E39">
        <w:t>rámci byly poskytnuty finanční prostředky v roce 20</w:t>
      </w:r>
      <w:r w:rsidR="00CF368D" w:rsidRPr="00174E39">
        <w:t>2</w:t>
      </w:r>
      <w:r w:rsidR="00081DFF" w:rsidRPr="00174E39">
        <w:t>3</w:t>
      </w:r>
      <w:r w:rsidRPr="00174E39">
        <w:t xml:space="preserve"> soukromým školám</w:t>
      </w:r>
      <w:r w:rsidRPr="00174E39">
        <w:tab/>
        <w:t>(v tis. Kč)</w:t>
      </w:r>
      <w:bookmarkEnd w:id="636"/>
    </w:p>
    <w:bookmarkStart w:id="637" w:name="_MON_1522845841"/>
    <w:bookmarkEnd w:id="637"/>
    <w:p w14:paraId="02C56A3D" w14:textId="6279FDB3" w:rsidR="00C43A87" w:rsidRPr="00174E39" w:rsidRDefault="00F70F27" w:rsidP="003514DE">
      <w:pPr>
        <w:pStyle w:val="Zkladntext"/>
        <w:spacing w:before="40"/>
        <w:rPr>
          <w:color w:val="FF0000"/>
        </w:rPr>
      </w:pPr>
      <w:r w:rsidRPr="00174E39">
        <w:rPr>
          <w:color w:val="FF0000"/>
        </w:rPr>
        <w:object w:dxaOrig="9225" w:dyaOrig="2021" w14:anchorId="2951C35D">
          <v:shape id="_x0000_i1079" type="#_x0000_t75" style="width:452.25pt;height:107.25pt" o:ole="">
            <v:imagedata r:id="rId126" o:title=""/>
          </v:shape>
          <o:OLEObject Type="Embed" ProgID="Excel.Sheet.8" ShapeID="_x0000_i1079" DrawAspect="Content" ObjectID="_1777784964" r:id="rId127"/>
        </w:object>
      </w:r>
    </w:p>
    <w:p w14:paraId="6A894EFE" w14:textId="25BC377C" w:rsidR="00C43A87" w:rsidRPr="00174E39" w:rsidRDefault="00C43A87" w:rsidP="009B3583">
      <w:pPr>
        <w:pStyle w:val="Mjtext"/>
      </w:pPr>
      <w:r w:rsidRPr="00174E39">
        <w:t>Podrobné údaje o dotacích poskytnutých krajem jednotlivým fyzickým a</w:t>
      </w:r>
      <w:r w:rsidR="0024594B" w:rsidRPr="00174E39">
        <w:t> </w:t>
      </w:r>
      <w:r w:rsidRPr="00174E39">
        <w:t>právnickým osobám jsou uvedeny v tabulce č. </w:t>
      </w:r>
      <w:r w:rsidR="00F62EED" w:rsidRPr="00174E39">
        <w:t>3</w:t>
      </w:r>
      <w:r w:rsidR="00BA0C8B" w:rsidRPr="00174E39">
        <w:t>4</w:t>
      </w:r>
      <w:r w:rsidRPr="00174E39">
        <w:t xml:space="preserve"> Přílohy 13.2 Tabulková část. V této tabulce nejsou uvedeny poskytnuté prostředky, které nepodléhají vyúčtování, tj. kotlíkové dotace vyplacené v rámci </w:t>
      </w:r>
      <w:r w:rsidR="006F53DD" w:rsidRPr="00174E39">
        <w:t>3</w:t>
      </w:r>
      <w:r w:rsidRPr="00174E39">
        <w:t>.</w:t>
      </w:r>
      <w:r w:rsidR="00214046" w:rsidRPr="00174E39">
        <w:t> </w:t>
      </w:r>
      <w:r w:rsidRPr="00174E39">
        <w:t>grantového schématu</w:t>
      </w:r>
      <w:r w:rsidR="00CF368D" w:rsidRPr="00174E39">
        <w:t xml:space="preserve"> včetně</w:t>
      </w:r>
      <w:r w:rsidR="005A433A" w:rsidRPr="00174E39">
        <w:t xml:space="preserve"> dotačního programu</w:t>
      </w:r>
      <w:r w:rsidR="00CF368D" w:rsidRPr="00174E39">
        <w:t xml:space="preserve"> AMO</w:t>
      </w:r>
      <w:r w:rsidR="000D1520" w:rsidRPr="00174E39">
        <w:t>, 4. grantového schématu</w:t>
      </w:r>
      <w:r w:rsidR="00637586" w:rsidRPr="00174E39">
        <w:t>, 5. grantového schématu</w:t>
      </w:r>
      <w:r w:rsidRPr="00174E39">
        <w:t xml:space="preserve"> i</w:t>
      </w:r>
      <w:r w:rsidR="00214046" w:rsidRPr="00174E39">
        <w:t> </w:t>
      </w:r>
      <w:r w:rsidRPr="00174E39">
        <w:t xml:space="preserve">formou individuálních dotací v celkové výši </w:t>
      </w:r>
      <w:r w:rsidR="008B09EF" w:rsidRPr="00174E39">
        <w:t>349</w:t>
      </w:r>
      <w:r w:rsidRPr="00174E39">
        <w:t>.</w:t>
      </w:r>
      <w:r w:rsidR="008B09EF" w:rsidRPr="00174E39">
        <w:t>692</w:t>
      </w:r>
      <w:r w:rsidRPr="00174E39">
        <w:t> tis. Kč.</w:t>
      </w:r>
    </w:p>
    <w:p w14:paraId="30A86641" w14:textId="2F54A824" w:rsidR="00C43A87" w:rsidRPr="00174E39" w:rsidRDefault="00C43A87" w:rsidP="00240C2F">
      <w:pPr>
        <w:pStyle w:val="Nadpis1"/>
        <w:tabs>
          <w:tab w:val="num" w:pos="2835"/>
        </w:tabs>
        <w:ind w:left="567" w:hanging="567"/>
      </w:pPr>
      <w:bookmarkStart w:id="638" w:name="_Toc230590230"/>
      <w:bookmarkStart w:id="639" w:name="_Toc257797968"/>
      <w:bookmarkStart w:id="640" w:name="_Toc294103341"/>
      <w:bookmarkStart w:id="641" w:name="_Toc357078264"/>
      <w:bookmarkStart w:id="642" w:name="_Toc388280195"/>
      <w:bookmarkStart w:id="643" w:name="_Toc420996824"/>
      <w:bookmarkStart w:id="644" w:name="_Toc451175286"/>
      <w:bookmarkStart w:id="645" w:name="_Toc166137510"/>
      <w:r w:rsidRPr="00174E39">
        <w:t>Přezkoumání hospodaření</w:t>
      </w:r>
      <w:bookmarkEnd w:id="638"/>
      <w:r w:rsidRPr="00174E39">
        <w:t xml:space="preserve"> kraje za</w:t>
      </w:r>
      <w:r w:rsidR="00464B2F" w:rsidRPr="00174E39">
        <w:t> </w:t>
      </w:r>
      <w:r w:rsidRPr="00174E39">
        <w:t>rok 20</w:t>
      </w:r>
      <w:bookmarkEnd w:id="639"/>
      <w:bookmarkEnd w:id="640"/>
      <w:bookmarkEnd w:id="641"/>
      <w:bookmarkEnd w:id="642"/>
      <w:bookmarkEnd w:id="643"/>
      <w:bookmarkEnd w:id="644"/>
      <w:r w:rsidR="004B6AC7" w:rsidRPr="00174E39">
        <w:t>2</w:t>
      </w:r>
      <w:r w:rsidR="0035383A" w:rsidRPr="00174E39">
        <w:t>3</w:t>
      </w:r>
      <w:bookmarkEnd w:id="645"/>
    </w:p>
    <w:p w14:paraId="3F214E44" w14:textId="77777777" w:rsidR="00993645" w:rsidRPr="00174E39" w:rsidRDefault="00C43A87" w:rsidP="00C43A87">
      <w:pPr>
        <w:pStyle w:val="Mjtext"/>
      </w:pPr>
      <w:bookmarkStart w:id="646" w:name="_Toc39281472"/>
      <w:bookmarkStart w:id="647" w:name="_Toc40237258"/>
      <w:bookmarkStart w:id="648" w:name="_Toc67881936"/>
      <w:bookmarkStart w:id="649" w:name="_Toc103648745"/>
      <w:bookmarkStart w:id="650" w:name="_Toc230590231"/>
      <w:bookmarkStart w:id="651" w:name="_Toc257797969"/>
      <w:bookmarkStart w:id="652" w:name="_Toc294103342"/>
      <w:bookmarkStart w:id="653" w:name="_Toc357078265"/>
      <w:bookmarkStart w:id="654" w:name="_Toc388280196"/>
      <w:bookmarkStart w:id="655" w:name="_Toc420996825"/>
      <w:r w:rsidRPr="00174E39">
        <w:t>Hospodaření Moravskoslezského</w:t>
      </w:r>
      <w:r w:rsidR="007A7D02" w:rsidRPr="00174E39">
        <w:t xml:space="preserve"> kraje za</w:t>
      </w:r>
      <w:r w:rsidR="00464B2F" w:rsidRPr="00174E39">
        <w:t> </w:t>
      </w:r>
      <w:r w:rsidR="007A7D02" w:rsidRPr="00174E39">
        <w:t>rok 20</w:t>
      </w:r>
      <w:r w:rsidR="004B6AC7" w:rsidRPr="00174E39">
        <w:t>2</w:t>
      </w:r>
      <w:r w:rsidR="0035383A" w:rsidRPr="00174E39">
        <w:t>3</w:t>
      </w:r>
      <w:r w:rsidRPr="00174E39">
        <w:t xml:space="preserve"> bylo přezkoumáno dle zákona č. 420/2004 Sb., o přezkoumávání hospodaření územních samosprávných celků a dobrovolných svazků obcí, ve znění pozdějších předpisů (dále jen zákon č. 420/2004 Sb.), Ministerstvem financí. Ministerstvo financí předalo Zprávu o výsledku přezkoumání hospodaření, která je uvedena v Příloze 13.4 přílohové části. </w:t>
      </w:r>
    </w:p>
    <w:p w14:paraId="485326E8" w14:textId="02401928" w:rsidR="00160B7B" w:rsidRPr="00174E39" w:rsidRDefault="00337944" w:rsidP="004D6BBA">
      <w:pPr>
        <w:pStyle w:val="Mjtext"/>
      </w:pPr>
      <w:r w:rsidRPr="00174E39">
        <w:t>Závěrem zprávy je konstatováno, že n</w:t>
      </w:r>
      <w:r w:rsidR="00016040" w:rsidRPr="00174E39">
        <w:t>a základě výsledků přezkoumání hospodaření kraje za rok 2023, vykonaného ve smyslu zákona č. 420/2004 Sb., byl zjištěn nedostatek ve smyslu ustanovení § 10 odst. 3 písm. c) bod 4 zákona č. 420/2004 Sb. spočívající v porušení povinností nebo působnosti územního celku stanovených zvláštními právními předpisy</w:t>
      </w:r>
      <w:r w:rsidR="00543053" w:rsidRPr="00174E39">
        <w:t>. Konkrétně se jedná o </w:t>
      </w:r>
      <w:r w:rsidR="00016040" w:rsidRPr="00174E39">
        <w:t>ustanovení § 6 odst. 1 zákona č.</w:t>
      </w:r>
      <w:r w:rsidR="00940381" w:rsidRPr="00174E39">
        <w:t> </w:t>
      </w:r>
      <w:r w:rsidR="00016040" w:rsidRPr="00174E39">
        <w:t xml:space="preserve">134/2016 Sb., </w:t>
      </w:r>
      <w:r w:rsidR="00531F17" w:rsidRPr="00174E39">
        <w:t>o zadávání veřejných zakázek, ve znění pozdějších předpisů</w:t>
      </w:r>
      <w:r w:rsidR="00693EDA" w:rsidRPr="00174E39">
        <w:t>.</w:t>
      </w:r>
    </w:p>
    <w:p w14:paraId="50349936" w14:textId="568921D5" w:rsidR="00470B72" w:rsidRPr="00174E39" w:rsidRDefault="00016040" w:rsidP="004D6BBA">
      <w:pPr>
        <w:pStyle w:val="Mjtext"/>
      </w:pPr>
      <w:r w:rsidRPr="00174E39">
        <w:lastRenderedPageBreak/>
        <w:t>V tomto případě se jedná o nedostatek neodstranitelného charakteru, z tohoto důvodu nelze po kraji požadovat zpětnou nápravu zjištěného nedostatku, nýbrž soustředění pozornosti na přijetí vhodných preventivních opatření k zamezení opakovaného výskytu obdobných nedostatků v budoucnosti.</w:t>
      </w:r>
    </w:p>
    <w:p w14:paraId="6D5A4F49" w14:textId="77777777" w:rsidR="00C43A87" w:rsidRPr="00174E39" w:rsidRDefault="00C43A87" w:rsidP="00566C2F">
      <w:pPr>
        <w:pStyle w:val="Nadpis1"/>
        <w:tabs>
          <w:tab w:val="num" w:pos="2977"/>
        </w:tabs>
        <w:ind w:left="567" w:hanging="567"/>
      </w:pPr>
      <w:bookmarkStart w:id="656" w:name="_Toc166137511"/>
      <w:r w:rsidRPr="00174E39">
        <w:t>Závěr</w:t>
      </w:r>
      <w:bookmarkEnd w:id="646"/>
      <w:bookmarkEnd w:id="647"/>
      <w:bookmarkEnd w:id="648"/>
      <w:bookmarkEnd w:id="649"/>
      <w:bookmarkEnd w:id="650"/>
      <w:bookmarkEnd w:id="651"/>
      <w:bookmarkEnd w:id="652"/>
      <w:bookmarkEnd w:id="653"/>
      <w:bookmarkEnd w:id="654"/>
      <w:bookmarkEnd w:id="655"/>
      <w:bookmarkEnd w:id="656"/>
    </w:p>
    <w:p w14:paraId="0B6B04CA" w14:textId="70DEE626" w:rsidR="00D57AC7" w:rsidRPr="00174E39" w:rsidRDefault="008F6A35" w:rsidP="00D57AC7">
      <w:pPr>
        <w:pStyle w:val="Mjtext"/>
      </w:pPr>
      <w:r w:rsidRPr="00174E39">
        <w:t>Hospodaření Moravskoslezského kraje skončilo v roce 202</w:t>
      </w:r>
      <w:r w:rsidR="00BD6B32" w:rsidRPr="00174E39">
        <w:t>3</w:t>
      </w:r>
      <w:r w:rsidRPr="00174E39">
        <w:t xml:space="preserve"> s velmi příznivým výsledkem. Rozpočet Moravskoslezského kraje ke konci roku 202</w:t>
      </w:r>
      <w:r w:rsidR="00BD6B32" w:rsidRPr="00174E39">
        <w:t>3</w:t>
      </w:r>
      <w:r w:rsidRPr="00174E39">
        <w:t xml:space="preserve"> vykázal přebytek ve výši </w:t>
      </w:r>
      <w:r w:rsidR="0093653D" w:rsidRPr="00174E39">
        <w:t>1.6</w:t>
      </w:r>
      <w:r w:rsidR="000E7596" w:rsidRPr="00174E39">
        <w:t>90</w:t>
      </w:r>
      <w:r w:rsidRPr="00174E39">
        <w:t xml:space="preserve"> mil. Kč. Upravený rozpočet přitom počítal se schodkem až </w:t>
      </w:r>
      <w:r w:rsidR="00B36A3E" w:rsidRPr="00174E39">
        <w:t>5,3</w:t>
      </w:r>
      <w:r w:rsidRPr="00174E39">
        <w:t xml:space="preserve"> mld. Kč (z toho </w:t>
      </w:r>
      <w:r w:rsidR="000618E6" w:rsidRPr="00174E39">
        <w:t>4</w:t>
      </w:r>
      <w:r w:rsidRPr="00174E39">
        <w:t>,</w:t>
      </w:r>
      <w:r w:rsidR="000618E6" w:rsidRPr="00174E39">
        <w:t>2</w:t>
      </w:r>
      <w:r w:rsidRPr="00174E39">
        <w:t> mld. Kč kryto vlastními zdroji). Na výsledek hospodaření měly zejména vliv přeplněné daňové příjmy, resp. přeplněné příjmy ze sdílených daní. Rozpočtované příjmy byly překročeny o </w:t>
      </w:r>
      <w:r w:rsidR="00C0789A" w:rsidRPr="00174E39">
        <w:t>1.044</w:t>
      </w:r>
      <w:r w:rsidRPr="00174E39">
        <w:t> mil. Kč. Na výsledek hospodaření působilo rovněž nižší čerpání na výdajové stránce rozpočtu</w:t>
      </w:r>
      <w:r w:rsidR="00A55C41" w:rsidRPr="00174E39">
        <w:t xml:space="preserve"> zapříčiněné</w:t>
      </w:r>
      <w:r w:rsidRPr="00174E39">
        <w:t xml:space="preserve"> zejména nižším čerpáním prostředků</w:t>
      </w:r>
      <w:r w:rsidR="00F376C5" w:rsidRPr="00174E39">
        <w:t xml:space="preserve"> oproti plánovanému rozpočtu u akcí</w:t>
      </w:r>
      <w:r w:rsidR="00E05AA2" w:rsidRPr="00174E39">
        <w:t xml:space="preserve"> reprodukce majetku kraje</w:t>
      </w:r>
      <w:r w:rsidR="00F376C5" w:rsidRPr="00174E39">
        <w:t xml:space="preserve"> a</w:t>
      </w:r>
      <w:r w:rsidR="00E05AA2" w:rsidRPr="00174E39">
        <w:t xml:space="preserve"> </w:t>
      </w:r>
      <w:r w:rsidRPr="00174E39">
        <w:t>projekt</w:t>
      </w:r>
      <w:r w:rsidR="0089011B" w:rsidRPr="00174E39">
        <w:t>ů</w:t>
      </w:r>
      <w:r w:rsidRPr="00174E39">
        <w:t xml:space="preserve"> </w:t>
      </w:r>
      <w:r w:rsidR="005E3E73" w:rsidRPr="00174E39">
        <w:t>spolu</w:t>
      </w:r>
      <w:r w:rsidRPr="00174E39">
        <w:t>financovan</w:t>
      </w:r>
      <w:r w:rsidR="0089011B" w:rsidRPr="00174E39">
        <w:t>ých</w:t>
      </w:r>
      <w:r w:rsidRPr="00174E39">
        <w:t xml:space="preserve"> z evropských finančních zdrojů</w:t>
      </w:r>
      <w:r w:rsidR="000D0426" w:rsidRPr="00174E39">
        <w:t xml:space="preserve"> </w:t>
      </w:r>
      <w:r w:rsidR="00E37B04" w:rsidRPr="00174E39">
        <w:t xml:space="preserve">a </w:t>
      </w:r>
      <w:r w:rsidR="0096352E" w:rsidRPr="00174E39">
        <w:t>vytvoření</w:t>
      </w:r>
      <w:r w:rsidR="00090B66" w:rsidRPr="00174E39">
        <w:t>m</w:t>
      </w:r>
      <w:r w:rsidR="0096352E" w:rsidRPr="00174E39">
        <w:t xml:space="preserve"> </w:t>
      </w:r>
      <w:r w:rsidR="001735C6" w:rsidRPr="00174E39">
        <w:t>rezerv</w:t>
      </w:r>
      <w:r w:rsidR="0096352E" w:rsidRPr="00174E39">
        <w:t>y</w:t>
      </w:r>
      <w:r w:rsidR="00A14A0D" w:rsidRPr="00174E39">
        <w:t xml:space="preserve"> – zdrojů </w:t>
      </w:r>
      <w:r w:rsidR="0096352E" w:rsidRPr="00174E39">
        <w:t>potřebn</w:t>
      </w:r>
      <w:r w:rsidR="00A14A0D" w:rsidRPr="00174E39">
        <w:t>ých</w:t>
      </w:r>
      <w:r w:rsidR="0096352E" w:rsidRPr="00174E39">
        <w:t xml:space="preserve"> pro </w:t>
      </w:r>
      <w:r w:rsidR="006513AE" w:rsidRPr="00174E39">
        <w:t>sestave</w:t>
      </w:r>
      <w:r w:rsidR="003C048C" w:rsidRPr="00174E39">
        <w:t>ní</w:t>
      </w:r>
      <w:r w:rsidR="0096352E" w:rsidRPr="00174E39">
        <w:t xml:space="preserve"> </w:t>
      </w:r>
      <w:r w:rsidR="00A17264" w:rsidRPr="00174E39">
        <w:t xml:space="preserve">rozpočtu kraje na rok </w:t>
      </w:r>
      <w:r w:rsidR="00486108" w:rsidRPr="00174E39">
        <w:t>202</w:t>
      </w:r>
      <w:r w:rsidR="00C0789A" w:rsidRPr="00174E39">
        <w:t>4</w:t>
      </w:r>
      <w:r w:rsidR="000977F7" w:rsidRPr="00174E39">
        <w:t>.</w:t>
      </w:r>
      <w:r w:rsidR="004742DF" w:rsidRPr="00174E39">
        <w:t xml:space="preserve"> </w:t>
      </w:r>
      <w:r w:rsidRPr="00174E39">
        <w:t>Předpokládané výdaje byly čerpány ve výši</w:t>
      </w:r>
      <w:r w:rsidR="00AB68D7" w:rsidRPr="00174E39">
        <w:t xml:space="preserve"> </w:t>
      </w:r>
      <w:r w:rsidR="00111B50" w:rsidRPr="00174E39">
        <w:t>8</w:t>
      </w:r>
      <w:r w:rsidR="00975D6E" w:rsidRPr="00174E39">
        <w:t>7</w:t>
      </w:r>
      <w:r w:rsidRPr="00174E39">
        <w:t> % upraveného rozpočtu. Pro srovnání v roce 20</w:t>
      </w:r>
      <w:r w:rsidR="0092101D" w:rsidRPr="00174E39">
        <w:t>2</w:t>
      </w:r>
      <w:r w:rsidR="00975D6E" w:rsidRPr="00174E39">
        <w:t>2</w:t>
      </w:r>
      <w:r w:rsidRPr="00174E39">
        <w:t xml:space="preserve"> dosáhly skutečné výdaje </w:t>
      </w:r>
      <w:r w:rsidR="00975D6E" w:rsidRPr="00174E39">
        <w:t>89</w:t>
      </w:r>
      <w:r w:rsidRPr="00174E39">
        <w:t xml:space="preserve"> % upraveného rozpočtu. </w:t>
      </w:r>
      <w:r w:rsidR="00D57AC7" w:rsidRPr="00174E39">
        <w:t xml:space="preserve">Objem prostředků na účtech kraje se meziročně zvýšil o </w:t>
      </w:r>
      <w:r w:rsidR="00CE4F2A" w:rsidRPr="00174E39">
        <w:t>2</w:t>
      </w:r>
      <w:r w:rsidR="00D57AC7" w:rsidRPr="00174E39">
        <w:t>.</w:t>
      </w:r>
      <w:r w:rsidR="00CE4F2A" w:rsidRPr="00174E39">
        <w:t>243</w:t>
      </w:r>
      <w:r w:rsidR="00D57AC7" w:rsidRPr="00174E39">
        <w:t> mil. Kč</w:t>
      </w:r>
      <w:r w:rsidR="00AB6980" w:rsidRPr="00174E39">
        <w:t xml:space="preserve"> – </w:t>
      </w:r>
      <w:r w:rsidR="00D57AC7" w:rsidRPr="00174E39">
        <w:t>kladný dopad na objem prostředků na účtech kraje mělo dosažené saldo rozpočtu ve výši +</w:t>
      </w:r>
      <w:r w:rsidR="008975C5" w:rsidRPr="00174E39">
        <w:t>1.6</w:t>
      </w:r>
      <w:r w:rsidR="00903F10" w:rsidRPr="00174E39">
        <w:t>90</w:t>
      </w:r>
      <w:r w:rsidR="00D57AC7" w:rsidRPr="00174E39">
        <w:t> mil. Kč</w:t>
      </w:r>
      <w:r w:rsidR="005A5185" w:rsidRPr="00174E39">
        <w:t>,</w:t>
      </w:r>
      <w:r w:rsidR="00FB1234" w:rsidRPr="00174E39">
        <w:t xml:space="preserve"> saldo čerpání a splácení úvěrů ve výši +</w:t>
      </w:r>
      <w:r w:rsidR="000505AC" w:rsidRPr="00174E39">
        <w:t>552</w:t>
      </w:r>
      <w:r w:rsidR="00FB1234" w:rsidRPr="00174E39">
        <w:t> mil. Kč</w:t>
      </w:r>
      <w:r w:rsidR="00D57AC7" w:rsidRPr="00174E39">
        <w:t xml:space="preserve"> a</w:t>
      </w:r>
      <w:r w:rsidR="000977F7" w:rsidRPr="00174E39">
        <w:t> </w:t>
      </w:r>
      <w:r w:rsidR="00D57AC7" w:rsidRPr="00174E39">
        <w:t xml:space="preserve">přecenění devizových účtů ve výši </w:t>
      </w:r>
      <w:r w:rsidR="00C75251" w:rsidRPr="00174E39">
        <w:t>+</w:t>
      </w:r>
      <w:r w:rsidR="00583D05" w:rsidRPr="00174E39">
        <w:t>1</w:t>
      </w:r>
      <w:r w:rsidR="00D57AC7" w:rsidRPr="00174E39">
        <w:t> mil. Kč.</w:t>
      </w:r>
    </w:p>
    <w:p w14:paraId="77ECB670" w14:textId="3118D54F" w:rsidR="008C40CC" w:rsidRPr="00174E39" w:rsidRDefault="00666674" w:rsidP="00666674">
      <w:pPr>
        <w:pStyle w:val="Mjtext"/>
      </w:pPr>
      <w:r w:rsidRPr="00174E39">
        <w:t>Celkový zůstatek finančních prostředků na bankovních účtech kraje (a</w:t>
      </w:r>
      <w:r w:rsidR="008D2AA1" w:rsidRPr="00174E39">
        <w:t> </w:t>
      </w:r>
      <w:r w:rsidRPr="00174E39">
        <w:t>v pokladně) k 31. 12. 20</w:t>
      </w:r>
      <w:r w:rsidR="00322381" w:rsidRPr="00174E39">
        <w:t>2</w:t>
      </w:r>
      <w:r w:rsidR="00AB6980" w:rsidRPr="00174E39">
        <w:t>3</w:t>
      </w:r>
      <w:r w:rsidRPr="00174E39">
        <w:t xml:space="preserve"> činil </w:t>
      </w:r>
      <w:r w:rsidR="00373E11" w:rsidRPr="00174E39">
        <w:t>8</w:t>
      </w:r>
      <w:r w:rsidRPr="00174E39">
        <w:t>.</w:t>
      </w:r>
      <w:r w:rsidR="00373E11" w:rsidRPr="00174E39">
        <w:t>352</w:t>
      </w:r>
      <w:r w:rsidRPr="00174E39">
        <w:t> mil. Kč. Tento zůstatek byl vytvořen vyšším plněním příjmů, nižším čerpáním provozních výdajů, zpožděním realizace vybraných akcí (víceletých projektů) kraje a zůstatky peněžních fondů kraje. Přehled použití zůstatku finančních prostředků na bankovních účtech kraje k 31. 12. 20</w:t>
      </w:r>
      <w:r w:rsidR="00322381" w:rsidRPr="00174E39">
        <w:t>2</w:t>
      </w:r>
      <w:r w:rsidR="00373E11" w:rsidRPr="00174E39">
        <w:t>3</w:t>
      </w:r>
      <w:r w:rsidRPr="00174E39">
        <w:t xml:space="preserve"> je uveden v tabulce 1.</w:t>
      </w:r>
      <w:r w:rsidR="004D6BBA" w:rsidRPr="00174E39">
        <w:t>6</w:t>
      </w:r>
      <w:r w:rsidR="00B37D72" w:rsidRPr="00174E39">
        <w:t>3</w:t>
      </w:r>
      <w:r w:rsidRPr="00174E39">
        <w:t>.</w:t>
      </w:r>
    </w:p>
    <w:p w14:paraId="77F2D8F0" w14:textId="77777777" w:rsidR="008C40CC" w:rsidRPr="00174E39" w:rsidRDefault="008C40CC">
      <w:pPr>
        <w:rPr>
          <w:rFonts w:ascii="Tahoma" w:hAnsi="Tahoma" w:cs="Tahoma"/>
          <w:color w:val="FF0000"/>
          <w:sz w:val="20"/>
        </w:rPr>
      </w:pPr>
      <w:r w:rsidRPr="00174E39">
        <w:rPr>
          <w:color w:val="FF0000"/>
        </w:rPr>
        <w:br w:type="page"/>
      </w:r>
    </w:p>
    <w:p w14:paraId="4F1FE983" w14:textId="4661F046" w:rsidR="00C43A87" w:rsidRPr="00174E39" w:rsidRDefault="00C43A87" w:rsidP="006C687D">
      <w:pPr>
        <w:pStyle w:val="Styltab"/>
      </w:pPr>
      <w:r w:rsidRPr="00174E39">
        <w:lastRenderedPageBreak/>
        <w:t>Přehled použití zůstatku finančních prostředků na bankovních účtech kraje k 31. 12. 20</w:t>
      </w:r>
      <w:r w:rsidR="00CF6382" w:rsidRPr="00174E39">
        <w:t>2</w:t>
      </w:r>
      <w:r w:rsidR="00960D42" w:rsidRPr="00174E39">
        <w:t>3</w:t>
      </w:r>
      <w:r w:rsidRPr="00174E39">
        <w:tab/>
        <w:t>(v tis. Kč)</w:t>
      </w:r>
    </w:p>
    <w:tbl>
      <w:tblPr>
        <w:tblW w:w="9002" w:type="dxa"/>
        <w:tblInd w:w="-15" w:type="dxa"/>
        <w:tblCellMar>
          <w:left w:w="70" w:type="dxa"/>
          <w:right w:w="70" w:type="dxa"/>
        </w:tblCellMar>
        <w:tblLook w:val="0000" w:firstRow="0" w:lastRow="0" w:firstColumn="0" w:lastColumn="0" w:noHBand="0" w:noVBand="0"/>
      </w:tblPr>
      <w:tblGrid>
        <w:gridCol w:w="280"/>
        <w:gridCol w:w="7305"/>
        <w:gridCol w:w="1417"/>
      </w:tblGrid>
      <w:tr w:rsidR="00850971" w:rsidRPr="00174E39" w14:paraId="1C16A8EF" w14:textId="77777777" w:rsidTr="009A392A">
        <w:trPr>
          <w:trHeight w:val="315"/>
        </w:trPr>
        <w:tc>
          <w:tcPr>
            <w:tcW w:w="7585"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14:paraId="164E2620" w14:textId="7020728E" w:rsidR="00C43A87" w:rsidRPr="00174E39" w:rsidRDefault="00C43A87" w:rsidP="00F71E57">
            <w:pPr>
              <w:rPr>
                <w:rFonts w:ascii="Tahoma" w:hAnsi="Tahoma" w:cs="Tahoma"/>
                <w:b/>
                <w:bCs/>
                <w:sz w:val="17"/>
                <w:szCs w:val="17"/>
              </w:rPr>
            </w:pPr>
            <w:r w:rsidRPr="00174E39">
              <w:rPr>
                <w:rFonts w:ascii="Tahoma" w:hAnsi="Tahoma" w:cs="Tahoma"/>
                <w:b/>
                <w:bCs/>
                <w:sz w:val="17"/>
                <w:szCs w:val="17"/>
              </w:rPr>
              <w:t>Celkový zůstatek finančních prostředků na účtech</w:t>
            </w:r>
            <w:r w:rsidR="00F71E57" w:rsidRPr="00174E39">
              <w:rPr>
                <w:rFonts w:ascii="Tahoma" w:hAnsi="Tahoma" w:cs="Tahoma"/>
                <w:b/>
                <w:bCs/>
                <w:sz w:val="17"/>
                <w:szCs w:val="17"/>
              </w:rPr>
              <w:t xml:space="preserve"> kraje</w:t>
            </w:r>
            <w:r w:rsidRPr="00174E39">
              <w:rPr>
                <w:rFonts w:ascii="Tahoma" w:hAnsi="Tahoma" w:cs="Tahoma"/>
                <w:b/>
                <w:bCs/>
                <w:sz w:val="17"/>
                <w:szCs w:val="17"/>
              </w:rPr>
              <w:t xml:space="preserve"> </w:t>
            </w:r>
            <w:r w:rsidR="00E312A4" w:rsidRPr="00174E39">
              <w:rPr>
                <w:rFonts w:ascii="Tahoma" w:hAnsi="Tahoma" w:cs="Tahoma"/>
                <w:b/>
                <w:bCs/>
                <w:sz w:val="17"/>
                <w:szCs w:val="17"/>
              </w:rPr>
              <w:t>a v pokladně</w:t>
            </w:r>
            <w:r w:rsidRPr="00174E39">
              <w:rPr>
                <w:rFonts w:ascii="Tahoma" w:hAnsi="Tahoma" w:cs="Tahoma"/>
                <w:b/>
                <w:bCs/>
                <w:sz w:val="17"/>
                <w:szCs w:val="17"/>
              </w:rPr>
              <w:t xml:space="preserve"> k 31. 12. 20</w:t>
            </w:r>
            <w:r w:rsidR="00CF6382" w:rsidRPr="00174E39">
              <w:rPr>
                <w:rFonts w:ascii="Tahoma" w:hAnsi="Tahoma" w:cs="Tahoma"/>
                <w:b/>
                <w:bCs/>
                <w:sz w:val="17"/>
                <w:szCs w:val="17"/>
              </w:rPr>
              <w:t>2</w:t>
            </w:r>
            <w:r w:rsidR="0094538D" w:rsidRPr="00174E39">
              <w:rPr>
                <w:rFonts w:ascii="Tahoma" w:hAnsi="Tahoma" w:cs="Tahoma"/>
                <w:b/>
                <w:bCs/>
                <w:sz w:val="17"/>
                <w:szCs w:val="17"/>
              </w:rPr>
              <w:t>3</w:t>
            </w:r>
          </w:p>
        </w:tc>
        <w:tc>
          <w:tcPr>
            <w:tcW w:w="1417" w:type="dxa"/>
            <w:tcBorders>
              <w:top w:val="single" w:sz="12" w:space="0" w:color="auto"/>
              <w:left w:val="nil"/>
              <w:bottom w:val="single" w:sz="4" w:space="0" w:color="auto"/>
              <w:right w:val="single" w:sz="12" w:space="0" w:color="auto"/>
            </w:tcBorders>
            <w:shd w:val="clear" w:color="auto" w:fill="auto"/>
            <w:vAlign w:val="bottom"/>
          </w:tcPr>
          <w:p w14:paraId="4F1963CE" w14:textId="22B584EE" w:rsidR="00C43A87" w:rsidRPr="00174E39" w:rsidRDefault="0094538D" w:rsidP="0024594B">
            <w:pPr>
              <w:jc w:val="right"/>
              <w:rPr>
                <w:rFonts w:ascii="Tahoma" w:hAnsi="Tahoma" w:cs="Tahoma"/>
                <w:b/>
                <w:bCs/>
                <w:sz w:val="17"/>
                <w:szCs w:val="17"/>
              </w:rPr>
            </w:pPr>
            <w:r w:rsidRPr="00174E39">
              <w:rPr>
                <w:rFonts w:ascii="Tahoma" w:hAnsi="Tahoma" w:cs="Tahoma"/>
                <w:b/>
                <w:bCs/>
                <w:sz w:val="17"/>
                <w:szCs w:val="17"/>
              </w:rPr>
              <w:t>8</w:t>
            </w:r>
            <w:r w:rsidR="0024594B" w:rsidRPr="00174E39">
              <w:rPr>
                <w:rFonts w:ascii="Tahoma" w:hAnsi="Tahoma" w:cs="Tahoma"/>
                <w:b/>
                <w:bCs/>
                <w:sz w:val="17"/>
                <w:szCs w:val="17"/>
              </w:rPr>
              <w:t> </w:t>
            </w:r>
            <w:r w:rsidRPr="00174E39">
              <w:rPr>
                <w:rFonts w:ascii="Tahoma" w:hAnsi="Tahoma" w:cs="Tahoma"/>
                <w:b/>
                <w:bCs/>
                <w:sz w:val="17"/>
                <w:szCs w:val="17"/>
              </w:rPr>
              <w:t>351</w:t>
            </w:r>
            <w:r w:rsidR="0024594B" w:rsidRPr="00174E39">
              <w:rPr>
                <w:rFonts w:ascii="Tahoma" w:hAnsi="Tahoma" w:cs="Tahoma"/>
                <w:b/>
                <w:bCs/>
                <w:sz w:val="17"/>
                <w:szCs w:val="17"/>
              </w:rPr>
              <w:t> </w:t>
            </w:r>
            <w:r w:rsidRPr="00174E39">
              <w:rPr>
                <w:rFonts w:ascii="Tahoma" w:hAnsi="Tahoma" w:cs="Tahoma"/>
                <w:b/>
                <w:bCs/>
                <w:sz w:val="17"/>
                <w:szCs w:val="17"/>
              </w:rPr>
              <w:t>839</w:t>
            </w:r>
          </w:p>
        </w:tc>
      </w:tr>
      <w:tr w:rsidR="00850971" w:rsidRPr="00174E39" w14:paraId="5AA09FBB"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14:paraId="2C5B9D29" w14:textId="6DC1D9B8" w:rsidR="00C43A87" w:rsidRPr="00174E39" w:rsidRDefault="00C43A87" w:rsidP="00E312A4">
            <w:pPr>
              <w:rPr>
                <w:rFonts w:ascii="Tahoma" w:hAnsi="Tahoma" w:cs="Tahoma"/>
                <w:b/>
                <w:bCs/>
                <w:sz w:val="17"/>
                <w:szCs w:val="17"/>
              </w:rPr>
            </w:pPr>
            <w:r w:rsidRPr="00174E39">
              <w:rPr>
                <w:rFonts w:ascii="Tahoma" w:hAnsi="Tahoma" w:cs="Tahoma"/>
                <w:b/>
                <w:bCs/>
                <w:sz w:val="17"/>
                <w:szCs w:val="17"/>
              </w:rPr>
              <w:t xml:space="preserve"> - z toho na účtech peněžních fondů (mimo rozpočet kraje na rok 20</w:t>
            </w:r>
            <w:r w:rsidR="00CF6382" w:rsidRPr="00174E39">
              <w:rPr>
                <w:rFonts w:ascii="Tahoma" w:hAnsi="Tahoma" w:cs="Tahoma"/>
                <w:b/>
                <w:bCs/>
                <w:sz w:val="17"/>
                <w:szCs w:val="17"/>
              </w:rPr>
              <w:t>2</w:t>
            </w:r>
            <w:r w:rsidR="0094538D" w:rsidRPr="00174E39">
              <w:rPr>
                <w:rFonts w:ascii="Tahoma" w:hAnsi="Tahoma" w:cs="Tahoma"/>
                <w:b/>
                <w:bCs/>
                <w:sz w:val="17"/>
                <w:szCs w:val="17"/>
              </w:rPr>
              <w:t>3</w:t>
            </w:r>
            <w:r w:rsidRPr="00174E39">
              <w:rPr>
                <w:rFonts w:ascii="Tahoma" w:hAnsi="Tahoma" w:cs="Tahoma"/>
                <w:b/>
                <w:bCs/>
                <w:sz w:val="17"/>
                <w:szCs w:val="17"/>
              </w:rPr>
              <w:t>)</w:t>
            </w:r>
          </w:p>
        </w:tc>
        <w:tc>
          <w:tcPr>
            <w:tcW w:w="1417" w:type="dxa"/>
            <w:tcBorders>
              <w:top w:val="nil"/>
              <w:left w:val="nil"/>
              <w:bottom w:val="single" w:sz="4" w:space="0" w:color="auto"/>
              <w:right w:val="single" w:sz="12" w:space="0" w:color="auto"/>
            </w:tcBorders>
            <w:shd w:val="clear" w:color="auto" w:fill="auto"/>
            <w:noWrap/>
            <w:vAlign w:val="bottom"/>
          </w:tcPr>
          <w:p w14:paraId="51A8FA8C" w14:textId="0F275C00" w:rsidR="00C43A87" w:rsidRPr="00174E39" w:rsidRDefault="00176659" w:rsidP="0024594B">
            <w:pPr>
              <w:jc w:val="right"/>
              <w:rPr>
                <w:rFonts w:ascii="Tahoma" w:hAnsi="Tahoma" w:cs="Tahoma"/>
                <w:b/>
                <w:bCs/>
                <w:sz w:val="17"/>
                <w:szCs w:val="17"/>
              </w:rPr>
            </w:pPr>
            <w:r w:rsidRPr="00174E39">
              <w:rPr>
                <w:rFonts w:ascii="Tahoma" w:hAnsi="Tahoma" w:cs="Tahoma"/>
                <w:b/>
                <w:bCs/>
                <w:sz w:val="17"/>
                <w:szCs w:val="17"/>
              </w:rPr>
              <w:t xml:space="preserve">1 </w:t>
            </w:r>
            <w:r w:rsidR="0094538D" w:rsidRPr="00174E39">
              <w:rPr>
                <w:rFonts w:ascii="Tahoma" w:hAnsi="Tahoma" w:cs="Tahoma"/>
                <w:b/>
                <w:bCs/>
                <w:sz w:val="17"/>
                <w:szCs w:val="17"/>
              </w:rPr>
              <w:t>890</w:t>
            </w:r>
            <w:r w:rsidR="0024594B" w:rsidRPr="00174E39">
              <w:rPr>
                <w:rFonts w:ascii="Tahoma" w:hAnsi="Tahoma" w:cs="Tahoma"/>
                <w:b/>
                <w:bCs/>
                <w:sz w:val="17"/>
                <w:szCs w:val="17"/>
              </w:rPr>
              <w:t> </w:t>
            </w:r>
            <w:r w:rsidR="0094538D" w:rsidRPr="00174E39">
              <w:rPr>
                <w:rFonts w:ascii="Tahoma" w:hAnsi="Tahoma" w:cs="Tahoma"/>
                <w:b/>
                <w:bCs/>
                <w:sz w:val="17"/>
                <w:szCs w:val="17"/>
              </w:rPr>
              <w:t>190</w:t>
            </w:r>
          </w:p>
        </w:tc>
      </w:tr>
      <w:tr w:rsidR="00850971" w:rsidRPr="00174E39" w14:paraId="50002E84"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F1C9EBA" w14:textId="77777777" w:rsidR="00C43A87" w:rsidRPr="00174E39"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8021E95" w14:textId="77777777" w:rsidR="00C43A87" w:rsidRPr="00174E39" w:rsidRDefault="00C43A87" w:rsidP="00C43A87">
            <w:pPr>
              <w:rPr>
                <w:rFonts w:ascii="Tahoma" w:hAnsi="Tahoma" w:cs="Tahoma"/>
                <w:sz w:val="17"/>
                <w:szCs w:val="17"/>
              </w:rPr>
            </w:pPr>
            <w:r w:rsidRPr="00174E39">
              <w:rPr>
                <w:rFonts w:ascii="Tahoma" w:hAnsi="Tahoma" w:cs="Tahoma"/>
                <w:sz w:val="17"/>
                <w:szCs w:val="17"/>
              </w:rPr>
              <w:t xml:space="preserve"> - Zajišťovací fond</w:t>
            </w:r>
          </w:p>
        </w:tc>
        <w:tc>
          <w:tcPr>
            <w:tcW w:w="1417" w:type="dxa"/>
            <w:tcBorders>
              <w:top w:val="nil"/>
              <w:left w:val="nil"/>
              <w:bottom w:val="single" w:sz="4" w:space="0" w:color="auto"/>
              <w:right w:val="single" w:sz="12" w:space="0" w:color="auto"/>
            </w:tcBorders>
            <w:shd w:val="clear" w:color="auto" w:fill="auto"/>
            <w:noWrap/>
            <w:vAlign w:val="bottom"/>
          </w:tcPr>
          <w:p w14:paraId="345C323D" w14:textId="0541F682" w:rsidR="00C43A87" w:rsidRPr="00174E39" w:rsidRDefault="00822082" w:rsidP="0024594B">
            <w:pPr>
              <w:jc w:val="right"/>
              <w:rPr>
                <w:rFonts w:ascii="Tahoma" w:hAnsi="Tahoma" w:cs="Tahoma"/>
                <w:sz w:val="17"/>
                <w:szCs w:val="17"/>
              </w:rPr>
            </w:pPr>
            <w:r w:rsidRPr="00174E39">
              <w:rPr>
                <w:rFonts w:ascii="Tahoma" w:hAnsi="Tahoma" w:cs="Tahoma"/>
                <w:sz w:val="17"/>
                <w:szCs w:val="17"/>
              </w:rPr>
              <w:t>99</w:t>
            </w:r>
            <w:r w:rsidR="0024594B" w:rsidRPr="00174E39">
              <w:rPr>
                <w:rFonts w:ascii="Tahoma" w:hAnsi="Tahoma" w:cs="Tahoma"/>
                <w:sz w:val="17"/>
                <w:szCs w:val="17"/>
              </w:rPr>
              <w:t> </w:t>
            </w:r>
            <w:r w:rsidR="0094538D" w:rsidRPr="00174E39">
              <w:rPr>
                <w:rFonts w:ascii="Tahoma" w:hAnsi="Tahoma" w:cs="Tahoma"/>
                <w:sz w:val="17"/>
                <w:szCs w:val="17"/>
              </w:rPr>
              <w:t>544</w:t>
            </w:r>
          </w:p>
        </w:tc>
      </w:tr>
      <w:tr w:rsidR="00850971" w:rsidRPr="00174E39" w14:paraId="413627CD"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2056E6C" w14:textId="77777777" w:rsidR="00C43A87" w:rsidRPr="00174E39"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569F15D" w14:textId="77777777" w:rsidR="00C43A87" w:rsidRPr="00174E39" w:rsidRDefault="00C43A87" w:rsidP="00C43A87">
            <w:pPr>
              <w:rPr>
                <w:rFonts w:ascii="Tahoma" w:hAnsi="Tahoma" w:cs="Tahoma"/>
                <w:sz w:val="17"/>
                <w:szCs w:val="17"/>
              </w:rPr>
            </w:pPr>
            <w:r w:rsidRPr="00174E39">
              <w:rPr>
                <w:rFonts w:ascii="Tahoma" w:hAnsi="Tahoma" w:cs="Tahoma"/>
                <w:sz w:val="17"/>
                <w:szCs w:val="17"/>
              </w:rPr>
              <w:t xml:space="preserve"> - Fond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1C5D453E" w14:textId="42DF54D0" w:rsidR="00C43A87" w:rsidRPr="00174E39" w:rsidRDefault="0094538D" w:rsidP="0024594B">
            <w:pPr>
              <w:jc w:val="right"/>
              <w:rPr>
                <w:rFonts w:ascii="Tahoma" w:hAnsi="Tahoma" w:cs="Tahoma"/>
                <w:sz w:val="17"/>
                <w:szCs w:val="17"/>
              </w:rPr>
            </w:pPr>
            <w:r w:rsidRPr="00174E39">
              <w:rPr>
                <w:rFonts w:ascii="Tahoma" w:hAnsi="Tahoma" w:cs="Tahoma"/>
                <w:sz w:val="17"/>
                <w:szCs w:val="17"/>
              </w:rPr>
              <w:t>179</w:t>
            </w:r>
            <w:r w:rsidR="0024594B" w:rsidRPr="00174E39">
              <w:rPr>
                <w:rFonts w:ascii="Tahoma" w:hAnsi="Tahoma" w:cs="Tahoma"/>
                <w:sz w:val="17"/>
                <w:szCs w:val="17"/>
              </w:rPr>
              <w:t> </w:t>
            </w:r>
            <w:r w:rsidRPr="00174E39">
              <w:rPr>
                <w:rFonts w:ascii="Tahoma" w:hAnsi="Tahoma" w:cs="Tahoma"/>
                <w:sz w:val="17"/>
                <w:szCs w:val="17"/>
              </w:rPr>
              <w:t>905</w:t>
            </w:r>
          </w:p>
        </w:tc>
      </w:tr>
      <w:tr w:rsidR="00850971" w:rsidRPr="00174E39" w14:paraId="0F7604D7"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5A1B9DD" w14:textId="77777777" w:rsidR="00C43A87" w:rsidRPr="00174E39"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38643DAF" w14:textId="77777777" w:rsidR="00C43A87" w:rsidRPr="00174E39" w:rsidRDefault="00C43A87" w:rsidP="00C43A87">
            <w:pPr>
              <w:rPr>
                <w:rFonts w:ascii="Tahoma" w:hAnsi="Tahoma" w:cs="Tahoma"/>
                <w:sz w:val="17"/>
                <w:szCs w:val="17"/>
              </w:rPr>
            </w:pPr>
            <w:r w:rsidRPr="00174E39">
              <w:rPr>
                <w:rFonts w:ascii="Tahoma" w:hAnsi="Tahoma" w:cs="Tahoma"/>
                <w:sz w:val="17"/>
                <w:szCs w:val="17"/>
              </w:rPr>
              <w:t xml:space="preserve"> - Fond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789F39B6" w14:textId="5B1855BF" w:rsidR="00C43A87" w:rsidRPr="00174E39" w:rsidRDefault="00176659" w:rsidP="0024594B">
            <w:pPr>
              <w:jc w:val="right"/>
              <w:rPr>
                <w:rFonts w:ascii="Tahoma" w:hAnsi="Tahoma" w:cs="Tahoma"/>
                <w:sz w:val="17"/>
                <w:szCs w:val="17"/>
              </w:rPr>
            </w:pPr>
            <w:r w:rsidRPr="00174E39">
              <w:rPr>
                <w:rFonts w:ascii="Tahoma" w:hAnsi="Tahoma" w:cs="Tahoma"/>
                <w:sz w:val="17"/>
                <w:szCs w:val="17"/>
              </w:rPr>
              <w:t>1</w:t>
            </w:r>
            <w:r w:rsidR="0094538D" w:rsidRPr="00174E39">
              <w:rPr>
                <w:rFonts w:ascii="Tahoma" w:hAnsi="Tahoma" w:cs="Tahoma"/>
                <w:sz w:val="17"/>
                <w:szCs w:val="17"/>
              </w:rPr>
              <w:t>8</w:t>
            </w:r>
            <w:r w:rsidR="0024594B" w:rsidRPr="00174E39">
              <w:rPr>
                <w:rFonts w:ascii="Tahoma" w:hAnsi="Tahoma" w:cs="Tahoma"/>
                <w:sz w:val="17"/>
                <w:szCs w:val="17"/>
              </w:rPr>
              <w:t> </w:t>
            </w:r>
            <w:r w:rsidR="0094538D" w:rsidRPr="00174E39">
              <w:rPr>
                <w:rFonts w:ascii="Tahoma" w:hAnsi="Tahoma" w:cs="Tahoma"/>
                <w:sz w:val="17"/>
                <w:szCs w:val="17"/>
              </w:rPr>
              <w:t>959</w:t>
            </w:r>
          </w:p>
        </w:tc>
      </w:tr>
      <w:tr w:rsidR="00850971" w:rsidRPr="00174E39" w14:paraId="4B67F2E9"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DA45A30" w14:textId="77777777" w:rsidR="00C43A87" w:rsidRPr="00174E39"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524B21C" w14:textId="77777777" w:rsidR="00C43A87" w:rsidRPr="00174E39" w:rsidRDefault="00C43A87" w:rsidP="00C43A87">
            <w:pPr>
              <w:rPr>
                <w:rFonts w:ascii="Tahoma" w:hAnsi="Tahoma" w:cs="Tahoma"/>
                <w:sz w:val="17"/>
                <w:szCs w:val="17"/>
              </w:rPr>
            </w:pPr>
            <w:r w:rsidRPr="00174E39">
              <w:rPr>
                <w:rFonts w:ascii="Tahoma" w:hAnsi="Tahoma" w:cs="Tahoma"/>
                <w:sz w:val="17"/>
                <w:szCs w:val="17"/>
              </w:rPr>
              <w:t xml:space="preserve"> - Fond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4BD1D1BC" w14:textId="7F86B8E5" w:rsidR="00C43A87" w:rsidRPr="00174E39" w:rsidRDefault="0094538D" w:rsidP="0024594B">
            <w:pPr>
              <w:jc w:val="right"/>
              <w:rPr>
                <w:rFonts w:ascii="Tahoma" w:hAnsi="Tahoma" w:cs="Tahoma"/>
                <w:sz w:val="17"/>
                <w:szCs w:val="17"/>
              </w:rPr>
            </w:pPr>
            <w:r w:rsidRPr="00174E39">
              <w:rPr>
                <w:rFonts w:ascii="Tahoma" w:hAnsi="Tahoma" w:cs="Tahoma"/>
                <w:sz w:val="17"/>
                <w:szCs w:val="17"/>
              </w:rPr>
              <w:t>272</w:t>
            </w:r>
            <w:r w:rsidR="0024594B" w:rsidRPr="00174E39">
              <w:rPr>
                <w:rFonts w:ascii="Tahoma" w:hAnsi="Tahoma" w:cs="Tahoma"/>
                <w:sz w:val="17"/>
                <w:szCs w:val="17"/>
              </w:rPr>
              <w:t> </w:t>
            </w:r>
            <w:r w:rsidRPr="00174E39">
              <w:rPr>
                <w:rFonts w:ascii="Tahoma" w:hAnsi="Tahoma" w:cs="Tahoma"/>
                <w:sz w:val="17"/>
                <w:szCs w:val="17"/>
              </w:rPr>
              <w:t>154</w:t>
            </w:r>
          </w:p>
        </w:tc>
      </w:tr>
      <w:tr w:rsidR="00850971" w:rsidRPr="00174E39" w14:paraId="2D081CE8"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6DDEB7C6" w14:textId="77777777" w:rsidR="00E312A4" w:rsidRPr="00174E39" w:rsidRDefault="00E312A4" w:rsidP="00E312A4">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43D0CAF" w14:textId="77777777" w:rsidR="00E312A4" w:rsidRPr="00174E39" w:rsidRDefault="00E312A4" w:rsidP="00E312A4">
            <w:pPr>
              <w:rPr>
                <w:rFonts w:ascii="Tahoma" w:hAnsi="Tahoma" w:cs="Tahoma"/>
                <w:sz w:val="17"/>
                <w:szCs w:val="17"/>
              </w:rPr>
            </w:pPr>
            <w:r w:rsidRPr="00174E39">
              <w:rPr>
                <w:rFonts w:ascii="Tahoma" w:hAnsi="Tahoma" w:cs="Tahoma"/>
                <w:sz w:val="17"/>
                <w:szCs w:val="17"/>
              </w:rPr>
              <w:t xml:space="preserve"> - Fond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051C62D4" w14:textId="7B07270D" w:rsidR="00E312A4" w:rsidRPr="00174E39" w:rsidRDefault="001F6D89" w:rsidP="0024594B">
            <w:pPr>
              <w:jc w:val="right"/>
              <w:rPr>
                <w:rFonts w:ascii="Tahoma" w:hAnsi="Tahoma" w:cs="Tahoma"/>
                <w:sz w:val="17"/>
                <w:szCs w:val="17"/>
              </w:rPr>
            </w:pPr>
            <w:r w:rsidRPr="00174E39">
              <w:rPr>
                <w:rFonts w:ascii="Tahoma" w:hAnsi="Tahoma" w:cs="Tahoma"/>
                <w:sz w:val="17"/>
                <w:szCs w:val="17"/>
              </w:rPr>
              <w:t>1 31</w:t>
            </w:r>
            <w:r w:rsidR="003812A4" w:rsidRPr="00174E39">
              <w:rPr>
                <w:rFonts w:ascii="Tahoma" w:hAnsi="Tahoma" w:cs="Tahoma"/>
                <w:sz w:val="17"/>
                <w:szCs w:val="17"/>
              </w:rPr>
              <w:t>9</w:t>
            </w:r>
            <w:r w:rsidR="0024594B" w:rsidRPr="00174E39">
              <w:rPr>
                <w:rFonts w:ascii="Tahoma" w:hAnsi="Tahoma" w:cs="Tahoma"/>
                <w:sz w:val="17"/>
                <w:szCs w:val="17"/>
              </w:rPr>
              <w:t> </w:t>
            </w:r>
            <w:r w:rsidRPr="00174E39">
              <w:rPr>
                <w:rFonts w:ascii="Tahoma" w:hAnsi="Tahoma" w:cs="Tahoma"/>
                <w:sz w:val="17"/>
                <w:szCs w:val="17"/>
              </w:rPr>
              <w:t>628</w:t>
            </w:r>
          </w:p>
        </w:tc>
      </w:tr>
      <w:tr w:rsidR="00850971" w:rsidRPr="00174E39" w14:paraId="7611943E" w14:textId="77777777" w:rsidTr="009A392A">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14:paraId="2B49CB78" w14:textId="77777777" w:rsidR="00E312A4" w:rsidRPr="00174E39" w:rsidRDefault="00E312A4" w:rsidP="00E312A4">
            <w:pPr>
              <w:rPr>
                <w:rFonts w:ascii="Tahoma" w:hAnsi="Tahoma" w:cs="Tahoma"/>
                <w:b/>
                <w:bCs/>
                <w:sz w:val="17"/>
                <w:szCs w:val="17"/>
              </w:rPr>
            </w:pPr>
            <w:r w:rsidRPr="00174E39">
              <w:rPr>
                <w:rFonts w:ascii="Tahoma" w:hAnsi="Tahoma" w:cs="Tahoma"/>
                <w:b/>
                <w:bCs/>
                <w:sz w:val="17"/>
                <w:szCs w:val="17"/>
              </w:rPr>
              <w:t>Zůstatek finančních prostředků bez prostředků mimo rozpočet kraje celkem</w:t>
            </w:r>
          </w:p>
        </w:tc>
        <w:tc>
          <w:tcPr>
            <w:tcW w:w="1417" w:type="dxa"/>
            <w:tcBorders>
              <w:top w:val="nil"/>
              <w:left w:val="nil"/>
              <w:bottom w:val="single" w:sz="4" w:space="0" w:color="auto"/>
              <w:right w:val="single" w:sz="12" w:space="0" w:color="auto"/>
            </w:tcBorders>
            <w:shd w:val="clear" w:color="auto" w:fill="D9D9D9" w:themeFill="background1" w:themeFillShade="D9"/>
            <w:noWrap/>
            <w:vAlign w:val="bottom"/>
          </w:tcPr>
          <w:p w14:paraId="490F969B" w14:textId="6DE605C6" w:rsidR="00E312A4" w:rsidRPr="00174E39" w:rsidRDefault="001F6D89" w:rsidP="00E312A4">
            <w:pPr>
              <w:jc w:val="right"/>
              <w:rPr>
                <w:rFonts w:ascii="Tahoma" w:hAnsi="Tahoma" w:cs="Tahoma"/>
                <w:b/>
                <w:bCs/>
                <w:sz w:val="17"/>
                <w:szCs w:val="17"/>
              </w:rPr>
            </w:pPr>
            <w:r w:rsidRPr="00174E39">
              <w:rPr>
                <w:rFonts w:ascii="Tahoma" w:hAnsi="Tahoma" w:cs="Tahoma"/>
                <w:b/>
                <w:bCs/>
                <w:sz w:val="17"/>
                <w:szCs w:val="17"/>
              </w:rPr>
              <w:t>6</w:t>
            </w:r>
            <w:r w:rsidR="0024594B" w:rsidRPr="00174E39">
              <w:rPr>
                <w:rFonts w:ascii="Tahoma" w:hAnsi="Tahoma" w:cs="Tahoma"/>
                <w:b/>
                <w:bCs/>
                <w:sz w:val="17"/>
                <w:szCs w:val="17"/>
              </w:rPr>
              <w:t> </w:t>
            </w:r>
            <w:r w:rsidRPr="00174E39">
              <w:rPr>
                <w:rFonts w:ascii="Tahoma" w:hAnsi="Tahoma" w:cs="Tahoma"/>
                <w:b/>
                <w:bCs/>
                <w:sz w:val="17"/>
                <w:szCs w:val="17"/>
              </w:rPr>
              <w:t>461</w:t>
            </w:r>
            <w:r w:rsidR="0024594B" w:rsidRPr="00174E39">
              <w:rPr>
                <w:rFonts w:ascii="Tahoma" w:hAnsi="Tahoma" w:cs="Tahoma"/>
                <w:b/>
                <w:bCs/>
                <w:sz w:val="17"/>
                <w:szCs w:val="17"/>
              </w:rPr>
              <w:t> </w:t>
            </w:r>
            <w:r w:rsidRPr="00174E39">
              <w:rPr>
                <w:rFonts w:ascii="Tahoma" w:hAnsi="Tahoma" w:cs="Tahoma"/>
                <w:b/>
                <w:bCs/>
                <w:sz w:val="17"/>
                <w:szCs w:val="17"/>
              </w:rPr>
              <w:t>649</w:t>
            </w:r>
          </w:p>
        </w:tc>
      </w:tr>
      <w:tr w:rsidR="00850971" w:rsidRPr="00174E39" w14:paraId="5A93EFCC" w14:textId="77777777" w:rsidTr="009A392A">
        <w:trPr>
          <w:trHeight w:val="375"/>
        </w:trPr>
        <w:tc>
          <w:tcPr>
            <w:tcW w:w="9002" w:type="dxa"/>
            <w:gridSpan w:val="3"/>
            <w:tcBorders>
              <w:top w:val="nil"/>
              <w:left w:val="single" w:sz="12" w:space="0" w:color="auto"/>
              <w:bottom w:val="single" w:sz="4" w:space="0" w:color="auto"/>
              <w:right w:val="single" w:sz="12" w:space="0" w:color="auto"/>
            </w:tcBorders>
            <w:shd w:val="clear" w:color="auto" w:fill="auto"/>
            <w:noWrap/>
            <w:vAlign w:val="bottom"/>
          </w:tcPr>
          <w:p w14:paraId="1B7109DC" w14:textId="77777777" w:rsidR="00E312A4" w:rsidRPr="00174E39" w:rsidRDefault="00E312A4" w:rsidP="00E312A4">
            <w:pPr>
              <w:rPr>
                <w:rFonts w:ascii="Tahoma" w:hAnsi="Tahoma" w:cs="Tahoma"/>
                <w:b/>
                <w:bCs/>
                <w:sz w:val="17"/>
                <w:szCs w:val="17"/>
              </w:rPr>
            </w:pPr>
            <w:r w:rsidRPr="00174E39">
              <w:rPr>
                <w:rFonts w:ascii="Tahoma" w:hAnsi="Tahoma" w:cs="Tahoma"/>
                <w:b/>
                <w:bCs/>
                <w:sz w:val="17"/>
                <w:szCs w:val="17"/>
              </w:rPr>
              <w:t>Použití zůstatku finančních prostředků</w:t>
            </w:r>
          </w:p>
        </w:tc>
      </w:tr>
      <w:tr w:rsidR="00850971" w:rsidRPr="00174E39" w14:paraId="00901C0D"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8634BC2" w14:textId="01136E6E" w:rsidR="00E312A4" w:rsidRPr="00174E39" w:rsidRDefault="00E312A4" w:rsidP="00E312A4">
            <w:pPr>
              <w:rPr>
                <w:rFonts w:ascii="Tahoma" w:hAnsi="Tahoma" w:cs="Tahoma"/>
                <w:b/>
                <w:bCs/>
                <w:sz w:val="17"/>
                <w:szCs w:val="17"/>
              </w:rPr>
            </w:pPr>
            <w:r w:rsidRPr="00174E39">
              <w:rPr>
                <w:rFonts w:ascii="Tahoma" w:hAnsi="Tahoma" w:cs="Tahoma"/>
                <w:b/>
                <w:bCs/>
                <w:sz w:val="17"/>
                <w:szCs w:val="17"/>
              </w:rPr>
              <w:t>a) Vyčleněno při schvalování rozpočtu na rok 20</w:t>
            </w:r>
            <w:r w:rsidR="0087670B" w:rsidRPr="00174E39">
              <w:rPr>
                <w:rFonts w:ascii="Tahoma" w:hAnsi="Tahoma" w:cs="Tahoma"/>
                <w:b/>
                <w:bCs/>
                <w:sz w:val="17"/>
                <w:szCs w:val="17"/>
              </w:rPr>
              <w:t>2</w:t>
            </w:r>
            <w:r w:rsidR="007B7AAC" w:rsidRPr="00174E39">
              <w:rPr>
                <w:rFonts w:ascii="Tahoma" w:hAnsi="Tahoma" w:cs="Tahoma"/>
                <w:b/>
                <w:bCs/>
                <w:sz w:val="17"/>
                <w:szCs w:val="17"/>
              </w:rPr>
              <w:t>4</w:t>
            </w:r>
          </w:p>
        </w:tc>
        <w:tc>
          <w:tcPr>
            <w:tcW w:w="1417" w:type="dxa"/>
            <w:tcBorders>
              <w:top w:val="nil"/>
              <w:left w:val="nil"/>
              <w:bottom w:val="single" w:sz="4" w:space="0" w:color="auto"/>
              <w:right w:val="single" w:sz="12" w:space="0" w:color="auto"/>
            </w:tcBorders>
            <w:shd w:val="clear" w:color="auto" w:fill="auto"/>
            <w:noWrap/>
            <w:vAlign w:val="bottom"/>
          </w:tcPr>
          <w:p w14:paraId="145E4BD6" w14:textId="45D6484A" w:rsidR="00E312A4" w:rsidRPr="00174E39" w:rsidRDefault="007B7AAC" w:rsidP="0024594B">
            <w:pPr>
              <w:jc w:val="right"/>
              <w:rPr>
                <w:rFonts w:ascii="Tahoma" w:hAnsi="Tahoma" w:cs="Tahoma"/>
                <w:b/>
                <w:bCs/>
                <w:sz w:val="17"/>
                <w:szCs w:val="17"/>
              </w:rPr>
            </w:pPr>
            <w:r w:rsidRPr="00174E39">
              <w:rPr>
                <w:rFonts w:ascii="Tahoma" w:hAnsi="Tahoma" w:cs="Tahoma"/>
                <w:b/>
                <w:bCs/>
                <w:sz w:val="17"/>
                <w:szCs w:val="17"/>
              </w:rPr>
              <w:t>4</w:t>
            </w:r>
            <w:r w:rsidR="0024594B" w:rsidRPr="00174E39">
              <w:rPr>
                <w:rFonts w:ascii="Tahoma" w:hAnsi="Tahoma" w:cs="Tahoma"/>
                <w:b/>
                <w:bCs/>
                <w:sz w:val="17"/>
                <w:szCs w:val="17"/>
              </w:rPr>
              <w:t> </w:t>
            </w:r>
            <w:r w:rsidRPr="00174E39">
              <w:rPr>
                <w:rFonts w:ascii="Tahoma" w:hAnsi="Tahoma" w:cs="Tahoma"/>
                <w:b/>
                <w:bCs/>
                <w:sz w:val="17"/>
                <w:szCs w:val="17"/>
              </w:rPr>
              <w:t>681</w:t>
            </w:r>
            <w:r w:rsidR="0024594B" w:rsidRPr="00174E39">
              <w:rPr>
                <w:rFonts w:ascii="Tahoma" w:hAnsi="Tahoma" w:cs="Tahoma"/>
                <w:b/>
                <w:bCs/>
                <w:sz w:val="17"/>
                <w:szCs w:val="17"/>
              </w:rPr>
              <w:t> </w:t>
            </w:r>
            <w:r w:rsidRPr="00174E39">
              <w:rPr>
                <w:rFonts w:ascii="Tahoma" w:hAnsi="Tahoma" w:cs="Tahoma"/>
                <w:b/>
                <w:bCs/>
                <w:sz w:val="17"/>
                <w:szCs w:val="17"/>
              </w:rPr>
              <w:t>532</w:t>
            </w:r>
          </w:p>
        </w:tc>
      </w:tr>
      <w:tr w:rsidR="00850971" w:rsidRPr="00174E39" w14:paraId="281F0BDF" w14:textId="77777777" w:rsidTr="009A392A">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3390C0E4" w14:textId="77777777" w:rsidR="00E312A4" w:rsidRPr="00174E39"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344BE13" w14:textId="748D2797" w:rsidR="00E312A4" w:rsidRPr="00174E39" w:rsidRDefault="00E312A4" w:rsidP="00E312A4">
            <w:pPr>
              <w:rPr>
                <w:rFonts w:ascii="Tahoma" w:hAnsi="Tahoma" w:cs="Tahoma"/>
                <w:sz w:val="17"/>
                <w:szCs w:val="17"/>
              </w:rPr>
            </w:pPr>
            <w:r w:rsidRPr="00174E39">
              <w:rPr>
                <w:rFonts w:ascii="Tahoma" w:hAnsi="Tahoma" w:cs="Tahoma"/>
                <w:sz w:val="17"/>
                <w:szCs w:val="17"/>
              </w:rPr>
              <w:t xml:space="preserve"> - zastupitelstvem kraje v rámci schváleného rozpočtu na rok 20</w:t>
            </w:r>
            <w:r w:rsidR="0087670B" w:rsidRPr="00174E39">
              <w:rPr>
                <w:rFonts w:ascii="Tahoma" w:hAnsi="Tahoma" w:cs="Tahoma"/>
                <w:sz w:val="17"/>
                <w:szCs w:val="17"/>
              </w:rPr>
              <w:t>2</w:t>
            </w:r>
            <w:r w:rsidR="007B7AAC" w:rsidRPr="00174E39">
              <w:rPr>
                <w:rFonts w:ascii="Tahoma" w:hAnsi="Tahoma" w:cs="Tahoma"/>
                <w:sz w:val="17"/>
                <w:szCs w:val="17"/>
              </w:rPr>
              <w:t>4</w:t>
            </w:r>
            <w:r w:rsidRPr="00174E39">
              <w:rPr>
                <w:rFonts w:ascii="Tahoma" w:hAnsi="Tahoma" w:cs="Tahoma"/>
                <w:sz w:val="17"/>
                <w:szCs w:val="17"/>
              </w:rPr>
              <w:t xml:space="preserve"> na krytí výdajů roku 20</w:t>
            </w:r>
            <w:r w:rsidR="0087670B" w:rsidRPr="00174E39">
              <w:rPr>
                <w:rFonts w:ascii="Tahoma" w:hAnsi="Tahoma" w:cs="Tahoma"/>
                <w:sz w:val="17"/>
                <w:szCs w:val="17"/>
              </w:rPr>
              <w:t>2</w:t>
            </w:r>
            <w:r w:rsidR="007B7AAC" w:rsidRPr="00174E39">
              <w:rPr>
                <w:rFonts w:ascii="Tahoma" w:hAnsi="Tahoma" w:cs="Tahoma"/>
                <w:sz w:val="17"/>
                <w:szCs w:val="17"/>
              </w:rPr>
              <w:t>4</w:t>
            </w:r>
          </w:p>
        </w:tc>
        <w:tc>
          <w:tcPr>
            <w:tcW w:w="1417" w:type="dxa"/>
            <w:tcBorders>
              <w:top w:val="nil"/>
              <w:left w:val="nil"/>
              <w:bottom w:val="single" w:sz="4" w:space="0" w:color="auto"/>
              <w:right w:val="single" w:sz="12" w:space="0" w:color="auto"/>
            </w:tcBorders>
            <w:shd w:val="clear" w:color="auto" w:fill="auto"/>
            <w:noWrap/>
            <w:vAlign w:val="bottom"/>
          </w:tcPr>
          <w:p w14:paraId="0F3CBCAE" w14:textId="6DFCE6B9" w:rsidR="00E312A4" w:rsidRPr="00174E39" w:rsidRDefault="00176659" w:rsidP="0024594B">
            <w:pPr>
              <w:jc w:val="right"/>
              <w:rPr>
                <w:rFonts w:ascii="Tahoma" w:hAnsi="Tahoma" w:cs="Tahoma"/>
                <w:sz w:val="17"/>
                <w:szCs w:val="17"/>
              </w:rPr>
            </w:pPr>
            <w:r w:rsidRPr="00174E39">
              <w:rPr>
                <w:rFonts w:ascii="Tahoma" w:hAnsi="Tahoma" w:cs="Tahoma"/>
                <w:sz w:val="17"/>
                <w:szCs w:val="17"/>
              </w:rPr>
              <w:t xml:space="preserve">1 </w:t>
            </w:r>
            <w:r w:rsidR="007B7AAC" w:rsidRPr="00174E39">
              <w:rPr>
                <w:rFonts w:ascii="Tahoma" w:hAnsi="Tahoma" w:cs="Tahoma"/>
                <w:sz w:val="17"/>
                <w:szCs w:val="17"/>
              </w:rPr>
              <w:t>975</w:t>
            </w:r>
            <w:r w:rsidR="0024594B" w:rsidRPr="00174E39">
              <w:rPr>
                <w:rFonts w:ascii="Tahoma" w:hAnsi="Tahoma" w:cs="Tahoma"/>
                <w:sz w:val="17"/>
                <w:szCs w:val="17"/>
              </w:rPr>
              <w:t> </w:t>
            </w:r>
            <w:r w:rsidR="007B7AAC" w:rsidRPr="00174E39">
              <w:rPr>
                <w:rFonts w:ascii="Tahoma" w:hAnsi="Tahoma" w:cs="Tahoma"/>
                <w:sz w:val="17"/>
                <w:szCs w:val="17"/>
              </w:rPr>
              <w:t>287</w:t>
            </w:r>
          </w:p>
        </w:tc>
      </w:tr>
      <w:tr w:rsidR="00850971" w:rsidRPr="00174E39" w14:paraId="350AD1E2"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A172761" w14:textId="77777777" w:rsidR="00E312A4" w:rsidRPr="00174E39"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754E8502" w14:textId="01F6DD9B" w:rsidR="00E312A4" w:rsidRPr="00174E39" w:rsidRDefault="00E312A4" w:rsidP="00E312A4">
            <w:pPr>
              <w:rPr>
                <w:rFonts w:ascii="Tahoma" w:hAnsi="Tahoma" w:cs="Tahoma"/>
                <w:sz w:val="17"/>
                <w:szCs w:val="17"/>
              </w:rPr>
            </w:pPr>
            <w:r w:rsidRPr="00174E39">
              <w:rPr>
                <w:rFonts w:ascii="Tahoma" w:hAnsi="Tahoma" w:cs="Tahoma"/>
                <w:sz w:val="17"/>
                <w:szCs w:val="17"/>
              </w:rPr>
              <w:t xml:space="preserve"> - účelové převody akcí z rozpočtu na rok 20</w:t>
            </w:r>
            <w:r w:rsidR="00CF6382" w:rsidRPr="00174E39">
              <w:rPr>
                <w:rFonts w:ascii="Tahoma" w:hAnsi="Tahoma" w:cs="Tahoma"/>
                <w:sz w:val="17"/>
                <w:szCs w:val="17"/>
              </w:rPr>
              <w:t>2</w:t>
            </w:r>
            <w:r w:rsidR="007B7AAC" w:rsidRPr="00174E39">
              <w:rPr>
                <w:rFonts w:ascii="Tahoma" w:hAnsi="Tahoma" w:cs="Tahoma"/>
                <w:sz w:val="17"/>
                <w:szCs w:val="17"/>
              </w:rPr>
              <w:t>3</w:t>
            </w:r>
            <w:r w:rsidRPr="00174E39">
              <w:rPr>
                <w:rFonts w:ascii="Tahoma" w:hAnsi="Tahoma" w:cs="Tahoma"/>
                <w:sz w:val="17"/>
                <w:szCs w:val="17"/>
              </w:rPr>
              <w:t xml:space="preserve"> do rozpočtu na rok 20</w:t>
            </w:r>
            <w:r w:rsidR="0087670B" w:rsidRPr="00174E39">
              <w:rPr>
                <w:rFonts w:ascii="Tahoma" w:hAnsi="Tahoma" w:cs="Tahoma"/>
                <w:sz w:val="17"/>
                <w:szCs w:val="17"/>
              </w:rPr>
              <w:t>2</w:t>
            </w:r>
            <w:r w:rsidR="00CE0241" w:rsidRPr="00174E39">
              <w:rPr>
                <w:rFonts w:ascii="Tahoma" w:hAnsi="Tahoma" w:cs="Tahoma"/>
                <w:sz w:val="17"/>
                <w:szCs w:val="17"/>
              </w:rPr>
              <w:t>4</w:t>
            </w:r>
          </w:p>
        </w:tc>
        <w:tc>
          <w:tcPr>
            <w:tcW w:w="1417" w:type="dxa"/>
            <w:tcBorders>
              <w:top w:val="nil"/>
              <w:left w:val="nil"/>
              <w:bottom w:val="single" w:sz="4" w:space="0" w:color="auto"/>
              <w:right w:val="single" w:sz="12" w:space="0" w:color="auto"/>
            </w:tcBorders>
            <w:shd w:val="clear" w:color="auto" w:fill="auto"/>
            <w:noWrap/>
            <w:vAlign w:val="bottom"/>
          </w:tcPr>
          <w:p w14:paraId="60519696" w14:textId="62CACE5D" w:rsidR="00E312A4" w:rsidRPr="00174E39" w:rsidRDefault="00CE0241" w:rsidP="0024594B">
            <w:pPr>
              <w:jc w:val="right"/>
              <w:rPr>
                <w:rFonts w:ascii="Tahoma" w:hAnsi="Tahoma" w:cs="Tahoma"/>
                <w:sz w:val="17"/>
                <w:szCs w:val="17"/>
              </w:rPr>
            </w:pPr>
            <w:r w:rsidRPr="00174E39">
              <w:rPr>
                <w:rFonts w:ascii="Tahoma" w:hAnsi="Tahoma" w:cs="Tahoma"/>
                <w:sz w:val="17"/>
                <w:szCs w:val="17"/>
              </w:rPr>
              <w:t>2</w:t>
            </w:r>
            <w:r w:rsidR="0024594B" w:rsidRPr="00174E39">
              <w:rPr>
                <w:rFonts w:ascii="Tahoma" w:hAnsi="Tahoma" w:cs="Tahoma"/>
                <w:sz w:val="17"/>
                <w:szCs w:val="17"/>
              </w:rPr>
              <w:t> </w:t>
            </w:r>
            <w:r w:rsidR="00516B08" w:rsidRPr="00174E39">
              <w:rPr>
                <w:rFonts w:ascii="Tahoma" w:hAnsi="Tahoma" w:cs="Tahoma"/>
                <w:sz w:val="17"/>
                <w:szCs w:val="17"/>
              </w:rPr>
              <w:t>7</w:t>
            </w:r>
            <w:r w:rsidRPr="00174E39">
              <w:rPr>
                <w:rFonts w:ascii="Tahoma" w:hAnsi="Tahoma" w:cs="Tahoma"/>
                <w:sz w:val="17"/>
                <w:szCs w:val="17"/>
              </w:rPr>
              <w:t>06</w:t>
            </w:r>
            <w:r w:rsidR="0024594B" w:rsidRPr="00174E39">
              <w:rPr>
                <w:rFonts w:ascii="Tahoma" w:hAnsi="Tahoma" w:cs="Tahoma"/>
                <w:sz w:val="17"/>
                <w:szCs w:val="17"/>
              </w:rPr>
              <w:t> </w:t>
            </w:r>
            <w:r w:rsidRPr="00174E39">
              <w:rPr>
                <w:rFonts w:ascii="Tahoma" w:hAnsi="Tahoma" w:cs="Tahoma"/>
                <w:sz w:val="17"/>
                <w:szCs w:val="17"/>
              </w:rPr>
              <w:t>245</w:t>
            </w:r>
          </w:p>
        </w:tc>
      </w:tr>
      <w:tr w:rsidR="00850971" w:rsidRPr="00174E39" w14:paraId="17FADE1F"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B229953" w14:textId="6C607F46" w:rsidR="00E312A4" w:rsidRPr="00174E39" w:rsidRDefault="00E312A4" w:rsidP="00E312A4">
            <w:pPr>
              <w:rPr>
                <w:rFonts w:ascii="Tahoma" w:hAnsi="Tahoma" w:cs="Tahoma"/>
                <w:b/>
                <w:bCs/>
                <w:sz w:val="17"/>
                <w:szCs w:val="17"/>
              </w:rPr>
            </w:pPr>
            <w:r w:rsidRPr="00174E39">
              <w:rPr>
                <w:rFonts w:ascii="Tahoma" w:hAnsi="Tahoma" w:cs="Tahoma"/>
                <w:b/>
                <w:bCs/>
                <w:sz w:val="17"/>
                <w:szCs w:val="17"/>
              </w:rPr>
              <w:t>b) Vázané účelové prostředky z roku 20</w:t>
            </w:r>
            <w:r w:rsidR="00CF6382" w:rsidRPr="00174E39">
              <w:rPr>
                <w:rFonts w:ascii="Tahoma" w:hAnsi="Tahoma" w:cs="Tahoma"/>
                <w:b/>
                <w:bCs/>
                <w:sz w:val="17"/>
                <w:szCs w:val="17"/>
              </w:rPr>
              <w:t>2</w:t>
            </w:r>
            <w:r w:rsidR="00CE0241" w:rsidRPr="00174E39">
              <w:rPr>
                <w:rFonts w:ascii="Tahoma" w:hAnsi="Tahoma" w:cs="Tahoma"/>
                <w:b/>
                <w:bCs/>
                <w:sz w:val="17"/>
                <w:szCs w:val="17"/>
              </w:rPr>
              <w:t>3</w:t>
            </w:r>
          </w:p>
        </w:tc>
        <w:tc>
          <w:tcPr>
            <w:tcW w:w="1417" w:type="dxa"/>
            <w:tcBorders>
              <w:top w:val="nil"/>
              <w:left w:val="nil"/>
              <w:bottom w:val="single" w:sz="4" w:space="0" w:color="auto"/>
              <w:right w:val="single" w:sz="12" w:space="0" w:color="auto"/>
            </w:tcBorders>
            <w:shd w:val="clear" w:color="auto" w:fill="auto"/>
            <w:noWrap/>
            <w:vAlign w:val="bottom"/>
          </w:tcPr>
          <w:p w14:paraId="7960F744" w14:textId="4CCB51BF" w:rsidR="00E312A4" w:rsidRPr="00174E39" w:rsidRDefault="00BE2145" w:rsidP="0024594B">
            <w:pPr>
              <w:jc w:val="right"/>
              <w:rPr>
                <w:rFonts w:ascii="Tahoma" w:hAnsi="Tahoma" w:cs="Tahoma"/>
                <w:b/>
                <w:bCs/>
                <w:sz w:val="17"/>
                <w:szCs w:val="17"/>
              </w:rPr>
            </w:pPr>
            <w:r w:rsidRPr="00174E39">
              <w:rPr>
                <w:rFonts w:ascii="Tahoma" w:hAnsi="Tahoma" w:cs="Tahoma"/>
                <w:b/>
                <w:bCs/>
                <w:sz w:val="17"/>
                <w:szCs w:val="17"/>
              </w:rPr>
              <w:t>6</w:t>
            </w:r>
            <w:r w:rsidR="0024594B" w:rsidRPr="00174E39">
              <w:rPr>
                <w:rFonts w:ascii="Tahoma" w:hAnsi="Tahoma" w:cs="Tahoma"/>
                <w:b/>
                <w:bCs/>
                <w:sz w:val="17"/>
                <w:szCs w:val="17"/>
              </w:rPr>
              <w:t> </w:t>
            </w:r>
            <w:r w:rsidR="006B10F1" w:rsidRPr="00174E39">
              <w:rPr>
                <w:rFonts w:ascii="Tahoma" w:hAnsi="Tahoma" w:cs="Tahoma"/>
                <w:b/>
                <w:bCs/>
                <w:sz w:val="17"/>
                <w:szCs w:val="17"/>
              </w:rPr>
              <w:t>5</w:t>
            </w:r>
            <w:r w:rsidRPr="00174E39">
              <w:rPr>
                <w:rFonts w:ascii="Tahoma" w:hAnsi="Tahoma" w:cs="Tahoma"/>
                <w:b/>
                <w:bCs/>
                <w:sz w:val="17"/>
                <w:szCs w:val="17"/>
              </w:rPr>
              <w:t>23</w:t>
            </w:r>
          </w:p>
        </w:tc>
      </w:tr>
      <w:tr w:rsidR="00850971" w:rsidRPr="00174E39" w14:paraId="19CAC36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0E280CD4" w14:textId="77777777" w:rsidR="00E312A4" w:rsidRPr="00174E39" w:rsidRDefault="00E312A4"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180D205" w14:textId="77777777" w:rsidR="00E312A4" w:rsidRPr="00174E39" w:rsidRDefault="00E312A4" w:rsidP="00E312A4">
            <w:pPr>
              <w:rPr>
                <w:rFonts w:ascii="Tahoma" w:hAnsi="Tahoma" w:cs="Tahoma"/>
                <w:sz w:val="17"/>
                <w:szCs w:val="17"/>
              </w:rPr>
            </w:pPr>
            <w:r w:rsidRPr="00174E39">
              <w:rPr>
                <w:rFonts w:ascii="Tahoma" w:hAnsi="Tahoma" w:cs="Tahoma"/>
                <w:sz w:val="17"/>
                <w:szCs w:val="17"/>
              </w:rPr>
              <w:t xml:space="preserve"> - účelové finanční prostředky (finanční vypořádání dotací z externích zdrojů)</w:t>
            </w:r>
          </w:p>
        </w:tc>
        <w:tc>
          <w:tcPr>
            <w:tcW w:w="1417" w:type="dxa"/>
            <w:tcBorders>
              <w:top w:val="nil"/>
              <w:left w:val="nil"/>
              <w:bottom w:val="single" w:sz="4" w:space="0" w:color="auto"/>
              <w:right w:val="single" w:sz="12" w:space="0" w:color="auto"/>
            </w:tcBorders>
            <w:shd w:val="clear" w:color="auto" w:fill="auto"/>
            <w:noWrap/>
            <w:vAlign w:val="bottom"/>
          </w:tcPr>
          <w:p w14:paraId="3605DBB7" w14:textId="3559875D" w:rsidR="00E312A4" w:rsidRPr="00174E39" w:rsidRDefault="00FB15FA" w:rsidP="0024594B">
            <w:pPr>
              <w:jc w:val="right"/>
              <w:rPr>
                <w:rFonts w:ascii="Tahoma" w:hAnsi="Tahoma" w:cs="Tahoma"/>
                <w:sz w:val="17"/>
                <w:szCs w:val="17"/>
              </w:rPr>
            </w:pPr>
            <w:r w:rsidRPr="00174E39">
              <w:rPr>
                <w:rFonts w:ascii="Tahoma" w:hAnsi="Tahoma" w:cs="Tahoma"/>
                <w:sz w:val="17"/>
                <w:szCs w:val="17"/>
              </w:rPr>
              <w:t>5</w:t>
            </w:r>
            <w:r w:rsidR="006B10F1" w:rsidRPr="00174E39">
              <w:rPr>
                <w:rFonts w:ascii="Tahoma" w:hAnsi="Tahoma" w:cs="Tahoma"/>
                <w:sz w:val="17"/>
                <w:szCs w:val="17"/>
              </w:rPr>
              <w:t xml:space="preserve"> </w:t>
            </w:r>
            <w:r w:rsidRPr="00174E39">
              <w:rPr>
                <w:rFonts w:ascii="Tahoma" w:hAnsi="Tahoma" w:cs="Tahoma"/>
                <w:sz w:val="17"/>
                <w:szCs w:val="17"/>
              </w:rPr>
              <w:t>200</w:t>
            </w:r>
          </w:p>
        </w:tc>
      </w:tr>
      <w:tr w:rsidR="00EF7978" w:rsidRPr="00174E39" w14:paraId="7F8E9D5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B323F91" w14:textId="77777777" w:rsidR="00EF7978" w:rsidRPr="00174E39" w:rsidRDefault="00EF7978" w:rsidP="00EF7978">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71BD70C5" w14:textId="134AD044" w:rsidR="00EF7978" w:rsidRPr="00174E39" w:rsidRDefault="00EF7978" w:rsidP="00EF7978">
            <w:pPr>
              <w:rPr>
                <w:rFonts w:ascii="Tahoma" w:hAnsi="Tahoma" w:cs="Tahoma"/>
                <w:sz w:val="17"/>
                <w:szCs w:val="17"/>
              </w:rPr>
            </w:pPr>
            <w:r w:rsidRPr="00174E39">
              <w:rPr>
                <w:rFonts w:ascii="Tahoma" w:hAnsi="Tahoma" w:cs="Tahoma"/>
                <w:sz w:val="17"/>
                <w:szCs w:val="17"/>
              </w:rPr>
              <w:t xml:space="preserve"> - ostatní účelové finanční prostředky</w:t>
            </w:r>
          </w:p>
        </w:tc>
        <w:tc>
          <w:tcPr>
            <w:tcW w:w="1417" w:type="dxa"/>
            <w:tcBorders>
              <w:top w:val="nil"/>
              <w:left w:val="nil"/>
              <w:bottom w:val="single" w:sz="4" w:space="0" w:color="auto"/>
              <w:right w:val="single" w:sz="12" w:space="0" w:color="auto"/>
            </w:tcBorders>
            <w:shd w:val="clear" w:color="auto" w:fill="auto"/>
            <w:noWrap/>
            <w:vAlign w:val="bottom"/>
          </w:tcPr>
          <w:p w14:paraId="0B9C2045" w14:textId="50A42931" w:rsidR="00EF7978" w:rsidRPr="00174E39" w:rsidRDefault="00FB15FA" w:rsidP="00EF7978">
            <w:pPr>
              <w:jc w:val="right"/>
              <w:rPr>
                <w:rFonts w:ascii="Tahoma" w:hAnsi="Tahoma" w:cs="Tahoma"/>
                <w:sz w:val="17"/>
                <w:szCs w:val="17"/>
              </w:rPr>
            </w:pPr>
            <w:r w:rsidRPr="00174E39">
              <w:rPr>
                <w:rFonts w:ascii="Tahoma" w:hAnsi="Tahoma" w:cs="Tahoma"/>
                <w:sz w:val="17"/>
                <w:szCs w:val="17"/>
              </w:rPr>
              <w:t>1</w:t>
            </w:r>
            <w:r w:rsidR="00EF7978" w:rsidRPr="00174E39">
              <w:rPr>
                <w:rFonts w:ascii="Tahoma" w:hAnsi="Tahoma" w:cs="Tahoma"/>
                <w:sz w:val="17"/>
                <w:szCs w:val="17"/>
              </w:rPr>
              <w:t xml:space="preserve"> </w:t>
            </w:r>
            <w:r w:rsidRPr="00174E39">
              <w:rPr>
                <w:rFonts w:ascii="Tahoma" w:hAnsi="Tahoma" w:cs="Tahoma"/>
                <w:sz w:val="17"/>
                <w:szCs w:val="17"/>
              </w:rPr>
              <w:t>323</w:t>
            </w:r>
          </w:p>
        </w:tc>
      </w:tr>
      <w:tr w:rsidR="00EF7978" w:rsidRPr="00174E39" w14:paraId="46C58AA9"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6B0F3347" w14:textId="77777777" w:rsidR="00EF7978" w:rsidRPr="00174E39" w:rsidRDefault="00EF7978" w:rsidP="00EF7978">
            <w:pPr>
              <w:rPr>
                <w:rFonts w:ascii="Tahoma" w:hAnsi="Tahoma" w:cs="Tahoma"/>
                <w:b/>
                <w:bCs/>
                <w:sz w:val="17"/>
                <w:szCs w:val="17"/>
              </w:rPr>
            </w:pPr>
            <w:r w:rsidRPr="00174E39">
              <w:rPr>
                <w:rFonts w:ascii="Tahoma" w:hAnsi="Tahoma" w:cs="Tahoma"/>
                <w:b/>
                <w:bCs/>
                <w:sz w:val="17"/>
                <w:szCs w:val="17"/>
              </w:rPr>
              <w:t xml:space="preserve">c) Vypořádání fondů </w:t>
            </w:r>
          </w:p>
        </w:tc>
        <w:tc>
          <w:tcPr>
            <w:tcW w:w="1417" w:type="dxa"/>
            <w:tcBorders>
              <w:top w:val="nil"/>
              <w:left w:val="nil"/>
              <w:bottom w:val="single" w:sz="4" w:space="0" w:color="auto"/>
              <w:right w:val="single" w:sz="12" w:space="0" w:color="auto"/>
            </w:tcBorders>
            <w:shd w:val="clear" w:color="auto" w:fill="auto"/>
            <w:noWrap/>
            <w:vAlign w:val="bottom"/>
          </w:tcPr>
          <w:p w14:paraId="412F1857" w14:textId="2609DB22" w:rsidR="00EF7978" w:rsidRPr="00174E39" w:rsidRDefault="00824F05" w:rsidP="00EF7978">
            <w:pPr>
              <w:jc w:val="right"/>
              <w:rPr>
                <w:rFonts w:ascii="Tahoma" w:hAnsi="Tahoma" w:cs="Tahoma"/>
                <w:b/>
                <w:bCs/>
                <w:sz w:val="17"/>
                <w:szCs w:val="17"/>
              </w:rPr>
            </w:pPr>
            <w:r w:rsidRPr="00174E39">
              <w:rPr>
                <w:rFonts w:ascii="Tahoma" w:hAnsi="Tahoma" w:cs="Tahoma"/>
                <w:b/>
                <w:bCs/>
                <w:sz w:val="17"/>
                <w:szCs w:val="17"/>
              </w:rPr>
              <w:t>118</w:t>
            </w:r>
            <w:r w:rsidR="00EF7978" w:rsidRPr="00174E39">
              <w:rPr>
                <w:rFonts w:ascii="Tahoma" w:hAnsi="Tahoma" w:cs="Tahoma"/>
                <w:b/>
                <w:bCs/>
                <w:sz w:val="17"/>
                <w:szCs w:val="17"/>
              </w:rPr>
              <w:t> </w:t>
            </w:r>
            <w:r w:rsidRPr="00174E39">
              <w:rPr>
                <w:rFonts w:ascii="Tahoma" w:hAnsi="Tahoma" w:cs="Tahoma"/>
                <w:b/>
                <w:bCs/>
                <w:sz w:val="17"/>
                <w:szCs w:val="17"/>
              </w:rPr>
              <w:t>928</w:t>
            </w:r>
          </w:p>
        </w:tc>
      </w:tr>
      <w:tr w:rsidR="00EF7978" w:rsidRPr="00174E39" w14:paraId="73B6A21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365530F" w14:textId="77777777" w:rsidR="00EF7978" w:rsidRPr="00174E39"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1301BE1" w14:textId="77777777" w:rsidR="00EF7978" w:rsidRPr="00174E39" w:rsidRDefault="00EF7978" w:rsidP="00EF7978">
            <w:pPr>
              <w:rPr>
                <w:rFonts w:ascii="Tahoma" w:hAnsi="Tahoma" w:cs="Tahoma"/>
                <w:sz w:val="17"/>
                <w:szCs w:val="17"/>
              </w:rPr>
            </w:pPr>
            <w:r w:rsidRPr="00174E39">
              <w:rPr>
                <w:rFonts w:ascii="Tahoma" w:hAnsi="Tahoma" w:cs="Tahoma"/>
                <w:sz w:val="17"/>
                <w:szCs w:val="17"/>
              </w:rPr>
              <w:t xml:space="preserve"> - vypořádání Sociálního fondu</w:t>
            </w:r>
          </w:p>
        </w:tc>
        <w:tc>
          <w:tcPr>
            <w:tcW w:w="1417" w:type="dxa"/>
            <w:tcBorders>
              <w:top w:val="nil"/>
              <w:left w:val="nil"/>
              <w:bottom w:val="single" w:sz="4" w:space="0" w:color="auto"/>
              <w:right w:val="single" w:sz="12" w:space="0" w:color="auto"/>
            </w:tcBorders>
            <w:shd w:val="clear" w:color="auto" w:fill="auto"/>
            <w:noWrap/>
            <w:vAlign w:val="bottom"/>
          </w:tcPr>
          <w:p w14:paraId="2DAA2769" w14:textId="69E2B8C1" w:rsidR="00EF7978" w:rsidRPr="00174E39" w:rsidRDefault="00A4042C" w:rsidP="00EF7978">
            <w:pPr>
              <w:jc w:val="right"/>
              <w:rPr>
                <w:rFonts w:ascii="Tahoma" w:hAnsi="Tahoma" w:cs="Tahoma"/>
                <w:sz w:val="17"/>
                <w:szCs w:val="17"/>
              </w:rPr>
            </w:pPr>
            <w:r w:rsidRPr="00174E39">
              <w:rPr>
                <w:rFonts w:ascii="Tahoma" w:hAnsi="Tahoma" w:cs="Tahoma"/>
                <w:sz w:val="17"/>
                <w:szCs w:val="17"/>
              </w:rPr>
              <w:t>2</w:t>
            </w:r>
            <w:r w:rsidR="00EF7978" w:rsidRPr="00174E39">
              <w:rPr>
                <w:rFonts w:ascii="Tahoma" w:hAnsi="Tahoma" w:cs="Tahoma"/>
                <w:sz w:val="17"/>
                <w:szCs w:val="17"/>
              </w:rPr>
              <w:t> </w:t>
            </w:r>
            <w:r w:rsidRPr="00174E39">
              <w:rPr>
                <w:rFonts w:ascii="Tahoma" w:hAnsi="Tahoma" w:cs="Tahoma"/>
                <w:sz w:val="17"/>
                <w:szCs w:val="17"/>
              </w:rPr>
              <w:t>693</w:t>
            </w:r>
          </w:p>
        </w:tc>
      </w:tr>
      <w:tr w:rsidR="00EF7978" w:rsidRPr="00174E39" w14:paraId="2437F07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0761601" w14:textId="77777777" w:rsidR="00EF7978" w:rsidRPr="00174E39"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D36EFF8" w14:textId="77777777" w:rsidR="00EF7978" w:rsidRPr="00174E39" w:rsidRDefault="00EF7978" w:rsidP="00EF7978">
            <w:pPr>
              <w:rPr>
                <w:rFonts w:ascii="Tahoma" w:hAnsi="Tahoma" w:cs="Tahoma"/>
                <w:sz w:val="17"/>
                <w:szCs w:val="17"/>
              </w:rPr>
            </w:pPr>
            <w:r w:rsidRPr="00174E39">
              <w:rPr>
                <w:rFonts w:ascii="Tahoma" w:hAnsi="Tahoma" w:cs="Tahoma"/>
                <w:sz w:val="17"/>
                <w:szCs w:val="17"/>
              </w:rPr>
              <w:t xml:space="preserve"> - vypořádání Zajišťovacího fondu</w:t>
            </w:r>
          </w:p>
        </w:tc>
        <w:tc>
          <w:tcPr>
            <w:tcW w:w="1417" w:type="dxa"/>
            <w:tcBorders>
              <w:top w:val="nil"/>
              <w:left w:val="nil"/>
              <w:bottom w:val="single" w:sz="4" w:space="0" w:color="auto"/>
              <w:right w:val="single" w:sz="12" w:space="0" w:color="auto"/>
            </w:tcBorders>
            <w:shd w:val="clear" w:color="auto" w:fill="auto"/>
            <w:noWrap/>
            <w:vAlign w:val="bottom"/>
          </w:tcPr>
          <w:p w14:paraId="0FA0BB23" w14:textId="49B6D57E" w:rsidR="00EF7978" w:rsidRPr="00174E39" w:rsidRDefault="00A4042C" w:rsidP="00EF7978">
            <w:pPr>
              <w:jc w:val="right"/>
              <w:rPr>
                <w:rFonts w:ascii="Tahoma" w:hAnsi="Tahoma" w:cs="Tahoma"/>
                <w:sz w:val="17"/>
                <w:szCs w:val="17"/>
              </w:rPr>
            </w:pPr>
            <w:r w:rsidRPr="00174E39">
              <w:rPr>
                <w:rFonts w:ascii="Tahoma" w:hAnsi="Tahoma" w:cs="Tahoma"/>
                <w:sz w:val="17"/>
                <w:szCs w:val="17"/>
              </w:rPr>
              <w:t>6</w:t>
            </w:r>
            <w:r w:rsidR="00EF7978" w:rsidRPr="00174E39">
              <w:rPr>
                <w:rFonts w:ascii="Tahoma" w:hAnsi="Tahoma" w:cs="Tahoma"/>
                <w:sz w:val="17"/>
                <w:szCs w:val="17"/>
              </w:rPr>
              <w:t> </w:t>
            </w:r>
            <w:r w:rsidRPr="00174E39">
              <w:rPr>
                <w:rFonts w:ascii="Tahoma" w:hAnsi="Tahoma" w:cs="Tahoma"/>
                <w:sz w:val="17"/>
                <w:szCs w:val="17"/>
              </w:rPr>
              <w:t>890</w:t>
            </w:r>
          </w:p>
        </w:tc>
      </w:tr>
      <w:tr w:rsidR="00EF7978" w:rsidRPr="00174E39" w14:paraId="4C597DF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1114C18" w14:textId="77777777" w:rsidR="00EF7978" w:rsidRPr="00174E39"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FA0EB0A" w14:textId="77777777" w:rsidR="00EF7978" w:rsidRPr="00174E39" w:rsidRDefault="00EF7978" w:rsidP="00EF7978">
            <w:pPr>
              <w:rPr>
                <w:rFonts w:ascii="Tahoma" w:hAnsi="Tahoma" w:cs="Tahoma"/>
                <w:sz w:val="17"/>
                <w:szCs w:val="17"/>
              </w:rPr>
            </w:pPr>
            <w:r w:rsidRPr="00174E39">
              <w:rPr>
                <w:rFonts w:ascii="Tahoma" w:hAnsi="Tahoma" w:cs="Tahoma"/>
                <w:sz w:val="17"/>
                <w:szCs w:val="17"/>
              </w:rPr>
              <w:t xml:space="preserve"> - vypořádání Fondu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3B65D2EC" w14:textId="08E3A04F" w:rsidR="00EF7978" w:rsidRPr="00174E39" w:rsidRDefault="00EF7978" w:rsidP="00EF7978">
            <w:pPr>
              <w:jc w:val="right"/>
              <w:rPr>
                <w:rFonts w:ascii="Tahoma" w:hAnsi="Tahoma" w:cs="Tahoma"/>
                <w:sz w:val="17"/>
                <w:szCs w:val="17"/>
              </w:rPr>
            </w:pPr>
            <w:r w:rsidRPr="00174E39">
              <w:rPr>
                <w:rFonts w:ascii="Tahoma" w:hAnsi="Tahoma" w:cs="Tahoma"/>
                <w:sz w:val="17"/>
                <w:szCs w:val="17"/>
              </w:rPr>
              <w:t>1</w:t>
            </w:r>
            <w:r w:rsidR="00944C77" w:rsidRPr="00174E39">
              <w:rPr>
                <w:rFonts w:ascii="Tahoma" w:hAnsi="Tahoma" w:cs="Tahoma"/>
                <w:sz w:val="17"/>
                <w:szCs w:val="17"/>
              </w:rPr>
              <w:t>9</w:t>
            </w:r>
            <w:r w:rsidRPr="00174E39">
              <w:rPr>
                <w:rFonts w:ascii="Tahoma" w:hAnsi="Tahoma" w:cs="Tahoma"/>
                <w:sz w:val="17"/>
                <w:szCs w:val="17"/>
              </w:rPr>
              <w:t xml:space="preserve"> </w:t>
            </w:r>
            <w:r w:rsidR="00944C77" w:rsidRPr="00174E39">
              <w:rPr>
                <w:rFonts w:ascii="Tahoma" w:hAnsi="Tahoma" w:cs="Tahoma"/>
                <w:sz w:val="17"/>
                <w:szCs w:val="17"/>
              </w:rPr>
              <w:t>216</w:t>
            </w:r>
          </w:p>
        </w:tc>
      </w:tr>
      <w:tr w:rsidR="00EF7978" w:rsidRPr="00174E39" w14:paraId="7E40DAFF"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042BC49" w14:textId="77777777" w:rsidR="00EF7978" w:rsidRPr="00174E39"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3DF58A" w14:textId="77777777" w:rsidR="00EF7978" w:rsidRPr="00174E39" w:rsidRDefault="00EF7978" w:rsidP="00EF7978">
            <w:pPr>
              <w:rPr>
                <w:rFonts w:ascii="Tahoma" w:hAnsi="Tahoma" w:cs="Tahoma"/>
                <w:sz w:val="17"/>
                <w:szCs w:val="17"/>
              </w:rPr>
            </w:pPr>
            <w:r w:rsidRPr="00174E39">
              <w:rPr>
                <w:rFonts w:ascii="Tahoma" w:hAnsi="Tahoma" w:cs="Tahoma"/>
                <w:sz w:val="17"/>
                <w:szCs w:val="17"/>
              </w:rPr>
              <w:t xml:space="preserve"> - vypořádání Fondu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530191BD" w14:textId="1917655A" w:rsidR="00EF7978" w:rsidRPr="00174E39" w:rsidRDefault="00EF7978" w:rsidP="00EF7978">
            <w:pPr>
              <w:jc w:val="right"/>
              <w:rPr>
                <w:rFonts w:ascii="Tahoma" w:hAnsi="Tahoma" w:cs="Tahoma"/>
                <w:sz w:val="17"/>
                <w:szCs w:val="17"/>
              </w:rPr>
            </w:pPr>
            <w:r w:rsidRPr="00174E39">
              <w:rPr>
                <w:rFonts w:ascii="Tahoma" w:hAnsi="Tahoma" w:cs="Tahoma"/>
                <w:sz w:val="17"/>
                <w:szCs w:val="17"/>
              </w:rPr>
              <w:t xml:space="preserve">1 </w:t>
            </w:r>
            <w:r w:rsidR="00944C77" w:rsidRPr="00174E39">
              <w:rPr>
                <w:rFonts w:ascii="Tahoma" w:hAnsi="Tahoma" w:cs="Tahoma"/>
                <w:sz w:val="17"/>
                <w:szCs w:val="17"/>
              </w:rPr>
              <w:t>752</w:t>
            </w:r>
          </w:p>
        </w:tc>
      </w:tr>
      <w:tr w:rsidR="00EF7978" w:rsidRPr="00174E39" w14:paraId="1BE6075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91E5297" w14:textId="77777777" w:rsidR="00EF7978" w:rsidRPr="00174E39"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531856" w14:textId="77777777" w:rsidR="00EF7978" w:rsidRPr="00174E39" w:rsidRDefault="00EF7978" w:rsidP="00EF7978">
            <w:pPr>
              <w:rPr>
                <w:rFonts w:ascii="Tahoma" w:hAnsi="Tahoma" w:cs="Tahoma"/>
                <w:sz w:val="17"/>
                <w:szCs w:val="17"/>
              </w:rPr>
            </w:pPr>
            <w:r w:rsidRPr="00174E39">
              <w:rPr>
                <w:rFonts w:ascii="Tahoma" w:hAnsi="Tahoma" w:cs="Tahoma"/>
                <w:sz w:val="17"/>
                <w:szCs w:val="17"/>
              </w:rPr>
              <w:t xml:space="preserve"> - vypořádání Fondu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7DD97EE5" w14:textId="05CDF368" w:rsidR="00EF7978" w:rsidRPr="00174E39" w:rsidRDefault="00EF7978" w:rsidP="00EF7978">
            <w:pPr>
              <w:jc w:val="right"/>
              <w:rPr>
                <w:rFonts w:ascii="Tahoma" w:hAnsi="Tahoma" w:cs="Tahoma"/>
                <w:sz w:val="17"/>
                <w:szCs w:val="17"/>
              </w:rPr>
            </w:pPr>
            <w:r w:rsidRPr="00174E39">
              <w:rPr>
                <w:rFonts w:ascii="Tahoma" w:hAnsi="Tahoma" w:cs="Tahoma"/>
                <w:sz w:val="17"/>
                <w:szCs w:val="17"/>
              </w:rPr>
              <w:t>1</w:t>
            </w:r>
            <w:r w:rsidR="00944C77" w:rsidRPr="00174E39">
              <w:rPr>
                <w:rFonts w:ascii="Tahoma" w:hAnsi="Tahoma" w:cs="Tahoma"/>
                <w:sz w:val="17"/>
                <w:szCs w:val="17"/>
              </w:rPr>
              <w:t>2</w:t>
            </w:r>
            <w:r w:rsidRPr="00174E39">
              <w:rPr>
                <w:rFonts w:ascii="Tahoma" w:hAnsi="Tahoma" w:cs="Tahoma"/>
                <w:sz w:val="17"/>
                <w:szCs w:val="17"/>
              </w:rPr>
              <w:t xml:space="preserve"> </w:t>
            </w:r>
            <w:r w:rsidR="00944C77" w:rsidRPr="00174E39">
              <w:rPr>
                <w:rFonts w:ascii="Tahoma" w:hAnsi="Tahoma" w:cs="Tahoma"/>
                <w:sz w:val="17"/>
                <w:szCs w:val="17"/>
              </w:rPr>
              <w:t>647</w:t>
            </w:r>
          </w:p>
        </w:tc>
      </w:tr>
      <w:tr w:rsidR="00EF7978" w:rsidRPr="00174E39" w14:paraId="0A8F5265"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62B52B1D" w14:textId="77777777" w:rsidR="00EF7978" w:rsidRPr="00174E39"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B43D771" w14:textId="77777777" w:rsidR="00EF7978" w:rsidRPr="00174E39" w:rsidRDefault="00EF7978" w:rsidP="00EF7978">
            <w:pPr>
              <w:rPr>
                <w:rFonts w:ascii="Tahoma" w:hAnsi="Tahoma" w:cs="Tahoma"/>
                <w:sz w:val="17"/>
                <w:szCs w:val="17"/>
              </w:rPr>
            </w:pPr>
            <w:r w:rsidRPr="00174E39">
              <w:rPr>
                <w:rFonts w:ascii="Tahoma" w:hAnsi="Tahoma" w:cs="Tahoma"/>
                <w:sz w:val="17"/>
                <w:szCs w:val="17"/>
              </w:rPr>
              <w:t xml:space="preserve"> - vypořádání Fondu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54ACF712" w14:textId="07CD7721" w:rsidR="00EF7978" w:rsidRPr="00174E39" w:rsidRDefault="00824F05" w:rsidP="00EF7978">
            <w:pPr>
              <w:jc w:val="right"/>
              <w:rPr>
                <w:rFonts w:ascii="Tahoma" w:hAnsi="Tahoma" w:cs="Tahoma"/>
                <w:sz w:val="17"/>
                <w:szCs w:val="17"/>
              </w:rPr>
            </w:pPr>
            <w:r w:rsidRPr="00174E39">
              <w:rPr>
                <w:rFonts w:ascii="Tahoma" w:hAnsi="Tahoma" w:cs="Tahoma"/>
                <w:sz w:val="17"/>
                <w:szCs w:val="17"/>
              </w:rPr>
              <w:t>75</w:t>
            </w:r>
            <w:r w:rsidR="00EF7978" w:rsidRPr="00174E39">
              <w:rPr>
                <w:rFonts w:ascii="Tahoma" w:hAnsi="Tahoma" w:cs="Tahoma"/>
                <w:sz w:val="17"/>
                <w:szCs w:val="17"/>
              </w:rPr>
              <w:t xml:space="preserve"> </w:t>
            </w:r>
            <w:r w:rsidRPr="00174E39">
              <w:rPr>
                <w:rFonts w:ascii="Tahoma" w:hAnsi="Tahoma" w:cs="Tahoma"/>
                <w:sz w:val="17"/>
                <w:szCs w:val="17"/>
              </w:rPr>
              <w:t>73</w:t>
            </w:r>
            <w:r w:rsidR="00EF7978" w:rsidRPr="00174E39">
              <w:rPr>
                <w:rFonts w:ascii="Tahoma" w:hAnsi="Tahoma" w:cs="Tahoma"/>
                <w:sz w:val="17"/>
                <w:szCs w:val="17"/>
              </w:rPr>
              <w:t>1</w:t>
            </w:r>
          </w:p>
        </w:tc>
      </w:tr>
      <w:tr w:rsidR="00EF7978" w:rsidRPr="00174E39" w14:paraId="4082764D" w14:textId="77777777" w:rsidTr="009A392A">
        <w:trPr>
          <w:trHeight w:val="315"/>
        </w:trPr>
        <w:tc>
          <w:tcPr>
            <w:tcW w:w="7585"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14:paraId="3758B2E6" w14:textId="5FEBF41B" w:rsidR="00EF7978" w:rsidRPr="00174E39" w:rsidRDefault="00EF7978" w:rsidP="00EF7978">
            <w:pPr>
              <w:rPr>
                <w:rFonts w:ascii="Tahoma" w:hAnsi="Tahoma" w:cs="Tahoma"/>
                <w:b/>
                <w:bCs/>
                <w:sz w:val="17"/>
                <w:szCs w:val="17"/>
              </w:rPr>
            </w:pPr>
            <w:r w:rsidRPr="00174E39">
              <w:rPr>
                <w:rFonts w:ascii="Tahoma" w:hAnsi="Tahoma" w:cs="Tahoma"/>
                <w:b/>
                <w:bCs/>
                <w:sz w:val="17"/>
                <w:szCs w:val="17"/>
              </w:rPr>
              <w:t>d) Nespecifikovaná část zůstatku rozpočtového hospodaření roku 202</w:t>
            </w:r>
            <w:r w:rsidR="008E4B34" w:rsidRPr="00174E39">
              <w:rPr>
                <w:rFonts w:ascii="Tahoma" w:hAnsi="Tahoma" w:cs="Tahoma"/>
                <w:b/>
                <w:bCs/>
                <w:sz w:val="17"/>
                <w:szCs w:val="17"/>
              </w:rPr>
              <w:t>3</w:t>
            </w:r>
          </w:p>
        </w:tc>
        <w:tc>
          <w:tcPr>
            <w:tcW w:w="1417" w:type="dxa"/>
            <w:tcBorders>
              <w:top w:val="nil"/>
              <w:left w:val="nil"/>
              <w:bottom w:val="single" w:sz="8" w:space="0" w:color="auto"/>
              <w:right w:val="single" w:sz="12" w:space="0" w:color="auto"/>
            </w:tcBorders>
            <w:shd w:val="clear" w:color="auto" w:fill="auto"/>
            <w:noWrap/>
            <w:vAlign w:val="bottom"/>
          </w:tcPr>
          <w:p w14:paraId="60D402F6" w14:textId="5CF0AD50" w:rsidR="00EF7978" w:rsidRPr="00174E39" w:rsidRDefault="008E4B34" w:rsidP="00EF7978">
            <w:pPr>
              <w:jc w:val="right"/>
              <w:rPr>
                <w:rFonts w:ascii="Tahoma" w:hAnsi="Tahoma" w:cs="Tahoma"/>
                <w:b/>
                <w:bCs/>
                <w:sz w:val="17"/>
                <w:szCs w:val="17"/>
              </w:rPr>
            </w:pPr>
            <w:r w:rsidRPr="00174E39">
              <w:rPr>
                <w:rFonts w:ascii="Tahoma" w:hAnsi="Tahoma" w:cs="Tahoma"/>
                <w:b/>
                <w:bCs/>
                <w:sz w:val="17"/>
                <w:szCs w:val="17"/>
              </w:rPr>
              <w:t>1 654 665</w:t>
            </w:r>
          </w:p>
        </w:tc>
      </w:tr>
      <w:tr w:rsidR="00EF7978" w:rsidRPr="00174E39" w14:paraId="1412B10E" w14:textId="77777777" w:rsidTr="009A392A">
        <w:trPr>
          <w:trHeight w:val="285"/>
        </w:trPr>
        <w:tc>
          <w:tcPr>
            <w:tcW w:w="9002"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14:paraId="68014721" w14:textId="77777777" w:rsidR="00EF7978" w:rsidRPr="00174E39" w:rsidRDefault="00EF7978" w:rsidP="00EF7978">
            <w:pPr>
              <w:rPr>
                <w:rFonts w:ascii="Tahoma" w:hAnsi="Tahoma" w:cs="Tahoma"/>
                <w:sz w:val="17"/>
                <w:szCs w:val="17"/>
              </w:rPr>
            </w:pPr>
            <w:r w:rsidRPr="00174E39">
              <w:rPr>
                <w:rFonts w:ascii="Tahoma" w:hAnsi="Tahoma" w:cs="Tahoma"/>
                <w:sz w:val="17"/>
                <w:szCs w:val="17"/>
              </w:rPr>
              <w:t xml:space="preserve"> - z toho:</w:t>
            </w:r>
          </w:p>
        </w:tc>
      </w:tr>
      <w:tr w:rsidR="00EF7978" w:rsidRPr="00174E39" w14:paraId="329730ED"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2C1F276D" w14:textId="77777777" w:rsidR="00EF7978" w:rsidRPr="00174E39" w:rsidRDefault="00EF7978" w:rsidP="00EF7978">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238430F" w14:textId="00CE8B4E" w:rsidR="00EF7978" w:rsidRPr="00174E39" w:rsidRDefault="00EF7978" w:rsidP="00EF7978">
            <w:pPr>
              <w:rPr>
                <w:rFonts w:ascii="Tahoma" w:hAnsi="Tahoma" w:cs="Tahoma"/>
                <w:sz w:val="16"/>
                <w:szCs w:val="16"/>
              </w:rPr>
            </w:pPr>
            <w:r w:rsidRPr="00174E39">
              <w:rPr>
                <w:rFonts w:ascii="Tahoma" w:hAnsi="Tahoma" w:cs="Tahoma"/>
                <w:sz w:val="16"/>
                <w:szCs w:val="16"/>
              </w:rPr>
              <w:t xml:space="preserve"> - příděl do Fondu pro financování strategických projektů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037174B7" w14:textId="01876F46" w:rsidR="00EF7978" w:rsidRPr="00174E39" w:rsidRDefault="00EF7978" w:rsidP="00243839">
            <w:pPr>
              <w:pStyle w:val="Odstavecseseznamem"/>
              <w:ind w:left="0"/>
              <w:jc w:val="right"/>
              <w:rPr>
                <w:rFonts w:ascii="Tahoma" w:hAnsi="Tahoma" w:cs="Tahoma"/>
                <w:sz w:val="17"/>
                <w:szCs w:val="17"/>
              </w:rPr>
            </w:pPr>
            <w:r w:rsidRPr="00174E39">
              <w:rPr>
                <w:rFonts w:ascii="Tahoma" w:hAnsi="Tahoma" w:cs="Tahoma"/>
                <w:sz w:val="17"/>
                <w:szCs w:val="17"/>
              </w:rPr>
              <w:t>1</w:t>
            </w:r>
            <w:r w:rsidR="001F4AD7" w:rsidRPr="00174E39">
              <w:rPr>
                <w:rFonts w:ascii="Tahoma" w:hAnsi="Tahoma" w:cs="Tahoma"/>
                <w:sz w:val="17"/>
                <w:szCs w:val="17"/>
              </w:rPr>
              <w:t>2</w:t>
            </w:r>
            <w:r w:rsidRPr="00174E39">
              <w:rPr>
                <w:rFonts w:ascii="Tahoma" w:hAnsi="Tahoma" w:cs="Tahoma"/>
                <w:sz w:val="17"/>
                <w:szCs w:val="17"/>
              </w:rPr>
              <w:t>0 000</w:t>
            </w:r>
          </w:p>
        </w:tc>
      </w:tr>
      <w:tr w:rsidR="00F24615" w:rsidRPr="00174E39" w14:paraId="6114E586"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5616CFA1" w14:textId="77777777" w:rsidR="00F24615" w:rsidRPr="00174E39"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428254F" w14:textId="00E51C98" w:rsidR="00F24615" w:rsidRPr="00174E39" w:rsidRDefault="00F24615" w:rsidP="00F24615">
            <w:pPr>
              <w:rPr>
                <w:rFonts w:ascii="Tahoma" w:hAnsi="Tahoma" w:cs="Tahoma"/>
                <w:sz w:val="16"/>
                <w:szCs w:val="16"/>
              </w:rPr>
            </w:pPr>
            <w:r w:rsidRPr="00174E39">
              <w:rPr>
                <w:rFonts w:ascii="Tahoma" w:hAnsi="Tahoma" w:cs="Tahoma"/>
                <w:sz w:val="16"/>
                <w:szCs w:val="16"/>
              </w:rPr>
              <w:t xml:space="preserve"> - příděl do Fondu finančních zdrojů JESSICA</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532C2F06" w14:textId="764BF0C2" w:rsidR="00F24615" w:rsidRPr="00174E39" w:rsidRDefault="00F24615" w:rsidP="00243839">
            <w:pPr>
              <w:pStyle w:val="Odstavecseseznamem"/>
              <w:ind w:left="0"/>
              <w:jc w:val="right"/>
              <w:rPr>
                <w:rFonts w:ascii="Tahoma" w:hAnsi="Tahoma" w:cs="Tahoma"/>
                <w:sz w:val="17"/>
                <w:szCs w:val="17"/>
              </w:rPr>
            </w:pPr>
            <w:r w:rsidRPr="00174E39">
              <w:rPr>
                <w:rFonts w:ascii="Tahoma" w:hAnsi="Tahoma" w:cs="Tahoma"/>
                <w:sz w:val="17"/>
                <w:szCs w:val="17"/>
              </w:rPr>
              <w:t>100 000</w:t>
            </w:r>
          </w:p>
        </w:tc>
      </w:tr>
      <w:tr w:rsidR="00F24615" w:rsidRPr="00174E39" w14:paraId="178E8189"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5B66F2D2" w14:textId="77777777" w:rsidR="00F24615" w:rsidRPr="00174E39"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177E3AEF" w14:textId="38B09F27" w:rsidR="00F24615" w:rsidRPr="00174E39" w:rsidRDefault="00F24615" w:rsidP="00F24615">
            <w:pPr>
              <w:rPr>
                <w:rFonts w:ascii="Tahoma" w:hAnsi="Tahoma" w:cs="Tahoma"/>
                <w:sz w:val="16"/>
                <w:szCs w:val="16"/>
              </w:rPr>
            </w:pPr>
            <w:r w:rsidRPr="00174E39">
              <w:rPr>
                <w:rFonts w:ascii="Tahoma" w:hAnsi="Tahoma" w:cs="Tahoma"/>
                <w:sz w:val="16"/>
                <w:szCs w:val="16"/>
              </w:rPr>
              <w:t xml:space="preserve"> - nahrazení </w:t>
            </w:r>
            <w:r w:rsidR="00031885" w:rsidRPr="00174E39">
              <w:rPr>
                <w:rFonts w:ascii="Tahoma" w:hAnsi="Tahoma" w:cs="Tahoma"/>
                <w:sz w:val="16"/>
                <w:szCs w:val="16"/>
              </w:rPr>
              <w:t xml:space="preserve">části </w:t>
            </w:r>
            <w:r w:rsidR="007F7222" w:rsidRPr="00174E39">
              <w:rPr>
                <w:rFonts w:ascii="Tahoma" w:hAnsi="Tahoma" w:cs="Tahoma"/>
                <w:sz w:val="16"/>
                <w:szCs w:val="16"/>
              </w:rPr>
              <w:t>úvěrových zdrojů UCB</w:t>
            </w:r>
            <w:r w:rsidRPr="00174E39">
              <w:rPr>
                <w:rFonts w:ascii="Tahoma" w:hAnsi="Tahoma" w:cs="Tahoma"/>
                <w:sz w:val="16"/>
                <w:szCs w:val="16"/>
              </w:rPr>
              <w:t xml:space="preserve"> v rozpočtu na rok 202</w:t>
            </w:r>
            <w:r w:rsidR="00F2580B" w:rsidRPr="00174E39">
              <w:rPr>
                <w:rFonts w:ascii="Tahoma" w:hAnsi="Tahoma" w:cs="Tahoma"/>
                <w:sz w:val="16"/>
                <w:szCs w:val="16"/>
              </w:rPr>
              <w:t>4</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60A791BA" w14:textId="236FE3DA" w:rsidR="00F24615" w:rsidRPr="00174E39" w:rsidRDefault="004D3557" w:rsidP="00243839">
            <w:pPr>
              <w:pStyle w:val="Odstavecseseznamem"/>
              <w:ind w:left="0"/>
              <w:jc w:val="right"/>
              <w:rPr>
                <w:rFonts w:ascii="Tahoma" w:hAnsi="Tahoma" w:cs="Tahoma"/>
                <w:sz w:val="17"/>
                <w:szCs w:val="17"/>
              </w:rPr>
            </w:pPr>
            <w:r w:rsidRPr="00174E39">
              <w:rPr>
                <w:rFonts w:ascii="Tahoma" w:hAnsi="Tahoma" w:cs="Tahoma"/>
                <w:sz w:val="17"/>
                <w:szCs w:val="17"/>
              </w:rPr>
              <w:t>35</w:t>
            </w:r>
            <w:r w:rsidR="00BB5905" w:rsidRPr="00174E39">
              <w:rPr>
                <w:rFonts w:ascii="Tahoma" w:hAnsi="Tahoma" w:cs="Tahoma"/>
                <w:sz w:val="17"/>
                <w:szCs w:val="17"/>
              </w:rPr>
              <w:t> </w:t>
            </w:r>
            <w:r w:rsidRPr="00174E39">
              <w:rPr>
                <w:rFonts w:ascii="Tahoma" w:hAnsi="Tahoma" w:cs="Tahoma"/>
                <w:sz w:val="17"/>
                <w:szCs w:val="17"/>
              </w:rPr>
              <w:t>556</w:t>
            </w:r>
          </w:p>
        </w:tc>
      </w:tr>
      <w:tr w:rsidR="00F24615" w:rsidRPr="00174E39" w14:paraId="47EA7BD7"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47A3D27A" w14:textId="77777777" w:rsidR="00F24615" w:rsidRPr="00174E39"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72CE6424" w14:textId="2002124C" w:rsidR="00F24615" w:rsidRPr="00174E39" w:rsidRDefault="00F24615" w:rsidP="00F24615">
            <w:pPr>
              <w:rPr>
                <w:rFonts w:ascii="Tahoma" w:hAnsi="Tahoma" w:cs="Tahoma"/>
                <w:sz w:val="16"/>
                <w:szCs w:val="16"/>
              </w:rPr>
            </w:pPr>
            <w:r w:rsidRPr="00174E39">
              <w:rPr>
                <w:rFonts w:ascii="Tahoma" w:hAnsi="Tahoma" w:cs="Tahoma"/>
                <w:sz w:val="16"/>
                <w:szCs w:val="16"/>
              </w:rPr>
              <w:t xml:space="preserve"> - akce reprodukce majetku kraje vyjma akcí spolufinancovaných z evropských finančních zdrojů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72E4A067" w14:textId="09CC9624" w:rsidR="00F24615" w:rsidRPr="00174E39" w:rsidRDefault="00EB7FE6" w:rsidP="00243839">
            <w:pPr>
              <w:pStyle w:val="Odstavecseseznamem"/>
              <w:ind w:left="0"/>
              <w:jc w:val="right"/>
              <w:rPr>
                <w:rFonts w:ascii="Tahoma" w:hAnsi="Tahoma" w:cs="Tahoma"/>
                <w:sz w:val="17"/>
                <w:szCs w:val="17"/>
              </w:rPr>
            </w:pPr>
            <w:r w:rsidRPr="00174E39">
              <w:rPr>
                <w:rFonts w:ascii="Tahoma" w:hAnsi="Tahoma" w:cs="Tahoma"/>
                <w:sz w:val="17"/>
                <w:szCs w:val="17"/>
              </w:rPr>
              <w:t>381</w:t>
            </w:r>
            <w:r w:rsidR="001C1AF7" w:rsidRPr="00174E39">
              <w:rPr>
                <w:rFonts w:ascii="Tahoma" w:hAnsi="Tahoma" w:cs="Tahoma"/>
                <w:sz w:val="17"/>
                <w:szCs w:val="17"/>
              </w:rPr>
              <w:t> </w:t>
            </w:r>
            <w:r w:rsidRPr="00174E39">
              <w:rPr>
                <w:rFonts w:ascii="Tahoma" w:hAnsi="Tahoma" w:cs="Tahoma"/>
                <w:sz w:val="17"/>
                <w:szCs w:val="17"/>
              </w:rPr>
              <w:t>396</w:t>
            </w:r>
          </w:p>
        </w:tc>
      </w:tr>
      <w:tr w:rsidR="005747B9" w:rsidRPr="00174E39" w14:paraId="3FD3C8CC"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13C8DB47" w14:textId="77777777" w:rsidR="005747B9" w:rsidRPr="00174E39" w:rsidRDefault="005747B9" w:rsidP="005747B9">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1B91012C" w14:textId="6D69E761" w:rsidR="005747B9" w:rsidRPr="00174E39" w:rsidRDefault="005747B9" w:rsidP="005747B9">
            <w:pPr>
              <w:rPr>
                <w:rFonts w:ascii="Tahoma" w:hAnsi="Tahoma" w:cs="Tahoma"/>
                <w:sz w:val="16"/>
                <w:szCs w:val="16"/>
              </w:rPr>
            </w:pPr>
            <w:r w:rsidRPr="00174E39">
              <w:rPr>
                <w:rFonts w:ascii="Tahoma" w:hAnsi="Tahoma" w:cs="Tahoma"/>
                <w:sz w:val="16"/>
                <w:szCs w:val="16"/>
              </w:rPr>
              <w:t xml:space="preserve"> - akce spolufinancovan</w:t>
            </w:r>
            <w:r w:rsidR="00C90C63" w:rsidRPr="00174E39">
              <w:rPr>
                <w:rFonts w:ascii="Tahoma" w:hAnsi="Tahoma" w:cs="Tahoma"/>
                <w:sz w:val="16"/>
                <w:szCs w:val="16"/>
              </w:rPr>
              <w:t>é</w:t>
            </w:r>
            <w:r w:rsidRPr="00174E39">
              <w:rPr>
                <w:rFonts w:ascii="Tahoma" w:hAnsi="Tahoma" w:cs="Tahoma"/>
                <w:sz w:val="16"/>
                <w:szCs w:val="16"/>
              </w:rPr>
              <w:t xml:space="preserve"> z evropských finančních zdrojů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24E6A850" w14:textId="27279158" w:rsidR="005747B9" w:rsidRPr="00174E39" w:rsidRDefault="0059388D" w:rsidP="00243839">
            <w:pPr>
              <w:pStyle w:val="Odstavecseseznamem"/>
              <w:ind w:left="0"/>
              <w:jc w:val="right"/>
              <w:rPr>
                <w:rFonts w:ascii="Tahoma" w:hAnsi="Tahoma" w:cs="Tahoma"/>
                <w:sz w:val="17"/>
                <w:szCs w:val="17"/>
              </w:rPr>
            </w:pPr>
            <w:r w:rsidRPr="00174E39">
              <w:rPr>
                <w:rFonts w:ascii="Tahoma" w:hAnsi="Tahoma" w:cs="Tahoma"/>
                <w:sz w:val="17"/>
                <w:szCs w:val="17"/>
              </w:rPr>
              <w:t>23</w:t>
            </w:r>
            <w:r w:rsidR="009F404E" w:rsidRPr="00174E39">
              <w:rPr>
                <w:rFonts w:ascii="Tahoma" w:hAnsi="Tahoma" w:cs="Tahoma"/>
                <w:sz w:val="17"/>
                <w:szCs w:val="17"/>
              </w:rPr>
              <w:t> </w:t>
            </w:r>
            <w:r w:rsidRPr="00174E39">
              <w:rPr>
                <w:rFonts w:ascii="Tahoma" w:hAnsi="Tahoma" w:cs="Tahoma"/>
                <w:sz w:val="17"/>
                <w:szCs w:val="17"/>
              </w:rPr>
              <w:t>116</w:t>
            </w:r>
          </w:p>
        </w:tc>
      </w:tr>
      <w:tr w:rsidR="00F24615" w:rsidRPr="00174E39" w14:paraId="6CBBEA0A" w14:textId="77777777" w:rsidTr="00765290">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4B64A984" w14:textId="77777777" w:rsidR="00F24615" w:rsidRPr="00174E39"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6FC80D29" w14:textId="7635DBD5" w:rsidR="00F24615" w:rsidRPr="00174E39" w:rsidRDefault="00F24615" w:rsidP="00F24615">
            <w:pPr>
              <w:rPr>
                <w:rFonts w:ascii="Tahoma" w:hAnsi="Tahoma" w:cs="Tahoma"/>
                <w:sz w:val="16"/>
                <w:szCs w:val="16"/>
              </w:rPr>
            </w:pPr>
            <w:r w:rsidRPr="00174E39">
              <w:rPr>
                <w:rFonts w:ascii="Tahoma" w:hAnsi="Tahoma" w:cs="Tahoma"/>
                <w:sz w:val="16"/>
                <w:szCs w:val="16"/>
              </w:rPr>
              <w:t xml:space="preserve"> - příspěvek na provoz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68ADC06C" w14:textId="48051830" w:rsidR="00F24615" w:rsidRPr="00174E39" w:rsidRDefault="00FE5F12" w:rsidP="00243839">
            <w:pPr>
              <w:pStyle w:val="Odstavecseseznamem"/>
              <w:ind w:left="0"/>
              <w:jc w:val="right"/>
              <w:rPr>
                <w:rFonts w:ascii="Tahoma" w:hAnsi="Tahoma" w:cs="Tahoma"/>
                <w:sz w:val="17"/>
                <w:szCs w:val="17"/>
              </w:rPr>
            </w:pPr>
            <w:r w:rsidRPr="00174E39">
              <w:rPr>
                <w:rFonts w:ascii="Tahoma" w:hAnsi="Tahoma" w:cs="Tahoma"/>
                <w:sz w:val="17"/>
                <w:szCs w:val="17"/>
              </w:rPr>
              <w:t>145</w:t>
            </w:r>
            <w:r w:rsidR="00A3580F" w:rsidRPr="00174E39">
              <w:rPr>
                <w:rFonts w:ascii="Tahoma" w:hAnsi="Tahoma" w:cs="Tahoma"/>
                <w:sz w:val="17"/>
                <w:szCs w:val="17"/>
              </w:rPr>
              <w:t> </w:t>
            </w:r>
            <w:r w:rsidRPr="00174E39">
              <w:rPr>
                <w:rFonts w:ascii="Tahoma" w:hAnsi="Tahoma" w:cs="Tahoma"/>
                <w:sz w:val="17"/>
                <w:szCs w:val="17"/>
              </w:rPr>
              <w:t>25</w:t>
            </w:r>
            <w:r w:rsidR="00F24615" w:rsidRPr="00174E39">
              <w:rPr>
                <w:rFonts w:ascii="Tahoma" w:hAnsi="Tahoma" w:cs="Tahoma"/>
                <w:sz w:val="17"/>
                <w:szCs w:val="17"/>
              </w:rPr>
              <w:t>0</w:t>
            </w:r>
          </w:p>
        </w:tc>
      </w:tr>
      <w:tr w:rsidR="00765290" w:rsidRPr="00174E39" w14:paraId="68D6BF2C" w14:textId="77777777" w:rsidTr="00765290">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0CD0C48C" w14:textId="77777777" w:rsidR="00765290" w:rsidRPr="00174E39" w:rsidRDefault="00765290" w:rsidP="00765290">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010F4FE" w14:textId="627F159C" w:rsidR="00765290" w:rsidRPr="00174E39" w:rsidRDefault="00765290" w:rsidP="00765290">
            <w:pPr>
              <w:rPr>
                <w:rFonts w:ascii="Tahoma" w:hAnsi="Tahoma" w:cs="Tahoma"/>
                <w:sz w:val="16"/>
                <w:szCs w:val="16"/>
              </w:rPr>
            </w:pPr>
            <w:r w:rsidRPr="00174E39">
              <w:rPr>
                <w:rFonts w:ascii="Tahoma" w:hAnsi="Tahoma" w:cs="Tahoma"/>
                <w:sz w:val="16"/>
                <w:szCs w:val="16"/>
              </w:rPr>
              <w:t xml:space="preserve"> - návratné finanční výpomoci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65938EB6" w14:textId="379B748D" w:rsidR="00765290" w:rsidRPr="00174E39" w:rsidRDefault="00AB48E4" w:rsidP="00243839">
            <w:pPr>
              <w:pStyle w:val="Odstavecseseznamem"/>
              <w:ind w:left="0"/>
              <w:jc w:val="right"/>
              <w:rPr>
                <w:rFonts w:ascii="Tahoma" w:hAnsi="Tahoma" w:cs="Tahoma"/>
                <w:sz w:val="17"/>
                <w:szCs w:val="17"/>
              </w:rPr>
            </w:pPr>
            <w:r w:rsidRPr="00174E39">
              <w:rPr>
                <w:rFonts w:ascii="Tahoma" w:hAnsi="Tahoma" w:cs="Tahoma"/>
                <w:sz w:val="17"/>
                <w:szCs w:val="17"/>
              </w:rPr>
              <w:t>29</w:t>
            </w:r>
            <w:r w:rsidR="001E32E7" w:rsidRPr="00174E39">
              <w:rPr>
                <w:rFonts w:ascii="Tahoma" w:hAnsi="Tahoma" w:cs="Tahoma"/>
                <w:sz w:val="17"/>
                <w:szCs w:val="17"/>
              </w:rPr>
              <w:t> </w:t>
            </w:r>
            <w:r w:rsidRPr="00174E39">
              <w:rPr>
                <w:rFonts w:ascii="Tahoma" w:hAnsi="Tahoma" w:cs="Tahoma"/>
                <w:sz w:val="17"/>
                <w:szCs w:val="17"/>
              </w:rPr>
              <w:t>6</w:t>
            </w:r>
            <w:r w:rsidR="00765290" w:rsidRPr="00174E39">
              <w:rPr>
                <w:rFonts w:ascii="Tahoma" w:hAnsi="Tahoma" w:cs="Tahoma"/>
                <w:sz w:val="17"/>
                <w:szCs w:val="17"/>
              </w:rPr>
              <w:t>00</w:t>
            </w:r>
          </w:p>
        </w:tc>
      </w:tr>
      <w:tr w:rsidR="00F24615" w:rsidRPr="00174E39" w14:paraId="0F6ABF4D" w14:textId="77777777" w:rsidTr="00765290">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14:paraId="099DBAA7" w14:textId="77777777" w:rsidR="00F24615" w:rsidRPr="00174E39"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12" w:space="0" w:color="auto"/>
              <w:right w:val="nil"/>
            </w:tcBorders>
            <w:shd w:val="clear" w:color="auto" w:fill="auto"/>
            <w:vAlign w:val="bottom"/>
          </w:tcPr>
          <w:p w14:paraId="030E6074" w14:textId="77777777" w:rsidR="00F24615" w:rsidRPr="00174E39" w:rsidRDefault="00F24615" w:rsidP="00F24615">
            <w:pPr>
              <w:rPr>
                <w:rFonts w:ascii="Tahoma" w:hAnsi="Tahoma" w:cs="Tahoma"/>
                <w:sz w:val="16"/>
                <w:szCs w:val="16"/>
              </w:rPr>
            </w:pPr>
            <w:r w:rsidRPr="00174E39">
              <w:rPr>
                <w:rFonts w:ascii="Tahoma" w:hAnsi="Tahoma" w:cs="Tahoma"/>
                <w:sz w:val="16"/>
                <w:szCs w:val="16"/>
              </w:rPr>
              <w:t xml:space="preserve"> - ostatní akce (včetně rezerv)</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bottom"/>
          </w:tcPr>
          <w:p w14:paraId="5996F611" w14:textId="1AF10515" w:rsidR="00F24615" w:rsidRPr="00174E39" w:rsidRDefault="00CD67D4" w:rsidP="00F24615">
            <w:pPr>
              <w:pStyle w:val="Odstavecseseznamem"/>
              <w:ind w:left="0"/>
              <w:jc w:val="right"/>
              <w:rPr>
                <w:rFonts w:ascii="Tahoma" w:hAnsi="Tahoma" w:cs="Tahoma"/>
                <w:sz w:val="17"/>
                <w:szCs w:val="17"/>
              </w:rPr>
            </w:pPr>
            <w:r w:rsidRPr="00174E39">
              <w:rPr>
                <w:rFonts w:ascii="Tahoma" w:hAnsi="Tahoma" w:cs="Tahoma"/>
                <w:sz w:val="17"/>
                <w:szCs w:val="17"/>
              </w:rPr>
              <w:t>819</w:t>
            </w:r>
            <w:r w:rsidR="0032036C" w:rsidRPr="00174E39">
              <w:rPr>
                <w:rFonts w:ascii="Tahoma" w:hAnsi="Tahoma" w:cs="Tahoma"/>
                <w:sz w:val="17"/>
                <w:szCs w:val="17"/>
              </w:rPr>
              <w:t> </w:t>
            </w:r>
            <w:r w:rsidRPr="00174E39">
              <w:rPr>
                <w:rFonts w:ascii="Tahoma" w:hAnsi="Tahoma" w:cs="Tahoma"/>
                <w:sz w:val="17"/>
                <w:szCs w:val="17"/>
              </w:rPr>
              <w:t>747</w:t>
            </w:r>
          </w:p>
        </w:tc>
      </w:tr>
    </w:tbl>
    <w:p w14:paraId="0D399E47" w14:textId="77777777" w:rsidR="00C43A87" w:rsidRPr="00174E39" w:rsidRDefault="00C43A87" w:rsidP="00C43A87">
      <w:pPr>
        <w:pStyle w:val="Mjtext"/>
        <w:spacing w:before="360"/>
      </w:pPr>
      <w:r w:rsidRPr="00174E39">
        <w:t>Komentář k tabulce:</w:t>
      </w:r>
    </w:p>
    <w:p w14:paraId="7679D132" w14:textId="77777777" w:rsidR="00C43A87" w:rsidRPr="00174E39" w:rsidRDefault="00C43A87">
      <w:pPr>
        <w:pStyle w:val="Mjtext"/>
        <w:numPr>
          <w:ilvl w:val="0"/>
          <w:numId w:val="7"/>
        </w:numPr>
        <w:spacing w:after="120"/>
        <w:ind w:left="714" w:hanging="357"/>
      </w:pPr>
      <w:r w:rsidRPr="00174E39">
        <w:rPr>
          <w:u w:val="single"/>
        </w:rPr>
        <w:t>k bodu a)</w:t>
      </w:r>
    </w:p>
    <w:p w14:paraId="08620EC8" w14:textId="3AE7955F" w:rsidR="002428DF" w:rsidRPr="00174E39" w:rsidRDefault="00C43A87" w:rsidP="00C43A87">
      <w:pPr>
        <w:pStyle w:val="Mjtext"/>
      </w:pPr>
      <w:r w:rsidRPr="00174E39">
        <w:t>Část zůstatku finančních prostředků rozpočtového hospodaření za rok 20</w:t>
      </w:r>
      <w:r w:rsidR="00691A10" w:rsidRPr="00174E39">
        <w:t>2</w:t>
      </w:r>
      <w:r w:rsidR="001A5E3F" w:rsidRPr="00174E39">
        <w:t>3</w:t>
      </w:r>
      <w:r w:rsidRPr="00174E39">
        <w:t xml:space="preserve"> ve výši </w:t>
      </w:r>
      <w:r w:rsidR="001A5E3F" w:rsidRPr="00174E39">
        <w:t>4</w:t>
      </w:r>
      <w:r w:rsidRPr="00174E39">
        <w:t>.</w:t>
      </w:r>
      <w:r w:rsidR="001A5E3F" w:rsidRPr="00174E39">
        <w:t>681</w:t>
      </w:r>
      <w:r w:rsidRPr="00174E39">
        <w:t>.</w:t>
      </w:r>
      <w:r w:rsidR="001A5E3F" w:rsidRPr="00174E39">
        <w:t>532</w:t>
      </w:r>
      <w:r w:rsidRPr="00174E39">
        <w:t> tis. Kč byla do rozpočtu kraje na rok 20</w:t>
      </w:r>
      <w:r w:rsidR="0076673E" w:rsidRPr="00174E39">
        <w:t>2</w:t>
      </w:r>
      <w:r w:rsidR="001A5E3F" w:rsidRPr="00174E39">
        <w:t>4</w:t>
      </w:r>
      <w:r w:rsidRPr="00174E39">
        <w:t xml:space="preserve"> zapojena v rámci schváleného rozpočtu a účelových převodů do upraveného rozpočtu kraje. Z toho při schvalování rozpočtu kraje na rok 20</w:t>
      </w:r>
      <w:r w:rsidR="0076673E" w:rsidRPr="00174E39">
        <w:t>2</w:t>
      </w:r>
      <w:r w:rsidR="001A5E3F" w:rsidRPr="00174E39">
        <w:t>4</w:t>
      </w:r>
      <w:r w:rsidRPr="00174E39">
        <w:t xml:space="preserve"> byla usnesením zastupitelstva kraje č. </w:t>
      </w:r>
      <w:r w:rsidR="00BD79E8" w:rsidRPr="00174E39">
        <w:t>1</w:t>
      </w:r>
      <w:r w:rsidR="001A5E3F" w:rsidRPr="00174E39">
        <w:t>4</w:t>
      </w:r>
      <w:r w:rsidRPr="00174E39">
        <w:t>/</w:t>
      </w:r>
      <w:r w:rsidR="001A5E3F" w:rsidRPr="00174E39">
        <w:t>1454</w:t>
      </w:r>
      <w:r w:rsidRPr="00174E39">
        <w:t xml:space="preserve"> ze dne </w:t>
      </w:r>
      <w:r w:rsidR="003C2420" w:rsidRPr="00174E39">
        <w:t>7</w:t>
      </w:r>
      <w:r w:rsidRPr="00174E39">
        <w:t>. 12. 20</w:t>
      </w:r>
      <w:r w:rsidR="00E61C57" w:rsidRPr="00174E39">
        <w:t>2</w:t>
      </w:r>
      <w:r w:rsidR="003C2420" w:rsidRPr="00174E39">
        <w:t>3</w:t>
      </w:r>
      <w:r w:rsidRPr="00174E39">
        <w:t xml:space="preserve"> zapojena částka ve výši </w:t>
      </w:r>
      <w:r w:rsidR="000F6271" w:rsidRPr="00174E39">
        <w:t>1.</w:t>
      </w:r>
      <w:r w:rsidR="003C2420" w:rsidRPr="00174E39">
        <w:t>975</w:t>
      </w:r>
      <w:r w:rsidRPr="00174E39">
        <w:t>.</w:t>
      </w:r>
      <w:r w:rsidR="00BD79E8" w:rsidRPr="00174E39">
        <w:t>2</w:t>
      </w:r>
      <w:r w:rsidR="003C2420" w:rsidRPr="00174E39">
        <w:t>87</w:t>
      </w:r>
      <w:r w:rsidRPr="00174E39">
        <w:t xml:space="preserve"> tis. Kč. </w:t>
      </w:r>
      <w:bookmarkStart w:id="657" w:name="_Hlk103610965"/>
      <w:r w:rsidRPr="00174E39">
        <w:t>Rada kraje na základě svěření zastupitelstva kraje (usnesení č. </w:t>
      </w:r>
      <w:r w:rsidR="00BD79E8" w:rsidRPr="00174E39">
        <w:t>1</w:t>
      </w:r>
      <w:r w:rsidR="003C2420" w:rsidRPr="00174E39">
        <w:t>4</w:t>
      </w:r>
      <w:r w:rsidRPr="00174E39">
        <w:t>/</w:t>
      </w:r>
      <w:r w:rsidR="003C2420" w:rsidRPr="00174E39">
        <w:t>1454</w:t>
      </w:r>
      <w:r w:rsidRPr="00174E39">
        <w:t xml:space="preserve"> bod 5 písm. a) ze dne </w:t>
      </w:r>
      <w:r w:rsidR="00235559" w:rsidRPr="00174E39">
        <w:t>7</w:t>
      </w:r>
      <w:r w:rsidRPr="00174E39">
        <w:t>. 12. 20</w:t>
      </w:r>
      <w:r w:rsidR="00E61C57" w:rsidRPr="00174E39">
        <w:t>2</w:t>
      </w:r>
      <w:r w:rsidR="00235559" w:rsidRPr="00174E39">
        <w:t>3</w:t>
      </w:r>
      <w:r w:rsidRPr="00174E39">
        <w:t xml:space="preserve">) zapojila svými usneseními </w:t>
      </w:r>
      <w:bookmarkStart w:id="658" w:name="_Hlk103597396"/>
      <w:r w:rsidRPr="00174E39">
        <w:t>č. </w:t>
      </w:r>
      <w:r w:rsidR="00235559" w:rsidRPr="00174E39">
        <w:t>86</w:t>
      </w:r>
      <w:r w:rsidRPr="00174E39">
        <w:t>/</w:t>
      </w:r>
      <w:r w:rsidR="00235559" w:rsidRPr="00174E39">
        <w:t>6361</w:t>
      </w:r>
      <w:r w:rsidRPr="00174E39">
        <w:t xml:space="preserve"> ze dne </w:t>
      </w:r>
      <w:r w:rsidR="00235559" w:rsidRPr="00174E39">
        <w:t>8</w:t>
      </w:r>
      <w:r w:rsidRPr="00174E39">
        <w:t>. 1. 20</w:t>
      </w:r>
      <w:r w:rsidR="006F435A" w:rsidRPr="00174E39">
        <w:t>2</w:t>
      </w:r>
      <w:r w:rsidR="00235559" w:rsidRPr="00174E39">
        <w:t>4</w:t>
      </w:r>
      <w:r w:rsidRPr="00174E39">
        <w:t xml:space="preserve"> a č. </w:t>
      </w:r>
      <w:r w:rsidR="00235559" w:rsidRPr="00174E39">
        <w:t>87</w:t>
      </w:r>
      <w:r w:rsidRPr="00174E39">
        <w:t>/</w:t>
      </w:r>
      <w:r w:rsidR="003C6FC5" w:rsidRPr="00174E39">
        <w:t>6421</w:t>
      </w:r>
      <w:r w:rsidRPr="00174E39">
        <w:t xml:space="preserve"> ze dne </w:t>
      </w:r>
      <w:r w:rsidR="003C6FC5" w:rsidRPr="00174E39">
        <w:t>22</w:t>
      </w:r>
      <w:r w:rsidRPr="00174E39">
        <w:t>. </w:t>
      </w:r>
      <w:r w:rsidR="003C6FC5" w:rsidRPr="00174E39">
        <w:t>1</w:t>
      </w:r>
      <w:r w:rsidRPr="00174E39">
        <w:t>. 20</w:t>
      </w:r>
      <w:r w:rsidR="006F435A" w:rsidRPr="00174E39">
        <w:t>2</w:t>
      </w:r>
      <w:r w:rsidR="003C6FC5" w:rsidRPr="00174E39">
        <w:t>4</w:t>
      </w:r>
      <w:r w:rsidRPr="00174E39">
        <w:t xml:space="preserve"> </w:t>
      </w:r>
      <w:bookmarkEnd w:id="658"/>
      <w:r w:rsidRPr="00174E39">
        <w:t>část zůstatku finančních prostředků roku 20</w:t>
      </w:r>
      <w:r w:rsidR="00E61C57" w:rsidRPr="00174E39">
        <w:t>2</w:t>
      </w:r>
      <w:r w:rsidR="003C6FC5" w:rsidRPr="00174E39">
        <w:t>3</w:t>
      </w:r>
      <w:r w:rsidRPr="00174E39">
        <w:t xml:space="preserve"> v celkové výši </w:t>
      </w:r>
      <w:r w:rsidR="003C6FC5" w:rsidRPr="00174E39">
        <w:t>2</w:t>
      </w:r>
      <w:r w:rsidRPr="00174E39">
        <w:t>.</w:t>
      </w:r>
      <w:r w:rsidR="008F16D6" w:rsidRPr="00174E39">
        <w:t>7</w:t>
      </w:r>
      <w:r w:rsidR="003C6FC5" w:rsidRPr="00174E39">
        <w:t>06</w:t>
      </w:r>
      <w:r w:rsidRPr="00174E39">
        <w:t>.</w:t>
      </w:r>
      <w:r w:rsidR="003C6FC5" w:rsidRPr="00174E39">
        <w:t>245</w:t>
      </w:r>
      <w:r w:rsidRPr="00174E39">
        <w:t> tis. Kč. Jednalo se převážně o zapojení účelově určených prostředků smluvně zajištěných v rámci dotačních programů Moravskoslezského kraje, smluvních závazků z roku 20</w:t>
      </w:r>
      <w:r w:rsidR="00E61C57" w:rsidRPr="00174E39">
        <w:t>2</w:t>
      </w:r>
      <w:r w:rsidR="003C6FC5" w:rsidRPr="00174E39">
        <w:t>3</w:t>
      </w:r>
      <w:r w:rsidRPr="00174E39">
        <w:t xml:space="preserve"> nebo zajištění financování investičních akcí, u kterých došlo k prodloužení doby realizace.</w:t>
      </w:r>
      <w:bookmarkEnd w:id="657"/>
    </w:p>
    <w:p w14:paraId="615A3746" w14:textId="77777777" w:rsidR="002428DF" w:rsidRPr="00174E39" w:rsidRDefault="002428DF">
      <w:pPr>
        <w:rPr>
          <w:rFonts w:ascii="Tahoma" w:hAnsi="Tahoma" w:cs="Tahoma"/>
          <w:sz w:val="20"/>
        </w:rPr>
      </w:pPr>
      <w:r w:rsidRPr="00174E39">
        <w:br w:type="page"/>
      </w:r>
    </w:p>
    <w:p w14:paraId="60CB1FF7" w14:textId="77777777" w:rsidR="00C43A87" w:rsidRPr="00174E39" w:rsidRDefault="00C43A87">
      <w:pPr>
        <w:pStyle w:val="Mjtext"/>
        <w:numPr>
          <w:ilvl w:val="0"/>
          <w:numId w:val="7"/>
        </w:numPr>
        <w:spacing w:after="120"/>
        <w:ind w:left="714" w:hanging="357"/>
        <w:rPr>
          <w:u w:val="single"/>
        </w:rPr>
      </w:pPr>
      <w:r w:rsidRPr="00174E39">
        <w:rPr>
          <w:u w:val="single"/>
        </w:rPr>
        <w:lastRenderedPageBreak/>
        <w:t>k bodu b)</w:t>
      </w:r>
    </w:p>
    <w:p w14:paraId="6908EFD8" w14:textId="4A030401" w:rsidR="007755FA" w:rsidRPr="00174E39" w:rsidRDefault="00E23180" w:rsidP="007755FA">
      <w:pPr>
        <w:pStyle w:val="Mjtext"/>
      </w:pPr>
      <w:r w:rsidRPr="00174E39">
        <w:t>V rámci v</w:t>
      </w:r>
      <w:r w:rsidR="00C43A87" w:rsidRPr="00174E39">
        <w:t>ázan</w:t>
      </w:r>
      <w:r w:rsidRPr="00174E39">
        <w:t>ých</w:t>
      </w:r>
      <w:r w:rsidR="00C43A87" w:rsidRPr="00174E39">
        <w:t xml:space="preserve"> účelov</w:t>
      </w:r>
      <w:r w:rsidRPr="00174E39">
        <w:t>ých</w:t>
      </w:r>
      <w:r w:rsidR="00C43A87" w:rsidRPr="00174E39">
        <w:t xml:space="preserve"> prostředk</w:t>
      </w:r>
      <w:r w:rsidRPr="00174E39">
        <w:t>ů</w:t>
      </w:r>
      <w:r w:rsidR="00C43A87" w:rsidRPr="00174E39">
        <w:t xml:space="preserve"> z roku 20</w:t>
      </w:r>
      <w:r w:rsidR="00EC2690" w:rsidRPr="00174E39">
        <w:t>2</w:t>
      </w:r>
      <w:r w:rsidR="0002650E" w:rsidRPr="00174E39">
        <w:t>3</w:t>
      </w:r>
      <w:r w:rsidR="00C43A87" w:rsidRPr="00174E39">
        <w:t xml:space="preserve"> v celkové výši </w:t>
      </w:r>
      <w:r w:rsidR="0002650E" w:rsidRPr="00174E39">
        <w:t>6</w:t>
      </w:r>
      <w:r w:rsidR="00C43A87" w:rsidRPr="00174E39">
        <w:t>.</w:t>
      </w:r>
      <w:r w:rsidR="009E7E9C" w:rsidRPr="00174E39">
        <w:t>5</w:t>
      </w:r>
      <w:r w:rsidR="0002650E" w:rsidRPr="00174E39">
        <w:t>23</w:t>
      </w:r>
      <w:r w:rsidR="00C43A87" w:rsidRPr="00174E39">
        <w:t> tis. Kč představuj</w:t>
      </w:r>
      <w:r w:rsidR="00DD5660" w:rsidRPr="00174E39">
        <w:t>e</w:t>
      </w:r>
      <w:r w:rsidR="00C43A87" w:rsidRPr="00174E39">
        <w:t xml:space="preserve"> </w:t>
      </w:r>
      <w:r w:rsidR="00060611" w:rsidRPr="00174E39">
        <w:t xml:space="preserve">částka </w:t>
      </w:r>
      <w:r w:rsidR="00153B5D" w:rsidRPr="00174E39">
        <w:t xml:space="preserve">ve výši 5.200 tis. Kč </w:t>
      </w:r>
      <w:r w:rsidR="00C43A87" w:rsidRPr="00174E39">
        <w:t>prostředky, které byl kraj povinen vrátit při finančním vypořádání se státním rozpočtem (rada kraje zapojila svým usnesením</w:t>
      </w:r>
      <w:bookmarkStart w:id="659" w:name="_Hlk103597561"/>
      <w:r w:rsidR="000F6271" w:rsidRPr="00174E39">
        <w:t> č. </w:t>
      </w:r>
      <w:r w:rsidR="00500AAC" w:rsidRPr="00174E39">
        <w:t>94</w:t>
      </w:r>
      <w:r w:rsidR="000F6271" w:rsidRPr="00174E39">
        <w:t>/</w:t>
      </w:r>
      <w:r w:rsidR="00500AAC" w:rsidRPr="00174E39">
        <w:t>6822</w:t>
      </w:r>
      <w:r w:rsidR="000F6271" w:rsidRPr="00174E39">
        <w:t xml:space="preserve"> ze dne </w:t>
      </w:r>
      <w:r w:rsidR="00500AAC" w:rsidRPr="00174E39">
        <w:t>8</w:t>
      </w:r>
      <w:r w:rsidR="000F6271" w:rsidRPr="00174E39">
        <w:t>. </w:t>
      </w:r>
      <w:r w:rsidR="00500AAC" w:rsidRPr="00174E39">
        <w:t>4</w:t>
      </w:r>
      <w:r w:rsidR="000F6271" w:rsidRPr="00174E39">
        <w:t>. 202</w:t>
      </w:r>
      <w:bookmarkEnd w:id="659"/>
      <w:r w:rsidR="00500AAC" w:rsidRPr="00174E39">
        <w:t>4</w:t>
      </w:r>
      <w:r w:rsidR="00686B96" w:rsidRPr="00174E39">
        <w:t>)</w:t>
      </w:r>
      <w:r w:rsidR="00C43A87" w:rsidRPr="00174E39">
        <w:t>.</w:t>
      </w:r>
      <w:r w:rsidR="00E63C92" w:rsidRPr="00174E39">
        <w:t xml:space="preserve"> </w:t>
      </w:r>
      <w:r w:rsidR="00820F55" w:rsidRPr="00174E39">
        <w:t>O</w:t>
      </w:r>
      <w:r w:rsidR="007D33EE" w:rsidRPr="00174E39">
        <w:t>statní</w:t>
      </w:r>
      <w:r w:rsidR="00E63C92" w:rsidRPr="00174E39">
        <w:t xml:space="preserve"> účelov</w:t>
      </w:r>
      <w:r w:rsidR="00820F55" w:rsidRPr="00174E39">
        <w:t xml:space="preserve">é </w:t>
      </w:r>
      <w:r w:rsidR="00E63C92" w:rsidRPr="00174E39">
        <w:t>prostředk</w:t>
      </w:r>
      <w:r w:rsidR="00820F55" w:rsidRPr="00174E39">
        <w:t>y</w:t>
      </w:r>
      <w:r w:rsidR="00E63C92" w:rsidRPr="00174E39">
        <w:t xml:space="preserve"> z roku 2023</w:t>
      </w:r>
      <w:r w:rsidR="009160F8" w:rsidRPr="00174E39">
        <w:t xml:space="preserve"> </w:t>
      </w:r>
      <w:r w:rsidR="00147947" w:rsidRPr="00174E39">
        <w:t>tvoří</w:t>
      </w:r>
      <w:r w:rsidR="00EE1D2A" w:rsidRPr="00174E39">
        <w:t xml:space="preserve"> </w:t>
      </w:r>
      <w:r w:rsidR="00504E11" w:rsidRPr="00174E39">
        <w:t>část příjmů z poplatků za odběr podzemních vod</w:t>
      </w:r>
      <w:r w:rsidR="00EE1D2A" w:rsidRPr="00174E39">
        <w:t xml:space="preserve"> </w:t>
      </w:r>
      <w:r w:rsidR="00546C72" w:rsidRPr="00174E39">
        <w:rPr>
          <w:szCs w:val="20"/>
        </w:rPr>
        <w:t xml:space="preserve">ve výši </w:t>
      </w:r>
      <w:r w:rsidR="00070B0C" w:rsidRPr="00174E39">
        <w:rPr>
          <w:szCs w:val="20"/>
        </w:rPr>
        <w:t>1.323 tis. Kč</w:t>
      </w:r>
      <w:r w:rsidR="00C510D0" w:rsidRPr="00174E39">
        <w:t xml:space="preserve"> na podporu výstavby a obnovy vodohospodářské infrastruktury</w:t>
      </w:r>
      <w:r w:rsidR="007C7489" w:rsidRPr="00174E39">
        <w:t xml:space="preserve"> </w:t>
      </w:r>
      <w:r w:rsidR="0010240F" w:rsidRPr="00174E39">
        <w:t xml:space="preserve">povinných </w:t>
      </w:r>
      <w:r w:rsidR="00E73D4C" w:rsidRPr="00174E39">
        <w:t>k zapojení do rozpočtu na rok 2024 (rada kraje rovněž zapojila svým usnesením č. 94/6822 ze dne 8. 4. 2024)</w:t>
      </w:r>
      <w:r w:rsidR="009160F8" w:rsidRPr="00174E39">
        <w:t>.</w:t>
      </w:r>
      <w:r w:rsidR="009160F8" w:rsidRPr="00174E39">
        <w:rPr>
          <w:szCs w:val="20"/>
        </w:rPr>
        <w:t xml:space="preserve"> </w:t>
      </w:r>
    </w:p>
    <w:p w14:paraId="7B1E5F2E" w14:textId="77777777" w:rsidR="00C43A87" w:rsidRPr="00174E39" w:rsidRDefault="00C43A87">
      <w:pPr>
        <w:pStyle w:val="Mjtext"/>
        <w:numPr>
          <w:ilvl w:val="0"/>
          <w:numId w:val="7"/>
        </w:numPr>
        <w:spacing w:after="120"/>
        <w:ind w:left="714" w:hanging="357"/>
        <w:rPr>
          <w:u w:val="single"/>
        </w:rPr>
      </w:pPr>
      <w:r w:rsidRPr="00174E39">
        <w:rPr>
          <w:u w:val="single"/>
        </w:rPr>
        <w:t>k bodu c)</w:t>
      </w:r>
    </w:p>
    <w:p w14:paraId="57365F12" w14:textId="111341B5" w:rsidR="00C43A87" w:rsidRPr="00174E39" w:rsidRDefault="00C43A87" w:rsidP="00C43A87">
      <w:pPr>
        <w:pStyle w:val="Mjtext"/>
      </w:pPr>
      <w:r w:rsidRPr="00174E39">
        <w:t xml:space="preserve">Finanční prostředky ve výši </w:t>
      </w:r>
      <w:r w:rsidR="00CD7827" w:rsidRPr="00174E39">
        <w:t>118</w:t>
      </w:r>
      <w:r w:rsidRPr="00174E39">
        <w:t>.</w:t>
      </w:r>
      <w:r w:rsidR="006F1F14" w:rsidRPr="00174E39">
        <w:t>928</w:t>
      </w:r>
      <w:r w:rsidRPr="00174E39">
        <w:t>.</w:t>
      </w:r>
      <w:r w:rsidR="006F1F14" w:rsidRPr="00174E39">
        <w:t>270</w:t>
      </w:r>
      <w:r w:rsidRPr="00174E39">
        <w:t>,</w:t>
      </w:r>
      <w:r w:rsidR="0076257E" w:rsidRPr="00174E39">
        <w:t>7</w:t>
      </w:r>
      <w:r w:rsidR="006F1F14" w:rsidRPr="00174E39">
        <w:t>9</w:t>
      </w:r>
      <w:r w:rsidRPr="00174E39">
        <w:t> Kč představují prostředky účelově určené na vypořádání Sociálního fondu, Zajišťovacího fondu, Fondu finančních zdrojů JESSICA, Fondu životního prostředí,</w:t>
      </w:r>
      <w:r w:rsidR="00C1411A" w:rsidRPr="00174E39">
        <w:t xml:space="preserve"> </w:t>
      </w:r>
      <w:r w:rsidRPr="00174E39">
        <w:t>Fondu sociálních služeb a</w:t>
      </w:r>
      <w:r w:rsidR="00C1411A" w:rsidRPr="00174E39">
        <w:t> </w:t>
      </w:r>
      <w:r w:rsidRPr="00174E39">
        <w:t>Fondu pro financování strategických projektů.</w:t>
      </w:r>
    </w:p>
    <w:p w14:paraId="3E97158E" w14:textId="0B0B34A7" w:rsidR="008E22D2" w:rsidRPr="00174E39" w:rsidRDefault="008E22D2" w:rsidP="008E22D2">
      <w:pPr>
        <w:pStyle w:val="Mjtext"/>
      </w:pPr>
      <w:r w:rsidRPr="00174E39">
        <w:t xml:space="preserve">Vypořádání Sociálního fondu představuje prostředky ve výši </w:t>
      </w:r>
      <w:r w:rsidR="003C5633" w:rsidRPr="00174E39">
        <w:t>8</w:t>
      </w:r>
      <w:r w:rsidRPr="00174E39">
        <w:t>,</w:t>
      </w:r>
      <w:r w:rsidR="003C5633" w:rsidRPr="00174E39">
        <w:t>23</w:t>
      </w:r>
      <w:r w:rsidRPr="00174E39">
        <w:t> tis. Kč, o které bude fond doplněn formou přídělu (na základě skutečného objemu zúčtovaných platů zaměstnanců a odměn uvolněných členů zastupitelstva kraje za výkon funkce za rok 202</w:t>
      </w:r>
      <w:r w:rsidR="003C5633" w:rsidRPr="00174E39">
        <w:t>3</w:t>
      </w:r>
      <w:r w:rsidRPr="00174E39">
        <w:t xml:space="preserve">) a prostředky ve výši </w:t>
      </w:r>
      <w:r w:rsidR="00E5066F" w:rsidRPr="00174E39">
        <w:t>2.684</w:t>
      </w:r>
      <w:r w:rsidRPr="00174E39">
        <w:t>,</w:t>
      </w:r>
      <w:r w:rsidR="00E5066F" w:rsidRPr="00174E39">
        <w:t>36</w:t>
      </w:r>
      <w:r w:rsidRPr="00174E39">
        <w:t> tis. Kč představující zůstatek na účtu sociálního fondu k 31. 12. 202</w:t>
      </w:r>
      <w:r w:rsidR="003C5633" w:rsidRPr="00174E39">
        <w:t>3</w:t>
      </w:r>
      <w:r w:rsidRPr="00174E39">
        <w:t xml:space="preserve">. Částka ve výši </w:t>
      </w:r>
      <w:r w:rsidR="00E5066F" w:rsidRPr="00174E39">
        <w:t>2</w:t>
      </w:r>
      <w:r w:rsidR="00F363D6" w:rsidRPr="00174E39">
        <w:t>.</w:t>
      </w:r>
      <w:r w:rsidR="00E5066F" w:rsidRPr="00174E39">
        <w:t>692</w:t>
      </w:r>
      <w:r w:rsidRPr="00174E39">
        <w:t>,</w:t>
      </w:r>
      <w:r w:rsidR="00E5066F" w:rsidRPr="00174E39">
        <w:t>59</w:t>
      </w:r>
      <w:r w:rsidRPr="00174E39">
        <w:t> tis. Kč byla radou kraje zapojena do rozpočtu kraje na rok 202</w:t>
      </w:r>
      <w:r w:rsidR="003A1245" w:rsidRPr="00174E39">
        <w:t>4</w:t>
      </w:r>
      <w:r w:rsidRPr="00174E39">
        <w:t xml:space="preserve"> k použití dle účelu fondu.</w:t>
      </w:r>
    </w:p>
    <w:p w14:paraId="3F67F660" w14:textId="5E775B90" w:rsidR="00C43A87" w:rsidRPr="00174E39" w:rsidRDefault="00C43A87" w:rsidP="00C43A87">
      <w:pPr>
        <w:pStyle w:val="Mjtext"/>
      </w:pPr>
      <w:r w:rsidRPr="00174E39">
        <w:t>V rámci vypořádání Zajišťovacího fondu se jedná o připsané úroky na zvláštním bankovním účtu fondu v průběhu roku 20</w:t>
      </w:r>
      <w:r w:rsidR="00B94BEB" w:rsidRPr="00174E39">
        <w:t>2</w:t>
      </w:r>
      <w:r w:rsidR="00B46259" w:rsidRPr="00174E39">
        <w:t>3</w:t>
      </w:r>
      <w:r w:rsidRPr="00174E39">
        <w:t xml:space="preserve"> ve výši </w:t>
      </w:r>
      <w:r w:rsidR="00B46259" w:rsidRPr="00174E39">
        <w:t>6</w:t>
      </w:r>
      <w:r w:rsidR="00C465D2" w:rsidRPr="00174E39">
        <w:t>.</w:t>
      </w:r>
      <w:r w:rsidR="00B46259" w:rsidRPr="00174E39">
        <w:t>890</w:t>
      </w:r>
      <w:r w:rsidR="00C465D2" w:rsidRPr="00174E39">
        <w:t>.</w:t>
      </w:r>
      <w:r w:rsidR="00B46259" w:rsidRPr="00174E39">
        <w:t>071</w:t>
      </w:r>
      <w:r w:rsidR="00C465D2" w:rsidRPr="00174E39">
        <w:t>,</w:t>
      </w:r>
      <w:r w:rsidR="00B46259" w:rsidRPr="00174E39">
        <w:t>27</w:t>
      </w:r>
      <w:r w:rsidRPr="00174E39">
        <w:t> Kč.</w:t>
      </w:r>
    </w:p>
    <w:p w14:paraId="70A9F08B" w14:textId="7BF0CC30" w:rsidR="00B62612" w:rsidRPr="00174E39" w:rsidRDefault="00777392" w:rsidP="007917BD">
      <w:pPr>
        <w:pStyle w:val="Mjtext"/>
        <w:rPr>
          <w:szCs w:val="20"/>
        </w:rPr>
      </w:pPr>
      <w:r w:rsidRPr="00174E39">
        <w:t>Vypořádání Fondu finančních zdrojů JESSICA představuje připsané úroky na zvláštním bankovním účtu fondu v průběhu roku 202</w:t>
      </w:r>
      <w:r w:rsidR="00503903" w:rsidRPr="00174E39">
        <w:t>3</w:t>
      </w:r>
      <w:r w:rsidRPr="00174E39">
        <w:t xml:space="preserve"> ve výši 1</w:t>
      </w:r>
      <w:r w:rsidR="00503903" w:rsidRPr="00174E39">
        <w:t>2</w:t>
      </w:r>
      <w:r w:rsidRPr="00174E39">
        <w:t>.</w:t>
      </w:r>
      <w:r w:rsidR="00F6242B" w:rsidRPr="00174E39">
        <w:t>568</w:t>
      </w:r>
      <w:r w:rsidRPr="00174E39">
        <w:t>.</w:t>
      </w:r>
      <w:r w:rsidR="00F6242B" w:rsidRPr="00174E39">
        <w:t>804</w:t>
      </w:r>
      <w:r w:rsidRPr="00174E39">
        <w:t>,</w:t>
      </w:r>
      <w:r w:rsidR="00F6242B" w:rsidRPr="00174E39">
        <w:t>16</w:t>
      </w:r>
      <w:r w:rsidRPr="00174E39">
        <w:t xml:space="preserve"> Kč, </w:t>
      </w:r>
      <w:r w:rsidR="00BC7D5D" w:rsidRPr="00174E39">
        <w:t xml:space="preserve">nerozpočtovaná část příjmů ze splátek jistin a úroků z poskytnutých úvěrů z finančního nástroje JESSICA v Regionálním operačním programu regionu soudržnosti </w:t>
      </w:r>
      <w:proofErr w:type="spellStart"/>
      <w:r w:rsidR="005860C4" w:rsidRPr="00174E39">
        <w:rPr>
          <w:szCs w:val="20"/>
        </w:rPr>
        <w:t>Moravskoslezsko</w:t>
      </w:r>
      <w:proofErr w:type="spellEnd"/>
      <w:r w:rsidR="005860C4" w:rsidRPr="00174E39">
        <w:rPr>
          <w:szCs w:val="20"/>
        </w:rPr>
        <w:t xml:space="preserve"> (Urban Development </w:t>
      </w:r>
      <w:proofErr w:type="spellStart"/>
      <w:r w:rsidR="005860C4" w:rsidRPr="00174E39">
        <w:rPr>
          <w:szCs w:val="20"/>
        </w:rPr>
        <w:t>Fund</w:t>
      </w:r>
      <w:proofErr w:type="spellEnd"/>
      <w:r w:rsidR="005860C4" w:rsidRPr="00174E39">
        <w:rPr>
          <w:szCs w:val="20"/>
        </w:rPr>
        <w:t xml:space="preserve"> MS s.r.o.) </w:t>
      </w:r>
      <w:r w:rsidR="00BC7D5D" w:rsidRPr="00174E39">
        <w:t xml:space="preserve">ve výši </w:t>
      </w:r>
      <w:r w:rsidR="00F6242B" w:rsidRPr="00174E39">
        <w:t>0</w:t>
      </w:r>
      <w:r w:rsidR="00BC7D5D" w:rsidRPr="00174E39">
        <w:t>,</w:t>
      </w:r>
      <w:r w:rsidR="00F6242B" w:rsidRPr="00174E39">
        <w:t>13</w:t>
      </w:r>
      <w:r w:rsidR="00BC7D5D" w:rsidRPr="00174E39">
        <w:t xml:space="preserve"> Kč, nerozpočtovaná část příjmů ze splátek jistin a úroků z poskytnutých návratných finančních zdrojů v rámci podpory rozvoje obcí a měst v kraji ve výši </w:t>
      </w:r>
      <w:r w:rsidR="001770C8" w:rsidRPr="00174E39">
        <w:t>7</w:t>
      </w:r>
      <w:r w:rsidR="00BC7D5D" w:rsidRPr="00174E39">
        <w:t>.</w:t>
      </w:r>
      <w:r w:rsidR="001770C8" w:rsidRPr="00174E39">
        <w:t>294</w:t>
      </w:r>
      <w:r w:rsidR="00BC7D5D" w:rsidRPr="00174E39">
        <w:t>.</w:t>
      </w:r>
      <w:r w:rsidR="001770C8" w:rsidRPr="00174E39">
        <w:t>630</w:t>
      </w:r>
      <w:r w:rsidR="00BC7D5D" w:rsidRPr="00174E39">
        <w:t>,</w:t>
      </w:r>
      <w:r w:rsidR="001770C8" w:rsidRPr="00174E39">
        <w:t>49</w:t>
      </w:r>
      <w:r w:rsidR="00BC7D5D" w:rsidRPr="00174E39">
        <w:t xml:space="preserve"> Kč, nerozpočtovaná část příjmů z vratek dotací v rámci dotačního programu „Program na podporu přípravy projektové dokumentace“ financovaného z Fondu finančních zdrojů JESSICA ve výši </w:t>
      </w:r>
      <w:r w:rsidR="00B62612" w:rsidRPr="00174E39">
        <w:t>0</w:t>
      </w:r>
      <w:r w:rsidR="00BC7D5D" w:rsidRPr="00174E39">
        <w:t>,</w:t>
      </w:r>
      <w:r w:rsidR="00B62612" w:rsidRPr="00174E39">
        <w:t>84</w:t>
      </w:r>
      <w:r w:rsidR="00BC7D5D" w:rsidRPr="00174E39">
        <w:t xml:space="preserve"> Kč a nečerpané prostředky alokované v rozpočtu kraje na poskytnutí návratných zdrojů obcím ve výši </w:t>
      </w:r>
      <w:r w:rsidR="00B62612" w:rsidRPr="00174E39">
        <w:t>0</w:t>
      </w:r>
      <w:r w:rsidR="00BC7D5D" w:rsidRPr="00174E39">
        <w:t>,</w:t>
      </w:r>
      <w:r w:rsidR="00B62612" w:rsidRPr="00174E39">
        <w:t>57</w:t>
      </w:r>
      <w:r w:rsidR="00BC7D5D" w:rsidRPr="00174E39">
        <w:t xml:space="preserve"> Kč. </w:t>
      </w:r>
      <w:r w:rsidR="00B62612" w:rsidRPr="00174E39">
        <w:rPr>
          <w:szCs w:val="20"/>
        </w:rPr>
        <w:t xml:space="preserve">Z důvodu nenaplnění příjmu ze splátky jistiny a úroků z poskytnutých úvěrů z finančního nástroje JESSICA v Regionálním operačním programu regionu soudržnosti </w:t>
      </w:r>
      <w:proofErr w:type="spellStart"/>
      <w:r w:rsidR="00B62612" w:rsidRPr="00174E39">
        <w:rPr>
          <w:szCs w:val="20"/>
        </w:rPr>
        <w:t>Moravskoslezsko</w:t>
      </w:r>
      <w:proofErr w:type="spellEnd"/>
      <w:r w:rsidR="00B62612" w:rsidRPr="00174E39">
        <w:rPr>
          <w:szCs w:val="20"/>
        </w:rPr>
        <w:t xml:space="preserve"> (Národní rozvojová banka, a.s.) ve výši 0,79 Kč a splátky jistiny Osoblažské úzkorozchodné dráhy o.p.s. ve výši 647.647,52 Kč je objem prostředků k vypořádání o tuto částku snížen.</w:t>
      </w:r>
    </w:p>
    <w:p w14:paraId="0EF75567" w14:textId="4D104F04" w:rsidR="00C43A87" w:rsidRPr="00174E39" w:rsidRDefault="00C43A87" w:rsidP="00C43A87">
      <w:pPr>
        <w:pStyle w:val="Mjtext"/>
      </w:pPr>
      <w:r w:rsidRPr="00174E39">
        <w:t>V rámci vypořádání Fondu životního prostředí se jedná o </w:t>
      </w:r>
      <w:r w:rsidR="009568B9" w:rsidRPr="00174E39">
        <w:t>připsané úroky na zvláštním bankovním účtu fondu v průběhu roku 202</w:t>
      </w:r>
      <w:r w:rsidR="00A71F8E" w:rsidRPr="00174E39">
        <w:t>3</w:t>
      </w:r>
      <w:r w:rsidR="009568B9" w:rsidRPr="00174E39">
        <w:t xml:space="preserve"> ve výši </w:t>
      </w:r>
      <w:r w:rsidR="005C0D58" w:rsidRPr="00174E39">
        <w:t>1</w:t>
      </w:r>
      <w:r w:rsidR="005405BB" w:rsidRPr="00174E39">
        <w:t>.273.950</w:t>
      </w:r>
      <w:r w:rsidR="005C0D58" w:rsidRPr="00174E39">
        <w:t>,</w:t>
      </w:r>
      <w:r w:rsidR="005405BB" w:rsidRPr="00174E39">
        <w:t>03</w:t>
      </w:r>
      <w:r w:rsidR="009568B9" w:rsidRPr="00174E39">
        <w:t> Kč</w:t>
      </w:r>
      <w:r w:rsidR="009568B9" w:rsidRPr="00174E39">
        <w:rPr>
          <w:szCs w:val="20"/>
        </w:rPr>
        <w:t xml:space="preserve"> a dále o </w:t>
      </w:r>
      <w:r w:rsidR="00A303E1" w:rsidRPr="00174E39">
        <w:rPr>
          <w:szCs w:val="20"/>
        </w:rPr>
        <w:t xml:space="preserve">nevyčerpané prostředky v rámci dotačních programů </w:t>
      </w:r>
      <w:r w:rsidR="00D218A2" w:rsidRPr="00174E39">
        <w:rPr>
          <w:szCs w:val="20"/>
        </w:rPr>
        <w:t xml:space="preserve">financovaných z Fondu životního prostředí v celkové výši </w:t>
      </w:r>
      <w:r w:rsidR="002240F3" w:rsidRPr="00174E39">
        <w:rPr>
          <w:szCs w:val="20"/>
        </w:rPr>
        <w:t>477</w:t>
      </w:r>
      <w:r w:rsidR="0020334C" w:rsidRPr="00174E39">
        <w:rPr>
          <w:szCs w:val="20"/>
        </w:rPr>
        <w:t>.</w:t>
      </w:r>
      <w:r w:rsidR="002240F3" w:rsidRPr="00174E39">
        <w:rPr>
          <w:szCs w:val="20"/>
        </w:rPr>
        <w:t>665</w:t>
      </w:r>
      <w:r w:rsidR="005C0D58" w:rsidRPr="00174E39">
        <w:rPr>
          <w:szCs w:val="20"/>
        </w:rPr>
        <w:t>,</w:t>
      </w:r>
      <w:r w:rsidR="002240F3" w:rsidRPr="00174E39">
        <w:rPr>
          <w:szCs w:val="20"/>
        </w:rPr>
        <w:t>81</w:t>
      </w:r>
      <w:r w:rsidR="00C1411A" w:rsidRPr="00174E39">
        <w:rPr>
          <w:szCs w:val="20"/>
        </w:rPr>
        <w:t> </w:t>
      </w:r>
      <w:r w:rsidR="006C61B5" w:rsidRPr="00174E39">
        <w:rPr>
          <w:szCs w:val="20"/>
        </w:rPr>
        <w:t>Kč</w:t>
      </w:r>
      <w:r w:rsidRPr="00174E39">
        <w:t>.</w:t>
      </w:r>
    </w:p>
    <w:p w14:paraId="4194010C" w14:textId="36928573" w:rsidR="00C43A87" w:rsidRPr="00174E39" w:rsidRDefault="00C43A87" w:rsidP="00C43A87">
      <w:pPr>
        <w:pStyle w:val="Mjtext"/>
      </w:pPr>
      <w:r w:rsidRPr="00174E39">
        <w:t>Vypořádání Fondu sociálních služeb představuje připsané úroky na zvláštním bankovním účtu fondu v průběhu roku 20</w:t>
      </w:r>
      <w:r w:rsidR="00235B18" w:rsidRPr="00174E39">
        <w:t>2</w:t>
      </w:r>
      <w:r w:rsidR="00BA4ED4" w:rsidRPr="00174E39">
        <w:t>3</w:t>
      </w:r>
      <w:r w:rsidRPr="00174E39">
        <w:t xml:space="preserve"> ve výši </w:t>
      </w:r>
      <w:r w:rsidR="00FE2289" w:rsidRPr="00174E39">
        <w:t>1</w:t>
      </w:r>
      <w:r w:rsidR="00E22944" w:rsidRPr="00174E39">
        <w:t>2</w:t>
      </w:r>
      <w:r w:rsidR="00FE2289" w:rsidRPr="00174E39">
        <w:t>.</w:t>
      </w:r>
      <w:r w:rsidR="00E22944" w:rsidRPr="00174E39">
        <w:t>647</w:t>
      </w:r>
      <w:r w:rsidR="00235B18" w:rsidRPr="00174E39">
        <w:t>.</w:t>
      </w:r>
      <w:r w:rsidR="00E22944" w:rsidRPr="00174E39">
        <w:t>047</w:t>
      </w:r>
      <w:r w:rsidR="00235B18" w:rsidRPr="00174E39">
        <w:t>,</w:t>
      </w:r>
      <w:r w:rsidR="00E22944" w:rsidRPr="00174E39">
        <w:t>67</w:t>
      </w:r>
      <w:r w:rsidRPr="00174E39">
        <w:t> Kč</w:t>
      </w:r>
      <w:r w:rsidR="00235B18" w:rsidRPr="00174E39">
        <w:t>.</w:t>
      </w:r>
    </w:p>
    <w:p w14:paraId="65F8FEC7" w14:textId="507551B8" w:rsidR="00A303E1" w:rsidRPr="00174E39" w:rsidRDefault="00A303E1" w:rsidP="00A303E1">
      <w:pPr>
        <w:pStyle w:val="Mjtext"/>
      </w:pPr>
      <w:r w:rsidRPr="00174E39">
        <w:t>V rámci vypořádání Fondu pro financování strategických projektů se jedná o připsané úroky na</w:t>
      </w:r>
      <w:r w:rsidR="00C76785" w:rsidRPr="00174E39">
        <w:t> </w:t>
      </w:r>
      <w:r w:rsidRPr="00174E39">
        <w:t>zvláštním bankovním účtu fondu v průběhu roku 20</w:t>
      </w:r>
      <w:r w:rsidR="00B94BEB" w:rsidRPr="00174E39">
        <w:t>2</w:t>
      </w:r>
      <w:r w:rsidR="000D3D30" w:rsidRPr="00174E39">
        <w:t>3</w:t>
      </w:r>
      <w:r w:rsidR="00684925" w:rsidRPr="00174E39">
        <w:t xml:space="preserve"> ve výši </w:t>
      </w:r>
      <w:r w:rsidR="000D3D30" w:rsidRPr="00174E39">
        <w:t>75</w:t>
      </w:r>
      <w:r w:rsidR="00684925" w:rsidRPr="00174E39">
        <w:t>.</w:t>
      </w:r>
      <w:r w:rsidR="000D3D30" w:rsidRPr="00174E39">
        <w:t>731</w:t>
      </w:r>
      <w:r w:rsidR="00684925" w:rsidRPr="00174E39">
        <w:t>.</w:t>
      </w:r>
      <w:r w:rsidR="000D3D30" w:rsidRPr="00174E39">
        <w:t>136</w:t>
      </w:r>
      <w:r w:rsidR="00684925" w:rsidRPr="00174E39">
        <w:t>,</w:t>
      </w:r>
      <w:r w:rsidR="000D3D30" w:rsidRPr="00174E39">
        <w:t>88</w:t>
      </w:r>
      <w:r w:rsidR="00684925" w:rsidRPr="00174E39">
        <w:t> Kč a o </w:t>
      </w:r>
      <w:r w:rsidR="00684925" w:rsidRPr="00174E39">
        <w:rPr>
          <w:szCs w:val="20"/>
        </w:rPr>
        <w:t>nevyčerpané prostředky v rámci</w:t>
      </w:r>
      <w:r w:rsidR="00684925" w:rsidRPr="00174E39">
        <w:t xml:space="preserve"> akc</w:t>
      </w:r>
      <w:r w:rsidR="002C5B3F" w:rsidRPr="00174E39">
        <w:t xml:space="preserve">í financovaných z Fondu pro financování strategických projektů </w:t>
      </w:r>
      <w:r w:rsidR="00684925" w:rsidRPr="00174E39">
        <w:t>v</w:t>
      </w:r>
      <w:r w:rsidR="002C5B3F" w:rsidRPr="00174E39">
        <w:t xml:space="preserve"> celkové</w:t>
      </w:r>
      <w:r w:rsidR="00684925" w:rsidRPr="00174E39">
        <w:t xml:space="preserve"> výši </w:t>
      </w:r>
      <w:r w:rsidR="000D3D30" w:rsidRPr="00174E39">
        <w:t>21</w:t>
      </w:r>
      <w:r w:rsidR="002C5B3F" w:rsidRPr="00174E39">
        <w:t>,</w:t>
      </w:r>
      <w:r w:rsidR="000D3D30" w:rsidRPr="00174E39">
        <w:t>25</w:t>
      </w:r>
      <w:r w:rsidR="00684925" w:rsidRPr="00174E39">
        <w:t> Kč.</w:t>
      </w:r>
    </w:p>
    <w:p w14:paraId="1C52F4D5" w14:textId="1A4BA9CC" w:rsidR="0064754F" w:rsidRPr="00174E39" w:rsidRDefault="00C43A87" w:rsidP="00C43A87">
      <w:pPr>
        <w:pStyle w:val="Mjtext"/>
      </w:pPr>
      <w:r w:rsidRPr="00174E39">
        <w:t>Z celkového objemu zůstatku rozpočtového hospodaření roku 20</w:t>
      </w:r>
      <w:r w:rsidR="00B94BEB" w:rsidRPr="00174E39">
        <w:t>2</w:t>
      </w:r>
      <w:r w:rsidR="00C15C81" w:rsidRPr="00174E39">
        <w:t>3</w:t>
      </w:r>
      <w:r w:rsidRPr="00174E39">
        <w:t xml:space="preserve"> zůstanou </w:t>
      </w:r>
      <w:r w:rsidR="00FB0578" w:rsidRPr="00174E39">
        <w:t xml:space="preserve">v rámci vypořádání peněžních fondů </w:t>
      </w:r>
      <w:r w:rsidRPr="00174E39">
        <w:t>mimo rozpočet kraje prostředky na vypořádání Zajišťovacího fondu, Fondu finančních zdrojů JESSICA, Fondu životního prostředí, Fondu sociálních služeb a Fondu pro financování strategických projektů v</w:t>
      </w:r>
      <w:r w:rsidR="00C1411A" w:rsidRPr="00174E39">
        <w:t> </w:t>
      </w:r>
      <w:r w:rsidRPr="00174E39">
        <w:t xml:space="preserve">celkové výši </w:t>
      </w:r>
      <w:r w:rsidR="00396C28" w:rsidRPr="00174E39">
        <w:t>116</w:t>
      </w:r>
      <w:r w:rsidR="00A303E1" w:rsidRPr="00174E39">
        <w:t>.</w:t>
      </w:r>
      <w:r w:rsidR="00396C28" w:rsidRPr="00174E39">
        <w:t>235</w:t>
      </w:r>
      <w:r w:rsidRPr="00174E39">
        <w:t>.</w:t>
      </w:r>
      <w:r w:rsidR="00396C28" w:rsidRPr="00174E39">
        <w:t>680</w:t>
      </w:r>
      <w:r w:rsidRPr="00174E39">
        <w:t>,</w:t>
      </w:r>
      <w:r w:rsidR="00396C28" w:rsidRPr="00174E39">
        <w:t>79</w:t>
      </w:r>
      <w:r w:rsidRPr="00174E39">
        <w:t> Kč.</w:t>
      </w:r>
    </w:p>
    <w:p w14:paraId="35874F5E" w14:textId="77777777" w:rsidR="00C43A87" w:rsidRPr="00174E39" w:rsidRDefault="00C43A87">
      <w:pPr>
        <w:pStyle w:val="Mjtext"/>
        <w:numPr>
          <w:ilvl w:val="0"/>
          <w:numId w:val="7"/>
        </w:numPr>
        <w:spacing w:after="120"/>
        <w:ind w:left="714" w:hanging="357"/>
        <w:rPr>
          <w:u w:val="single"/>
        </w:rPr>
      </w:pPr>
      <w:r w:rsidRPr="00174E39">
        <w:rPr>
          <w:u w:val="single"/>
        </w:rPr>
        <w:t>k bodu d)</w:t>
      </w:r>
    </w:p>
    <w:p w14:paraId="21589AAF" w14:textId="2C7A809F" w:rsidR="00AD6998" w:rsidRPr="00174E39" w:rsidRDefault="00E730C2" w:rsidP="00E730C2">
      <w:pPr>
        <w:pStyle w:val="Mjtext"/>
      </w:pPr>
      <w:r w:rsidRPr="00174E39">
        <w:t>Zbývající část prostředků ze zůstatku hospodaření za rok 20</w:t>
      </w:r>
      <w:r w:rsidR="001C1209" w:rsidRPr="00174E39">
        <w:t>2</w:t>
      </w:r>
      <w:r w:rsidR="004413DA" w:rsidRPr="00174E39">
        <w:t>3</w:t>
      </w:r>
      <w:r w:rsidRPr="00174E39">
        <w:t xml:space="preserve"> v celkové výši </w:t>
      </w:r>
      <w:r w:rsidR="00DE3404" w:rsidRPr="00174E39">
        <w:t>1.654</w:t>
      </w:r>
      <w:r w:rsidR="001C1209" w:rsidRPr="00174E39">
        <w:t>.</w:t>
      </w:r>
      <w:r w:rsidR="00DE3404" w:rsidRPr="00174E39">
        <w:t>665</w:t>
      </w:r>
      <w:r w:rsidRPr="00174E39">
        <w:t> tis. Kč byla radou kraje postupně zapojována do rozpočtu kraje na rok 20</w:t>
      </w:r>
      <w:r w:rsidR="008E15F6" w:rsidRPr="00174E39">
        <w:t>2</w:t>
      </w:r>
      <w:r w:rsidR="004413DA" w:rsidRPr="00174E39">
        <w:t>4</w:t>
      </w:r>
      <w:r w:rsidRPr="00174E39">
        <w:t>. Tato nespecifikovaná část zůstatku rozpočtového hospodaření roku 20</w:t>
      </w:r>
      <w:r w:rsidR="001C1209" w:rsidRPr="00174E39">
        <w:t>2</w:t>
      </w:r>
      <w:r w:rsidR="004413DA" w:rsidRPr="00174E39">
        <w:t>3</w:t>
      </w:r>
      <w:r w:rsidRPr="00174E39">
        <w:t xml:space="preserve"> </w:t>
      </w:r>
      <w:bookmarkStart w:id="660" w:name="_Hlk72493020"/>
      <w:r w:rsidRPr="00174E39">
        <w:t>byla především použita k dofinancování akcí rozpočtu kraje na</w:t>
      </w:r>
      <w:r w:rsidR="002D0B20" w:rsidRPr="00174E39">
        <w:t> </w:t>
      </w:r>
      <w:r w:rsidRPr="00174E39">
        <w:t>rok 20</w:t>
      </w:r>
      <w:r w:rsidR="009B3583" w:rsidRPr="00174E39">
        <w:t>2</w:t>
      </w:r>
      <w:r w:rsidR="009E61CB" w:rsidRPr="00174E39">
        <w:t>4</w:t>
      </w:r>
      <w:r w:rsidRPr="00174E39">
        <w:t>, financování nových akcí rozpočtu</w:t>
      </w:r>
      <w:r w:rsidR="00AD6998" w:rsidRPr="00174E39">
        <w:t xml:space="preserve"> a</w:t>
      </w:r>
      <w:r w:rsidRPr="00174E39">
        <w:t xml:space="preserve"> k podpoře </w:t>
      </w:r>
      <w:r w:rsidR="001805A4" w:rsidRPr="00174E39">
        <w:t>příspěvkových organizací kraje</w:t>
      </w:r>
      <w:bookmarkEnd w:id="660"/>
      <w:r w:rsidR="001F729F" w:rsidRPr="00174E39">
        <w:t>, a to v</w:t>
      </w:r>
      <w:r w:rsidR="00925463" w:rsidRPr="00174E39">
        <w:t xml:space="preserve"> celkové výši </w:t>
      </w:r>
      <w:r w:rsidR="00AB1E90" w:rsidRPr="00174E39">
        <w:lastRenderedPageBreak/>
        <w:t>1.399</w:t>
      </w:r>
      <w:r w:rsidR="00925463" w:rsidRPr="00174E39">
        <w:t>.</w:t>
      </w:r>
      <w:r w:rsidR="00AB1E90" w:rsidRPr="00174E39">
        <w:t>109</w:t>
      </w:r>
      <w:r w:rsidR="00925463" w:rsidRPr="00174E39">
        <w:t> tis.</w:t>
      </w:r>
      <w:r w:rsidR="005B516D" w:rsidRPr="00174E39">
        <w:t> </w:t>
      </w:r>
      <w:r w:rsidR="00925463" w:rsidRPr="00174E39">
        <w:t>Kč</w:t>
      </w:r>
      <w:r w:rsidR="00AD6998" w:rsidRPr="00174E39">
        <w:t>. D</w:t>
      </w:r>
      <w:r w:rsidR="008E4E48" w:rsidRPr="00174E39">
        <w:t>alší</w:t>
      </w:r>
      <w:r w:rsidR="00AD6998" w:rsidRPr="00174E39">
        <w:t xml:space="preserve"> </w:t>
      </w:r>
      <w:r w:rsidR="008E4E48" w:rsidRPr="00174E39">
        <w:t>část nespecifikovaného zůstatku rozpočtového hospodaření roku 202</w:t>
      </w:r>
      <w:r w:rsidR="00AB1E90" w:rsidRPr="00174E39">
        <w:t>3</w:t>
      </w:r>
      <w:r w:rsidR="008E4E48" w:rsidRPr="00174E39">
        <w:t xml:space="preserve"> </w:t>
      </w:r>
      <w:r w:rsidR="00284267" w:rsidRPr="00174E39">
        <w:t xml:space="preserve">ve výši 35.556 tis. Kč </w:t>
      </w:r>
      <w:r w:rsidR="00925463" w:rsidRPr="00174E39">
        <w:t>byl</w:t>
      </w:r>
      <w:r w:rsidR="00435215" w:rsidRPr="00174E39">
        <w:t xml:space="preserve">a </w:t>
      </w:r>
      <w:r w:rsidR="00FF4638" w:rsidRPr="00174E39">
        <w:t xml:space="preserve">využita k nahrazení </w:t>
      </w:r>
      <w:r w:rsidR="00D908F0" w:rsidRPr="00174E39">
        <w:t xml:space="preserve">části </w:t>
      </w:r>
      <w:r w:rsidR="00AB1E90" w:rsidRPr="00174E39">
        <w:t>úvěrových zdrojů UCB</w:t>
      </w:r>
      <w:r w:rsidR="00FF4638" w:rsidRPr="00174E39">
        <w:t xml:space="preserve"> v rozpočtu na rok 202</w:t>
      </w:r>
      <w:r w:rsidR="00AB1E90" w:rsidRPr="00174E39">
        <w:t>4</w:t>
      </w:r>
      <w:r w:rsidR="00D908F0" w:rsidRPr="00174E39">
        <w:t>, a to</w:t>
      </w:r>
      <w:r w:rsidR="0007521A" w:rsidRPr="00174E39">
        <w:t xml:space="preserve"> u akcí</w:t>
      </w:r>
      <w:r w:rsidR="003B7F44" w:rsidRPr="00174E39">
        <w:t xml:space="preserve">, kde </w:t>
      </w:r>
      <w:r w:rsidR="00F024BB" w:rsidRPr="00174E39">
        <w:t xml:space="preserve">nebude </w:t>
      </w:r>
      <w:r w:rsidR="00E52396" w:rsidRPr="00174E39">
        <w:t xml:space="preserve">možno krýt </w:t>
      </w:r>
      <w:r w:rsidR="005B5BF1" w:rsidRPr="00174E39">
        <w:t xml:space="preserve">úvěrem UCB </w:t>
      </w:r>
      <w:r w:rsidR="00E52396" w:rsidRPr="00174E39">
        <w:t>výdaje v </w:t>
      </w:r>
      <w:r w:rsidR="00D908F0" w:rsidRPr="00174E39">
        <w:t>předpokláda</w:t>
      </w:r>
      <w:r w:rsidR="00E52396" w:rsidRPr="00174E39">
        <w:t>né výši.</w:t>
      </w:r>
      <w:r w:rsidR="003E5A44" w:rsidRPr="00174E39">
        <w:t xml:space="preserve"> </w:t>
      </w:r>
      <w:r w:rsidR="00925463" w:rsidRPr="00174E39">
        <w:t>Zbývající část nespecifikovaného zůstatku rozpočtového hospodaření roku 202</w:t>
      </w:r>
      <w:r w:rsidR="00E664B3" w:rsidRPr="00174E39">
        <w:t>3</w:t>
      </w:r>
      <w:r w:rsidR="00925463" w:rsidRPr="00174E39">
        <w:t xml:space="preserve"> </w:t>
      </w:r>
      <w:r w:rsidR="00657AAC" w:rsidRPr="00174E39">
        <w:t xml:space="preserve">ve výši </w:t>
      </w:r>
      <w:r w:rsidR="00E664B3" w:rsidRPr="00174E39">
        <w:t>22</w:t>
      </w:r>
      <w:r w:rsidR="00657AAC" w:rsidRPr="00174E39">
        <w:t xml:space="preserve">0.000 tis. Kč </w:t>
      </w:r>
      <w:r w:rsidR="00925463" w:rsidRPr="00174E39">
        <w:t>byla použita k</w:t>
      </w:r>
      <w:r w:rsidR="00E664B3" w:rsidRPr="00174E39">
        <w:t> </w:t>
      </w:r>
      <w:r w:rsidR="00925463" w:rsidRPr="00174E39">
        <w:t>přídělu</w:t>
      </w:r>
      <w:r w:rsidR="00E664B3" w:rsidRPr="00174E39">
        <w:t xml:space="preserve"> peněžních fondů kraje, z toho</w:t>
      </w:r>
      <w:r w:rsidR="00925463" w:rsidRPr="00174E39">
        <w:t xml:space="preserve"> do Fondu pro financování strategických projektů</w:t>
      </w:r>
      <w:r w:rsidR="00E664B3" w:rsidRPr="00174E39">
        <w:t xml:space="preserve"> ve výši 120.000 tis. Kč a do Fondu </w:t>
      </w:r>
      <w:r w:rsidR="00725F9B" w:rsidRPr="00174E39">
        <w:t>finančních zdrojů JESSICA ve výši 100.000 tis. Kč</w:t>
      </w:r>
      <w:r w:rsidR="00925463" w:rsidRPr="00174E39">
        <w:t>.</w:t>
      </w:r>
    </w:p>
    <w:p w14:paraId="51B7CD90" w14:textId="16991B4B" w:rsidR="00E730C2" w:rsidRPr="00C04273" w:rsidRDefault="00E730C2" w:rsidP="00E730C2">
      <w:pPr>
        <w:pStyle w:val="Mjtext"/>
      </w:pPr>
      <w:r w:rsidRPr="00174E39">
        <w:t>Zapojení prostředků ze zůstatku hospodaření za rok 20</w:t>
      </w:r>
      <w:r w:rsidR="00A31F9F" w:rsidRPr="00174E39">
        <w:t>2</w:t>
      </w:r>
      <w:r w:rsidR="00C04273" w:rsidRPr="00174E39">
        <w:t>3</w:t>
      </w:r>
      <w:r w:rsidRPr="00174E39">
        <w:t xml:space="preserve"> je v souladu se Strategií rozvoje Moravskoslezského kraje 20</w:t>
      </w:r>
      <w:r w:rsidR="009B3583" w:rsidRPr="00174E39">
        <w:t>1</w:t>
      </w:r>
      <w:r w:rsidRPr="00174E39">
        <w:t>9</w:t>
      </w:r>
      <w:r w:rsidR="00BB4D85" w:rsidRPr="00174E39">
        <w:t>–</w:t>
      </w:r>
      <w:r w:rsidRPr="00174E39">
        <w:t>202</w:t>
      </w:r>
      <w:r w:rsidR="009B3583" w:rsidRPr="00174E39">
        <w:t>7,</w:t>
      </w:r>
      <w:r w:rsidRPr="00174E39">
        <w:t xml:space="preserve"> schválenou usnesením zastupitelstva</w:t>
      </w:r>
      <w:r w:rsidR="009B3583" w:rsidRPr="00174E39">
        <w:t xml:space="preserve"> kraje</w:t>
      </w:r>
      <w:r w:rsidRPr="00174E39">
        <w:t xml:space="preserve"> č. </w:t>
      </w:r>
      <w:r w:rsidR="009B3583" w:rsidRPr="00174E39">
        <w:t>1</w:t>
      </w:r>
      <w:r w:rsidRPr="00174E39">
        <w:t>4/</w:t>
      </w:r>
      <w:r w:rsidR="009B3583" w:rsidRPr="00174E39">
        <w:t>1717</w:t>
      </w:r>
      <w:r w:rsidRPr="00174E39">
        <w:t xml:space="preserve"> ze dne </w:t>
      </w:r>
      <w:r w:rsidR="009B3583" w:rsidRPr="00174E39">
        <w:t>12</w:t>
      </w:r>
      <w:r w:rsidRPr="00174E39">
        <w:t>. </w:t>
      </w:r>
      <w:r w:rsidR="009B3583" w:rsidRPr="00174E39">
        <w:t>12</w:t>
      </w:r>
      <w:r w:rsidRPr="00174E39">
        <w:t>. 201</w:t>
      </w:r>
      <w:r w:rsidR="009B3583" w:rsidRPr="00174E39">
        <w:t>9</w:t>
      </w:r>
      <w:r w:rsidRPr="00174E39">
        <w:t>, a vychází z programového prohlášení rady kraje Vize 20</w:t>
      </w:r>
      <w:r w:rsidR="00484B3D" w:rsidRPr="00174E39">
        <w:t>30</w:t>
      </w:r>
      <w:r w:rsidRPr="00174E39">
        <w:t xml:space="preserve"> (schváleného usnesením rady kraje č. </w:t>
      </w:r>
      <w:r w:rsidR="00484B3D" w:rsidRPr="00174E39">
        <w:t>10</w:t>
      </w:r>
      <w:r w:rsidRPr="00174E39">
        <w:t>/</w:t>
      </w:r>
      <w:r w:rsidR="00484B3D" w:rsidRPr="00174E39">
        <w:t>521</w:t>
      </w:r>
      <w:r w:rsidRPr="00174E39">
        <w:t xml:space="preserve"> ze dne </w:t>
      </w:r>
      <w:r w:rsidR="008A78A5" w:rsidRPr="00174E39">
        <w:t>22</w:t>
      </w:r>
      <w:r w:rsidRPr="00174E39">
        <w:t>. </w:t>
      </w:r>
      <w:r w:rsidR="008A78A5" w:rsidRPr="00174E39">
        <w:t>2</w:t>
      </w:r>
      <w:r w:rsidRPr="00174E39">
        <w:t>. 20</w:t>
      </w:r>
      <w:r w:rsidR="008A78A5" w:rsidRPr="00174E39">
        <w:t>21</w:t>
      </w:r>
      <w:r w:rsidRPr="00174E39">
        <w:t>)</w:t>
      </w:r>
      <w:r w:rsidR="008A78A5" w:rsidRPr="00174E39">
        <w:t>.</w:t>
      </w:r>
      <w:bookmarkEnd w:id="0"/>
      <w:bookmarkEnd w:id="1"/>
      <w:bookmarkEnd w:id="2"/>
      <w:bookmarkEnd w:id="3"/>
    </w:p>
    <w:sectPr w:rsidR="00E730C2" w:rsidRPr="00C04273" w:rsidSect="00A3223F">
      <w:headerReference w:type="default" r:id="rId128"/>
      <w:footerReference w:type="even" r:id="rId129"/>
      <w:footerReference w:type="default" r:id="rId130"/>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3CB82" w14:textId="77777777" w:rsidR="00A3223F" w:rsidRDefault="00A3223F">
      <w:r>
        <w:separator/>
      </w:r>
    </w:p>
  </w:endnote>
  <w:endnote w:type="continuationSeparator" w:id="0">
    <w:p w14:paraId="2B4D1D32" w14:textId="77777777" w:rsidR="00A3223F" w:rsidRDefault="00A3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3E93" w14:textId="77777777" w:rsidR="00B83BC8" w:rsidRDefault="00B83BC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3028057" w14:textId="77777777" w:rsidR="00B83BC8" w:rsidRDefault="00B83BC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F3FF" w14:textId="66D862E5" w:rsidR="00B83BC8" w:rsidRPr="00BA5598" w:rsidRDefault="00B83BC8">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14:paraId="46DB839C" w14:textId="77777777" w:rsidR="00B83BC8" w:rsidRDefault="00B83BC8">
    <w:pPr>
      <w:pStyle w:val="Zpat"/>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1362" w14:textId="77777777" w:rsidR="00B83BC8" w:rsidRDefault="00B83BC8"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96A4CC6" w14:textId="77777777" w:rsidR="00B83BC8" w:rsidRDefault="00B83BC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5EA4" w14:textId="2F490664" w:rsidR="00B83BC8" w:rsidRPr="00981D82" w:rsidRDefault="00B83BC8"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Pr>
        <w:rStyle w:val="slostrnky"/>
        <w:rFonts w:ascii="Tahoma" w:hAnsi="Tahoma" w:cs="Tahoma"/>
        <w:noProof/>
        <w:sz w:val="20"/>
        <w:szCs w:val="20"/>
      </w:rPr>
      <w:t>113</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CF83" w14:textId="77777777" w:rsidR="00A3223F" w:rsidRDefault="00A3223F">
      <w:r>
        <w:separator/>
      </w:r>
    </w:p>
  </w:footnote>
  <w:footnote w:type="continuationSeparator" w:id="0">
    <w:p w14:paraId="5408F052" w14:textId="77777777" w:rsidR="00A3223F" w:rsidRDefault="00A32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4FB" w14:textId="77777777" w:rsidR="00B83BC8" w:rsidRDefault="00B83BC8">
    <w:pPr>
      <w:pStyle w:val="Zhlav"/>
    </w:pPr>
    <w:r>
      <w:rPr>
        <w:i/>
        <w:iCs/>
        <w:sz w:val="20"/>
      </w:rPr>
      <w:t xml:space="preserve">Závěrečný účet </w:t>
    </w:r>
    <w:proofErr w:type="gramStart"/>
    <w:r>
      <w:rPr>
        <w:i/>
        <w:iCs/>
        <w:sz w:val="20"/>
      </w:rPr>
      <w:t>za  rok</w:t>
    </w:r>
    <w:proofErr w:type="gramEnd"/>
    <w:r>
      <w:rPr>
        <w:i/>
        <w:iCs/>
        <w:sz w:val="20"/>
      </w:rPr>
      <w:t xml:space="preserve"> 2008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8EF43" w14:textId="3B428800" w:rsidR="00B83BC8" w:rsidRPr="00981D82" w:rsidRDefault="00B83BC8">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w:t>
    </w:r>
    <w:r w:rsidR="00CB0BD8">
      <w:rPr>
        <w:rFonts w:ascii="Tahoma" w:hAnsi="Tahoma" w:cs="Tahoma"/>
        <w:i/>
        <w:sz w:val="18"/>
        <w:szCs w:val="18"/>
      </w:rPr>
      <w:t xml:space="preserve"> Moravskoslezského kraje</w:t>
    </w:r>
    <w:r>
      <w:rPr>
        <w:rFonts w:ascii="Tahoma" w:hAnsi="Tahoma" w:cs="Tahoma"/>
        <w:i/>
        <w:sz w:val="18"/>
        <w:szCs w:val="18"/>
      </w:rPr>
      <w:t xml:space="preserve"> za rok 202</w:t>
    </w:r>
    <w:r w:rsidR="007C611E">
      <w:rPr>
        <w:rFonts w:ascii="Tahoma" w:hAnsi="Tahoma" w:cs="Tahoma"/>
        <w:i/>
        <w:sz w:val="18"/>
        <w:szCs w:val="1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081"/>
    <w:multiLevelType w:val="hybridMultilevel"/>
    <w:tmpl w:val="C240B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671498"/>
    <w:multiLevelType w:val="hybridMultilevel"/>
    <w:tmpl w:val="80965B26"/>
    <w:lvl w:ilvl="0" w:tplc="298E9DC0">
      <w:start w:val="1"/>
      <w:numFmt w:val="decimal"/>
      <w:pStyle w:val="Tabulka"/>
      <w:lvlText w:val="Tabulka č. %1:"/>
      <w:lvlJc w:val="left"/>
      <w:pPr>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F786F"/>
    <w:multiLevelType w:val="multilevel"/>
    <w:tmpl w:val="FB3CCB74"/>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1277"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5" w15:restartNumberingAfterBreak="0">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958AC"/>
    <w:multiLevelType w:val="hybridMultilevel"/>
    <w:tmpl w:val="11A2E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A209DA"/>
    <w:multiLevelType w:val="hybridMultilevel"/>
    <w:tmpl w:val="2F66CA20"/>
    <w:lvl w:ilvl="0" w:tplc="2FAAFB30">
      <w:numFmt w:val="bullet"/>
      <w:lvlText w:val="-"/>
      <w:lvlJc w:val="left"/>
      <w:pPr>
        <w:tabs>
          <w:tab w:val="num" w:pos="1143"/>
        </w:tabs>
        <w:ind w:left="1143" w:hanging="360"/>
      </w:pPr>
      <w:rPr>
        <w:rFonts w:ascii="Tahoma" w:eastAsia="Times New Roman" w:hAnsi="Tahoma" w:cs="Tahoma"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D551881"/>
    <w:multiLevelType w:val="hybridMultilevel"/>
    <w:tmpl w:val="810AB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9C710D9"/>
    <w:multiLevelType w:val="multilevel"/>
    <w:tmpl w:val="9DA419A0"/>
    <w:lvl w:ilvl="0">
      <w:start w:val="1"/>
      <w:numFmt w:val="decimal"/>
      <w:pStyle w:val="Nadpis1"/>
      <w:lvlText w:val="%1"/>
      <w:lvlJc w:val="left"/>
      <w:pPr>
        <w:tabs>
          <w:tab w:val="num" w:pos="574"/>
        </w:tabs>
        <w:ind w:left="574" w:hanging="432"/>
      </w:pPr>
      <w:rPr>
        <w:rFonts w:hint="default"/>
        <w:sz w:val="27"/>
        <w:szCs w:val="27"/>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num w:numId="1" w16cid:durableId="782262602">
    <w:abstractNumId w:val="4"/>
  </w:num>
  <w:num w:numId="2" w16cid:durableId="1953124916">
    <w:abstractNumId w:val="3"/>
  </w:num>
  <w:num w:numId="3" w16cid:durableId="536430026">
    <w:abstractNumId w:val="2"/>
  </w:num>
  <w:num w:numId="4" w16cid:durableId="549806744">
    <w:abstractNumId w:val="11"/>
  </w:num>
  <w:num w:numId="5" w16cid:durableId="1523744134">
    <w:abstractNumId w:val="15"/>
  </w:num>
  <w:num w:numId="6" w16cid:durableId="940601146">
    <w:abstractNumId w:val="9"/>
  </w:num>
  <w:num w:numId="7" w16cid:durableId="2090693895">
    <w:abstractNumId w:val="12"/>
  </w:num>
  <w:num w:numId="8" w16cid:durableId="1227692396">
    <w:abstractNumId w:val="1"/>
  </w:num>
  <w:num w:numId="9" w16cid:durableId="525680961">
    <w:abstractNumId w:val="10"/>
  </w:num>
  <w:num w:numId="10" w16cid:durableId="1156268072">
    <w:abstractNumId w:val="13"/>
  </w:num>
  <w:num w:numId="11" w16cid:durableId="1652099147">
    <w:abstractNumId w:val="7"/>
  </w:num>
  <w:num w:numId="12" w16cid:durableId="758061305">
    <w:abstractNumId w:val="8"/>
  </w:num>
  <w:num w:numId="13" w16cid:durableId="720248372">
    <w:abstractNumId w:val="5"/>
  </w:num>
  <w:num w:numId="14" w16cid:durableId="1753623825">
    <w:abstractNumId w:val="6"/>
  </w:num>
  <w:num w:numId="15" w16cid:durableId="406074063">
    <w:abstractNumId w:val="0"/>
  </w:num>
  <w:num w:numId="16" w16cid:durableId="1818258481">
    <w:abstractNumId w:val="14"/>
  </w:num>
  <w:num w:numId="17" w16cid:durableId="734201584">
    <w:abstractNumId w:val="15"/>
  </w:num>
  <w:num w:numId="18" w16cid:durableId="1078820479">
    <w:abstractNumId w:val="15"/>
  </w:num>
  <w:num w:numId="19" w16cid:durableId="1613627905">
    <w:abstractNumId w:val="15"/>
  </w:num>
  <w:num w:numId="20" w16cid:durableId="2026251688">
    <w:abstractNumId w:val="15"/>
  </w:num>
  <w:num w:numId="21" w16cid:durableId="1214346061">
    <w:abstractNumId w:val="15"/>
  </w:num>
  <w:num w:numId="22" w16cid:durableId="413548565">
    <w:abstractNumId w:val="15"/>
  </w:num>
  <w:num w:numId="23" w16cid:durableId="1228564976">
    <w:abstractNumId w:val="15"/>
  </w:num>
  <w:num w:numId="24" w16cid:durableId="227110059">
    <w:abstractNumId w:val="15"/>
  </w:num>
  <w:num w:numId="25" w16cid:durableId="1907111201">
    <w:abstractNumId w:val="15"/>
  </w:num>
  <w:num w:numId="26" w16cid:durableId="202523376">
    <w:abstractNumId w:val="15"/>
  </w:num>
  <w:num w:numId="27" w16cid:durableId="1206794095">
    <w:abstractNumId w:val="15"/>
  </w:num>
  <w:num w:numId="28" w16cid:durableId="23313179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hdrShapeDefaults>
    <o:shapedefaults v:ext="edit" spidmax="212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4E"/>
    <w:rsid w:val="000000DA"/>
    <w:rsid w:val="00000240"/>
    <w:rsid w:val="0000029F"/>
    <w:rsid w:val="00000370"/>
    <w:rsid w:val="00000A77"/>
    <w:rsid w:val="00000AA1"/>
    <w:rsid w:val="00001155"/>
    <w:rsid w:val="000013CA"/>
    <w:rsid w:val="000019F0"/>
    <w:rsid w:val="000023DA"/>
    <w:rsid w:val="00002CB2"/>
    <w:rsid w:val="00003270"/>
    <w:rsid w:val="00003872"/>
    <w:rsid w:val="00003D94"/>
    <w:rsid w:val="000040E1"/>
    <w:rsid w:val="00004452"/>
    <w:rsid w:val="000047F4"/>
    <w:rsid w:val="00004968"/>
    <w:rsid w:val="00004977"/>
    <w:rsid w:val="00004AAA"/>
    <w:rsid w:val="00004BE9"/>
    <w:rsid w:val="00005190"/>
    <w:rsid w:val="00005556"/>
    <w:rsid w:val="00005766"/>
    <w:rsid w:val="00005D4D"/>
    <w:rsid w:val="00005FC4"/>
    <w:rsid w:val="00005FEE"/>
    <w:rsid w:val="00006071"/>
    <w:rsid w:val="000062BA"/>
    <w:rsid w:val="000064F0"/>
    <w:rsid w:val="00006540"/>
    <w:rsid w:val="00006617"/>
    <w:rsid w:val="000067C8"/>
    <w:rsid w:val="00006889"/>
    <w:rsid w:val="00006B0A"/>
    <w:rsid w:val="00006D4C"/>
    <w:rsid w:val="00006D85"/>
    <w:rsid w:val="00007298"/>
    <w:rsid w:val="00007743"/>
    <w:rsid w:val="00007D93"/>
    <w:rsid w:val="00007DC8"/>
    <w:rsid w:val="00010011"/>
    <w:rsid w:val="000102A0"/>
    <w:rsid w:val="00010CC4"/>
    <w:rsid w:val="00010DAF"/>
    <w:rsid w:val="0001109B"/>
    <w:rsid w:val="0001148C"/>
    <w:rsid w:val="00011516"/>
    <w:rsid w:val="000130BE"/>
    <w:rsid w:val="00013118"/>
    <w:rsid w:val="0001321B"/>
    <w:rsid w:val="0001322F"/>
    <w:rsid w:val="000138F1"/>
    <w:rsid w:val="00013971"/>
    <w:rsid w:val="00014008"/>
    <w:rsid w:val="00014453"/>
    <w:rsid w:val="00014AFD"/>
    <w:rsid w:val="00014F5A"/>
    <w:rsid w:val="000150EC"/>
    <w:rsid w:val="00015203"/>
    <w:rsid w:val="00016040"/>
    <w:rsid w:val="00016117"/>
    <w:rsid w:val="0001627C"/>
    <w:rsid w:val="00016470"/>
    <w:rsid w:val="000167A5"/>
    <w:rsid w:val="00016B67"/>
    <w:rsid w:val="00016BDC"/>
    <w:rsid w:val="000170E0"/>
    <w:rsid w:val="00017584"/>
    <w:rsid w:val="000175E3"/>
    <w:rsid w:val="000178E2"/>
    <w:rsid w:val="00017DEF"/>
    <w:rsid w:val="00017FB9"/>
    <w:rsid w:val="00020431"/>
    <w:rsid w:val="00020437"/>
    <w:rsid w:val="000204EB"/>
    <w:rsid w:val="00020A90"/>
    <w:rsid w:val="000219CB"/>
    <w:rsid w:val="00021A2C"/>
    <w:rsid w:val="00021B67"/>
    <w:rsid w:val="00021EE4"/>
    <w:rsid w:val="00022999"/>
    <w:rsid w:val="00022A19"/>
    <w:rsid w:val="00022EB6"/>
    <w:rsid w:val="0002326E"/>
    <w:rsid w:val="000233C9"/>
    <w:rsid w:val="00024724"/>
    <w:rsid w:val="0002479E"/>
    <w:rsid w:val="00024D01"/>
    <w:rsid w:val="000251AB"/>
    <w:rsid w:val="00025281"/>
    <w:rsid w:val="00025300"/>
    <w:rsid w:val="0002542F"/>
    <w:rsid w:val="0002546F"/>
    <w:rsid w:val="000256E3"/>
    <w:rsid w:val="00025864"/>
    <w:rsid w:val="000259C1"/>
    <w:rsid w:val="00025E9B"/>
    <w:rsid w:val="0002650E"/>
    <w:rsid w:val="00026B56"/>
    <w:rsid w:val="00026E7D"/>
    <w:rsid w:val="00026F9B"/>
    <w:rsid w:val="000275C1"/>
    <w:rsid w:val="000279B2"/>
    <w:rsid w:val="00027ABD"/>
    <w:rsid w:val="00027C58"/>
    <w:rsid w:val="00027F89"/>
    <w:rsid w:val="0003014A"/>
    <w:rsid w:val="00030321"/>
    <w:rsid w:val="0003047A"/>
    <w:rsid w:val="00030B79"/>
    <w:rsid w:val="000310BB"/>
    <w:rsid w:val="000310D1"/>
    <w:rsid w:val="00031885"/>
    <w:rsid w:val="00031DA6"/>
    <w:rsid w:val="00031E67"/>
    <w:rsid w:val="000321BA"/>
    <w:rsid w:val="000321E9"/>
    <w:rsid w:val="00033142"/>
    <w:rsid w:val="0003385F"/>
    <w:rsid w:val="00033D14"/>
    <w:rsid w:val="00033DD5"/>
    <w:rsid w:val="00034543"/>
    <w:rsid w:val="00034600"/>
    <w:rsid w:val="00034C23"/>
    <w:rsid w:val="00034C38"/>
    <w:rsid w:val="00034C58"/>
    <w:rsid w:val="00034F09"/>
    <w:rsid w:val="00035572"/>
    <w:rsid w:val="00035B4F"/>
    <w:rsid w:val="00035C5D"/>
    <w:rsid w:val="00035DBB"/>
    <w:rsid w:val="00035EA4"/>
    <w:rsid w:val="00035F98"/>
    <w:rsid w:val="00036226"/>
    <w:rsid w:val="00036AA8"/>
    <w:rsid w:val="0003704F"/>
    <w:rsid w:val="00037422"/>
    <w:rsid w:val="00040574"/>
    <w:rsid w:val="00040909"/>
    <w:rsid w:val="00040A57"/>
    <w:rsid w:val="0004157D"/>
    <w:rsid w:val="00041953"/>
    <w:rsid w:val="000419EC"/>
    <w:rsid w:val="00041BC9"/>
    <w:rsid w:val="00041FD0"/>
    <w:rsid w:val="0004243A"/>
    <w:rsid w:val="000428B3"/>
    <w:rsid w:val="000429C8"/>
    <w:rsid w:val="0004327D"/>
    <w:rsid w:val="00043358"/>
    <w:rsid w:val="000437A5"/>
    <w:rsid w:val="000439D5"/>
    <w:rsid w:val="00043DEA"/>
    <w:rsid w:val="00043E65"/>
    <w:rsid w:val="000441B5"/>
    <w:rsid w:val="00044288"/>
    <w:rsid w:val="0004485C"/>
    <w:rsid w:val="00044E87"/>
    <w:rsid w:val="000450E9"/>
    <w:rsid w:val="00045250"/>
    <w:rsid w:val="000453F5"/>
    <w:rsid w:val="000455D4"/>
    <w:rsid w:val="00045B79"/>
    <w:rsid w:val="00046210"/>
    <w:rsid w:val="00046492"/>
    <w:rsid w:val="000465F9"/>
    <w:rsid w:val="00046618"/>
    <w:rsid w:val="00046737"/>
    <w:rsid w:val="000467CA"/>
    <w:rsid w:val="00046A28"/>
    <w:rsid w:val="00046B02"/>
    <w:rsid w:val="00046BAE"/>
    <w:rsid w:val="00046C6D"/>
    <w:rsid w:val="00046D0B"/>
    <w:rsid w:val="00046E27"/>
    <w:rsid w:val="0004758C"/>
    <w:rsid w:val="00047708"/>
    <w:rsid w:val="00047CD5"/>
    <w:rsid w:val="00047DC1"/>
    <w:rsid w:val="0005011D"/>
    <w:rsid w:val="000504C1"/>
    <w:rsid w:val="000505AC"/>
    <w:rsid w:val="000511F0"/>
    <w:rsid w:val="00051206"/>
    <w:rsid w:val="0005132B"/>
    <w:rsid w:val="0005132F"/>
    <w:rsid w:val="000514E1"/>
    <w:rsid w:val="00051777"/>
    <w:rsid w:val="00051A29"/>
    <w:rsid w:val="0005243F"/>
    <w:rsid w:val="000525BF"/>
    <w:rsid w:val="00052976"/>
    <w:rsid w:val="00052BC2"/>
    <w:rsid w:val="00052D68"/>
    <w:rsid w:val="000532EC"/>
    <w:rsid w:val="00053422"/>
    <w:rsid w:val="000535D0"/>
    <w:rsid w:val="000537C9"/>
    <w:rsid w:val="00053B35"/>
    <w:rsid w:val="00053DA9"/>
    <w:rsid w:val="00053E7A"/>
    <w:rsid w:val="00053E7D"/>
    <w:rsid w:val="000543FC"/>
    <w:rsid w:val="0005477B"/>
    <w:rsid w:val="00054CCD"/>
    <w:rsid w:val="0005564D"/>
    <w:rsid w:val="00055718"/>
    <w:rsid w:val="00055793"/>
    <w:rsid w:val="0005586C"/>
    <w:rsid w:val="000559E5"/>
    <w:rsid w:val="00055B88"/>
    <w:rsid w:val="00055B9E"/>
    <w:rsid w:val="00055C24"/>
    <w:rsid w:val="00055C2F"/>
    <w:rsid w:val="00055E82"/>
    <w:rsid w:val="00055EE2"/>
    <w:rsid w:val="00055F80"/>
    <w:rsid w:val="000560D9"/>
    <w:rsid w:val="00056127"/>
    <w:rsid w:val="00056577"/>
    <w:rsid w:val="000567D1"/>
    <w:rsid w:val="000567D2"/>
    <w:rsid w:val="00056864"/>
    <w:rsid w:val="00056996"/>
    <w:rsid w:val="00056C10"/>
    <w:rsid w:val="00056D96"/>
    <w:rsid w:val="000571E5"/>
    <w:rsid w:val="00057441"/>
    <w:rsid w:val="0005753D"/>
    <w:rsid w:val="00057759"/>
    <w:rsid w:val="00057BCD"/>
    <w:rsid w:val="0006012B"/>
    <w:rsid w:val="000602C9"/>
    <w:rsid w:val="000603B8"/>
    <w:rsid w:val="00060611"/>
    <w:rsid w:val="000609AE"/>
    <w:rsid w:val="000609B2"/>
    <w:rsid w:val="00060B32"/>
    <w:rsid w:val="00060B85"/>
    <w:rsid w:val="00060EDE"/>
    <w:rsid w:val="0006155E"/>
    <w:rsid w:val="000615D1"/>
    <w:rsid w:val="00061663"/>
    <w:rsid w:val="0006179E"/>
    <w:rsid w:val="000618E6"/>
    <w:rsid w:val="000619DF"/>
    <w:rsid w:val="00061BE6"/>
    <w:rsid w:val="000629B5"/>
    <w:rsid w:val="00062C9A"/>
    <w:rsid w:val="00063702"/>
    <w:rsid w:val="00063F7C"/>
    <w:rsid w:val="00063F9B"/>
    <w:rsid w:val="0006406C"/>
    <w:rsid w:val="00064337"/>
    <w:rsid w:val="00064962"/>
    <w:rsid w:val="000649D6"/>
    <w:rsid w:val="0006530D"/>
    <w:rsid w:val="00065401"/>
    <w:rsid w:val="000654D2"/>
    <w:rsid w:val="00065C1F"/>
    <w:rsid w:val="000661E1"/>
    <w:rsid w:val="000663B8"/>
    <w:rsid w:val="000663C0"/>
    <w:rsid w:val="0006656D"/>
    <w:rsid w:val="00066854"/>
    <w:rsid w:val="00066B6D"/>
    <w:rsid w:val="00066C49"/>
    <w:rsid w:val="00066F41"/>
    <w:rsid w:val="0006703B"/>
    <w:rsid w:val="0006730D"/>
    <w:rsid w:val="000679EC"/>
    <w:rsid w:val="00067A99"/>
    <w:rsid w:val="00067CF6"/>
    <w:rsid w:val="0007092A"/>
    <w:rsid w:val="00070B0C"/>
    <w:rsid w:val="00070D59"/>
    <w:rsid w:val="000714C9"/>
    <w:rsid w:val="00071AA4"/>
    <w:rsid w:val="00071B1C"/>
    <w:rsid w:val="00071D78"/>
    <w:rsid w:val="00071FEA"/>
    <w:rsid w:val="0007286D"/>
    <w:rsid w:val="00072FF5"/>
    <w:rsid w:val="0007393F"/>
    <w:rsid w:val="00073BDC"/>
    <w:rsid w:val="00073DDC"/>
    <w:rsid w:val="0007412D"/>
    <w:rsid w:val="000741BB"/>
    <w:rsid w:val="000744D1"/>
    <w:rsid w:val="00074667"/>
    <w:rsid w:val="00074714"/>
    <w:rsid w:val="0007486B"/>
    <w:rsid w:val="00074C3A"/>
    <w:rsid w:val="00074D2E"/>
    <w:rsid w:val="00074EB9"/>
    <w:rsid w:val="00074ED4"/>
    <w:rsid w:val="00074ED6"/>
    <w:rsid w:val="0007521A"/>
    <w:rsid w:val="00075A0E"/>
    <w:rsid w:val="00075C3F"/>
    <w:rsid w:val="00075E4A"/>
    <w:rsid w:val="00075F5A"/>
    <w:rsid w:val="0007611E"/>
    <w:rsid w:val="0007631C"/>
    <w:rsid w:val="00076436"/>
    <w:rsid w:val="0007656B"/>
    <w:rsid w:val="000765F9"/>
    <w:rsid w:val="000769B6"/>
    <w:rsid w:val="00076DC9"/>
    <w:rsid w:val="00076F43"/>
    <w:rsid w:val="00076FB9"/>
    <w:rsid w:val="000773CB"/>
    <w:rsid w:val="00077643"/>
    <w:rsid w:val="0007785D"/>
    <w:rsid w:val="00077915"/>
    <w:rsid w:val="00077939"/>
    <w:rsid w:val="00077A50"/>
    <w:rsid w:val="00080062"/>
    <w:rsid w:val="00080068"/>
    <w:rsid w:val="000805A7"/>
    <w:rsid w:val="00081022"/>
    <w:rsid w:val="0008115D"/>
    <w:rsid w:val="00081512"/>
    <w:rsid w:val="00081A5E"/>
    <w:rsid w:val="00081DFF"/>
    <w:rsid w:val="00082027"/>
    <w:rsid w:val="000822D8"/>
    <w:rsid w:val="0008249E"/>
    <w:rsid w:val="00082716"/>
    <w:rsid w:val="000829D4"/>
    <w:rsid w:val="00082D79"/>
    <w:rsid w:val="00082DB5"/>
    <w:rsid w:val="0008307F"/>
    <w:rsid w:val="00083574"/>
    <w:rsid w:val="000845D6"/>
    <w:rsid w:val="00084B9A"/>
    <w:rsid w:val="00084F9E"/>
    <w:rsid w:val="00085310"/>
    <w:rsid w:val="00085365"/>
    <w:rsid w:val="0008561E"/>
    <w:rsid w:val="000856BA"/>
    <w:rsid w:val="0008571B"/>
    <w:rsid w:val="00085A76"/>
    <w:rsid w:val="00085E41"/>
    <w:rsid w:val="000861F9"/>
    <w:rsid w:val="00086E5D"/>
    <w:rsid w:val="00087584"/>
    <w:rsid w:val="000879F0"/>
    <w:rsid w:val="00087E7A"/>
    <w:rsid w:val="000901DD"/>
    <w:rsid w:val="00090588"/>
    <w:rsid w:val="000906C8"/>
    <w:rsid w:val="000907A2"/>
    <w:rsid w:val="000907BB"/>
    <w:rsid w:val="0009097B"/>
    <w:rsid w:val="00090B66"/>
    <w:rsid w:val="00090E83"/>
    <w:rsid w:val="0009148B"/>
    <w:rsid w:val="0009153C"/>
    <w:rsid w:val="0009228C"/>
    <w:rsid w:val="00092656"/>
    <w:rsid w:val="000928CC"/>
    <w:rsid w:val="0009290B"/>
    <w:rsid w:val="00092DCC"/>
    <w:rsid w:val="00092DFB"/>
    <w:rsid w:val="00093CE4"/>
    <w:rsid w:val="0009402C"/>
    <w:rsid w:val="000940DE"/>
    <w:rsid w:val="00094171"/>
    <w:rsid w:val="00094436"/>
    <w:rsid w:val="00094DE1"/>
    <w:rsid w:val="0009505F"/>
    <w:rsid w:val="0009512C"/>
    <w:rsid w:val="0009518D"/>
    <w:rsid w:val="000956E8"/>
    <w:rsid w:val="0009596B"/>
    <w:rsid w:val="00095BF8"/>
    <w:rsid w:val="00095C09"/>
    <w:rsid w:val="00095D95"/>
    <w:rsid w:val="000968B6"/>
    <w:rsid w:val="00096B35"/>
    <w:rsid w:val="00097347"/>
    <w:rsid w:val="00097416"/>
    <w:rsid w:val="000977D4"/>
    <w:rsid w:val="000977F7"/>
    <w:rsid w:val="00097B24"/>
    <w:rsid w:val="000A007B"/>
    <w:rsid w:val="000A0458"/>
    <w:rsid w:val="000A04C0"/>
    <w:rsid w:val="000A04F2"/>
    <w:rsid w:val="000A10DD"/>
    <w:rsid w:val="000A133A"/>
    <w:rsid w:val="000A1396"/>
    <w:rsid w:val="000A190D"/>
    <w:rsid w:val="000A1970"/>
    <w:rsid w:val="000A1A55"/>
    <w:rsid w:val="000A1C35"/>
    <w:rsid w:val="000A1F64"/>
    <w:rsid w:val="000A2045"/>
    <w:rsid w:val="000A2101"/>
    <w:rsid w:val="000A26CC"/>
    <w:rsid w:val="000A29C2"/>
    <w:rsid w:val="000A2CAB"/>
    <w:rsid w:val="000A2D46"/>
    <w:rsid w:val="000A327A"/>
    <w:rsid w:val="000A41FF"/>
    <w:rsid w:val="000A4247"/>
    <w:rsid w:val="000A43BF"/>
    <w:rsid w:val="000A4791"/>
    <w:rsid w:val="000A4C01"/>
    <w:rsid w:val="000A4EF1"/>
    <w:rsid w:val="000A515E"/>
    <w:rsid w:val="000A55F7"/>
    <w:rsid w:val="000A5A6B"/>
    <w:rsid w:val="000A5AAC"/>
    <w:rsid w:val="000A5BB6"/>
    <w:rsid w:val="000A5C3D"/>
    <w:rsid w:val="000A5DC3"/>
    <w:rsid w:val="000A6203"/>
    <w:rsid w:val="000A6254"/>
    <w:rsid w:val="000A62A3"/>
    <w:rsid w:val="000A6342"/>
    <w:rsid w:val="000A6624"/>
    <w:rsid w:val="000A75FC"/>
    <w:rsid w:val="000A7851"/>
    <w:rsid w:val="000B0188"/>
    <w:rsid w:val="000B0344"/>
    <w:rsid w:val="000B0758"/>
    <w:rsid w:val="000B07B6"/>
    <w:rsid w:val="000B0DAC"/>
    <w:rsid w:val="000B0E9F"/>
    <w:rsid w:val="000B0F9E"/>
    <w:rsid w:val="000B1091"/>
    <w:rsid w:val="000B1553"/>
    <w:rsid w:val="000B164E"/>
    <w:rsid w:val="000B1752"/>
    <w:rsid w:val="000B26C7"/>
    <w:rsid w:val="000B2938"/>
    <w:rsid w:val="000B2D09"/>
    <w:rsid w:val="000B2EF4"/>
    <w:rsid w:val="000B3262"/>
    <w:rsid w:val="000B32BF"/>
    <w:rsid w:val="000B3568"/>
    <w:rsid w:val="000B3812"/>
    <w:rsid w:val="000B38F4"/>
    <w:rsid w:val="000B3DA2"/>
    <w:rsid w:val="000B3EFE"/>
    <w:rsid w:val="000B4037"/>
    <w:rsid w:val="000B410E"/>
    <w:rsid w:val="000B4391"/>
    <w:rsid w:val="000B4556"/>
    <w:rsid w:val="000B483E"/>
    <w:rsid w:val="000B4FF8"/>
    <w:rsid w:val="000B5046"/>
    <w:rsid w:val="000B51A3"/>
    <w:rsid w:val="000B527C"/>
    <w:rsid w:val="000B52F8"/>
    <w:rsid w:val="000B55A5"/>
    <w:rsid w:val="000B5953"/>
    <w:rsid w:val="000B5B49"/>
    <w:rsid w:val="000B5BCC"/>
    <w:rsid w:val="000B5F5E"/>
    <w:rsid w:val="000B5FCF"/>
    <w:rsid w:val="000B6245"/>
    <w:rsid w:val="000B6856"/>
    <w:rsid w:val="000B6944"/>
    <w:rsid w:val="000B6AE4"/>
    <w:rsid w:val="000B6DE5"/>
    <w:rsid w:val="000B6FC1"/>
    <w:rsid w:val="000B75A9"/>
    <w:rsid w:val="000B7B96"/>
    <w:rsid w:val="000B7FDC"/>
    <w:rsid w:val="000C18B4"/>
    <w:rsid w:val="000C1FC6"/>
    <w:rsid w:val="000C2D49"/>
    <w:rsid w:val="000C36AD"/>
    <w:rsid w:val="000C39A9"/>
    <w:rsid w:val="000C3B84"/>
    <w:rsid w:val="000C3CFD"/>
    <w:rsid w:val="000C3ECB"/>
    <w:rsid w:val="000C42AF"/>
    <w:rsid w:val="000C46B8"/>
    <w:rsid w:val="000C46F8"/>
    <w:rsid w:val="000C4FEE"/>
    <w:rsid w:val="000C575C"/>
    <w:rsid w:val="000C6253"/>
    <w:rsid w:val="000C6617"/>
    <w:rsid w:val="000C6821"/>
    <w:rsid w:val="000C6A29"/>
    <w:rsid w:val="000C71D7"/>
    <w:rsid w:val="000C72EE"/>
    <w:rsid w:val="000C7B1A"/>
    <w:rsid w:val="000D0121"/>
    <w:rsid w:val="000D0426"/>
    <w:rsid w:val="000D0747"/>
    <w:rsid w:val="000D0844"/>
    <w:rsid w:val="000D0BE4"/>
    <w:rsid w:val="000D0EC5"/>
    <w:rsid w:val="000D1238"/>
    <w:rsid w:val="000D1484"/>
    <w:rsid w:val="000D1520"/>
    <w:rsid w:val="000D178B"/>
    <w:rsid w:val="000D1807"/>
    <w:rsid w:val="000D1B9C"/>
    <w:rsid w:val="000D1C96"/>
    <w:rsid w:val="000D2A50"/>
    <w:rsid w:val="000D2A71"/>
    <w:rsid w:val="000D3658"/>
    <w:rsid w:val="000D3A8E"/>
    <w:rsid w:val="000D3D30"/>
    <w:rsid w:val="000D3D86"/>
    <w:rsid w:val="000D3EA3"/>
    <w:rsid w:val="000D4683"/>
    <w:rsid w:val="000D4CB6"/>
    <w:rsid w:val="000D4F93"/>
    <w:rsid w:val="000D5024"/>
    <w:rsid w:val="000D5FDA"/>
    <w:rsid w:val="000D69DE"/>
    <w:rsid w:val="000D6F24"/>
    <w:rsid w:val="000D6F9B"/>
    <w:rsid w:val="000D73B0"/>
    <w:rsid w:val="000D7553"/>
    <w:rsid w:val="000D7AFB"/>
    <w:rsid w:val="000D7C76"/>
    <w:rsid w:val="000D7FCC"/>
    <w:rsid w:val="000E0885"/>
    <w:rsid w:val="000E0B52"/>
    <w:rsid w:val="000E10AA"/>
    <w:rsid w:val="000E11B4"/>
    <w:rsid w:val="000E23ED"/>
    <w:rsid w:val="000E2450"/>
    <w:rsid w:val="000E25B8"/>
    <w:rsid w:val="000E2783"/>
    <w:rsid w:val="000E2B34"/>
    <w:rsid w:val="000E2D2A"/>
    <w:rsid w:val="000E2DE2"/>
    <w:rsid w:val="000E2F9C"/>
    <w:rsid w:val="000E331E"/>
    <w:rsid w:val="000E33CA"/>
    <w:rsid w:val="000E3BAA"/>
    <w:rsid w:val="000E4048"/>
    <w:rsid w:val="000E4274"/>
    <w:rsid w:val="000E43AE"/>
    <w:rsid w:val="000E4481"/>
    <w:rsid w:val="000E4828"/>
    <w:rsid w:val="000E4BB3"/>
    <w:rsid w:val="000E587B"/>
    <w:rsid w:val="000E5B8C"/>
    <w:rsid w:val="000E5D37"/>
    <w:rsid w:val="000E5E6E"/>
    <w:rsid w:val="000E63C4"/>
    <w:rsid w:val="000E65CE"/>
    <w:rsid w:val="000E6AD4"/>
    <w:rsid w:val="000E6CF2"/>
    <w:rsid w:val="000E707D"/>
    <w:rsid w:val="000E7271"/>
    <w:rsid w:val="000E7596"/>
    <w:rsid w:val="000E7E45"/>
    <w:rsid w:val="000F058C"/>
    <w:rsid w:val="000F06DC"/>
    <w:rsid w:val="000F0822"/>
    <w:rsid w:val="000F0A97"/>
    <w:rsid w:val="000F0AA7"/>
    <w:rsid w:val="000F0B82"/>
    <w:rsid w:val="000F0CEF"/>
    <w:rsid w:val="000F0DBA"/>
    <w:rsid w:val="000F1177"/>
    <w:rsid w:val="000F1567"/>
    <w:rsid w:val="000F22F8"/>
    <w:rsid w:val="000F23F7"/>
    <w:rsid w:val="000F2969"/>
    <w:rsid w:val="000F2F94"/>
    <w:rsid w:val="000F3559"/>
    <w:rsid w:val="000F3642"/>
    <w:rsid w:val="000F3F88"/>
    <w:rsid w:val="000F432D"/>
    <w:rsid w:val="000F452E"/>
    <w:rsid w:val="000F465A"/>
    <w:rsid w:val="000F4723"/>
    <w:rsid w:val="000F4FCC"/>
    <w:rsid w:val="000F50BD"/>
    <w:rsid w:val="000F520C"/>
    <w:rsid w:val="000F5262"/>
    <w:rsid w:val="000F55A7"/>
    <w:rsid w:val="000F5A79"/>
    <w:rsid w:val="000F5C49"/>
    <w:rsid w:val="000F6271"/>
    <w:rsid w:val="000F63D7"/>
    <w:rsid w:val="000F68B6"/>
    <w:rsid w:val="000F6AB8"/>
    <w:rsid w:val="000F72E9"/>
    <w:rsid w:val="000F7561"/>
    <w:rsid w:val="000F7619"/>
    <w:rsid w:val="000F77CE"/>
    <w:rsid w:val="000F787C"/>
    <w:rsid w:val="000F7B68"/>
    <w:rsid w:val="000F7C4C"/>
    <w:rsid w:val="000F7D57"/>
    <w:rsid w:val="000F7DE1"/>
    <w:rsid w:val="000F7DF5"/>
    <w:rsid w:val="000F7FFE"/>
    <w:rsid w:val="0010067F"/>
    <w:rsid w:val="00100817"/>
    <w:rsid w:val="00101AF6"/>
    <w:rsid w:val="00101DFE"/>
    <w:rsid w:val="00101E4B"/>
    <w:rsid w:val="00101EF6"/>
    <w:rsid w:val="00101FCF"/>
    <w:rsid w:val="00102019"/>
    <w:rsid w:val="0010240F"/>
    <w:rsid w:val="001027C3"/>
    <w:rsid w:val="0010291F"/>
    <w:rsid w:val="0010293E"/>
    <w:rsid w:val="00102B43"/>
    <w:rsid w:val="00103053"/>
    <w:rsid w:val="001031E9"/>
    <w:rsid w:val="001037C7"/>
    <w:rsid w:val="001037FD"/>
    <w:rsid w:val="00103991"/>
    <w:rsid w:val="00103AE8"/>
    <w:rsid w:val="00103BFB"/>
    <w:rsid w:val="001045C2"/>
    <w:rsid w:val="001047F7"/>
    <w:rsid w:val="00104BF0"/>
    <w:rsid w:val="00105650"/>
    <w:rsid w:val="00105A06"/>
    <w:rsid w:val="00105C9A"/>
    <w:rsid w:val="00105CBC"/>
    <w:rsid w:val="0010614F"/>
    <w:rsid w:val="00106227"/>
    <w:rsid w:val="00106CDF"/>
    <w:rsid w:val="00106E03"/>
    <w:rsid w:val="0010785B"/>
    <w:rsid w:val="00110006"/>
    <w:rsid w:val="00110205"/>
    <w:rsid w:val="001107A4"/>
    <w:rsid w:val="0011083B"/>
    <w:rsid w:val="00110D41"/>
    <w:rsid w:val="00111173"/>
    <w:rsid w:val="0011173C"/>
    <w:rsid w:val="00111B50"/>
    <w:rsid w:val="00111B84"/>
    <w:rsid w:val="00111D1F"/>
    <w:rsid w:val="00111D9C"/>
    <w:rsid w:val="00112A70"/>
    <w:rsid w:val="00112B20"/>
    <w:rsid w:val="00112C02"/>
    <w:rsid w:val="00112FFE"/>
    <w:rsid w:val="0011302B"/>
    <w:rsid w:val="001130B4"/>
    <w:rsid w:val="00113CF5"/>
    <w:rsid w:val="001147AE"/>
    <w:rsid w:val="00114988"/>
    <w:rsid w:val="001149AE"/>
    <w:rsid w:val="001151E6"/>
    <w:rsid w:val="00115A5F"/>
    <w:rsid w:val="00115C68"/>
    <w:rsid w:val="00115D19"/>
    <w:rsid w:val="00115E2F"/>
    <w:rsid w:val="001160EA"/>
    <w:rsid w:val="001162A8"/>
    <w:rsid w:val="001166BF"/>
    <w:rsid w:val="0011698E"/>
    <w:rsid w:val="00116C97"/>
    <w:rsid w:val="00116EA4"/>
    <w:rsid w:val="00117349"/>
    <w:rsid w:val="00117584"/>
    <w:rsid w:val="0011799A"/>
    <w:rsid w:val="001200D3"/>
    <w:rsid w:val="001203B2"/>
    <w:rsid w:val="0012134B"/>
    <w:rsid w:val="001215FE"/>
    <w:rsid w:val="001216E2"/>
    <w:rsid w:val="001218B6"/>
    <w:rsid w:val="00121B4F"/>
    <w:rsid w:val="00121DDC"/>
    <w:rsid w:val="0012220F"/>
    <w:rsid w:val="00122A8E"/>
    <w:rsid w:val="00123170"/>
    <w:rsid w:val="00123306"/>
    <w:rsid w:val="0012367F"/>
    <w:rsid w:val="001238BF"/>
    <w:rsid w:val="00123A66"/>
    <w:rsid w:val="00123A69"/>
    <w:rsid w:val="001243DC"/>
    <w:rsid w:val="001248D8"/>
    <w:rsid w:val="00124E66"/>
    <w:rsid w:val="00124FDC"/>
    <w:rsid w:val="00125801"/>
    <w:rsid w:val="0012619B"/>
    <w:rsid w:val="00126255"/>
    <w:rsid w:val="0012635F"/>
    <w:rsid w:val="00126814"/>
    <w:rsid w:val="00126EE3"/>
    <w:rsid w:val="00126FDD"/>
    <w:rsid w:val="00127465"/>
    <w:rsid w:val="00127551"/>
    <w:rsid w:val="00127D0A"/>
    <w:rsid w:val="00130133"/>
    <w:rsid w:val="00130ADC"/>
    <w:rsid w:val="0013150F"/>
    <w:rsid w:val="00131651"/>
    <w:rsid w:val="001316EA"/>
    <w:rsid w:val="00131727"/>
    <w:rsid w:val="001317E9"/>
    <w:rsid w:val="00131A69"/>
    <w:rsid w:val="00131CE3"/>
    <w:rsid w:val="001322BB"/>
    <w:rsid w:val="0013241B"/>
    <w:rsid w:val="00132BDE"/>
    <w:rsid w:val="00132CC7"/>
    <w:rsid w:val="00132DEC"/>
    <w:rsid w:val="0013305B"/>
    <w:rsid w:val="00133505"/>
    <w:rsid w:val="00133A3F"/>
    <w:rsid w:val="00133C00"/>
    <w:rsid w:val="001340C9"/>
    <w:rsid w:val="00134438"/>
    <w:rsid w:val="001344D4"/>
    <w:rsid w:val="001346FD"/>
    <w:rsid w:val="00135007"/>
    <w:rsid w:val="00135C50"/>
    <w:rsid w:val="001362DE"/>
    <w:rsid w:val="001368B3"/>
    <w:rsid w:val="00136942"/>
    <w:rsid w:val="00136EFE"/>
    <w:rsid w:val="001371D3"/>
    <w:rsid w:val="001376B9"/>
    <w:rsid w:val="00137941"/>
    <w:rsid w:val="00140079"/>
    <w:rsid w:val="00140297"/>
    <w:rsid w:val="00140430"/>
    <w:rsid w:val="001405C0"/>
    <w:rsid w:val="00140639"/>
    <w:rsid w:val="00140EEE"/>
    <w:rsid w:val="00141475"/>
    <w:rsid w:val="00141D81"/>
    <w:rsid w:val="00141E09"/>
    <w:rsid w:val="00141F4B"/>
    <w:rsid w:val="00141FEC"/>
    <w:rsid w:val="00142058"/>
    <w:rsid w:val="00142731"/>
    <w:rsid w:val="001427EF"/>
    <w:rsid w:val="00142A11"/>
    <w:rsid w:val="00142C13"/>
    <w:rsid w:val="001432C6"/>
    <w:rsid w:val="001433ED"/>
    <w:rsid w:val="001434FC"/>
    <w:rsid w:val="00144581"/>
    <w:rsid w:val="00144C49"/>
    <w:rsid w:val="00144C51"/>
    <w:rsid w:val="0014501A"/>
    <w:rsid w:val="00145140"/>
    <w:rsid w:val="00145485"/>
    <w:rsid w:val="00145773"/>
    <w:rsid w:val="00145803"/>
    <w:rsid w:val="001459E8"/>
    <w:rsid w:val="00145CB2"/>
    <w:rsid w:val="00145E16"/>
    <w:rsid w:val="001460F3"/>
    <w:rsid w:val="00146170"/>
    <w:rsid w:val="001462A5"/>
    <w:rsid w:val="001466FF"/>
    <w:rsid w:val="00146AA6"/>
    <w:rsid w:val="00146BCC"/>
    <w:rsid w:val="00147264"/>
    <w:rsid w:val="00147354"/>
    <w:rsid w:val="00147550"/>
    <w:rsid w:val="001476B9"/>
    <w:rsid w:val="00147814"/>
    <w:rsid w:val="00147947"/>
    <w:rsid w:val="001479A8"/>
    <w:rsid w:val="00147AC4"/>
    <w:rsid w:val="00147DD2"/>
    <w:rsid w:val="001507CE"/>
    <w:rsid w:val="001515EA"/>
    <w:rsid w:val="001518A7"/>
    <w:rsid w:val="00151E67"/>
    <w:rsid w:val="001520E8"/>
    <w:rsid w:val="001522BA"/>
    <w:rsid w:val="00152322"/>
    <w:rsid w:val="0015233E"/>
    <w:rsid w:val="001523BF"/>
    <w:rsid w:val="00152B30"/>
    <w:rsid w:val="0015330F"/>
    <w:rsid w:val="00153B5D"/>
    <w:rsid w:val="001540CD"/>
    <w:rsid w:val="00154152"/>
    <w:rsid w:val="00154656"/>
    <w:rsid w:val="001547EB"/>
    <w:rsid w:val="00154862"/>
    <w:rsid w:val="00154868"/>
    <w:rsid w:val="0015495C"/>
    <w:rsid w:val="00154983"/>
    <w:rsid w:val="00154A26"/>
    <w:rsid w:val="00154D5B"/>
    <w:rsid w:val="00154DF2"/>
    <w:rsid w:val="00155421"/>
    <w:rsid w:val="00155544"/>
    <w:rsid w:val="001555F6"/>
    <w:rsid w:val="00155800"/>
    <w:rsid w:val="00155CD6"/>
    <w:rsid w:val="00156423"/>
    <w:rsid w:val="001565FE"/>
    <w:rsid w:val="00156BFE"/>
    <w:rsid w:val="00156F1C"/>
    <w:rsid w:val="001573D5"/>
    <w:rsid w:val="00157C4C"/>
    <w:rsid w:val="00157D99"/>
    <w:rsid w:val="00157DFE"/>
    <w:rsid w:val="00157F03"/>
    <w:rsid w:val="001600A0"/>
    <w:rsid w:val="001604F9"/>
    <w:rsid w:val="00160519"/>
    <w:rsid w:val="00160B7B"/>
    <w:rsid w:val="00160E3F"/>
    <w:rsid w:val="00160F56"/>
    <w:rsid w:val="00161138"/>
    <w:rsid w:val="001611D6"/>
    <w:rsid w:val="0016128B"/>
    <w:rsid w:val="00161526"/>
    <w:rsid w:val="0016175A"/>
    <w:rsid w:val="00161B98"/>
    <w:rsid w:val="00162210"/>
    <w:rsid w:val="00162E53"/>
    <w:rsid w:val="00162F53"/>
    <w:rsid w:val="0016370E"/>
    <w:rsid w:val="00164778"/>
    <w:rsid w:val="00164794"/>
    <w:rsid w:val="00164906"/>
    <w:rsid w:val="0016537F"/>
    <w:rsid w:val="001656B7"/>
    <w:rsid w:val="00165732"/>
    <w:rsid w:val="00165927"/>
    <w:rsid w:val="00165A9D"/>
    <w:rsid w:val="00165BBE"/>
    <w:rsid w:val="00165DE8"/>
    <w:rsid w:val="00165FEC"/>
    <w:rsid w:val="00166088"/>
    <w:rsid w:val="00166127"/>
    <w:rsid w:val="00166759"/>
    <w:rsid w:val="0016691E"/>
    <w:rsid w:val="00166C7F"/>
    <w:rsid w:val="00166DE2"/>
    <w:rsid w:val="001670B0"/>
    <w:rsid w:val="001671AE"/>
    <w:rsid w:val="001678D5"/>
    <w:rsid w:val="00167F45"/>
    <w:rsid w:val="00167FED"/>
    <w:rsid w:val="0017063F"/>
    <w:rsid w:val="00170977"/>
    <w:rsid w:val="00170BCB"/>
    <w:rsid w:val="00170F59"/>
    <w:rsid w:val="001714F9"/>
    <w:rsid w:val="00171862"/>
    <w:rsid w:val="001719F1"/>
    <w:rsid w:val="00171A67"/>
    <w:rsid w:val="00171A92"/>
    <w:rsid w:val="00172399"/>
    <w:rsid w:val="001725E8"/>
    <w:rsid w:val="00172636"/>
    <w:rsid w:val="00172AAB"/>
    <w:rsid w:val="00172C72"/>
    <w:rsid w:val="00172CA2"/>
    <w:rsid w:val="00172EBC"/>
    <w:rsid w:val="001731D2"/>
    <w:rsid w:val="001735C6"/>
    <w:rsid w:val="00173AA1"/>
    <w:rsid w:val="001744B2"/>
    <w:rsid w:val="0017458C"/>
    <w:rsid w:val="001745E5"/>
    <w:rsid w:val="001747A2"/>
    <w:rsid w:val="001748B3"/>
    <w:rsid w:val="00174A8B"/>
    <w:rsid w:val="00174AAD"/>
    <w:rsid w:val="00174E39"/>
    <w:rsid w:val="001751E8"/>
    <w:rsid w:val="00175F57"/>
    <w:rsid w:val="00175F6A"/>
    <w:rsid w:val="001763D2"/>
    <w:rsid w:val="00176659"/>
    <w:rsid w:val="00176684"/>
    <w:rsid w:val="001767F6"/>
    <w:rsid w:val="0017684E"/>
    <w:rsid w:val="00176933"/>
    <w:rsid w:val="001769FC"/>
    <w:rsid w:val="00176E05"/>
    <w:rsid w:val="001770C8"/>
    <w:rsid w:val="00177218"/>
    <w:rsid w:val="00177306"/>
    <w:rsid w:val="001773C5"/>
    <w:rsid w:val="001773F0"/>
    <w:rsid w:val="00177586"/>
    <w:rsid w:val="0017772B"/>
    <w:rsid w:val="001777F3"/>
    <w:rsid w:val="00177C5A"/>
    <w:rsid w:val="00177E4D"/>
    <w:rsid w:val="00180582"/>
    <w:rsid w:val="001805A4"/>
    <w:rsid w:val="00180B7C"/>
    <w:rsid w:val="00180D8E"/>
    <w:rsid w:val="00181351"/>
    <w:rsid w:val="001820D0"/>
    <w:rsid w:val="00182BDA"/>
    <w:rsid w:val="0018306F"/>
    <w:rsid w:val="00183483"/>
    <w:rsid w:val="001840F1"/>
    <w:rsid w:val="00184FAF"/>
    <w:rsid w:val="001853D8"/>
    <w:rsid w:val="00185DA8"/>
    <w:rsid w:val="001865B5"/>
    <w:rsid w:val="001867F8"/>
    <w:rsid w:val="00186830"/>
    <w:rsid w:val="0018687D"/>
    <w:rsid w:val="00186900"/>
    <w:rsid w:val="00186B1C"/>
    <w:rsid w:val="00186B5F"/>
    <w:rsid w:val="00187912"/>
    <w:rsid w:val="00187FB0"/>
    <w:rsid w:val="001901CB"/>
    <w:rsid w:val="001907D4"/>
    <w:rsid w:val="00190993"/>
    <w:rsid w:val="00190B89"/>
    <w:rsid w:val="0019159A"/>
    <w:rsid w:val="00191899"/>
    <w:rsid w:val="0019211C"/>
    <w:rsid w:val="00192C8D"/>
    <w:rsid w:val="00192CFD"/>
    <w:rsid w:val="0019313C"/>
    <w:rsid w:val="0019318F"/>
    <w:rsid w:val="001933F2"/>
    <w:rsid w:val="0019361A"/>
    <w:rsid w:val="0019383D"/>
    <w:rsid w:val="00193856"/>
    <w:rsid w:val="00193C39"/>
    <w:rsid w:val="00194140"/>
    <w:rsid w:val="001943F0"/>
    <w:rsid w:val="0019455F"/>
    <w:rsid w:val="00194B40"/>
    <w:rsid w:val="00194CD8"/>
    <w:rsid w:val="00194EAB"/>
    <w:rsid w:val="00194FB1"/>
    <w:rsid w:val="001954B5"/>
    <w:rsid w:val="0019550F"/>
    <w:rsid w:val="0019594C"/>
    <w:rsid w:val="00195B32"/>
    <w:rsid w:val="00195CFC"/>
    <w:rsid w:val="00195D43"/>
    <w:rsid w:val="0019615E"/>
    <w:rsid w:val="00196603"/>
    <w:rsid w:val="00196740"/>
    <w:rsid w:val="00196A98"/>
    <w:rsid w:val="00196B0A"/>
    <w:rsid w:val="00196B7B"/>
    <w:rsid w:val="00196E27"/>
    <w:rsid w:val="00196F48"/>
    <w:rsid w:val="001972FA"/>
    <w:rsid w:val="00197735"/>
    <w:rsid w:val="00197781"/>
    <w:rsid w:val="00197867"/>
    <w:rsid w:val="00197C07"/>
    <w:rsid w:val="00197F6F"/>
    <w:rsid w:val="001A0816"/>
    <w:rsid w:val="001A0F74"/>
    <w:rsid w:val="001A109A"/>
    <w:rsid w:val="001A11C5"/>
    <w:rsid w:val="001A1290"/>
    <w:rsid w:val="001A12A7"/>
    <w:rsid w:val="001A1494"/>
    <w:rsid w:val="001A16B6"/>
    <w:rsid w:val="001A1C53"/>
    <w:rsid w:val="001A1E98"/>
    <w:rsid w:val="001A24BA"/>
    <w:rsid w:val="001A25A2"/>
    <w:rsid w:val="001A2CEF"/>
    <w:rsid w:val="001A2D1B"/>
    <w:rsid w:val="001A2E61"/>
    <w:rsid w:val="001A33BF"/>
    <w:rsid w:val="001A348D"/>
    <w:rsid w:val="001A3878"/>
    <w:rsid w:val="001A395B"/>
    <w:rsid w:val="001A3F45"/>
    <w:rsid w:val="001A4414"/>
    <w:rsid w:val="001A45A3"/>
    <w:rsid w:val="001A4CA7"/>
    <w:rsid w:val="001A5305"/>
    <w:rsid w:val="001A534D"/>
    <w:rsid w:val="001A57AB"/>
    <w:rsid w:val="001A5805"/>
    <w:rsid w:val="001A5A69"/>
    <w:rsid w:val="001A5E3F"/>
    <w:rsid w:val="001A6579"/>
    <w:rsid w:val="001A65B8"/>
    <w:rsid w:val="001A6962"/>
    <w:rsid w:val="001A6976"/>
    <w:rsid w:val="001A6E08"/>
    <w:rsid w:val="001A74F7"/>
    <w:rsid w:val="001A75F5"/>
    <w:rsid w:val="001A76F2"/>
    <w:rsid w:val="001A79AD"/>
    <w:rsid w:val="001A7BBE"/>
    <w:rsid w:val="001A7ECE"/>
    <w:rsid w:val="001B0750"/>
    <w:rsid w:val="001B100F"/>
    <w:rsid w:val="001B15CD"/>
    <w:rsid w:val="001B1825"/>
    <w:rsid w:val="001B1958"/>
    <w:rsid w:val="001B19E2"/>
    <w:rsid w:val="001B1F49"/>
    <w:rsid w:val="001B2192"/>
    <w:rsid w:val="001B255F"/>
    <w:rsid w:val="001B272D"/>
    <w:rsid w:val="001B276F"/>
    <w:rsid w:val="001B281B"/>
    <w:rsid w:val="001B2F70"/>
    <w:rsid w:val="001B3424"/>
    <w:rsid w:val="001B35BE"/>
    <w:rsid w:val="001B3864"/>
    <w:rsid w:val="001B3916"/>
    <w:rsid w:val="001B3D65"/>
    <w:rsid w:val="001B3F29"/>
    <w:rsid w:val="001B402B"/>
    <w:rsid w:val="001B40A9"/>
    <w:rsid w:val="001B4E6F"/>
    <w:rsid w:val="001B4FAE"/>
    <w:rsid w:val="001B5147"/>
    <w:rsid w:val="001B529F"/>
    <w:rsid w:val="001B544F"/>
    <w:rsid w:val="001B5D3B"/>
    <w:rsid w:val="001B5F17"/>
    <w:rsid w:val="001B67F5"/>
    <w:rsid w:val="001B7113"/>
    <w:rsid w:val="001B7405"/>
    <w:rsid w:val="001B75CC"/>
    <w:rsid w:val="001B7B06"/>
    <w:rsid w:val="001B7BF4"/>
    <w:rsid w:val="001B7C1E"/>
    <w:rsid w:val="001B7E89"/>
    <w:rsid w:val="001C033D"/>
    <w:rsid w:val="001C0A18"/>
    <w:rsid w:val="001C0AB9"/>
    <w:rsid w:val="001C1209"/>
    <w:rsid w:val="001C1569"/>
    <w:rsid w:val="001C1AF7"/>
    <w:rsid w:val="001C1B16"/>
    <w:rsid w:val="001C1DEA"/>
    <w:rsid w:val="001C1F32"/>
    <w:rsid w:val="001C1F55"/>
    <w:rsid w:val="001C2077"/>
    <w:rsid w:val="001C25D8"/>
    <w:rsid w:val="001C2846"/>
    <w:rsid w:val="001C325C"/>
    <w:rsid w:val="001C3395"/>
    <w:rsid w:val="001C39F1"/>
    <w:rsid w:val="001C3A5E"/>
    <w:rsid w:val="001C3BA9"/>
    <w:rsid w:val="001C3DF1"/>
    <w:rsid w:val="001C4437"/>
    <w:rsid w:val="001C468F"/>
    <w:rsid w:val="001C46D2"/>
    <w:rsid w:val="001C4A0A"/>
    <w:rsid w:val="001C58C5"/>
    <w:rsid w:val="001C5C68"/>
    <w:rsid w:val="001C5E35"/>
    <w:rsid w:val="001C61A5"/>
    <w:rsid w:val="001C6667"/>
    <w:rsid w:val="001C690D"/>
    <w:rsid w:val="001C7305"/>
    <w:rsid w:val="001C7749"/>
    <w:rsid w:val="001C7AA4"/>
    <w:rsid w:val="001C7AB2"/>
    <w:rsid w:val="001C7C4E"/>
    <w:rsid w:val="001D0428"/>
    <w:rsid w:val="001D06BA"/>
    <w:rsid w:val="001D0B19"/>
    <w:rsid w:val="001D11AB"/>
    <w:rsid w:val="001D1729"/>
    <w:rsid w:val="001D1CFC"/>
    <w:rsid w:val="001D2199"/>
    <w:rsid w:val="001D2735"/>
    <w:rsid w:val="001D2786"/>
    <w:rsid w:val="001D3300"/>
    <w:rsid w:val="001D3458"/>
    <w:rsid w:val="001D35E8"/>
    <w:rsid w:val="001D362D"/>
    <w:rsid w:val="001D40D6"/>
    <w:rsid w:val="001D4288"/>
    <w:rsid w:val="001D4DBB"/>
    <w:rsid w:val="001D4DD9"/>
    <w:rsid w:val="001D4E49"/>
    <w:rsid w:val="001D4E53"/>
    <w:rsid w:val="001D5216"/>
    <w:rsid w:val="001D55BA"/>
    <w:rsid w:val="001D5D82"/>
    <w:rsid w:val="001D63B2"/>
    <w:rsid w:val="001D6666"/>
    <w:rsid w:val="001D6C50"/>
    <w:rsid w:val="001D6C7C"/>
    <w:rsid w:val="001D7559"/>
    <w:rsid w:val="001D7573"/>
    <w:rsid w:val="001D7900"/>
    <w:rsid w:val="001D7E95"/>
    <w:rsid w:val="001D7F53"/>
    <w:rsid w:val="001E0167"/>
    <w:rsid w:val="001E05B1"/>
    <w:rsid w:val="001E0752"/>
    <w:rsid w:val="001E0910"/>
    <w:rsid w:val="001E09C3"/>
    <w:rsid w:val="001E0A7A"/>
    <w:rsid w:val="001E0CAF"/>
    <w:rsid w:val="001E0D40"/>
    <w:rsid w:val="001E124A"/>
    <w:rsid w:val="001E1755"/>
    <w:rsid w:val="001E1769"/>
    <w:rsid w:val="001E1EE3"/>
    <w:rsid w:val="001E22E5"/>
    <w:rsid w:val="001E2630"/>
    <w:rsid w:val="001E32E7"/>
    <w:rsid w:val="001E3359"/>
    <w:rsid w:val="001E3CC4"/>
    <w:rsid w:val="001E4E96"/>
    <w:rsid w:val="001E513C"/>
    <w:rsid w:val="001E5649"/>
    <w:rsid w:val="001E571A"/>
    <w:rsid w:val="001E57BB"/>
    <w:rsid w:val="001E5831"/>
    <w:rsid w:val="001E5842"/>
    <w:rsid w:val="001E5C26"/>
    <w:rsid w:val="001E5E7A"/>
    <w:rsid w:val="001E61ED"/>
    <w:rsid w:val="001E627B"/>
    <w:rsid w:val="001E641A"/>
    <w:rsid w:val="001E69AF"/>
    <w:rsid w:val="001E6CA7"/>
    <w:rsid w:val="001E6CCB"/>
    <w:rsid w:val="001E6D3B"/>
    <w:rsid w:val="001E761D"/>
    <w:rsid w:val="001E794A"/>
    <w:rsid w:val="001E7EB7"/>
    <w:rsid w:val="001F03FB"/>
    <w:rsid w:val="001F0455"/>
    <w:rsid w:val="001F07F9"/>
    <w:rsid w:val="001F0AAC"/>
    <w:rsid w:val="001F0BFE"/>
    <w:rsid w:val="001F1094"/>
    <w:rsid w:val="001F10F2"/>
    <w:rsid w:val="001F11AC"/>
    <w:rsid w:val="001F1725"/>
    <w:rsid w:val="001F1887"/>
    <w:rsid w:val="001F1BC0"/>
    <w:rsid w:val="001F1D86"/>
    <w:rsid w:val="001F2A96"/>
    <w:rsid w:val="001F2D7A"/>
    <w:rsid w:val="001F30ED"/>
    <w:rsid w:val="001F31BD"/>
    <w:rsid w:val="001F32DC"/>
    <w:rsid w:val="001F3322"/>
    <w:rsid w:val="001F3460"/>
    <w:rsid w:val="001F3DDC"/>
    <w:rsid w:val="001F3ECD"/>
    <w:rsid w:val="001F40CE"/>
    <w:rsid w:val="001F4177"/>
    <w:rsid w:val="001F4379"/>
    <w:rsid w:val="001F44F1"/>
    <w:rsid w:val="001F48E2"/>
    <w:rsid w:val="001F49FC"/>
    <w:rsid w:val="001F4AD7"/>
    <w:rsid w:val="001F4BB0"/>
    <w:rsid w:val="001F4CCD"/>
    <w:rsid w:val="001F4FF7"/>
    <w:rsid w:val="001F5041"/>
    <w:rsid w:val="001F5A8F"/>
    <w:rsid w:val="001F6065"/>
    <w:rsid w:val="001F60C6"/>
    <w:rsid w:val="001F65C8"/>
    <w:rsid w:val="001F6819"/>
    <w:rsid w:val="001F6820"/>
    <w:rsid w:val="001F6C72"/>
    <w:rsid w:val="001F6D89"/>
    <w:rsid w:val="001F712E"/>
    <w:rsid w:val="001F729F"/>
    <w:rsid w:val="001F7CCB"/>
    <w:rsid w:val="001F7FF8"/>
    <w:rsid w:val="00200441"/>
    <w:rsid w:val="002008E2"/>
    <w:rsid w:val="00200C1A"/>
    <w:rsid w:val="00200F08"/>
    <w:rsid w:val="00201155"/>
    <w:rsid w:val="0020129A"/>
    <w:rsid w:val="00201734"/>
    <w:rsid w:val="00201911"/>
    <w:rsid w:val="00201924"/>
    <w:rsid w:val="00201ACA"/>
    <w:rsid w:val="00201B00"/>
    <w:rsid w:val="0020226D"/>
    <w:rsid w:val="00202478"/>
    <w:rsid w:val="00202539"/>
    <w:rsid w:val="00202959"/>
    <w:rsid w:val="00202A84"/>
    <w:rsid w:val="00202B83"/>
    <w:rsid w:val="00202B89"/>
    <w:rsid w:val="0020303B"/>
    <w:rsid w:val="002030D3"/>
    <w:rsid w:val="0020334C"/>
    <w:rsid w:val="00203C4B"/>
    <w:rsid w:val="00203CB8"/>
    <w:rsid w:val="00204470"/>
    <w:rsid w:val="00204CC1"/>
    <w:rsid w:val="00204F5D"/>
    <w:rsid w:val="00205DBF"/>
    <w:rsid w:val="00205F9F"/>
    <w:rsid w:val="00206212"/>
    <w:rsid w:val="00206836"/>
    <w:rsid w:val="002073DC"/>
    <w:rsid w:val="00207984"/>
    <w:rsid w:val="00207DA7"/>
    <w:rsid w:val="0021009E"/>
    <w:rsid w:val="00210C13"/>
    <w:rsid w:val="00210D74"/>
    <w:rsid w:val="00210D7E"/>
    <w:rsid w:val="002110B3"/>
    <w:rsid w:val="00211668"/>
    <w:rsid w:val="00211771"/>
    <w:rsid w:val="00211A20"/>
    <w:rsid w:val="00211BE0"/>
    <w:rsid w:val="002124B1"/>
    <w:rsid w:val="00212B47"/>
    <w:rsid w:val="00212D5E"/>
    <w:rsid w:val="00212DFD"/>
    <w:rsid w:val="00213008"/>
    <w:rsid w:val="002133F6"/>
    <w:rsid w:val="0021385A"/>
    <w:rsid w:val="00213C80"/>
    <w:rsid w:val="00213DD0"/>
    <w:rsid w:val="00214046"/>
    <w:rsid w:val="0021475F"/>
    <w:rsid w:val="002147A0"/>
    <w:rsid w:val="0021498B"/>
    <w:rsid w:val="00214C4F"/>
    <w:rsid w:val="002156C7"/>
    <w:rsid w:val="00215BE9"/>
    <w:rsid w:val="002169C2"/>
    <w:rsid w:val="00216B54"/>
    <w:rsid w:val="00217162"/>
    <w:rsid w:val="0021727B"/>
    <w:rsid w:val="00217362"/>
    <w:rsid w:val="0022006C"/>
    <w:rsid w:val="002200C8"/>
    <w:rsid w:val="0022010B"/>
    <w:rsid w:val="0022012D"/>
    <w:rsid w:val="00220187"/>
    <w:rsid w:val="002204E1"/>
    <w:rsid w:val="00220760"/>
    <w:rsid w:val="002208B8"/>
    <w:rsid w:val="00220A39"/>
    <w:rsid w:val="00220BDC"/>
    <w:rsid w:val="00220C76"/>
    <w:rsid w:val="00220DD9"/>
    <w:rsid w:val="00221119"/>
    <w:rsid w:val="00221206"/>
    <w:rsid w:val="002218A3"/>
    <w:rsid w:val="002222E8"/>
    <w:rsid w:val="00222300"/>
    <w:rsid w:val="0022236C"/>
    <w:rsid w:val="00222774"/>
    <w:rsid w:val="00222894"/>
    <w:rsid w:val="00222FA7"/>
    <w:rsid w:val="002232D9"/>
    <w:rsid w:val="002235B4"/>
    <w:rsid w:val="00223712"/>
    <w:rsid w:val="00223AB1"/>
    <w:rsid w:val="00223B4D"/>
    <w:rsid w:val="00223D0D"/>
    <w:rsid w:val="00223F77"/>
    <w:rsid w:val="002240F3"/>
    <w:rsid w:val="00224168"/>
    <w:rsid w:val="002246A5"/>
    <w:rsid w:val="00224908"/>
    <w:rsid w:val="00224AEF"/>
    <w:rsid w:val="00224C9F"/>
    <w:rsid w:val="00224F38"/>
    <w:rsid w:val="00225009"/>
    <w:rsid w:val="0022515A"/>
    <w:rsid w:val="00225478"/>
    <w:rsid w:val="002255BA"/>
    <w:rsid w:val="0022583E"/>
    <w:rsid w:val="00225864"/>
    <w:rsid w:val="00225FEB"/>
    <w:rsid w:val="0022633D"/>
    <w:rsid w:val="00226596"/>
    <w:rsid w:val="00226867"/>
    <w:rsid w:val="002268AB"/>
    <w:rsid w:val="00227129"/>
    <w:rsid w:val="0022740F"/>
    <w:rsid w:val="00227B93"/>
    <w:rsid w:val="00227C09"/>
    <w:rsid w:val="0023000A"/>
    <w:rsid w:val="0023052F"/>
    <w:rsid w:val="00230868"/>
    <w:rsid w:val="002308A0"/>
    <w:rsid w:val="00230BF3"/>
    <w:rsid w:val="0023140E"/>
    <w:rsid w:val="002317E2"/>
    <w:rsid w:val="00231A2C"/>
    <w:rsid w:val="0023238E"/>
    <w:rsid w:val="002324C5"/>
    <w:rsid w:val="0023259C"/>
    <w:rsid w:val="00232942"/>
    <w:rsid w:val="00232E3E"/>
    <w:rsid w:val="00232EE2"/>
    <w:rsid w:val="00233522"/>
    <w:rsid w:val="00234008"/>
    <w:rsid w:val="0023413B"/>
    <w:rsid w:val="002344B8"/>
    <w:rsid w:val="002346C3"/>
    <w:rsid w:val="00234B10"/>
    <w:rsid w:val="00234E57"/>
    <w:rsid w:val="0023506F"/>
    <w:rsid w:val="0023519F"/>
    <w:rsid w:val="00235559"/>
    <w:rsid w:val="00235A27"/>
    <w:rsid w:val="00235B18"/>
    <w:rsid w:val="00235BF5"/>
    <w:rsid w:val="00235EC9"/>
    <w:rsid w:val="0023631D"/>
    <w:rsid w:val="00236AD4"/>
    <w:rsid w:val="00236AED"/>
    <w:rsid w:val="002370C7"/>
    <w:rsid w:val="0023715A"/>
    <w:rsid w:val="00237160"/>
    <w:rsid w:val="002374CA"/>
    <w:rsid w:val="00237556"/>
    <w:rsid w:val="002375DD"/>
    <w:rsid w:val="002376B5"/>
    <w:rsid w:val="0023792B"/>
    <w:rsid w:val="00240349"/>
    <w:rsid w:val="00240352"/>
    <w:rsid w:val="002407B5"/>
    <w:rsid w:val="00240BC0"/>
    <w:rsid w:val="00240C2F"/>
    <w:rsid w:val="00240FB2"/>
    <w:rsid w:val="0024115F"/>
    <w:rsid w:val="002417B5"/>
    <w:rsid w:val="00241FE1"/>
    <w:rsid w:val="00242774"/>
    <w:rsid w:val="002428DF"/>
    <w:rsid w:val="00242F85"/>
    <w:rsid w:val="00242FF9"/>
    <w:rsid w:val="00243307"/>
    <w:rsid w:val="00243839"/>
    <w:rsid w:val="002438BE"/>
    <w:rsid w:val="00243A94"/>
    <w:rsid w:val="00243B13"/>
    <w:rsid w:val="00243B7B"/>
    <w:rsid w:val="00243BA6"/>
    <w:rsid w:val="00243D85"/>
    <w:rsid w:val="00244111"/>
    <w:rsid w:val="00244CBA"/>
    <w:rsid w:val="00244E0C"/>
    <w:rsid w:val="0024543C"/>
    <w:rsid w:val="00245574"/>
    <w:rsid w:val="002456A2"/>
    <w:rsid w:val="0024594B"/>
    <w:rsid w:val="00245ABC"/>
    <w:rsid w:val="00245E6C"/>
    <w:rsid w:val="00246104"/>
    <w:rsid w:val="00246199"/>
    <w:rsid w:val="0024651D"/>
    <w:rsid w:val="0024657F"/>
    <w:rsid w:val="002465FC"/>
    <w:rsid w:val="00246A05"/>
    <w:rsid w:val="002471DC"/>
    <w:rsid w:val="0024783A"/>
    <w:rsid w:val="00247A75"/>
    <w:rsid w:val="00247D86"/>
    <w:rsid w:val="00250B7A"/>
    <w:rsid w:val="00250D48"/>
    <w:rsid w:val="00250EE9"/>
    <w:rsid w:val="00251726"/>
    <w:rsid w:val="0025187D"/>
    <w:rsid w:val="002518BD"/>
    <w:rsid w:val="00251D5F"/>
    <w:rsid w:val="00251DB7"/>
    <w:rsid w:val="0025222B"/>
    <w:rsid w:val="002522A6"/>
    <w:rsid w:val="002524D3"/>
    <w:rsid w:val="00252721"/>
    <w:rsid w:val="00252925"/>
    <w:rsid w:val="00252971"/>
    <w:rsid w:val="00252A58"/>
    <w:rsid w:val="00252E44"/>
    <w:rsid w:val="00252EDC"/>
    <w:rsid w:val="00253119"/>
    <w:rsid w:val="002536C9"/>
    <w:rsid w:val="00253726"/>
    <w:rsid w:val="0025386E"/>
    <w:rsid w:val="00253897"/>
    <w:rsid w:val="00253912"/>
    <w:rsid w:val="00253A4A"/>
    <w:rsid w:val="002541C7"/>
    <w:rsid w:val="0025449C"/>
    <w:rsid w:val="00254523"/>
    <w:rsid w:val="002545F2"/>
    <w:rsid w:val="00254725"/>
    <w:rsid w:val="00254E28"/>
    <w:rsid w:val="002557B3"/>
    <w:rsid w:val="00255B66"/>
    <w:rsid w:val="00255D7C"/>
    <w:rsid w:val="00256037"/>
    <w:rsid w:val="0025627E"/>
    <w:rsid w:val="002563EE"/>
    <w:rsid w:val="002565BE"/>
    <w:rsid w:val="002566AD"/>
    <w:rsid w:val="002568C5"/>
    <w:rsid w:val="002569ED"/>
    <w:rsid w:val="00257339"/>
    <w:rsid w:val="002575AD"/>
    <w:rsid w:val="00257FD3"/>
    <w:rsid w:val="00260180"/>
    <w:rsid w:val="00260400"/>
    <w:rsid w:val="0026071A"/>
    <w:rsid w:val="00260753"/>
    <w:rsid w:val="00260C45"/>
    <w:rsid w:val="002617BE"/>
    <w:rsid w:val="00261AF2"/>
    <w:rsid w:val="00261BFD"/>
    <w:rsid w:val="002623C8"/>
    <w:rsid w:val="0026260E"/>
    <w:rsid w:val="00262692"/>
    <w:rsid w:val="002628D7"/>
    <w:rsid w:val="00262984"/>
    <w:rsid w:val="00262CA9"/>
    <w:rsid w:val="0026303E"/>
    <w:rsid w:val="002637EE"/>
    <w:rsid w:val="002639C3"/>
    <w:rsid w:val="002639E6"/>
    <w:rsid w:val="00263D97"/>
    <w:rsid w:val="00263DD2"/>
    <w:rsid w:val="002641C7"/>
    <w:rsid w:val="00264210"/>
    <w:rsid w:val="002643B8"/>
    <w:rsid w:val="002645D2"/>
    <w:rsid w:val="002647A9"/>
    <w:rsid w:val="002647E7"/>
    <w:rsid w:val="002649E7"/>
    <w:rsid w:val="00264DEA"/>
    <w:rsid w:val="00265423"/>
    <w:rsid w:val="00265D79"/>
    <w:rsid w:val="002662D4"/>
    <w:rsid w:val="00266573"/>
    <w:rsid w:val="00266703"/>
    <w:rsid w:val="00266958"/>
    <w:rsid w:val="00266CA2"/>
    <w:rsid w:val="00266D95"/>
    <w:rsid w:val="00266E9F"/>
    <w:rsid w:val="00267187"/>
    <w:rsid w:val="002675E5"/>
    <w:rsid w:val="00267DB7"/>
    <w:rsid w:val="00267F0E"/>
    <w:rsid w:val="0027012F"/>
    <w:rsid w:val="00270235"/>
    <w:rsid w:val="00270900"/>
    <w:rsid w:val="002709B1"/>
    <w:rsid w:val="00270C67"/>
    <w:rsid w:val="002715F3"/>
    <w:rsid w:val="00271DE3"/>
    <w:rsid w:val="00271E35"/>
    <w:rsid w:val="0027230A"/>
    <w:rsid w:val="00272415"/>
    <w:rsid w:val="002726C6"/>
    <w:rsid w:val="002727C2"/>
    <w:rsid w:val="00272E23"/>
    <w:rsid w:val="00272FCC"/>
    <w:rsid w:val="0027307C"/>
    <w:rsid w:val="00273563"/>
    <w:rsid w:val="002737EE"/>
    <w:rsid w:val="002738D8"/>
    <w:rsid w:val="00274427"/>
    <w:rsid w:val="0027447B"/>
    <w:rsid w:val="002749B7"/>
    <w:rsid w:val="00274A15"/>
    <w:rsid w:val="00274BFA"/>
    <w:rsid w:val="00274E91"/>
    <w:rsid w:val="0027526F"/>
    <w:rsid w:val="0027548B"/>
    <w:rsid w:val="00275853"/>
    <w:rsid w:val="0027597E"/>
    <w:rsid w:val="00275D26"/>
    <w:rsid w:val="0027629A"/>
    <w:rsid w:val="0027655F"/>
    <w:rsid w:val="00276D8A"/>
    <w:rsid w:val="0027768B"/>
    <w:rsid w:val="002777F3"/>
    <w:rsid w:val="002778FD"/>
    <w:rsid w:val="002803CD"/>
    <w:rsid w:val="00280A8A"/>
    <w:rsid w:val="00280E81"/>
    <w:rsid w:val="002817BD"/>
    <w:rsid w:val="002819BD"/>
    <w:rsid w:val="00281C3B"/>
    <w:rsid w:val="00281D42"/>
    <w:rsid w:val="00281F77"/>
    <w:rsid w:val="0028218E"/>
    <w:rsid w:val="00282471"/>
    <w:rsid w:val="00282CA9"/>
    <w:rsid w:val="00282CD2"/>
    <w:rsid w:val="00283955"/>
    <w:rsid w:val="00283A97"/>
    <w:rsid w:val="00284267"/>
    <w:rsid w:val="00284834"/>
    <w:rsid w:val="002849F8"/>
    <w:rsid w:val="00284A98"/>
    <w:rsid w:val="00284B39"/>
    <w:rsid w:val="002851FF"/>
    <w:rsid w:val="0028589B"/>
    <w:rsid w:val="00285B7C"/>
    <w:rsid w:val="00285C1D"/>
    <w:rsid w:val="002863F0"/>
    <w:rsid w:val="002865BB"/>
    <w:rsid w:val="00286D1A"/>
    <w:rsid w:val="002872FE"/>
    <w:rsid w:val="0028742E"/>
    <w:rsid w:val="00287785"/>
    <w:rsid w:val="00287D5F"/>
    <w:rsid w:val="00287EDB"/>
    <w:rsid w:val="00287F7A"/>
    <w:rsid w:val="002901D3"/>
    <w:rsid w:val="0029091D"/>
    <w:rsid w:val="00290D33"/>
    <w:rsid w:val="00290D6F"/>
    <w:rsid w:val="002911F6"/>
    <w:rsid w:val="00291305"/>
    <w:rsid w:val="00291AEA"/>
    <w:rsid w:val="002921B3"/>
    <w:rsid w:val="00292444"/>
    <w:rsid w:val="002924E1"/>
    <w:rsid w:val="00292576"/>
    <w:rsid w:val="002926D6"/>
    <w:rsid w:val="00292800"/>
    <w:rsid w:val="002928BE"/>
    <w:rsid w:val="00292B76"/>
    <w:rsid w:val="00292DAC"/>
    <w:rsid w:val="00292F2C"/>
    <w:rsid w:val="002930D8"/>
    <w:rsid w:val="0029348A"/>
    <w:rsid w:val="002936CC"/>
    <w:rsid w:val="002937CE"/>
    <w:rsid w:val="00293A54"/>
    <w:rsid w:val="0029410A"/>
    <w:rsid w:val="00294563"/>
    <w:rsid w:val="00294842"/>
    <w:rsid w:val="00294FAE"/>
    <w:rsid w:val="002950EF"/>
    <w:rsid w:val="002953CE"/>
    <w:rsid w:val="002953F7"/>
    <w:rsid w:val="002954CC"/>
    <w:rsid w:val="002955B4"/>
    <w:rsid w:val="00295C62"/>
    <w:rsid w:val="002966B3"/>
    <w:rsid w:val="00296B93"/>
    <w:rsid w:val="00296D23"/>
    <w:rsid w:val="00296D59"/>
    <w:rsid w:val="00297092"/>
    <w:rsid w:val="002971EC"/>
    <w:rsid w:val="00297399"/>
    <w:rsid w:val="0029748B"/>
    <w:rsid w:val="00297CF0"/>
    <w:rsid w:val="002A0498"/>
    <w:rsid w:val="002A088F"/>
    <w:rsid w:val="002A0DC8"/>
    <w:rsid w:val="002A0E72"/>
    <w:rsid w:val="002A0EA3"/>
    <w:rsid w:val="002A1F16"/>
    <w:rsid w:val="002A23FB"/>
    <w:rsid w:val="002A26B0"/>
    <w:rsid w:val="002A2779"/>
    <w:rsid w:val="002A376C"/>
    <w:rsid w:val="002A3C43"/>
    <w:rsid w:val="002A3F6F"/>
    <w:rsid w:val="002A42BC"/>
    <w:rsid w:val="002A4DB6"/>
    <w:rsid w:val="002A508F"/>
    <w:rsid w:val="002A577B"/>
    <w:rsid w:val="002A582A"/>
    <w:rsid w:val="002A58DE"/>
    <w:rsid w:val="002A594C"/>
    <w:rsid w:val="002A5BC8"/>
    <w:rsid w:val="002A5CB6"/>
    <w:rsid w:val="002A6108"/>
    <w:rsid w:val="002A64B9"/>
    <w:rsid w:val="002A66C5"/>
    <w:rsid w:val="002A6802"/>
    <w:rsid w:val="002A6D5C"/>
    <w:rsid w:val="002A710B"/>
    <w:rsid w:val="002A75E2"/>
    <w:rsid w:val="002B000F"/>
    <w:rsid w:val="002B0452"/>
    <w:rsid w:val="002B0532"/>
    <w:rsid w:val="002B0A3C"/>
    <w:rsid w:val="002B1453"/>
    <w:rsid w:val="002B14B2"/>
    <w:rsid w:val="002B1C39"/>
    <w:rsid w:val="002B20D0"/>
    <w:rsid w:val="002B23E7"/>
    <w:rsid w:val="002B27EB"/>
    <w:rsid w:val="002B2BC1"/>
    <w:rsid w:val="002B3064"/>
    <w:rsid w:val="002B33BE"/>
    <w:rsid w:val="002B3CF4"/>
    <w:rsid w:val="002B3D48"/>
    <w:rsid w:val="002B404A"/>
    <w:rsid w:val="002B4304"/>
    <w:rsid w:val="002B442B"/>
    <w:rsid w:val="002B47CD"/>
    <w:rsid w:val="002B4C05"/>
    <w:rsid w:val="002B4D08"/>
    <w:rsid w:val="002B4F0D"/>
    <w:rsid w:val="002B58BB"/>
    <w:rsid w:val="002B6359"/>
    <w:rsid w:val="002B6A16"/>
    <w:rsid w:val="002B6A6C"/>
    <w:rsid w:val="002B6BDE"/>
    <w:rsid w:val="002B6FEC"/>
    <w:rsid w:val="002B7220"/>
    <w:rsid w:val="002B7252"/>
    <w:rsid w:val="002B72AC"/>
    <w:rsid w:val="002B7425"/>
    <w:rsid w:val="002B75C9"/>
    <w:rsid w:val="002B7DB6"/>
    <w:rsid w:val="002C04E1"/>
    <w:rsid w:val="002C09DB"/>
    <w:rsid w:val="002C0A25"/>
    <w:rsid w:val="002C0BA4"/>
    <w:rsid w:val="002C146D"/>
    <w:rsid w:val="002C19AE"/>
    <w:rsid w:val="002C1E0B"/>
    <w:rsid w:val="002C2BA2"/>
    <w:rsid w:val="002C3186"/>
    <w:rsid w:val="002C3530"/>
    <w:rsid w:val="002C35E2"/>
    <w:rsid w:val="002C3673"/>
    <w:rsid w:val="002C387F"/>
    <w:rsid w:val="002C3AA9"/>
    <w:rsid w:val="002C44C9"/>
    <w:rsid w:val="002C4AB6"/>
    <w:rsid w:val="002C5A6D"/>
    <w:rsid w:val="002C5AC9"/>
    <w:rsid w:val="002C5B3F"/>
    <w:rsid w:val="002C5C0D"/>
    <w:rsid w:val="002C5F8A"/>
    <w:rsid w:val="002C5FCD"/>
    <w:rsid w:val="002C61E4"/>
    <w:rsid w:val="002C63C5"/>
    <w:rsid w:val="002C67BC"/>
    <w:rsid w:val="002C7633"/>
    <w:rsid w:val="002C7ACF"/>
    <w:rsid w:val="002C7D0E"/>
    <w:rsid w:val="002D013E"/>
    <w:rsid w:val="002D06A6"/>
    <w:rsid w:val="002D0881"/>
    <w:rsid w:val="002D0B20"/>
    <w:rsid w:val="002D13A9"/>
    <w:rsid w:val="002D27A0"/>
    <w:rsid w:val="002D2F17"/>
    <w:rsid w:val="002D36B2"/>
    <w:rsid w:val="002D36E5"/>
    <w:rsid w:val="002D38A5"/>
    <w:rsid w:val="002D4100"/>
    <w:rsid w:val="002D4E3C"/>
    <w:rsid w:val="002D4E72"/>
    <w:rsid w:val="002D5059"/>
    <w:rsid w:val="002D51B8"/>
    <w:rsid w:val="002D51E2"/>
    <w:rsid w:val="002D5490"/>
    <w:rsid w:val="002D5510"/>
    <w:rsid w:val="002D5939"/>
    <w:rsid w:val="002D5BF5"/>
    <w:rsid w:val="002D63DE"/>
    <w:rsid w:val="002D6722"/>
    <w:rsid w:val="002D69A7"/>
    <w:rsid w:val="002D6F27"/>
    <w:rsid w:val="002D72AB"/>
    <w:rsid w:val="002D7531"/>
    <w:rsid w:val="002D7979"/>
    <w:rsid w:val="002D7D43"/>
    <w:rsid w:val="002D7D48"/>
    <w:rsid w:val="002D7F7B"/>
    <w:rsid w:val="002E0022"/>
    <w:rsid w:val="002E05A0"/>
    <w:rsid w:val="002E07C6"/>
    <w:rsid w:val="002E0F6A"/>
    <w:rsid w:val="002E1220"/>
    <w:rsid w:val="002E166B"/>
    <w:rsid w:val="002E185B"/>
    <w:rsid w:val="002E1ED5"/>
    <w:rsid w:val="002E1F0E"/>
    <w:rsid w:val="002E25E5"/>
    <w:rsid w:val="002E28CB"/>
    <w:rsid w:val="002E2C00"/>
    <w:rsid w:val="002E2D96"/>
    <w:rsid w:val="002E30D9"/>
    <w:rsid w:val="002E3690"/>
    <w:rsid w:val="002E38E0"/>
    <w:rsid w:val="002E3A54"/>
    <w:rsid w:val="002E3E40"/>
    <w:rsid w:val="002E3F22"/>
    <w:rsid w:val="002E40A5"/>
    <w:rsid w:val="002E4162"/>
    <w:rsid w:val="002E4332"/>
    <w:rsid w:val="002E4501"/>
    <w:rsid w:val="002E4721"/>
    <w:rsid w:val="002E4B83"/>
    <w:rsid w:val="002E4FAC"/>
    <w:rsid w:val="002E531F"/>
    <w:rsid w:val="002E5D17"/>
    <w:rsid w:val="002E5F44"/>
    <w:rsid w:val="002E5F68"/>
    <w:rsid w:val="002E631F"/>
    <w:rsid w:val="002E6423"/>
    <w:rsid w:val="002E68B6"/>
    <w:rsid w:val="002E69F4"/>
    <w:rsid w:val="002E6C35"/>
    <w:rsid w:val="002E7452"/>
    <w:rsid w:val="002E75EF"/>
    <w:rsid w:val="002E7899"/>
    <w:rsid w:val="002E7BE4"/>
    <w:rsid w:val="002E7CFF"/>
    <w:rsid w:val="002E7FCC"/>
    <w:rsid w:val="002F015A"/>
    <w:rsid w:val="002F03B1"/>
    <w:rsid w:val="002F03E7"/>
    <w:rsid w:val="002F044C"/>
    <w:rsid w:val="002F09B4"/>
    <w:rsid w:val="002F09BA"/>
    <w:rsid w:val="002F09C1"/>
    <w:rsid w:val="002F1209"/>
    <w:rsid w:val="002F234B"/>
    <w:rsid w:val="002F23B6"/>
    <w:rsid w:val="002F29F0"/>
    <w:rsid w:val="002F2E02"/>
    <w:rsid w:val="002F2F8D"/>
    <w:rsid w:val="002F3169"/>
    <w:rsid w:val="002F3368"/>
    <w:rsid w:val="002F3445"/>
    <w:rsid w:val="002F3623"/>
    <w:rsid w:val="002F3EC0"/>
    <w:rsid w:val="002F4658"/>
    <w:rsid w:val="002F46A6"/>
    <w:rsid w:val="002F46AC"/>
    <w:rsid w:val="002F48F6"/>
    <w:rsid w:val="002F4A83"/>
    <w:rsid w:val="002F4FA6"/>
    <w:rsid w:val="002F54CD"/>
    <w:rsid w:val="002F55E4"/>
    <w:rsid w:val="002F5626"/>
    <w:rsid w:val="002F584F"/>
    <w:rsid w:val="002F5893"/>
    <w:rsid w:val="002F5947"/>
    <w:rsid w:val="002F5B62"/>
    <w:rsid w:val="002F5F38"/>
    <w:rsid w:val="002F609B"/>
    <w:rsid w:val="002F6CF7"/>
    <w:rsid w:val="002F6F70"/>
    <w:rsid w:val="002F702C"/>
    <w:rsid w:val="002F7847"/>
    <w:rsid w:val="002F7C98"/>
    <w:rsid w:val="002F7F9A"/>
    <w:rsid w:val="0030004D"/>
    <w:rsid w:val="0030075F"/>
    <w:rsid w:val="00301068"/>
    <w:rsid w:val="0030127E"/>
    <w:rsid w:val="003012B7"/>
    <w:rsid w:val="003021E0"/>
    <w:rsid w:val="003022DA"/>
    <w:rsid w:val="00302505"/>
    <w:rsid w:val="0030285C"/>
    <w:rsid w:val="00302CEE"/>
    <w:rsid w:val="00302DEC"/>
    <w:rsid w:val="00302F7F"/>
    <w:rsid w:val="00303344"/>
    <w:rsid w:val="00303A26"/>
    <w:rsid w:val="00303F8E"/>
    <w:rsid w:val="0030418E"/>
    <w:rsid w:val="00304635"/>
    <w:rsid w:val="00304A7A"/>
    <w:rsid w:val="00304A7E"/>
    <w:rsid w:val="00304B11"/>
    <w:rsid w:val="00304DF6"/>
    <w:rsid w:val="00305057"/>
    <w:rsid w:val="0030521F"/>
    <w:rsid w:val="00305285"/>
    <w:rsid w:val="0030557D"/>
    <w:rsid w:val="0030582D"/>
    <w:rsid w:val="003058D5"/>
    <w:rsid w:val="00305957"/>
    <w:rsid w:val="00305E5B"/>
    <w:rsid w:val="00306269"/>
    <w:rsid w:val="00306B3D"/>
    <w:rsid w:val="003076BA"/>
    <w:rsid w:val="00307938"/>
    <w:rsid w:val="00307FCF"/>
    <w:rsid w:val="0031013B"/>
    <w:rsid w:val="0031031E"/>
    <w:rsid w:val="00310A86"/>
    <w:rsid w:val="00310B0B"/>
    <w:rsid w:val="0031162B"/>
    <w:rsid w:val="00311CEA"/>
    <w:rsid w:val="00312029"/>
    <w:rsid w:val="00312429"/>
    <w:rsid w:val="0031256E"/>
    <w:rsid w:val="003129D8"/>
    <w:rsid w:val="00313B27"/>
    <w:rsid w:val="00313B5D"/>
    <w:rsid w:val="00314376"/>
    <w:rsid w:val="003149BC"/>
    <w:rsid w:val="00314ED0"/>
    <w:rsid w:val="00314F64"/>
    <w:rsid w:val="003152E0"/>
    <w:rsid w:val="003155F2"/>
    <w:rsid w:val="00315B43"/>
    <w:rsid w:val="00316081"/>
    <w:rsid w:val="0031665F"/>
    <w:rsid w:val="00316851"/>
    <w:rsid w:val="003169EA"/>
    <w:rsid w:val="00316A66"/>
    <w:rsid w:val="00316EEF"/>
    <w:rsid w:val="00317900"/>
    <w:rsid w:val="0032036C"/>
    <w:rsid w:val="003205CB"/>
    <w:rsid w:val="00320BA7"/>
    <w:rsid w:val="00320E12"/>
    <w:rsid w:val="003217AD"/>
    <w:rsid w:val="003217D1"/>
    <w:rsid w:val="00321802"/>
    <w:rsid w:val="003219C0"/>
    <w:rsid w:val="00321C82"/>
    <w:rsid w:val="00321F04"/>
    <w:rsid w:val="00322086"/>
    <w:rsid w:val="00322106"/>
    <w:rsid w:val="003221D5"/>
    <w:rsid w:val="003221D8"/>
    <w:rsid w:val="00322381"/>
    <w:rsid w:val="00322578"/>
    <w:rsid w:val="0032317F"/>
    <w:rsid w:val="00323369"/>
    <w:rsid w:val="003234B3"/>
    <w:rsid w:val="003235B7"/>
    <w:rsid w:val="00323879"/>
    <w:rsid w:val="00323891"/>
    <w:rsid w:val="00323A04"/>
    <w:rsid w:val="00323B4F"/>
    <w:rsid w:val="00323B68"/>
    <w:rsid w:val="00323E80"/>
    <w:rsid w:val="0032448C"/>
    <w:rsid w:val="003244F6"/>
    <w:rsid w:val="00324504"/>
    <w:rsid w:val="00325238"/>
    <w:rsid w:val="003252F2"/>
    <w:rsid w:val="003253A9"/>
    <w:rsid w:val="00325726"/>
    <w:rsid w:val="00325F0B"/>
    <w:rsid w:val="003261B0"/>
    <w:rsid w:val="0032650D"/>
    <w:rsid w:val="00326AE3"/>
    <w:rsid w:val="00326C37"/>
    <w:rsid w:val="003270F2"/>
    <w:rsid w:val="00327141"/>
    <w:rsid w:val="0032737D"/>
    <w:rsid w:val="0032748E"/>
    <w:rsid w:val="003275AC"/>
    <w:rsid w:val="003277B7"/>
    <w:rsid w:val="003277BE"/>
    <w:rsid w:val="00327A35"/>
    <w:rsid w:val="00330027"/>
    <w:rsid w:val="00330156"/>
    <w:rsid w:val="00330527"/>
    <w:rsid w:val="00330541"/>
    <w:rsid w:val="003308BA"/>
    <w:rsid w:val="00330AE1"/>
    <w:rsid w:val="00331942"/>
    <w:rsid w:val="00331BA7"/>
    <w:rsid w:val="00331CD3"/>
    <w:rsid w:val="00331F18"/>
    <w:rsid w:val="00332B0B"/>
    <w:rsid w:val="00332E29"/>
    <w:rsid w:val="0033334A"/>
    <w:rsid w:val="00333A53"/>
    <w:rsid w:val="00333C2A"/>
    <w:rsid w:val="0033401E"/>
    <w:rsid w:val="003343F8"/>
    <w:rsid w:val="0033460C"/>
    <w:rsid w:val="00334810"/>
    <w:rsid w:val="003348C4"/>
    <w:rsid w:val="00334991"/>
    <w:rsid w:val="00334BC5"/>
    <w:rsid w:val="00334F2D"/>
    <w:rsid w:val="00335340"/>
    <w:rsid w:val="0033537E"/>
    <w:rsid w:val="0033544A"/>
    <w:rsid w:val="0033577B"/>
    <w:rsid w:val="00335D49"/>
    <w:rsid w:val="00335F08"/>
    <w:rsid w:val="003362FA"/>
    <w:rsid w:val="00336695"/>
    <w:rsid w:val="00336A9A"/>
    <w:rsid w:val="00337123"/>
    <w:rsid w:val="003375F5"/>
    <w:rsid w:val="0033770A"/>
    <w:rsid w:val="003378DF"/>
    <w:rsid w:val="00337944"/>
    <w:rsid w:val="00337AC5"/>
    <w:rsid w:val="00337ACB"/>
    <w:rsid w:val="00337D35"/>
    <w:rsid w:val="003405F8"/>
    <w:rsid w:val="003405FB"/>
    <w:rsid w:val="003407B8"/>
    <w:rsid w:val="00340923"/>
    <w:rsid w:val="003409F6"/>
    <w:rsid w:val="00340AD4"/>
    <w:rsid w:val="00340B02"/>
    <w:rsid w:val="00341C56"/>
    <w:rsid w:val="00341F70"/>
    <w:rsid w:val="00342D27"/>
    <w:rsid w:val="00342DFC"/>
    <w:rsid w:val="00342F16"/>
    <w:rsid w:val="003437FD"/>
    <w:rsid w:val="0034396C"/>
    <w:rsid w:val="00344107"/>
    <w:rsid w:val="00344532"/>
    <w:rsid w:val="00344580"/>
    <w:rsid w:val="003447BE"/>
    <w:rsid w:val="0034519E"/>
    <w:rsid w:val="00345264"/>
    <w:rsid w:val="00345562"/>
    <w:rsid w:val="003457F1"/>
    <w:rsid w:val="00345C7A"/>
    <w:rsid w:val="0034627F"/>
    <w:rsid w:val="00346301"/>
    <w:rsid w:val="0034690B"/>
    <w:rsid w:val="0034697A"/>
    <w:rsid w:val="00346EF7"/>
    <w:rsid w:val="003477FA"/>
    <w:rsid w:val="0034791C"/>
    <w:rsid w:val="00347BB6"/>
    <w:rsid w:val="00347CA5"/>
    <w:rsid w:val="00350060"/>
    <w:rsid w:val="0035016E"/>
    <w:rsid w:val="003502F6"/>
    <w:rsid w:val="00350476"/>
    <w:rsid w:val="0035080A"/>
    <w:rsid w:val="00350882"/>
    <w:rsid w:val="00350A0C"/>
    <w:rsid w:val="00350F3A"/>
    <w:rsid w:val="003514DE"/>
    <w:rsid w:val="003515F1"/>
    <w:rsid w:val="00351792"/>
    <w:rsid w:val="00351E5E"/>
    <w:rsid w:val="0035207C"/>
    <w:rsid w:val="003525C1"/>
    <w:rsid w:val="00352F57"/>
    <w:rsid w:val="003530B2"/>
    <w:rsid w:val="0035339E"/>
    <w:rsid w:val="0035383A"/>
    <w:rsid w:val="00353BB6"/>
    <w:rsid w:val="003541B1"/>
    <w:rsid w:val="0035427E"/>
    <w:rsid w:val="003546B7"/>
    <w:rsid w:val="003547F8"/>
    <w:rsid w:val="003549E8"/>
    <w:rsid w:val="00354E76"/>
    <w:rsid w:val="003553B4"/>
    <w:rsid w:val="00355408"/>
    <w:rsid w:val="0035564A"/>
    <w:rsid w:val="00356041"/>
    <w:rsid w:val="00356159"/>
    <w:rsid w:val="003561E4"/>
    <w:rsid w:val="003564D5"/>
    <w:rsid w:val="00357441"/>
    <w:rsid w:val="00357BB7"/>
    <w:rsid w:val="00357EAA"/>
    <w:rsid w:val="00360004"/>
    <w:rsid w:val="00360A24"/>
    <w:rsid w:val="00360CDC"/>
    <w:rsid w:val="00361083"/>
    <w:rsid w:val="003610CC"/>
    <w:rsid w:val="00361C69"/>
    <w:rsid w:val="00361D70"/>
    <w:rsid w:val="00361DD0"/>
    <w:rsid w:val="00362002"/>
    <w:rsid w:val="003625DD"/>
    <w:rsid w:val="00362969"/>
    <w:rsid w:val="00363A52"/>
    <w:rsid w:val="00363EAA"/>
    <w:rsid w:val="00363F52"/>
    <w:rsid w:val="0036415A"/>
    <w:rsid w:val="0036437D"/>
    <w:rsid w:val="00364474"/>
    <w:rsid w:val="00364517"/>
    <w:rsid w:val="003645FB"/>
    <w:rsid w:val="00364B93"/>
    <w:rsid w:val="00364B99"/>
    <w:rsid w:val="00364BA6"/>
    <w:rsid w:val="00364C82"/>
    <w:rsid w:val="00364DCA"/>
    <w:rsid w:val="00364FE0"/>
    <w:rsid w:val="00365200"/>
    <w:rsid w:val="00365B32"/>
    <w:rsid w:val="00365F54"/>
    <w:rsid w:val="00366186"/>
    <w:rsid w:val="0036644D"/>
    <w:rsid w:val="00366864"/>
    <w:rsid w:val="0036690C"/>
    <w:rsid w:val="00367045"/>
    <w:rsid w:val="00367067"/>
    <w:rsid w:val="00367E99"/>
    <w:rsid w:val="00370307"/>
    <w:rsid w:val="003703E8"/>
    <w:rsid w:val="00370405"/>
    <w:rsid w:val="003706AB"/>
    <w:rsid w:val="00370897"/>
    <w:rsid w:val="003708AE"/>
    <w:rsid w:val="00370B56"/>
    <w:rsid w:val="003716E9"/>
    <w:rsid w:val="0037179B"/>
    <w:rsid w:val="00371B79"/>
    <w:rsid w:val="0037204A"/>
    <w:rsid w:val="00372CA9"/>
    <w:rsid w:val="00372E80"/>
    <w:rsid w:val="003733CC"/>
    <w:rsid w:val="00373817"/>
    <w:rsid w:val="0037386E"/>
    <w:rsid w:val="00373C0F"/>
    <w:rsid w:val="00373CDD"/>
    <w:rsid w:val="00373E11"/>
    <w:rsid w:val="00374234"/>
    <w:rsid w:val="00374520"/>
    <w:rsid w:val="00374697"/>
    <w:rsid w:val="003746A1"/>
    <w:rsid w:val="00374E24"/>
    <w:rsid w:val="00374FC8"/>
    <w:rsid w:val="00376447"/>
    <w:rsid w:val="00376626"/>
    <w:rsid w:val="00377219"/>
    <w:rsid w:val="00377A18"/>
    <w:rsid w:val="00380F3D"/>
    <w:rsid w:val="00380FB6"/>
    <w:rsid w:val="0038104B"/>
    <w:rsid w:val="003812A4"/>
    <w:rsid w:val="003812C1"/>
    <w:rsid w:val="003813B8"/>
    <w:rsid w:val="00381499"/>
    <w:rsid w:val="00381597"/>
    <w:rsid w:val="003815EF"/>
    <w:rsid w:val="00381B57"/>
    <w:rsid w:val="00381FEF"/>
    <w:rsid w:val="00382120"/>
    <w:rsid w:val="00382262"/>
    <w:rsid w:val="0038257F"/>
    <w:rsid w:val="0038267D"/>
    <w:rsid w:val="003827B6"/>
    <w:rsid w:val="003828AA"/>
    <w:rsid w:val="003829C4"/>
    <w:rsid w:val="00382DE5"/>
    <w:rsid w:val="00383241"/>
    <w:rsid w:val="00384272"/>
    <w:rsid w:val="0038432A"/>
    <w:rsid w:val="003843E7"/>
    <w:rsid w:val="00384696"/>
    <w:rsid w:val="003849A8"/>
    <w:rsid w:val="00384C33"/>
    <w:rsid w:val="00385355"/>
    <w:rsid w:val="003855F2"/>
    <w:rsid w:val="0038588B"/>
    <w:rsid w:val="00385F2F"/>
    <w:rsid w:val="0038629F"/>
    <w:rsid w:val="0038763D"/>
    <w:rsid w:val="003876A9"/>
    <w:rsid w:val="00387709"/>
    <w:rsid w:val="003879D6"/>
    <w:rsid w:val="00387F82"/>
    <w:rsid w:val="003901BF"/>
    <w:rsid w:val="003903B4"/>
    <w:rsid w:val="003909E0"/>
    <w:rsid w:val="00390FDB"/>
    <w:rsid w:val="00391091"/>
    <w:rsid w:val="00391707"/>
    <w:rsid w:val="003918AD"/>
    <w:rsid w:val="0039190C"/>
    <w:rsid w:val="00391929"/>
    <w:rsid w:val="00391D1A"/>
    <w:rsid w:val="00391E76"/>
    <w:rsid w:val="00392528"/>
    <w:rsid w:val="00393036"/>
    <w:rsid w:val="003939E5"/>
    <w:rsid w:val="00394F07"/>
    <w:rsid w:val="00394FBD"/>
    <w:rsid w:val="00394FCA"/>
    <w:rsid w:val="003950B5"/>
    <w:rsid w:val="00395186"/>
    <w:rsid w:val="00395404"/>
    <w:rsid w:val="00395A10"/>
    <w:rsid w:val="00395CC1"/>
    <w:rsid w:val="003961FF"/>
    <w:rsid w:val="0039635E"/>
    <w:rsid w:val="0039647F"/>
    <w:rsid w:val="003968C4"/>
    <w:rsid w:val="00396914"/>
    <w:rsid w:val="00396BC7"/>
    <w:rsid w:val="00396C28"/>
    <w:rsid w:val="0039774F"/>
    <w:rsid w:val="003977FF"/>
    <w:rsid w:val="0039783A"/>
    <w:rsid w:val="00397B4A"/>
    <w:rsid w:val="00397D91"/>
    <w:rsid w:val="00397EE4"/>
    <w:rsid w:val="00397FDA"/>
    <w:rsid w:val="003A064A"/>
    <w:rsid w:val="003A0F8E"/>
    <w:rsid w:val="003A1245"/>
    <w:rsid w:val="003A189B"/>
    <w:rsid w:val="003A1B5D"/>
    <w:rsid w:val="003A1FEB"/>
    <w:rsid w:val="003A2134"/>
    <w:rsid w:val="003A24DB"/>
    <w:rsid w:val="003A2772"/>
    <w:rsid w:val="003A29CB"/>
    <w:rsid w:val="003A2BCB"/>
    <w:rsid w:val="003A310D"/>
    <w:rsid w:val="003A3B25"/>
    <w:rsid w:val="003A3D88"/>
    <w:rsid w:val="003A3FFB"/>
    <w:rsid w:val="003A4215"/>
    <w:rsid w:val="003A4566"/>
    <w:rsid w:val="003A46CA"/>
    <w:rsid w:val="003A4817"/>
    <w:rsid w:val="003A4E5B"/>
    <w:rsid w:val="003A517D"/>
    <w:rsid w:val="003A532A"/>
    <w:rsid w:val="003A5488"/>
    <w:rsid w:val="003A589F"/>
    <w:rsid w:val="003A5BC4"/>
    <w:rsid w:val="003A65C2"/>
    <w:rsid w:val="003A6AE0"/>
    <w:rsid w:val="003A6D32"/>
    <w:rsid w:val="003A70C5"/>
    <w:rsid w:val="003A79B2"/>
    <w:rsid w:val="003A7AC0"/>
    <w:rsid w:val="003A7EFA"/>
    <w:rsid w:val="003B0043"/>
    <w:rsid w:val="003B061C"/>
    <w:rsid w:val="003B0BFF"/>
    <w:rsid w:val="003B0D9E"/>
    <w:rsid w:val="003B0E5A"/>
    <w:rsid w:val="003B1181"/>
    <w:rsid w:val="003B15B6"/>
    <w:rsid w:val="003B15D0"/>
    <w:rsid w:val="003B192A"/>
    <w:rsid w:val="003B1EE2"/>
    <w:rsid w:val="003B28A1"/>
    <w:rsid w:val="003B2C7C"/>
    <w:rsid w:val="003B2DE2"/>
    <w:rsid w:val="003B2FC7"/>
    <w:rsid w:val="003B315E"/>
    <w:rsid w:val="003B3EEC"/>
    <w:rsid w:val="003B429D"/>
    <w:rsid w:val="003B45F8"/>
    <w:rsid w:val="003B467A"/>
    <w:rsid w:val="003B4AD0"/>
    <w:rsid w:val="003B4C26"/>
    <w:rsid w:val="003B4D02"/>
    <w:rsid w:val="003B4F46"/>
    <w:rsid w:val="003B59AD"/>
    <w:rsid w:val="003B6141"/>
    <w:rsid w:val="003B623F"/>
    <w:rsid w:val="003B6273"/>
    <w:rsid w:val="003B698E"/>
    <w:rsid w:val="003B6A00"/>
    <w:rsid w:val="003B6B06"/>
    <w:rsid w:val="003B6C4A"/>
    <w:rsid w:val="003B6E25"/>
    <w:rsid w:val="003B719D"/>
    <w:rsid w:val="003B74C4"/>
    <w:rsid w:val="003B7695"/>
    <w:rsid w:val="003B7835"/>
    <w:rsid w:val="003B7C23"/>
    <w:rsid w:val="003B7D82"/>
    <w:rsid w:val="003B7DF0"/>
    <w:rsid w:val="003B7F44"/>
    <w:rsid w:val="003C0257"/>
    <w:rsid w:val="003C039F"/>
    <w:rsid w:val="003C048C"/>
    <w:rsid w:val="003C110B"/>
    <w:rsid w:val="003C2420"/>
    <w:rsid w:val="003C2CE3"/>
    <w:rsid w:val="003C3897"/>
    <w:rsid w:val="003C3B0B"/>
    <w:rsid w:val="003C3ECB"/>
    <w:rsid w:val="003C4A59"/>
    <w:rsid w:val="003C4C22"/>
    <w:rsid w:val="003C51AD"/>
    <w:rsid w:val="003C51B2"/>
    <w:rsid w:val="003C5633"/>
    <w:rsid w:val="003C5712"/>
    <w:rsid w:val="003C582E"/>
    <w:rsid w:val="003C5884"/>
    <w:rsid w:val="003C5F6D"/>
    <w:rsid w:val="003C69B7"/>
    <w:rsid w:val="003C6FC5"/>
    <w:rsid w:val="003C7057"/>
    <w:rsid w:val="003C7653"/>
    <w:rsid w:val="003C7889"/>
    <w:rsid w:val="003D06FC"/>
    <w:rsid w:val="003D08A2"/>
    <w:rsid w:val="003D0A2F"/>
    <w:rsid w:val="003D0CEE"/>
    <w:rsid w:val="003D0D2D"/>
    <w:rsid w:val="003D0DB2"/>
    <w:rsid w:val="003D1409"/>
    <w:rsid w:val="003D1551"/>
    <w:rsid w:val="003D1675"/>
    <w:rsid w:val="003D16E6"/>
    <w:rsid w:val="003D17E7"/>
    <w:rsid w:val="003D2022"/>
    <w:rsid w:val="003D2433"/>
    <w:rsid w:val="003D2678"/>
    <w:rsid w:val="003D2D83"/>
    <w:rsid w:val="003D2E42"/>
    <w:rsid w:val="003D3351"/>
    <w:rsid w:val="003D34E1"/>
    <w:rsid w:val="003D3B32"/>
    <w:rsid w:val="003D3C93"/>
    <w:rsid w:val="003D3ED5"/>
    <w:rsid w:val="003D4297"/>
    <w:rsid w:val="003D4587"/>
    <w:rsid w:val="003D4724"/>
    <w:rsid w:val="003D4893"/>
    <w:rsid w:val="003D48E1"/>
    <w:rsid w:val="003D4BAD"/>
    <w:rsid w:val="003D4CA8"/>
    <w:rsid w:val="003D50DB"/>
    <w:rsid w:val="003D52B4"/>
    <w:rsid w:val="003D5543"/>
    <w:rsid w:val="003D5794"/>
    <w:rsid w:val="003D581F"/>
    <w:rsid w:val="003D60EE"/>
    <w:rsid w:val="003D619D"/>
    <w:rsid w:val="003D64A0"/>
    <w:rsid w:val="003D6541"/>
    <w:rsid w:val="003D65A1"/>
    <w:rsid w:val="003D663C"/>
    <w:rsid w:val="003D6F1C"/>
    <w:rsid w:val="003D7441"/>
    <w:rsid w:val="003D78C9"/>
    <w:rsid w:val="003D7C30"/>
    <w:rsid w:val="003E0200"/>
    <w:rsid w:val="003E0225"/>
    <w:rsid w:val="003E0C39"/>
    <w:rsid w:val="003E0D2D"/>
    <w:rsid w:val="003E0E0D"/>
    <w:rsid w:val="003E1544"/>
    <w:rsid w:val="003E157C"/>
    <w:rsid w:val="003E1934"/>
    <w:rsid w:val="003E1D3F"/>
    <w:rsid w:val="003E218C"/>
    <w:rsid w:val="003E22C1"/>
    <w:rsid w:val="003E3563"/>
    <w:rsid w:val="003E367A"/>
    <w:rsid w:val="003E369D"/>
    <w:rsid w:val="003E3AF5"/>
    <w:rsid w:val="003E40F3"/>
    <w:rsid w:val="003E43CF"/>
    <w:rsid w:val="003E4406"/>
    <w:rsid w:val="003E4570"/>
    <w:rsid w:val="003E4BD8"/>
    <w:rsid w:val="003E4FC3"/>
    <w:rsid w:val="003E5006"/>
    <w:rsid w:val="003E512D"/>
    <w:rsid w:val="003E519E"/>
    <w:rsid w:val="003E5304"/>
    <w:rsid w:val="003E557A"/>
    <w:rsid w:val="003E5854"/>
    <w:rsid w:val="003E5A44"/>
    <w:rsid w:val="003E5B1E"/>
    <w:rsid w:val="003E5B86"/>
    <w:rsid w:val="003E5E75"/>
    <w:rsid w:val="003E606E"/>
    <w:rsid w:val="003E60D2"/>
    <w:rsid w:val="003E612C"/>
    <w:rsid w:val="003E62C6"/>
    <w:rsid w:val="003E6893"/>
    <w:rsid w:val="003E6D77"/>
    <w:rsid w:val="003E6F33"/>
    <w:rsid w:val="003E70C4"/>
    <w:rsid w:val="003E7157"/>
    <w:rsid w:val="003E71A4"/>
    <w:rsid w:val="003E740C"/>
    <w:rsid w:val="003E7DA5"/>
    <w:rsid w:val="003E7FD1"/>
    <w:rsid w:val="003F00FA"/>
    <w:rsid w:val="003F0177"/>
    <w:rsid w:val="003F0231"/>
    <w:rsid w:val="003F108F"/>
    <w:rsid w:val="003F171A"/>
    <w:rsid w:val="003F171F"/>
    <w:rsid w:val="003F2564"/>
    <w:rsid w:val="003F2948"/>
    <w:rsid w:val="003F2FB5"/>
    <w:rsid w:val="003F30AA"/>
    <w:rsid w:val="003F3ABD"/>
    <w:rsid w:val="003F3BC6"/>
    <w:rsid w:val="003F3C78"/>
    <w:rsid w:val="003F4ED6"/>
    <w:rsid w:val="003F50C0"/>
    <w:rsid w:val="003F5B17"/>
    <w:rsid w:val="003F626E"/>
    <w:rsid w:val="003F66C4"/>
    <w:rsid w:val="003F6754"/>
    <w:rsid w:val="003F68BB"/>
    <w:rsid w:val="003F73C0"/>
    <w:rsid w:val="003F74F8"/>
    <w:rsid w:val="003F78AD"/>
    <w:rsid w:val="00400869"/>
    <w:rsid w:val="004008FF"/>
    <w:rsid w:val="00400AD8"/>
    <w:rsid w:val="00400CB2"/>
    <w:rsid w:val="00400D42"/>
    <w:rsid w:val="00400EBF"/>
    <w:rsid w:val="00400F8C"/>
    <w:rsid w:val="00401A0C"/>
    <w:rsid w:val="00401C06"/>
    <w:rsid w:val="00401CAE"/>
    <w:rsid w:val="00401ED9"/>
    <w:rsid w:val="00401F87"/>
    <w:rsid w:val="00401FB3"/>
    <w:rsid w:val="00402099"/>
    <w:rsid w:val="004020F8"/>
    <w:rsid w:val="004023BF"/>
    <w:rsid w:val="0040262C"/>
    <w:rsid w:val="004026A8"/>
    <w:rsid w:val="0040278F"/>
    <w:rsid w:val="0040289D"/>
    <w:rsid w:val="00402C98"/>
    <w:rsid w:val="00402CD6"/>
    <w:rsid w:val="00402DED"/>
    <w:rsid w:val="00403361"/>
    <w:rsid w:val="00403BEA"/>
    <w:rsid w:val="004044D6"/>
    <w:rsid w:val="0040497A"/>
    <w:rsid w:val="00404E22"/>
    <w:rsid w:val="0040520E"/>
    <w:rsid w:val="0040569C"/>
    <w:rsid w:val="00405816"/>
    <w:rsid w:val="0040598F"/>
    <w:rsid w:val="00405B33"/>
    <w:rsid w:val="00405C83"/>
    <w:rsid w:val="004066F8"/>
    <w:rsid w:val="00406DA4"/>
    <w:rsid w:val="00406FD5"/>
    <w:rsid w:val="00407645"/>
    <w:rsid w:val="00407966"/>
    <w:rsid w:val="00407E46"/>
    <w:rsid w:val="00407F12"/>
    <w:rsid w:val="00410472"/>
    <w:rsid w:val="00410517"/>
    <w:rsid w:val="00410B64"/>
    <w:rsid w:val="00411C3D"/>
    <w:rsid w:val="004120DC"/>
    <w:rsid w:val="00412210"/>
    <w:rsid w:val="00412255"/>
    <w:rsid w:val="004124CF"/>
    <w:rsid w:val="00412527"/>
    <w:rsid w:val="0041295A"/>
    <w:rsid w:val="00413428"/>
    <w:rsid w:val="00413C24"/>
    <w:rsid w:val="0041427E"/>
    <w:rsid w:val="0041444C"/>
    <w:rsid w:val="0041465B"/>
    <w:rsid w:val="004148B1"/>
    <w:rsid w:val="00414C33"/>
    <w:rsid w:val="00414E07"/>
    <w:rsid w:val="00414E74"/>
    <w:rsid w:val="00414FDB"/>
    <w:rsid w:val="00414FF3"/>
    <w:rsid w:val="00415090"/>
    <w:rsid w:val="004150A9"/>
    <w:rsid w:val="004150FD"/>
    <w:rsid w:val="00415FFA"/>
    <w:rsid w:val="00416BD2"/>
    <w:rsid w:val="004172B0"/>
    <w:rsid w:val="00417B98"/>
    <w:rsid w:val="00420C8B"/>
    <w:rsid w:val="0042101C"/>
    <w:rsid w:val="00421A1E"/>
    <w:rsid w:val="00421D5C"/>
    <w:rsid w:val="0042233A"/>
    <w:rsid w:val="00422421"/>
    <w:rsid w:val="00422C1C"/>
    <w:rsid w:val="00422C98"/>
    <w:rsid w:val="00422D2D"/>
    <w:rsid w:val="00422D4A"/>
    <w:rsid w:val="00422F4D"/>
    <w:rsid w:val="004231B2"/>
    <w:rsid w:val="00423376"/>
    <w:rsid w:val="00423A8F"/>
    <w:rsid w:val="00423E3C"/>
    <w:rsid w:val="00423FB7"/>
    <w:rsid w:val="00424135"/>
    <w:rsid w:val="0042416B"/>
    <w:rsid w:val="004242B6"/>
    <w:rsid w:val="00424806"/>
    <w:rsid w:val="00424A49"/>
    <w:rsid w:val="00425AE1"/>
    <w:rsid w:val="00425CBA"/>
    <w:rsid w:val="00425EC0"/>
    <w:rsid w:val="0042601A"/>
    <w:rsid w:val="00426296"/>
    <w:rsid w:val="004267B1"/>
    <w:rsid w:val="004269D6"/>
    <w:rsid w:val="00426C08"/>
    <w:rsid w:val="00426D8D"/>
    <w:rsid w:val="004270F8"/>
    <w:rsid w:val="00427347"/>
    <w:rsid w:val="00427479"/>
    <w:rsid w:val="00427F24"/>
    <w:rsid w:val="00427F98"/>
    <w:rsid w:val="004301F4"/>
    <w:rsid w:val="0043045A"/>
    <w:rsid w:val="0043076C"/>
    <w:rsid w:val="00430851"/>
    <w:rsid w:val="0043113B"/>
    <w:rsid w:val="004315BB"/>
    <w:rsid w:val="00431874"/>
    <w:rsid w:val="00431E00"/>
    <w:rsid w:val="00431FBF"/>
    <w:rsid w:val="0043215E"/>
    <w:rsid w:val="00432177"/>
    <w:rsid w:val="0043234D"/>
    <w:rsid w:val="0043242D"/>
    <w:rsid w:val="00432480"/>
    <w:rsid w:val="004325C0"/>
    <w:rsid w:val="004327F2"/>
    <w:rsid w:val="0043296B"/>
    <w:rsid w:val="00432A66"/>
    <w:rsid w:val="00432BA8"/>
    <w:rsid w:val="00432FE6"/>
    <w:rsid w:val="004333E9"/>
    <w:rsid w:val="00433D1E"/>
    <w:rsid w:val="00433FA4"/>
    <w:rsid w:val="00434114"/>
    <w:rsid w:val="00434316"/>
    <w:rsid w:val="00434622"/>
    <w:rsid w:val="00434C12"/>
    <w:rsid w:val="00434DB1"/>
    <w:rsid w:val="00434EE8"/>
    <w:rsid w:val="00434F08"/>
    <w:rsid w:val="00435215"/>
    <w:rsid w:val="00435626"/>
    <w:rsid w:val="00435B60"/>
    <w:rsid w:val="0043625C"/>
    <w:rsid w:val="004368AD"/>
    <w:rsid w:val="00436E50"/>
    <w:rsid w:val="0043700E"/>
    <w:rsid w:val="004373EB"/>
    <w:rsid w:val="00437E91"/>
    <w:rsid w:val="00437EB5"/>
    <w:rsid w:val="004400DA"/>
    <w:rsid w:val="00440859"/>
    <w:rsid w:val="00440E0C"/>
    <w:rsid w:val="0044110F"/>
    <w:rsid w:val="004413DA"/>
    <w:rsid w:val="004415EB"/>
    <w:rsid w:val="004416C3"/>
    <w:rsid w:val="00441720"/>
    <w:rsid w:val="004418E5"/>
    <w:rsid w:val="00441931"/>
    <w:rsid w:val="00441A88"/>
    <w:rsid w:val="00441B83"/>
    <w:rsid w:val="00442318"/>
    <w:rsid w:val="004423F0"/>
    <w:rsid w:val="00442576"/>
    <w:rsid w:val="00442750"/>
    <w:rsid w:val="00442FAD"/>
    <w:rsid w:val="00443145"/>
    <w:rsid w:val="004431C6"/>
    <w:rsid w:val="004433B7"/>
    <w:rsid w:val="00443416"/>
    <w:rsid w:val="00443435"/>
    <w:rsid w:val="00443996"/>
    <w:rsid w:val="00443BA4"/>
    <w:rsid w:val="00443E86"/>
    <w:rsid w:val="00444196"/>
    <w:rsid w:val="0044423E"/>
    <w:rsid w:val="0044467A"/>
    <w:rsid w:val="0044478F"/>
    <w:rsid w:val="00444CFD"/>
    <w:rsid w:val="0044522D"/>
    <w:rsid w:val="00445A6C"/>
    <w:rsid w:val="00445D1D"/>
    <w:rsid w:val="00445D69"/>
    <w:rsid w:val="004464C2"/>
    <w:rsid w:val="0044681B"/>
    <w:rsid w:val="004468A1"/>
    <w:rsid w:val="00447462"/>
    <w:rsid w:val="0044767B"/>
    <w:rsid w:val="00447723"/>
    <w:rsid w:val="00447C71"/>
    <w:rsid w:val="0045005A"/>
    <w:rsid w:val="00450212"/>
    <w:rsid w:val="00450D61"/>
    <w:rsid w:val="004514E5"/>
    <w:rsid w:val="004518E5"/>
    <w:rsid w:val="0045197C"/>
    <w:rsid w:val="00451C05"/>
    <w:rsid w:val="004520B5"/>
    <w:rsid w:val="004520C4"/>
    <w:rsid w:val="004525C7"/>
    <w:rsid w:val="00452A35"/>
    <w:rsid w:val="00452AAE"/>
    <w:rsid w:val="00452AE6"/>
    <w:rsid w:val="00452B5B"/>
    <w:rsid w:val="00452C2F"/>
    <w:rsid w:val="00453210"/>
    <w:rsid w:val="004536BE"/>
    <w:rsid w:val="004540FC"/>
    <w:rsid w:val="0045447B"/>
    <w:rsid w:val="00454A2D"/>
    <w:rsid w:val="00454B20"/>
    <w:rsid w:val="00455032"/>
    <w:rsid w:val="00455089"/>
    <w:rsid w:val="00455092"/>
    <w:rsid w:val="004554A4"/>
    <w:rsid w:val="0045554A"/>
    <w:rsid w:val="00455CE4"/>
    <w:rsid w:val="004560D5"/>
    <w:rsid w:val="00456124"/>
    <w:rsid w:val="004563BA"/>
    <w:rsid w:val="00456908"/>
    <w:rsid w:val="00456F5B"/>
    <w:rsid w:val="0045764C"/>
    <w:rsid w:val="00457EA3"/>
    <w:rsid w:val="004604BD"/>
    <w:rsid w:val="0046084E"/>
    <w:rsid w:val="00460DFE"/>
    <w:rsid w:val="00460E2E"/>
    <w:rsid w:val="004613A6"/>
    <w:rsid w:val="00461BE8"/>
    <w:rsid w:val="00461E8F"/>
    <w:rsid w:val="004625B4"/>
    <w:rsid w:val="00462DAC"/>
    <w:rsid w:val="00462F9B"/>
    <w:rsid w:val="004636F5"/>
    <w:rsid w:val="00463E3F"/>
    <w:rsid w:val="004646D0"/>
    <w:rsid w:val="00464B2F"/>
    <w:rsid w:val="0046510E"/>
    <w:rsid w:val="004658F9"/>
    <w:rsid w:val="00465D13"/>
    <w:rsid w:val="00466487"/>
    <w:rsid w:val="004666B9"/>
    <w:rsid w:val="00466EA9"/>
    <w:rsid w:val="00467BB6"/>
    <w:rsid w:val="00467D44"/>
    <w:rsid w:val="00467F48"/>
    <w:rsid w:val="0047022A"/>
    <w:rsid w:val="0047047D"/>
    <w:rsid w:val="004707C9"/>
    <w:rsid w:val="00470B72"/>
    <w:rsid w:val="0047126B"/>
    <w:rsid w:val="00471AD3"/>
    <w:rsid w:val="00471F02"/>
    <w:rsid w:val="00472018"/>
    <w:rsid w:val="00472431"/>
    <w:rsid w:val="00472572"/>
    <w:rsid w:val="00472B9D"/>
    <w:rsid w:val="00472F70"/>
    <w:rsid w:val="00473006"/>
    <w:rsid w:val="004736CF"/>
    <w:rsid w:val="004742DF"/>
    <w:rsid w:val="0047452D"/>
    <w:rsid w:val="00474E3D"/>
    <w:rsid w:val="00474FD2"/>
    <w:rsid w:val="00475699"/>
    <w:rsid w:val="004759A0"/>
    <w:rsid w:val="00475BD3"/>
    <w:rsid w:val="004761CB"/>
    <w:rsid w:val="00476247"/>
    <w:rsid w:val="00476A5E"/>
    <w:rsid w:val="00476C7E"/>
    <w:rsid w:val="00476E9B"/>
    <w:rsid w:val="004770BC"/>
    <w:rsid w:val="0047713F"/>
    <w:rsid w:val="004776B1"/>
    <w:rsid w:val="00477D01"/>
    <w:rsid w:val="00480F16"/>
    <w:rsid w:val="00481791"/>
    <w:rsid w:val="00481C97"/>
    <w:rsid w:val="00482165"/>
    <w:rsid w:val="004827A5"/>
    <w:rsid w:val="00482992"/>
    <w:rsid w:val="004832EF"/>
    <w:rsid w:val="00483C31"/>
    <w:rsid w:val="00484026"/>
    <w:rsid w:val="00484032"/>
    <w:rsid w:val="00484500"/>
    <w:rsid w:val="004845E8"/>
    <w:rsid w:val="00484677"/>
    <w:rsid w:val="00484900"/>
    <w:rsid w:val="00484B3D"/>
    <w:rsid w:val="00485282"/>
    <w:rsid w:val="00485741"/>
    <w:rsid w:val="00485B25"/>
    <w:rsid w:val="00485C13"/>
    <w:rsid w:val="00485D15"/>
    <w:rsid w:val="00485EA8"/>
    <w:rsid w:val="004860A0"/>
    <w:rsid w:val="00486108"/>
    <w:rsid w:val="00486D2D"/>
    <w:rsid w:val="004870E4"/>
    <w:rsid w:val="00487A6B"/>
    <w:rsid w:val="00487D84"/>
    <w:rsid w:val="004902C1"/>
    <w:rsid w:val="004903CF"/>
    <w:rsid w:val="0049045B"/>
    <w:rsid w:val="00490BA0"/>
    <w:rsid w:val="0049114D"/>
    <w:rsid w:val="00491C49"/>
    <w:rsid w:val="00493520"/>
    <w:rsid w:val="00493BAC"/>
    <w:rsid w:val="00493DAE"/>
    <w:rsid w:val="00493F7C"/>
    <w:rsid w:val="0049419C"/>
    <w:rsid w:val="00494959"/>
    <w:rsid w:val="00494B8B"/>
    <w:rsid w:val="00494D24"/>
    <w:rsid w:val="0049512C"/>
    <w:rsid w:val="0049523C"/>
    <w:rsid w:val="00495802"/>
    <w:rsid w:val="00495AAD"/>
    <w:rsid w:val="00495BAA"/>
    <w:rsid w:val="00495CD3"/>
    <w:rsid w:val="00496775"/>
    <w:rsid w:val="00496E3D"/>
    <w:rsid w:val="0049722E"/>
    <w:rsid w:val="00497248"/>
    <w:rsid w:val="0049771F"/>
    <w:rsid w:val="00497A19"/>
    <w:rsid w:val="00497C10"/>
    <w:rsid w:val="004A004A"/>
    <w:rsid w:val="004A0309"/>
    <w:rsid w:val="004A04BE"/>
    <w:rsid w:val="004A0759"/>
    <w:rsid w:val="004A095F"/>
    <w:rsid w:val="004A16F9"/>
    <w:rsid w:val="004A187E"/>
    <w:rsid w:val="004A1A5B"/>
    <w:rsid w:val="004A21A6"/>
    <w:rsid w:val="004A243A"/>
    <w:rsid w:val="004A245A"/>
    <w:rsid w:val="004A25E4"/>
    <w:rsid w:val="004A2817"/>
    <w:rsid w:val="004A2DAE"/>
    <w:rsid w:val="004A2E44"/>
    <w:rsid w:val="004A3222"/>
    <w:rsid w:val="004A32F5"/>
    <w:rsid w:val="004A345B"/>
    <w:rsid w:val="004A346B"/>
    <w:rsid w:val="004A3B9B"/>
    <w:rsid w:val="004A4B66"/>
    <w:rsid w:val="004A57D9"/>
    <w:rsid w:val="004A5C5C"/>
    <w:rsid w:val="004A5E33"/>
    <w:rsid w:val="004A61DF"/>
    <w:rsid w:val="004A6CFB"/>
    <w:rsid w:val="004A734E"/>
    <w:rsid w:val="004A7436"/>
    <w:rsid w:val="004A7751"/>
    <w:rsid w:val="004A7A97"/>
    <w:rsid w:val="004A7F85"/>
    <w:rsid w:val="004B0840"/>
    <w:rsid w:val="004B0A8E"/>
    <w:rsid w:val="004B1368"/>
    <w:rsid w:val="004B15DC"/>
    <w:rsid w:val="004B176F"/>
    <w:rsid w:val="004B187D"/>
    <w:rsid w:val="004B1C30"/>
    <w:rsid w:val="004B1F3E"/>
    <w:rsid w:val="004B24D7"/>
    <w:rsid w:val="004B268C"/>
    <w:rsid w:val="004B26E4"/>
    <w:rsid w:val="004B270C"/>
    <w:rsid w:val="004B2AF3"/>
    <w:rsid w:val="004B2B4C"/>
    <w:rsid w:val="004B2BB2"/>
    <w:rsid w:val="004B2C14"/>
    <w:rsid w:val="004B3083"/>
    <w:rsid w:val="004B31BC"/>
    <w:rsid w:val="004B3407"/>
    <w:rsid w:val="004B36B8"/>
    <w:rsid w:val="004B3E80"/>
    <w:rsid w:val="004B3F3E"/>
    <w:rsid w:val="004B4252"/>
    <w:rsid w:val="004B45EA"/>
    <w:rsid w:val="004B4915"/>
    <w:rsid w:val="004B4AE8"/>
    <w:rsid w:val="004B4CA0"/>
    <w:rsid w:val="004B4DA2"/>
    <w:rsid w:val="004B4E22"/>
    <w:rsid w:val="004B4EAC"/>
    <w:rsid w:val="004B5123"/>
    <w:rsid w:val="004B5141"/>
    <w:rsid w:val="004B5157"/>
    <w:rsid w:val="004B573A"/>
    <w:rsid w:val="004B58B3"/>
    <w:rsid w:val="004B5C55"/>
    <w:rsid w:val="004B62E5"/>
    <w:rsid w:val="004B6AC7"/>
    <w:rsid w:val="004B6CF1"/>
    <w:rsid w:val="004B6F08"/>
    <w:rsid w:val="004B7514"/>
    <w:rsid w:val="004B7552"/>
    <w:rsid w:val="004B766D"/>
    <w:rsid w:val="004C01CD"/>
    <w:rsid w:val="004C028F"/>
    <w:rsid w:val="004C0C1A"/>
    <w:rsid w:val="004C0CC9"/>
    <w:rsid w:val="004C1029"/>
    <w:rsid w:val="004C126F"/>
    <w:rsid w:val="004C17C1"/>
    <w:rsid w:val="004C17E5"/>
    <w:rsid w:val="004C1B47"/>
    <w:rsid w:val="004C1D54"/>
    <w:rsid w:val="004C1FA1"/>
    <w:rsid w:val="004C229A"/>
    <w:rsid w:val="004C30B3"/>
    <w:rsid w:val="004C3BBB"/>
    <w:rsid w:val="004C3BED"/>
    <w:rsid w:val="004C40DE"/>
    <w:rsid w:val="004C45EB"/>
    <w:rsid w:val="004C4CCA"/>
    <w:rsid w:val="004C4EAB"/>
    <w:rsid w:val="004C4EB7"/>
    <w:rsid w:val="004C5227"/>
    <w:rsid w:val="004C5282"/>
    <w:rsid w:val="004C5533"/>
    <w:rsid w:val="004C57C1"/>
    <w:rsid w:val="004C582D"/>
    <w:rsid w:val="004C5CBD"/>
    <w:rsid w:val="004C5F1B"/>
    <w:rsid w:val="004C6921"/>
    <w:rsid w:val="004C6E89"/>
    <w:rsid w:val="004C711F"/>
    <w:rsid w:val="004C758D"/>
    <w:rsid w:val="004C799F"/>
    <w:rsid w:val="004C7B24"/>
    <w:rsid w:val="004D0396"/>
    <w:rsid w:val="004D03B8"/>
    <w:rsid w:val="004D13CA"/>
    <w:rsid w:val="004D1A05"/>
    <w:rsid w:val="004D1E05"/>
    <w:rsid w:val="004D1EFD"/>
    <w:rsid w:val="004D1F2A"/>
    <w:rsid w:val="004D21B7"/>
    <w:rsid w:val="004D237F"/>
    <w:rsid w:val="004D23A6"/>
    <w:rsid w:val="004D23B7"/>
    <w:rsid w:val="004D23EC"/>
    <w:rsid w:val="004D2F65"/>
    <w:rsid w:val="004D2FC6"/>
    <w:rsid w:val="004D3557"/>
    <w:rsid w:val="004D3633"/>
    <w:rsid w:val="004D3833"/>
    <w:rsid w:val="004D3BD0"/>
    <w:rsid w:val="004D3D97"/>
    <w:rsid w:val="004D46D7"/>
    <w:rsid w:val="004D4C3A"/>
    <w:rsid w:val="004D4C61"/>
    <w:rsid w:val="004D4D61"/>
    <w:rsid w:val="004D4E44"/>
    <w:rsid w:val="004D557B"/>
    <w:rsid w:val="004D5AA3"/>
    <w:rsid w:val="004D69DC"/>
    <w:rsid w:val="004D6A08"/>
    <w:rsid w:val="004D6AE9"/>
    <w:rsid w:val="004D6BBA"/>
    <w:rsid w:val="004D6EA5"/>
    <w:rsid w:val="004D6FE8"/>
    <w:rsid w:val="004D70FC"/>
    <w:rsid w:val="004D710D"/>
    <w:rsid w:val="004D71D3"/>
    <w:rsid w:val="004D72FF"/>
    <w:rsid w:val="004D736C"/>
    <w:rsid w:val="004D73C5"/>
    <w:rsid w:val="004D76C6"/>
    <w:rsid w:val="004E0455"/>
    <w:rsid w:val="004E094C"/>
    <w:rsid w:val="004E112A"/>
    <w:rsid w:val="004E11B8"/>
    <w:rsid w:val="004E1700"/>
    <w:rsid w:val="004E17A2"/>
    <w:rsid w:val="004E245A"/>
    <w:rsid w:val="004E2C4E"/>
    <w:rsid w:val="004E2D42"/>
    <w:rsid w:val="004E2ECF"/>
    <w:rsid w:val="004E3126"/>
    <w:rsid w:val="004E3187"/>
    <w:rsid w:val="004E3259"/>
    <w:rsid w:val="004E3612"/>
    <w:rsid w:val="004E3823"/>
    <w:rsid w:val="004E3A77"/>
    <w:rsid w:val="004E3AE8"/>
    <w:rsid w:val="004E42F2"/>
    <w:rsid w:val="004E43CF"/>
    <w:rsid w:val="004E48E0"/>
    <w:rsid w:val="004E4C67"/>
    <w:rsid w:val="004E4D49"/>
    <w:rsid w:val="004E4DE6"/>
    <w:rsid w:val="004E4F01"/>
    <w:rsid w:val="004E4F53"/>
    <w:rsid w:val="004E54FA"/>
    <w:rsid w:val="004E55A8"/>
    <w:rsid w:val="004E565B"/>
    <w:rsid w:val="004E5979"/>
    <w:rsid w:val="004E5D34"/>
    <w:rsid w:val="004E5FEC"/>
    <w:rsid w:val="004E614A"/>
    <w:rsid w:val="004E6165"/>
    <w:rsid w:val="004E61AA"/>
    <w:rsid w:val="004E61B6"/>
    <w:rsid w:val="004E6247"/>
    <w:rsid w:val="004E6333"/>
    <w:rsid w:val="004E6385"/>
    <w:rsid w:val="004E683D"/>
    <w:rsid w:val="004E7233"/>
    <w:rsid w:val="004E7FAD"/>
    <w:rsid w:val="004F0447"/>
    <w:rsid w:val="004F04C4"/>
    <w:rsid w:val="004F0592"/>
    <w:rsid w:val="004F06DB"/>
    <w:rsid w:val="004F1A01"/>
    <w:rsid w:val="004F1FDC"/>
    <w:rsid w:val="004F2966"/>
    <w:rsid w:val="004F2A9B"/>
    <w:rsid w:val="004F2F44"/>
    <w:rsid w:val="004F316E"/>
    <w:rsid w:val="004F3404"/>
    <w:rsid w:val="004F38B9"/>
    <w:rsid w:val="004F3C28"/>
    <w:rsid w:val="004F3DA3"/>
    <w:rsid w:val="004F3DBC"/>
    <w:rsid w:val="004F4088"/>
    <w:rsid w:val="004F429E"/>
    <w:rsid w:val="004F4500"/>
    <w:rsid w:val="004F472B"/>
    <w:rsid w:val="004F5241"/>
    <w:rsid w:val="004F526E"/>
    <w:rsid w:val="004F54F6"/>
    <w:rsid w:val="004F5A03"/>
    <w:rsid w:val="004F5E92"/>
    <w:rsid w:val="004F6078"/>
    <w:rsid w:val="004F66BE"/>
    <w:rsid w:val="004F699E"/>
    <w:rsid w:val="004F6FAB"/>
    <w:rsid w:val="004F71A4"/>
    <w:rsid w:val="004F71BF"/>
    <w:rsid w:val="00500017"/>
    <w:rsid w:val="005005FE"/>
    <w:rsid w:val="005006A7"/>
    <w:rsid w:val="00500AAC"/>
    <w:rsid w:val="005011D6"/>
    <w:rsid w:val="005011E4"/>
    <w:rsid w:val="005018E0"/>
    <w:rsid w:val="00501B2F"/>
    <w:rsid w:val="00501FD2"/>
    <w:rsid w:val="00502106"/>
    <w:rsid w:val="005023B9"/>
    <w:rsid w:val="005024A0"/>
    <w:rsid w:val="00502530"/>
    <w:rsid w:val="00502BD4"/>
    <w:rsid w:val="00502C13"/>
    <w:rsid w:val="00502D30"/>
    <w:rsid w:val="00502F88"/>
    <w:rsid w:val="00503137"/>
    <w:rsid w:val="00503585"/>
    <w:rsid w:val="005035D7"/>
    <w:rsid w:val="00503903"/>
    <w:rsid w:val="00503D05"/>
    <w:rsid w:val="0050486C"/>
    <w:rsid w:val="00504BD8"/>
    <w:rsid w:val="00504C9F"/>
    <w:rsid w:val="00504E11"/>
    <w:rsid w:val="00504E1C"/>
    <w:rsid w:val="005050C8"/>
    <w:rsid w:val="0050524C"/>
    <w:rsid w:val="00505258"/>
    <w:rsid w:val="0050567A"/>
    <w:rsid w:val="00505B2D"/>
    <w:rsid w:val="00506C0A"/>
    <w:rsid w:val="00506FD7"/>
    <w:rsid w:val="0050732B"/>
    <w:rsid w:val="00507483"/>
    <w:rsid w:val="00507CB6"/>
    <w:rsid w:val="00510235"/>
    <w:rsid w:val="005104A9"/>
    <w:rsid w:val="00510872"/>
    <w:rsid w:val="0051088F"/>
    <w:rsid w:val="00510E7D"/>
    <w:rsid w:val="00511202"/>
    <w:rsid w:val="00511294"/>
    <w:rsid w:val="005113A1"/>
    <w:rsid w:val="0051153D"/>
    <w:rsid w:val="00511874"/>
    <w:rsid w:val="00512027"/>
    <w:rsid w:val="005121FE"/>
    <w:rsid w:val="0051246A"/>
    <w:rsid w:val="005127B0"/>
    <w:rsid w:val="0051286D"/>
    <w:rsid w:val="0051295E"/>
    <w:rsid w:val="00512E9B"/>
    <w:rsid w:val="0051388B"/>
    <w:rsid w:val="00514947"/>
    <w:rsid w:val="005151AB"/>
    <w:rsid w:val="005153D6"/>
    <w:rsid w:val="00515B8B"/>
    <w:rsid w:val="00515D7E"/>
    <w:rsid w:val="00515FAD"/>
    <w:rsid w:val="00516346"/>
    <w:rsid w:val="00516800"/>
    <w:rsid w:val="005168ED"/>
    <w:rsid w:val="00516ABC"/>
    <w:rsid w:val="00516B08"/>
    <w:rsid w:val="005170AC"/>
    <w:rsid w:val="00517883"/>
    <w:rsid w:val="00517F0B"/>
    <w:rsid w:val="005200F2"/>
    <w:rsid w:val="00520334"/>
    <w:rsid w:val="0052071E"/>
    <w:rsid w:val="00520A0A"/>
    <w:rsid w:val="00520A42"/>
    <w:rsid w:val="005210CF"/>
    <w:rsid w:val="005214FE"/>
    <w:rsid w:val="0052186A"/>
    <w:rsid w:val="00521CDB"/>
    <w:rsid w:val="00522C9B"/>
    <w:rsid w:val="005230B8"/>
    <w:rsid w:val="00523603"/>
    <w:rsid w:val="0052361D"/>
    <w:rsid w:val="00523690"/>
    <w:rsid w:val="005247CB"/>
    <w:rsid w:val="00524969"/>
    <w:rsid w:val="00524A8E"/>
    <w:rsid w:val="00524D24"/>
    <w:rsid w:val="00524E95"/>
    <w:rsid w:val="00525178"/>
    <w:rsid w:val="00525E03"/>
    <w:rsid w:val="005264F3"/>
    <w:rsid w:val="00526506"/>
    <w:rsid w:val="00526AD4"/>
    <w:rsid w:val="00526ED9"/>
    <w:rsid w:val="005271E7"/>
    <w:rsid w:val="005278A5"/>
    <w:rsid w:val="00527AAA"/>
    <w:rsid w:val="00527C2E"/>
    <w:rsid w:val="00527E2E"/>
    <w:rsid w:val="0053000E"/>
    <w:rsid w:val="00530279"/>
    <w:rsid w:val="005304B1"/>
    <w:rsid w:val="00530991"/>
    <w:rsid w:val="00530CE5"/>
    <w:rsid w:val="00530FFD"/>
    <w:rsid w:val="00531006"/>
    <w:rsid w:val="005311BF"/>
    <w:rsid w:val="005312FD"/>
    <w:rsid w:val="0053165E"/>
    <w:rsid w:val="00531F17"/>
    <w:rsid w:val="00531F28"/>
    <w:rsid w:val="00532182"/>
    <w:rsid w:val="00532C7A"/>
    <w:rsid w:val="00533012"/>
    <w:rsid w:val="00533377"/>
    <w:rsid w:val="00533460"/>
    <w:rsid w:val="00533602"/>
    <w:rsid w:val="00533DB0"/>
    <w:rsid w:val="005340D8"/>
    <w:rsid w:val="005345F3"/>
    <w:rsid w:val="00534681"/>
    <w:rsid w:val="005351DE"/>
    <w:rsid w:val="0053566E"/>
    <w:rsid w:val="0053578B"/>
    <w:rsid w:val="0053597B"/>
    <w:rsid w:val="00535A0A"/>
    <w:rsid w:val="00535FBF"/>
    <w:rsid w:val="005361D4"/>
    <w:rsid w:val="00536530"/>
    <w:rsid w:val="00536649"/>
    <w:rsid w:val="00536D97"/>
    <w:rsid w:val="00536FD2"/>
    <w:rsid w:val="005370AB"/>
    <w:rsid w:val="005372B1"/>
    <w:rsid w:val="00537505"/>
    <w:rsid w:val="00537765"/>
    <w:rsid w:val="00537840"/>
    <w:rsid w:val="00537929"/>
    <w:rsid w:val="00537A12"/>
    <w:rsid w:val="00537FA1"/>
    <w:rsid w:val="0054023B"/>
    <w:rsid w:val="00540389"/>
    <w:rsid w:val="00540394"/>
    <w:rsid w:val="005405BB"/>
    <w:rsid w:val="00540BA5"/>
    <w:rsid w:val="00540C7A"/>
    <w:rsid w:val="00541638"/>
    <w:rsid w:val="005418FF"/>
    <w:rsid w:val="00541DEA"/>
    <w:rsid w:val="00541E13"/>
    <w:rsid w:val="005424C3"/>
    <w:rsid w:val="00542ABD"/>
    <w:rsid w:val="00542CCB"/>
    <w:rsid w:val="00542DCD"/>
    <w:rsid w:val="00542E0E"/>
    <w:rsid w:val="00542F07"/>
    <w:rsid w:val="00543053"/>
    <w:rsid w:val="00543815"/>
    <w:rsid w:val="00543CB3"/>
    <w:rsid w:val="00543EE4"/>
    <w:rsid w:val="005446E4"/>
    <w:rsid w:val="00544894"/>
    <w:rsid w:val="00544BB7"/>
    <w:rsid w:val="00545883"/>
    <w:rsid w:val="0054632E"/>
    <w:rsid w:val="00546C72"/>
    <w:rsid w:val="00546F65"/>
    <w:rsid w:val="005470E1"/>
    <w:rsid w:val="00547177"/>
    <w:rsid w:val="00547E5B"/>
    <w:rsid w:val="00547F38"/>
    <w:rsid w:val="00547FD3"/>
    <w:rsid w:val="005501D2"/>
    <w:rsid w:val="005503CB"/>
    <w:rsid w:val="00550616"/>
    <w:rsid w:val="00550A13"/>
    <w:rsid w:val="00550C93"/>
    <w:rsid w:val="005513C1"/>
    <w:rsid w:val="00551476"/>
    <w:rsid w:val="0055148B"/>
    <w:rsid w:val="00551673"/>
    <w:rsid w:val="00552611"/>
    <w:rsid w:val="005526E7"/>
    <w:rsid w:val="00552802"/>
    <w:rsid w:val="00552CC9"/>
    <w:rsid w:val="00553314"/>
    <w:rsid w:val="00553407"/>
    <w:rsid w:val="005536ED"/>
    <w:rsid w:val="005538BD"/>
    <w:rsid w:val="00553A54"/>
    <w:rsid w:val="00553B75"/>
    <w:rsid w:val="00554224"/>
    <w:rsid w:val="0055450E"/>
    <w:rsid w:val="005546BF"/>
    <w:rsid w:val="00554BE9"/>
    <w:rsid w:val="00554DD4"/>
    <w:rsid w:val="00554ED1"/>
    <w:rsid w:val="00554FEA"/>
    <w:rsid w:val="00555028"/>
    <w:rsid w:val="00555223"/>
    <w:rsid w:val="0055554C"/>
    <w:rsid w:val="00555944"/>
    <w:rsid w:val="00555BE2"/>
    <w:rsid w:val="00555FA9"/>
    <w:rsid w:val="005560C5"/>
    <w:rsid w:val="005562A7"/>
    <w:rsid w:val="0055631F"/>
    <w:rsid w:val="00556489"/>
    <w:rsid w:val="005564CF"/>
    <w:rsid w:val="00556859"/>
    <w:rsid w:val="00556EBD"/>
    <w:rsid w:val="00556F68"/>
    <w:rsid w:val="00557021"/>
    <w:rsid w:val="00557832"/>
    <w:rsid w:val="00557998"/>
    <w:rsid w:val="00560293"/>
    <w:rsid w:val="00560DA8"/>
    <w:rsid w:val="005611A0"/>
    <w:rsid w:val="00561577"/>
    <w:rsid w:val="005618D4"/>
    <w:rsid w:val="005620A8"/>
    <w:rsid w:val="005620F4"/>
    <w:rsid w:val="005621DC"/>
    <w:rsid w:val="00562854"/>
    <w:rsid w:val="0056297B"/>
    <w:rsid w:val="005631CE"/>
    <w:rsid w:val="005632F6"/>
    <w:rsid w:val="0056332E"/>
    <w:rsid w:val="00563503"/>
    <w:rsid w:val="00563754"/>
    <w:rsid w:val="00563E5D"/>
    <w:rsid w:val="00564060"/>
    <w:rsid w:val="00564760"/>
    <w:rsid w:val="005647C7"/>
    <w:rsid w:val="0056514F"/>
    <w:rsid w:val="005654E4"/>
    <w:rsid w:val="00565548"/>
    <w:rsid w:val="0056569E"/>
    <w:rsid w:val="0056577E"/>
    <w:rsid w:val="0056603D"/>
    <w:rsid w:val="0056611C"/>
    <w:rsid w:val="005663AC"/>
    <w:rsid w:val="00566C2F"/>
    <w:rsid w:val="00566DAC"/>
    <w:rsid w:val="00566DC9"/>
    <w:rsid w:val="00566E49"/>
    <w:rsid w:val="00566EDC"/>
    <w:rsid w:val="005674A2"/>
    <w:rsid w:val="0056799F"/>
    <w:rsid w:val="00567CA0"/>
    <w:rsid w:val="00567E01"/>
    <w:rsid w:val="00567E50"/>
    <w:rsid w:val="005701DF"/>
    <w:rsid w:val="00570D75"/>
    <w:rsid w:val="005712D7"/>
    <w:rsid w:val="00571338"/>
    <w:rsid w:val="00571DF2"/>
    <w:rsid w:val="00571EF2"/>
    <w:rsid w:val="00571F31"/>
    <w:rsid w:val="00571FCF"/>
    <w:rsid w:val="005720D6"/>
    <w:rsid w:val="005721A8"/>
    <w:rsid w:val="0057244E"/>
    <w:rsid w:val="005726BE"/>
    <w:rsid w:val="00572C6B"/>
    <w:rsid w:val="0057309A"/>
    <w:rsid w:val="005731A4"/>
    <w:rsid w:val="0057378B"/>
    <w:rsid w:val="005738D8"/>
    <w:rsid w:val="005744BB"/>
    <w:rsid w:val="005747B9"/>
    <w:rsid w:val="0057491A"/>
    <w:rsid w:val="005749FE"/>
    <w:rsid w:val="005750A3"/>
    <w:rsid w:val="005750C7"/>
    <w:rsid w:val="00575AB8"/>
    <w:rsid w:val="00575BAF"/>
    <w:rsid w:val="00575CF9"/>
    <w:rsid w:val="0057628E"/>
    <w:rsid w:val="0057688D"/>
    <w:rsid w:val="005768B2"/>
    <w:rsid w:val="005768B4"/>
    <w:rsid w:val="00577396"/>
    <w:rsid w:val="005777AA"/>
    <w:rsid w:val="00577C89"/>
    <w:rsid w:val="00580736"/>
    <w:rsid w:val="005808AE"/>
    <w:rsid w:val="00580D09"/>
    <w:rsid w:val="00580D97"/>
    <w:rsid w:val="00582F46"/>
    <w:rsid w:val="00582FDA"/>
    <w:rsid w:val="005832DE"/>
    <w:rsid w:val="00583586"/>
    <w:rsid w:val="005835E1"/>
    <w:rsid w:val="00583D05"/>
    <w:rsid w:val="00583EFD"/>
    <w:rsid w:val="005842D5"/>
    <w:rsid w:val="00584580"/>
    <w:rsid w:val="00584654"/>
    <w:rsid w:val="00584691"/>
    <w:rsid w:val="0058470C"/>
    <w:rsid w:val="00584918"/>
    <w:rsid w:val="005850AB"/>
    <w:rsid w:val="00585BF0"/>
    <w:rsid w:val="005860C4"/>
    <w:rsid w:val="00586ABA"/>
    <w:rsid w:val="005870EE"/>
    <w:rsid w:val="00587151"/>
    <w:rsid w:val="005871DB"/>
    <w:rsid w:val="0058736F"/>
    <w:rsid w:val="00587CD1"/>
    <w:rsid w:val="00587E04"/>
    <w:rsid w:val="00590233"/>
    <w:rsid w:val="00590583"/>
    <w:rsid w:val="005907DF"/>
    <w:rsid w:val="00590C0D"/>
    <w:rsid w:val="00590C0F"/>
    <w:rsid w:val="00590F76"/>
    <w:rsid w:val="0059113E"/>
    <w:rsid w:val="00591513"/>
    <w:rsid w:val="00591788"/>
    <w:rsid w:val="00592466"/>
    <w:rsid w:val="00592472"/>
    <w:rsid w:val="005924F7"/>
    <w:rsid w:val="00592A1A"/>
    <w:rsid w:val="0059388D"/>
    <w:rsid w:val="00593D73"/>
    <w:rsid w:val="0059419B"/>
    <w:rsid w:val="00594232"/>
    <w:rsid w:val="005951D3"/>
    <w:rsid w:val="00595207"/>
    <w:rsid w:val="00595300"/>
    <w:rsid w:val="00595747"/>
    <w:rsid w:val="005959D4"/>
    <w:rsid w:val="00595E20"/>
    <w:rsid w:val="00596356"/>
    <w:rsid w:val="00596532"/>
    <w:rsid w:val="0059664B"/>
    <w:rsid w:val="00596B10"/>
    <w:rsid w:val="00596CF9"/>
    <w:rsid w:val="00596D98"/>
    <w:rsid w:val="00596DB2"/>
    <w:rsid w:val="005972A7"/>
    <w:rsid w:val="005973C7"/>
    <w:rsid w:val="00597593"/>
    <w:rsid w:val="005977E1"/>
    <w:rsid w:val="00597A23"/>
    <w:rsid w:val="005A04B3"/>
    <w:rsid w:val="005A053F"/>
    <w:rsid w:val="005A0623"/>
    <w:rsid w:val="005A0E68"/>
    <w:rsid w:val="005A0E7A"/>
    <w:rsid w:val="005A118F"/>
    <w:rsid w:val="005A1456"/>
    <w:rsid w:val="005A1622"/>
    <w:rsid w:val="005A180D"/>
    <w:rsid w:val="005A187D"/>
    <w:rsid w:val="005A1F3E"/>
    <w:rsid w:val="005A236B"/>
    <w:rsid w:val="005A2394"/>
    <w:rsid w:val="005A27D6"/>
    <w:rsid w:val="005A31C6"/>
    <w:rsid w:val="005A3887"/>
    <w:rsid w:val="005A391A"/>
    <w:rsid w:val="005A4303"/>
    <w:rsid w:val="005A433A"/>
    <w:rsid w:val="005A4959"/>
    <w:rsid w:val="005A4A96"/>
    <w:rsid w:val="005A5185"/>
    <w:rsid w:val="005A5332"/>
    <w:rsid w:val="005A5818"/>
    <w:rsid w:val="005A6044"/>
    <w:rsid w:val="005A610D"/>
    <w:rsid w:val="005A620D"/>
    <w:rsid w:val="005A67FF"/>
    <w:rsid w:val="005A6C8A"/>
    <w:rsid w:val="005A6FED"/>
    <w:rsid w:val="005A7116"/>
    <w:rsid w:val="005A7269"/>
    <w:rsid w:val="005A750A"/>
    <w:rsid w:val="005A7806"/>
    <w:rsid w:val="005B07BF"/>
    <w:rsid w:val="005B0BAD"/>
    <w:rsid w:val="005B12B5"/>
    <w:rsid w:val="005B1B00"/>
    <w:rsid w:val="005B2607"/>
    <w:rsid w:val="005B276F"/>
    <w:rsid w:val="005B2FE3"/>
    <w:rsid w:val="005B33C5"/>
    <w:rsid w:val="005B3A17"/>
    <w:rsid w:val="005B4027"/>
    <w:rsid w:val="005B466A"/>
    <w:rsid w:val="005B4B31"/>
    <w:rsid w:val="005B4C0C"/>
    <w:rsid w:val="005B4F77"/>
    <w:rsid w:val="005B516D"/>
    <w:rsid w:val="005B5AB5"/>
    <w:rsid w:val="005B5BF1"/>
    <w:rsid w:val="005B5F08"/>
    <w:rsid w:val="005B610F"/>
    <w:rsid w:val="005B6794"/>
    <w:rsid w:val="005B6DC1"/>
    <w:rsid w:val="005B6F0D"/>
    <w:rsid w:val="005B70B5"/>
    <w:rsid w:val="005B715C"/>
    <w:rsid w:val="005B772F"/>
    <w:rsid w:val="005B7EAA"/>
    <w:rsid w:val="005B7EBA"/>
    <w:rsid w:val="005C000A"/>
    <w:rsid w:val="005C0346"/>
    <w:rsid w:val="005C048F"/>
    <w:rsid w:val="005C050E"/>
    <w:rsid w:val="005C05A3"/>
    <w:rsid w:val="005C099A"/>
    <w:rsid w:val="005C0BFF"/>
    <w:rsid w:val="005C0D58"/>
    <w:rsid w:val="005C0F61"/>
    <w:rsid w:val="005C1097"/>
    <w:rsid w:val="005C122A"/>
    <w:rsid w:val="005C149B"/>
    <w:rsid w:val="005C1543"/>
    <w:rsid w:val="005C1902"/>
    <w:rsid w:val="005C194F"/>
    <w:rsid w:val="005C2336"/>
    <w:rsid w:val="005C23B1"/>
    <w:rsid w:val="005C2678"/>
    <w:rsid w:val="005C29DB"/>
    <w:rsid w:val="005C2E33"/>
    <w:rsid w:val="005C2F7C"/>
    <w:rsid w:val="005C3062"/>
    <w:rsid w:val="005C3096"/>
    <w:rsid w:val="005C32E3"/>
    <w:rsid w:val="005C364D"/>
    <w:rsid w:val="005C38A5"/>
    <w:rsid w:val="005C3A5A"/>
    <w:rsid w:val="005C4006"/>
    <w:rsid w:val="005C44E1"/>
    <w:rsid w:val="005C4914"/>
    <w:rsid w:val="005C4BA1"/>
    <w:rsid w:val="005C4E8A"/>
    <w:rsid w:val="005C4EAE"/>
    <w:rsid w:val="005C4F45"/>
    <w:rsid w:val="005C57F9"/>
    <w:rsid w:val="005C5C87"/>
    <w:rsid w:val="005C5CFB"/>
    <w:rsid w:val="005C5DA3"/>
    <w:rsid w:val="005C5FEF"/>
    <w:rsid w:val="005C608E"/>
    <w:rsid w:val="005C61E0"/>
    <w:rsid w:val="005C624E"/>
    <w:rsid w:val="005C657F"/>
    <w:rsid w:val="005C661D"/>
    <w:rsid w:val="005C6930"/>
    <w:rsid w:val="005C6981"/>
    <w:rsid w:val="005C6A5D"/>
    <w:rsid w:val="005C6ADA"/>
    <w:rsid w:val="005C70BC"/>
    <w:rsid w:val="005C7530"/>
    <w:rsid w:val="005C7C79"/>
    <w:rsid w:val="005C7E03"/>
    <w:rsid w:val="005C7E80"/>
    <w:rsid w:val="005C7E9F"/>
    <w:rsid w:val="005C7F5F"/>
    <w:rsid w:val="005D044D"/>
    <w:rsid w:val="005D1103"/>
    <w:rsid w:val="005D1238"/>
    <w:rsid w:val="005D125F"/>
    <w:rsid w:val="005D135F"/>
    <w:rsid w:val="005D1400"/>
    <w:rsid w:val="005D1476"/>
    <w:rsid w:val="005D171B"/>
    <w:rsid w:val="005D1785"/>
    <w:rsid w:val="005D1C32"/>
    <w:rsid w:val="005D1E1E"/>
    <w:rsid w:val="005D23BE"/>
    <w:rsid w:val="005D2469"/>
    <w:rsid w:val="005D2640"/>
    <w:rsid w:val="005D286A"/>
    <w:rsid w:val="005D292D"/>
    <w:rsid w:val="005D2A34"/>
    <w:rsid w:val="005D2BF6"/>
    <w:rsid w:val="005D2BFC"/>
    <w:rsid w:val="005D2F0F"/>
    <w:rsid w:val="005D31F7"/>
    <w:rsid w:val="005D3300"/>
    <w:rsid w:val="005D3449"/>
    <w:rsid w:val="005D37C4"/>
    <w:rsid w:val="005D3937"/>
    <w:rsid w:val="005D39CA"/>
    <w:rsid w:val="005D3A00"/>
    <w:rsid w:val="005D4CE9"/>
    <w:rsid w:val="005D4DB0"/>
    <w:rsid w:val="005D5428"/>
    <w:rsid w:val="005D5809"/>
    <w:rsid w:val="005D5E9A"/>
    <w:rsid w:val="005D67FD"/>
    <w:rsid w:val="005D684D"/>
    <w:rsid w:val="005D6C8D"/>
    <w:rsid w:val="005D706C"/>
    <w:rsid w:val="005D7917"/>
    <w:rsid w:val="005D7AD7"/>
    <w:rsid w:val="005E01B6"/>
    <w:rsid w:val="005E0313"/>
    <w:rsid w:val="005E051A"/>
    <w:rsid w:val="005E06FB"/>
    <w:rsid w:val="005E0975"/>
    <w:rsid w:val="005E0CB3"/>
    <w:rsid w:val="005E0DA3"/>
    <w:rsid w:val="005E0F9E"/>
    <w:rsid w:val="005E1325"/>
    <w:rsid w:val="005E1C26"/>
    <w:rsid w:val="005E23B6"/>
    <w:rsid w:val="005E2D75"/>
    <w:rsid w:val="005E2DBA"/>
    <w:rsid w:val="005E2E53"/>
    <w:rsid w:val="005E3099"/>
    <w:rsid w:val="005E3BDE"/>
    <w:rsid w:val="005E3E73"/>
    <w:rsid w:val="005E3FF7"/>
    <w:rsid w:val="005E4D49"/>
    <w:rsid w:val="005E4DE7"/>
    <w:rsid w:val="005E4FC7"/>
    <w:rsid w:val="005E5CC0"/>
    <w:rsid w:val="005E5E44"/>
    <w:rsid w:val="005E610B"/>
    <w:rsid w:val="005E61B4"/>
    <w:rsid w:val="005E716D"/>
    <w:rsid w:val="005E73AF"/>
    <w:rsid w:val="005E7774"/>
    <w:rsid w:val="005E7CD7"/>
    <w:rsid w:val="005E7F72"/>
    <w:rsid w:val="005F029D"/>
    <w:rsid w:val="005F0474"/>
    <w:rsid w:val="005F0D5E"/>
    <w:rsid w:val="005F15E7"/>
    <w:rsid w:val="005F1796"/>
    <w:rsid w:val="005F1BD3"/>
    <w:rsid w:val="005F1D84"/>
    <w:rsid w:val="005F20FE"/>
    <w:rsid w:val="005F2887"/>
    <w:rsid w:val="005F2F80"/>
    <w:rsid w:val="005F3155"/>
    <w:rsid w:val="005F32D3"/>
    <w:rsid w:val="005F380D"/>
    <w:rsid w:val="005F3ADA"/>
    <w:rsid w:val="005F3DE2"/>
    <w:rsid w:val="005F4959"/>
    <w:rsid w:val="005F4B47"/>
    <w:rsid w:val="005F4CF4"/>
    <w:rsid w:val="005F518A"/>
    <w:rsid w:val="005F539F"/>
    <w:rsid w:val="005F62E5"/>
    <w:rsid w:val="005F6816"/>
    <w:rsid w:val="005F68A5"/>
    <w:rsid w:val="005F6914"/>
    <w:rsid w:val="005F6EF1"/>
    <w:rsid w:val="005F73D8"/>
    <w:rsid w:val="005F7479"/>
    <w:rsid w:val="005F77D2"/>
    <w:rsid w:val="005F7906"/>
    <w:rsid w:val="005F7D1E"/>
    <w:rsid w:val="005F7E40"/>
    <w:rsid w:val="0060016A"/>
    <w:rsid w:val="00600384"/>
    <w:rsid w:val="0060041F"/>
    <w:rsid w:val="00600AAE"/>
    <w:rsid w:val="00600BA9"/>
    <w:rsid w:val="00600EA1"/>
    <w:rsid w:val="00600FFE"/>
    <w:rsid w:val="0060101F"/>
    <w:rsid w:val="00601345"/>
    <w:rsid w:val="0060168D"/>
    <w:rsid w:val="00601907"/>
    <w:rsid w:val="0060196F"/>
    <w:rsid w:val="00601DA7"/>
    <w:rsid w:val="00601DF8"/>
    <w:rsid w:val="00602496"/>
    <w:rsid w:val="006024EE"/>
    <w:rsid w:val="0060255C"/>
    <w:rsid w:val="00602621"/>
    <w:rsid w:val="006027A4"/>
    <w:rsid w:val="00602C5A"/>
    <w:rsid w:val="00603329"/>
    <w:rsid w:val="00603945"/>
    <w:rsid w:val="00603E13"/>
    <w:rsid w:val="00603F8F"/>
    <w:rsid w:val="0060409B"/>
    <w:rsid w:val="006045DA"/>
    <w:rsid w:val="006049BD"/>
    <w:rsid w:val="00605060"/>
    <w:rsid w:val="006051C8"/>
    <w:rsid w:val="00605C5F"/>
    <w:rsid w:val="00605D4B"/>
    <w:rsid w:val="00605D5B"/>
    <w:rsid w:val="00605EB3"/>
    <w:rsid w:val="00605FE0"/>
    <w:rsid w:val="006063B5"/>
    <w:rsid w:val="00607035"/>
    <w:rsid w:val="00607338"/>
    <w:rsid w:val="00607892"/>
    <w:rsid w:val="00607AC2"/>
    <w:rsid w:val="00607B6D"/>
    <w:rsid w:val="00607D70"/>
    <w:rsid w:val="00610405"/>
    <w:rsid w:val="00610580"/>
    <w:rsid w:val="006106F2"/>
    <w:rsid w:val="00610B50"/>
    <w:rsid w:val="00610E36"/>
    <w:rsid w:val="006112AA"/>
    <w:rsid w:val="006118CF"/>
    <w:rsid w:val="006118E3"/>
    <w:rsid w:val="0061256D"/>
    <w:rsid w:val="006129D2"/>
    <w:rsid w:val="00612E6C"/>
    <w:rsid w:val="006130D4"/>
    <w:rsid w:val="006131A0"/>
    <w:rsid w:val="006133AA"/>
    <w:rsid w:val="00613446"/>
    <w:rsid w:val="006139B5"/>
    <w:rsid w:val="00614077"/>
    <w:rsid w:val="00614502"/>
    <w:rsid w:val="006146E9"/>
    <w:rsid w:val="006147B6"/>
    <w:rsid w:val="006150F5"/>
    <w:rsid w:val="0061538F"/>
    <w:rsid w:val="006153F4"/>
    <w:rsid w:val="006153F8"/>
    <w:rsid w:val="00615B30"/>
    <w:rsid w:val="00615CEE"/>
    <w:rsid w:val="00615EFC"/>
    <w:rsid w:val="00616539"/>
    <w:rsid w:val="00616553"/>
    <w:rsid w:val="0061676F"/>
    <w:rsid w:val="00616A4C"/>
    <w:rsid w:val="00616ACD"/>
    <w:rsid w:val="006175DB"/>
    <w:rsid w:val="0061768B"/>
    <w:rsid w:val="00617839"/>
    <w:rsid w:val="00617CDD"/>
    <w:rsid w:val="0062015B"/>
    <w:rsid w:val="0062021E"/>
    <w:rsid w:val="0062081F"/>
    <w:rsid w:val="00620874"/>
    <w:rsid w:val="00621517"/>
    <w:rsid w:val="00621529"/>
    <w:rsid w:val="0062172F"/>
    <w:rsid w:val="00621B65"/>
    <w:rsid w:val="00621FE5"/>
    <w:rsid w:val="006225D8"/>
    <w:rsid w:val="006230ED"/>
    <w:rsid w:val="006238BF"/>
    <w:rsid w:val="00623B18"/>
    <w:rsid w:val="00623B90"/>
    <w:rsid w:val="00623EEF"/>
    <w:rsid w:val="0062412F"/>
    <w:rsid w:val="00624741"/>
    <w:rsid w:val="00624BAA"/>
    <w:rsid w:val="00624E14"/>
    <w:rsid w:val="00624EDD"/>
    <w:rsid w:val="00624F2F"/>
    <w:rsid w:val="00625001"/>
    <w:rsid w:val="00625267"/>
    <w:rsid w:val="0062570F"/>
    <w:rsid w:val="00625728"/>
    <w:rsid w:val="006259ED"/>
    <w:rsid w:val="00625AF1"/>
    <w:rsid w:val="00625FF3"/>
    <w:rsid w:val="00626260"/>
    <w:rsid w:val="006264C3"/>
    <w:rsid w:val="0062682D"/>
    <w:rsid w:val="00626883"/>
    <w:rsid w:val="00626A69"/>
    <w:rsid w:val="00626A93"/>
    <w:rsid w:val="00626A98"/>
    <w:rsid w:val="00626FA4"/>
    <w:rsid w:val="00627572"/>
    <w:rsid w:val="0062763B"/>
    <w:rsid w:val="00627775"/>
    <w:rsid w:val="00627FFB"/>
    <w:rsid w:val="0063090B"/>
    <w:rsid w:val="00630D6F"/>
    <w:rsid w:val="00630FDB"/>
    <w:rsid w:val="006314E3"/>
    <w:rsid w:val="0063249E"/>
    <w:rsid w:val="00632519"/>
    <w:rsid w:val="006325D3"/>
    <w:rsid w:val="00632E09"/>
    <w:rsid w:val="00632FFE"/>
    <w:rsid w:val="00633760"/>
    <w:rsid w:val="00633DC6"/>
    <w:rsid w:val="0063401E"/>
    <w:rsid w:val="0063405C"/>
    <w:rsid w:val="0063486F"/>
    <w:rsid w:val="00634995"/>
    <w:rsid w:val="00634A83"/>
    <w:rsid w:val="00634FFB"/>
    <w:rsid w:val="0063558C"/>
    <w:rsid w:val="006355F1"/>
    <w:rsid w:val="00635AD8"/>
    <w:rsid w:val="00636523"/>
    <w:rsid w:val="006365AB"/>
    <w:rsid w:val="006366A9"/>
    <w:rsid w:val="0063674C"/>
    <w:rsid w:val="00636D48"/>
    <w:rsid w:val="00636E83"/>
    <w:rsid w:val="006374EF"/>
    <w:rsid w:val="00637586"/>
    <w:rsid w:val="00637BE6"/>
    <w:rsid w:val="00640006"/>
    <w:rsid w:val="00640282"/>
    <w:rsid w:val="00640356"/>
    <w:rsid w:val="0064038C"/>
    <w:rsid w:val="00640449"/>
    <w:rsid w:val="00640944"/>
    <w:rsid w:val="0064095D"/>
    <w:rsid w:val="00640B08"/>
    <w:rsid w:val="00640C70"/>
    <w:rsid w:val="00640D24"/>
    <w:rsid w:val="006411E2"/>
    <w:rsid w:val="00641210"/>
    <w:rsid w:val="00641353"/>
    <w:rsid w:val="006413D0"/>
    <w:rsid w:val="00641698"/>
    <w:rsid w:val="006417C7"/>
    <w:rsid w:val="0064182B"/>
    <w:rsid w:val="00641A52"/>
    <w:rsid w:val="00641AA5"/>
    <w:rsid w:val="00641FFF"/>
    <w:rsid w:val="00642278"/>
    <w:rsid w:val="006422DB"/>
    <w:rsid w:val="00642F03"/>
    <w:rsid w:val="00643229"/>
    <w:rsid w:val="006436F0"/>
    <w:rsid w:val="00643871"/>
    <w:rsid w:val="006441D7"/>
    <w:rsid w:val="00644651"/>
    <w:rsid w:val="00644814"/>
    <w:rsid w:val="00644D4A"/>
    <w:rsid w:val="00645014"/>
    <w:rsid w:val="0064568B"/>
    <w:rsid w:val="00646376"/>
    <w:rsid w:val="0064644B"/>
    <w:rsid w:val="006464C7"/>
    <w:rsid w:val="0064677F"/>
    <w:rsid w:val="0064754F"/>
    <w:rsid w:val="006475A9"/>
    <w:rsid w:val="00647606"/>
    <w:rsid w:val="00647E10"/>
    <w:rsid w:val="006501D1"/>
    <w:rsid w:val="0065077A"/>
    <w:rsid w:val="00650F6D"/>
    <w:rsid w:val="006513AE"/>
    <w:rsid w:val="00651AE1"/>
    <w:rsid w:val="00651F1B"/>
    <w:rsid w:val="00652230"/>
    <w:rsid w:val="0065225E"/>
    <w:rsid w:val="00652354"/>
    <w:rsid w:val="00652495"/>
    <w:rsid w:val="006526E4"/>
    <w:rsid w:val="00652991"/>
    <w:rsid w:val="00652ED9"/>
    <w:rsid w:val="006536EF"/>
    <w:rsid w:val="00653727"/>
    <w:rsid w:val="006538CF"/>
    <w:rsid w:val="006539C1"/>
    <w:rsid w:val="006540F8"/>
    <w:rsid w:val="00654111"/>
    <w:rsid w:val="0065499F"/>
    <w:rsid w:val="00654FDE"/>
    <w:rsid w:val="00655220"/>
    <w:rsid w:val="006554A2"/>
    <w:rsid w:val="00655518"/>
    <w:rsid w:val="00655689"/>
    <w:rsid w:val="006557B0"/>
    <w:rsid w:val="00655917"/>
    <w:rsid w:val="00655947"/>
    <w:rsid w:val="00655C15"/>
    <w:rsid w:val="00656F62"/>
    <w:rsid w:val="00657227"/>
    <w:rsid w:val="006572C4"/>
    <w:rsid w:val="00657A83"/>
    <w:rsid w:val="00657AAC"/>
    <w:rsid w:val="006602A7"/>
    <w:rsid w:val="006602C2"/>
    <w:rsid w:val="00660635"/>
    <w:rsid w:val="00660AE1"/>
    <w:rsid w:val="00660C08"/>
    <w:rsid w:val="00661C55"/>
    <w:rsid w:val="00661CB8"/>
    <w:rsid w:val="006629F3"/>
    <w:rsid w:val="00662B5B"/>
    <w:rsid w:val="00662BA6"/>
    <w:rsid w:val="006633FD"/>
    <w:rsid w:val="00663693"/>
    <w:rsid w:val="0066391B"/>
    <w:rsid w:val="006639EE"/>
    <w:rsid w:val="00663DA7"/>
    <w:rsid w:val="0066412A"/>
    <w:rsid w:val="00664190"/>
    <w:rsid w:val="00664A40"/>
    <w:rsid w:val="00664B6E"/>
    <w:rsid w:val="00664E9F"/>
    <w:rsid w:val="00664FCB"/>
    <w:rsid w:val="00665EAB"/>
    <w:rsid w:val="00666674"/>
    <w:rsid w:val="0066685D"/>
    <w:rsid w:val="00666953"/>
    <w:rsid w:val="00666C57"/>
    <w:rsid w:val="00666CAE"/>
    <w:rsid w:val="00666DF6"/>
    <w:rsid w:val="00667A75"/>
    <w:rsid w:val="0067024E"/>
    <w:rsid w:val="0067043C"/>
    <w:rsid w:val="00670880"/>
    <w:rsid w:val="006709C4"/>
    <w:rsid w:val="00670DCB"/>
    <w:rsid w:val="00671221"/>
    <w:rsid w:val="006713AD"/>
    <w:rsid w:val="006715DB"/>
    <w:rsid w:val="00671792"/>
    <w:rsid w:val="006718C3"/>
    <w:rsid w:val="00671E2D"/>
    <w:rsid w:val="006722C2"/>
    <w:rsid w:val="00672742"/>
    <w:rsid w:val="006727BC"/>
    <w:rsid w:val="006729F7"/>
    <w:rsid w:val="00672DF6"/>
    <w:rsid w:val="00672EC7"/>
    <w:rsid w:val="00673068"/>
    <w:rsid w:val="0067313F"/>
    <w:rsid w:val="0067320D"/>
    <w:rsid w:val="006736B3"/>
    <w:rsid w:val="006739B4"/>
    <w:rsid w:val="00673C58"/>
    <w:rsid w:val="00673EDA"/>
    <w:rsid w:val="00673F35"/>
    <w:rsid w:val="0067407A"/>
    <w:rsid w:val="006742F8"/>
    <w:rsid w:val="006749FC"/>
    <w:rsid w:val="00674A93"/>
    <w:rsid w:val="00674B86"/>
    <w:rsid w:val="006752EC"/>
    <w:rsid w:val="00675590"/>
    <w:rsid w:val="00675F1D"/>
    <w:rsid w:val="006760A6"/>
    <w:rsid w:val="006761B8"/>
    <w:rsid w:val="00676675"/>
    <w:rsid w:val="00676C8F"/>
    <w:rsid w:val="00677785"/>
    <w:rsid w:val="0067790C"/>
    <w:rsid w:val="00677FB7"/>
    <w:rsid w:val="006800F4"/>
    <w:rsid w:val="00680201"/>
    <w:rsid w:val="00680495"/>
    <w:rsid w:val="006804F3"/>
    <w:rsid w:val="00680B4A"/>
    <w:rsid w:val="00680BC2"/>
    <w:rsid w:val="00680C1A"/>
    <w:rsid w:val="00680FFA"/>
    <w:rsid w:val="00681198"/>
    <w:rsid w:val="006814F0"/>
    <w:rsid w:val="006816FE"/>
    <w:rsid w:val="00681853"/>
    <w:rsid w:val="00681DDA"/>
    <w:rsid w:val="00682325"/>
    <w:rsid w:val="006825E3"/>
    <w:rsid w:val="00682665"/>
    <w:rsid w:val="00682A62"/>
    <w:rsid w:val="00682BCA"/>
    <w:rsid w:val="00682DAA"/>
    <w:rsid w:val="00682F28"/>
    <w:rsid w:val="006839EC"/>
    <w:rsid w:val="00683E76"/>
    <w:rsid w:val="006843DC"/>
    <w:rsid w:val="006843FB"/>
    <w:rsid w:val="0068454F"/>
    <w:rsid w:val="006848B3"/>
    <w:rsid w:val="00684925"/>
    <w:rsid w:val="0068492A"/>
    <w:rsid w:val="00684954"/>
    <w:rsid w:val="00684A1F"/>
    <w:rsid w:val="00684D37"/>
    <w:rsid w:val="00684D8B"/>
    <w:rsid w:val="006855DA"/>
    <w:rsid w:val="00685806"/>
    <w:rsid w:val="00685A1A"/>
    <w:rsid w:val="00685CED"/>
    <w:rsid w:val="00686B96"/>
    <w:rsid w:val="00686BEB"/>
    <w:rsid w:val="00686C33"/>
    <w:rsid w:val="00686CDE"/>
    <w:rsid w:val="00686F49"/>
    <w:rsid w:val="00687080"/>
    <w:rsid w:val="00687084"/>
    <w:rsid w:val="006872BD"/>
    <w:rsid w:val="00687672"/>
    <w:rsid w:val="00687769"/>
    <w:rsid w:val="00687867"/>
    <w:rsid w:val="00687923"/>
    <w:rsid w:val="00687AF9"/>
    <w:rsid w:val="00687C16"/>
    <w:rsid w:val="00687EAA"/>
    <w:rsid w:val="006900A3"/>
    <w:rsid w:val="0069039A"/>
    <w:rsid w:val="006905A4"/>
    <w:rsid w:val="00690FC3"/>
    <w:rsid w:val="00691129"/>
    <w:rsid w:val="0069130B"/>
    <w:rsid w:val="00691A02"/>
    <w:rsid w:val="00691A10"/>
    <w:rsid w:val="00691CBD"/>
    <w:rsid w:val="006923A0"/>
    <w:rsid w:val="006925F3"/>
    <w:rsid w:val="006935E4"/>
    <w:rsid w:val="00693D1F"/>
    <w:rsid w:val="00693EDA"/>
    <w:rsid w:val="00693EFF"/>
    <w:rsid w:val="0069420C"/>
    <w:rsid w:val="0069448C"/>
    <w:rsid w:val="006944A3"/>
    <w:rsid w:val="006947A6"/>
    <w:rsid w:val="00694B1E"/>
    <w:rsid w:val="00694BCF"/>
    <w:rsid w:val="006955F8"/>
    <w:rsid w:val="006958BD"/>
    <w:rsid w:val="00695B39"/>
    <w:rsid w:val="00695B7C"/>
    <w:rsid w:val="00695F7B"/>
    <w:rsid w:val="006961EF"/>
    <w:rsid w:val="0069620D"/>
    <w:rsid w:val="00696736"/>
    <w:rsid w:val="006977E5"/>
    <w:rsid w:val="00697C42"/>
    <w:rsid w:val="006A07D3"/>
    <w:rsid w:val="006A088D"/>
    <w:rsid w:val="006A0D82"/>
    <w:rsid w:val="006A1639"/>
    <w:rsid w:val="006A16BD"/>
    <w:rsid w:val="006A213A"/>
    <w:rsid w:val="006A229D"/>
    <w:rsid w:val="006A22A2"/>
    <w:rsid w:val="006A25BA"/>
    <w:rsid w:val="006A2848"/>
    <w:rsid w:val="006A2D24"/>
    <w:rsid w:val="006A33C9"/>
    <w:rsid w:val="006A36E1"/>
    <w:rsid w:val="006A42FC"/>
    <w:rsid w:val="006A4346"/>
    <w:rsid w:val="006A4708"/>
    <w:rsid w:val="006A52FE"/>
    <w:rsid w:val="006A5532"/>
    <w:rsid w:val="006A56F0"/>
    <w:rsid w:val="006A5718"/>
    <w:rsid w:val="006A677E"/>
    <w:rsid w:val="006A6B6C"/>
    <w:rsid w:val="006A6BF0"/>
    <w:rsid w:val="006A6D5B"/>
    <w:rsid w:val="006A6E24"/>
    <w:rsid w:val="006A7C8D"/>
    <w:rsid w:val="006A7FD4"/>
    <w:rsid w:val="006B10F1"/>
    <w:rsid w:val="006B11A7"/>
    <w:rsid w:val="006B14AC"/>
    <w:rsid w:val="006B1703"/>
    <w:rsid w:val="006B1B1E"/>
    <w:rsid w:val="006B1E3F"/>
    <w:rsid w:val="006B2054"/>
    <w:rsid w:val="006B26F1"/>
    <w:rsid w:val="006B28A6"/>
    <w:rsid w:val="006B2EDD"/>
    <w:rsid w:val="006B332D"/>
    <w:rsid w:val="006B36A4"/>
    <w:rsid w:val="006B3D7F"/>
    <w:rsid w:val="006B440B"/>
    <w:rsid w:val="006B457D"/>
    <w:rsid w:val="006B4653"/>
    <w:rsid w:val="006B475F"/>
    <w:rsid w:val="006B5212"/>
    <w:rsid w:val="006B5529"/>
    <w:rsid w:val="006B5EE7"/>
    <w:rsid w:val="006B6296"/>
    <w:rsid w:val="006B6536"/>
    <w:rsid w:val="006B667F"/>
    <w:rsid w:val="006B6BD1"/>
    <w:rsid w:val="006B6D34"/>
    <w:rsid w:val="006B73D6"/>
    <w:rsid w:val="006B7712"/>
    <w:rsid w:val="006B778C"/>
    <w:rsid w:val="006B7C7F"/>
    <w:rsid w:val="006B7EA5"/>
    <w:rsid w:val="006C00B7"/>
    <w:rsid w:val="006C03DD"/>
    <w:rsid w:val="006C0422"/>
    <w:rsid w:val="006C0583"/>
    <w:rsid w:val="006C0AB8"/>
    <w:rsid w:val="006C0E15"/>
    <w:rsid w:val="006C0FAE"/>
    <w:rsid w:val="006C1B10"/>
    <w:rsid w:val="006C299B"/>
    <w:rsid w:val="006C2ED7"/>
    <w:rsid w:val="006C33BE"/>
    <w:rsid w:val="006C33E1"/>
    <w:rsid w:val="006C391C"/>
    <w:rsid w:val="006C39F5"/>
    <w:rsid w:val="006C3AE5"/>
    <w:rsid w:val="006C3F0F"/>
    <w:rsid w:val="006C3F41"/>
    <w:rsid w:val="006C40CC"/>
    <w:rsid w:val="006C436B"/>
    <w:rsid w:val="006C471C"/>
    <w:rsid w:val="006C483A"/>
    <w:rsid w:val="006C4CFD"/>
    <w:rsid w:val="006C5538"/>
    <w:rsid w:val="006C5798"/>
    <w:rsid w:val="006C5A17"/>
    <w:rsid w:val="006C5E7A"/>
    <w:rsid w:val="006C5EC5"/>
    <w:rsid w:val="006C61B5"/>
    <w:rsid w:val="006C6213"/>
    <w:rsid w:val="006C63AC"/>
    <w:rsid w:val="006C64C9"/>
    <w:rsid w:val="006C66DD"/>
    <w:rsid w:val="006C687D"/>
    <w:rsid w:val="006C6F51"/>
    <w:rsid w:val="006C6FF7"/>
    <w:rsid w:val="006C7548"/>
    <w:rsid w:val="006D02D4"/>
    <w:rsid w:val="006D03C4"/>
    <w:rsid w:val="006D0563"/>
    <w:rsid w:val="006D0B92"/>
    <w:rsid w:val="006D1249"/>
    <w:rsid w:val="006D1773"/>
    <w:rsid w:val="006D18E7"/>
    <w:rsid w:val="006D1A12"/>
    <w:rsid w:val="006D1AC3"/>
    <w:rsid w:val="006D22F0"/>
    <w:rsid w:val="006D242F"/>
    <w:rsid w:val="006D2BA3"/>
    <w:rsid w:val="006D2BA5"/>
    <w:rsid w:val="006D2D58"/>
    <w:rsid w:val="006D36E6"/>
    <w:rsid w:val="006D3728"/>
    <w:rsid w:val="006D3750"/>
    <w:rsid w:val="006D4868"/>
    <w:rsid w:val="006D4AA3"/>
    <w:rsid w:val="006D4B25"/>
    <w:rsid w:val="006D4D8F"/>
    <w:rsid w:val="006D4F0F"/>
    <w:rsid w:val="006D4F14"/>
    <w:rsid w:val="006D5588"/>
    <w:rsid w:val="006D613D"/>
    <w:rsid w:val="006D64AB"/>
    <w:rsid w:val="006D6A32"/>
    <w:rsid w:val="006D7084"/>
    <w:rsid w:val="006D739C"/>
    <w:rsid w:val="006D76EE"/>
    <w:rsid w:val="006D7A60"/>
    <w:rsid w:val="006E05AC"/>
    <w:rsid w:val="006E0D65"/>
    <w:rsid w:val="006E1251"/>
    <w:rsid w:val="006E1458"/>
    <w:rsid w:val="006E14B1"/>
    <w:rsid w:val="006E199E"/>
    <w:rsid w:val="006E19BB"/>
    <w:rsid w:val="006E1A06"/>
    <w:rsid w:val="006E1C70"/>
    <w:rsid w:val="006E1E7F"/>
    <w:rsid w:val="006E1EC4"/>
    <w:rsid w:val="006E22FD"/>
    <w:rsid w:val="006E29FC"/>
    <w:rsid w:val="006E2DBF"/>
    <w:rsid w:val="006E2EED"/>
    <w:rsid w:val="006E2F6D"/>
    <w:rsid w:val="006E32C4"/>
    <w:rsid w:val="006E35B3"/>
    <w:rsid w:val="006E42A6"/>
    <w:rsid w:val="006E46D1"/>
    <w:rsid w:val="006E487B"/>
    <w:rsid w:val="006E49DF"/>
    <w:rsid w:val="006E4EA5"/>
    <w:rsid w:val="006E578E"/>
    <w:rsid w:val="006E581D"/>
    <w:rsid w:val="006E59FA"/>
    <w:rsid w:val="006E605A"/>
    <w:rsid w:val="006E6273"/>
    <w:rsid w:val="006E6486"/>
    <w:rsid w:val="006E6490"/>
    <w:rsid w:val="006E6550"/>
    <w:rsid w:val="006E728F"/>
    <w:rsid w:val="006E7666"/>
    <w:rsid w:val="006E7778"/>
    <w:rsid w:val="006E78B8"/>
    <w:rsid w:val="006E7C08"/>
    <w:rsid w:val="006E7D95"/>
    <w:rsid w:val="006F02D2"/>
    <w:rsid w:val="006F082B"/>
    <w:rsid w:val="006F08BE"/>
    <w:rsid w:val="006F0EB4"/>
    <w:rsid w:val="006F16BE"/>
    <w:rsid w:val="006F175A"/>
    <w:rsid w:val="006F194A"/>
    <w:rsid w:val="006F1A44"/>
    <w:rsid w:val="006F1A87"/>
    <w:rsid w:val="006F1B60"/>
    <w:rsid w:val="006F1F14"/>
    <w:rsid w:val="006F2A90"/>
    <w:rsid w:val="006F2BCC"/>
    <w:rsid w:val="006F2DD9"/>
    <w:rsid w:val="006F4358"/>
    <w:rsid w:val="006F435A"/>
    <w:rsid w:val="006F46DB"/>
    <w:rsid w:val="006F4D89"/>
    <w:rsid w:val="006F53BB"/>
    <w:rsid w:val="006F53DD"/>
    <w:rsid w:val="006F545F"/>
    <w:rsid w:val="006F5F70"/>
    <w:rsid w:val="006F6332"/>
    <w:rsid w:val="006F63C9"/>
    <w:rsid w:val="006F699F"/>
    <w:rsid w:val="006F6A00"/>
    <w:rsid w:val="006F6BE9"/>
    <w:rsid w:val="006F7AEC"/>
    <w:rsid w:val="006F7B15"/>
    <w:rsid w:val="0070038B"/>
    <w:rsid w:val="00700475"/>
    <w:rsid w:val="00700605"/>
    <w:rsid w:val="00701B81"/>
    <w:rsid w:val="00701F50"/>
    <w:rsid w:val="007020D6"/>
    <w:rsid w:val="00702176"/>
    <w:rsid w:val="0070246B"/>
    <w:rsid w:val="007025A9"/>
    <w:rsid w:val="007027F1"/>
    <w:rsid w:val="007028CF"/>
    <w:rsid w:val="00702D35"/>
    <w:rsid w:val="00703052"/>
    <w:rsid w:val="00703616"/>
    <w:rsid w:val="007039BC"/>
    <w:rsid w:val="00703BCC"/>
    <w:rsid w:val="00703D85"/>
    <w:rsid w:val="00703DFD"/>
    <w:rsid w:val="00704288"/>
    <w:rsid w:val="0070447A"/>
    <w:rsid w:val="00704576"/>
    <w:rsid w:val="0070481C"/>
    <w:rsid w:val="00704A35"/>
    <w:rsid w:val="00705035"/>
    <w:rsid w:val="00705086"/>
    <w:rsid w:val="00705864"/>
    <w:rsid w:val="00706241"/>
    <w:rsid w:val="007062FC"/>
    <w:rsid w:val="007067DD"/>
    <w:rsid w:val="00706E87"/>
    <w:rsid w:val="00707021"/>
    <w:rsid w:val="00707041"/>
    <w:rsid w:val="007070F5"/>
    <w:rsid w:val="0070727F"/>
    <w:rsid w:val="007074D7"/>
    <w:rsid w:val="00707719"/>
    <w:rsid w:val="00707A0D"/>
    <w:rsid w:val="00707CD1"/>
    <w:rsid w:val="00707DB3"/>
    <w:rsid w:val="00707E90"/>
    <w:rsid w:val="00710217"/>
    <w:rsid w:val="007103A1"/>
    <w:rsid w:val="007104C3"/>
    <w:rsid w:val="007104F8"/>
    <w:rsid w:val="00710732"/>
    <w:rsid w:val="007108A2"/>
    <w:rsid w:val="00710C67"/>
    <w:rsid w:val="00710E51"/>
    <w:rsid w:val="00710E5F"/>
    <w:rsid w:val="00711021"/>
    <w:rsid w:val="0071159D"/>
    <w:rsid w:val="0071162B"/>
    <w:rsid w:val="00711A3C"/>
    <w:rsid w:val="00712247"/>
    <w:rsid w:val="00712BBE"/>
    <w:rsid w:val="00712FFA"/>
    <w:rsid w:val="00713007"/>
    <w:rsid w:val="00713067"/>
    <w:rsid w:val="00713219"/>
    <w:rsid w:val="007133AA"/>
    <w:rsid w:val="00713763"/>
    <w:rsid w:val="00713820"/>
    <w:rsid w:val="0071399F"/>
    <w:rsid w:val="00713AFA"/>
    <w:rsid w:val="007140CB"/>
    <w:rsid w:val="007142A2"/>
    <w:rsid w:val="00714478"/>
    <w:rsid w:val="007149F6"/>
    <w:rsid w:val="00714F08"/>
    <w:rsid w:val="00714FE2"/>
    <w:rsid w:val="0071545E"/>
    <w:rsid w:val="00715996"/>
    <w:rsid w:val="007159D2"/>
    <w:rsid w:val="00715E83"/>
    <w:rsid w:val="00716057"/>
    <w:rsid w:val="00716417"/>
    <w:rsid w:val="00716453"/>
    <w:rsid w:val="00716763"/>
    <w:rsid w:val="007169B3"/>
    <w:rsid w:val="00716A14"/>
    <w:rsid w:val="00716CB4"/>
    <w:rsid w:val="00716E84"/>
    <w:rsid w:val="00716F8C"/>
    <w:rsid w:val="00716FE9"/>
    <w:rsid w:val="00717072"/>
    <w:rsid w:val="007173EB"/>
    <w:rsid w:val="00717767"/>
    <w:rsid w:val="007200D6"/>
    <w:rsid w:val="0072045C"/>
    <w:rsid w:val="00720471"/>
    <w:rsid w:val="00720549"/>
    <w:rsid w:val="00720870"/>
    <w:rsid w:val="00720A7B"/>
    <w:rsid w:val="007217C3"/>
    <w:rsid w:val="00721977"/>
    <w:rsid w:val="00721E58"/>
    <w:rsid w:val="007222E5"/>
    <w:rsid w:val="00722477"/>
    <w:rsid w:val="007225EB"/>
    <w:rsid w:val="007226B3"/>
    <w:rsid w:val="007227B9"/>
    <w:rsid w:val="007227FB"/>
    <w:rsid w:val="00722DC6"/>
    <w:rsid w:val="00723213"/>
    <w:rsid w:val="0072346A"/>
    <w:rsid w:val="00723825"/>
    <w:rsid w:val="00723B48"/>
    <w:rsid w:val="00723E03"/>
    <w:rsid w:val="00724B50"/>
    <w:rsid w:val="00725140"/>
    <w:rsid w:val="007254BC"/>
    <w:rsid w:val="00725523"/>
    <w:rsid w:val="007255F4"/>
    <w:rsid w:val="00725728"/>
    <w:rsid w:val="0072598D"/>
    <w:rsid w:val="00725A3B"/>
    <w:rsid w:val="00725F9B"/>
    <w:rsid w:val="00726724"/>
    <w:rsid w:val="00726E4E"/>
    <w:rsid w:val="00726E57"/>
    <w:rsid w:val="00727078"/>
    <w:rsid w:val="00727596"/>
    <w:rsid w:val="0072778E"/>
    <w:rsid w:val="00730147"/>
    <w:rsid w:val="0073095E"/>
    <w:rsid w:val="00730BA9"/>
    <w:rsid w:val="00730C26"/>
    <w:rsid w:val="00731154"/>
    <w:rsid w:val="0073121F"/>
    <w:rsid w:val="007314DC"/>
    <w:rsid w:val="0073162C"/>
    <w:rsid w:val="0073191A"/>
    <w:rsid w:val="00731F86"/>
    <w:rsid w:val="0073211C"/>
    <w:rsid w:val="0073244B"/>
    <w:rsid w:val="00732872"/>
    <w:rsid w:val="00732D4E"/>
    <w:rsid w:val="007332F0"/>
    <w:rsid w:val="007333B1"/>
    <w:rsid w:val="007337DC"/>
    <w:rsid w:val="00733AAC"/>
    <w:rsid w:val="0073478A"/>
    <w:rsid w:val="00734935"/>
    <w:rsid w:val="00734CED"/>
    <w:rsid w:val="00734D6A"/>
    <w:rsid w:val="007354FE"/>
    <w:rsid w:val="0073572B"/>
    <w:rsid w:val="007357D0"/>
    <w:rsid w:val="00735957"/>
    <w:rsid w:val="0073604D"/>
    <w:rsid w:val="00736281"/>
    <w:rsid w:val="00736AD4"/>
    <w:rsid w:val="00736C14"/>
    <w:rsid w:val="00737220"/>
    <w:rsid w:val="0073735B"/>
    <w:rsid w:val="007378A5"/>
    <w:rsid w:val="007379C5"/>
    <w:rsid w:val="00737EAD"/>
    <w:rsid w:val="0074046D"/>
    <w:rsid w:val="00740824"/>
    <w:rsid w:val="00740853"/>
    <w:rsid w:val="00740E87"/>
    <w:rsid w:val="007419A0"/>
    <w:rsid w:val="0074236E"/>
    <w:rsid w:val="007427B8"/>
    <w:rsid w:val="00742C25"/>
    <w:rsid w:val="00742E7B"/>
    <w:rsid w:val="00742FA4"/>
    <w:rsid w:val="007433D0"/>
    <w:rsid w:val="00743490"/>
    <w:rsid w:val="007436CD"/>
    <w:rsid w:val="00743CB3"/>
    <w:rsid w:val="007441B0"/>
    <w:rsid w:val="00744809"/>
    <w:rsid w:val="00744867"/>
    <w:rsid w:val="00744892"/>
    <w:rsid w:val="007455C3"/>
    <w:rsid w:val="0074577C"/>
    <w:rsid w:val="007459FE"/>
    <w:rsid w:val="00745F28"/>
    <w:rsid w:val="007460A2"/>
    <w:rsid w:val="0074655E"/>
    <w:rsid w:val="0074681A"/>
    <w:rsid w:val="00746A64"/>
    <w:rsid w:val="00746AAF"/>
    <w:rsid w:val="00746D50"/>
    <w:rsid w:val="007471FB"/>
    <w:rsid w:val="00747C1E"/>
    <w:rsid w:val="00747FFC"/>
    <w:rsid w:val="00750246"/>
    <w:rsid w:val="0075036D"/>
    <w:rsid w:val="007503E4"/>
    <w:rsid w:val="0075073A"/>
    <w:rsid w:val="0075082B"/>
    <w:rsid w:val="00750A15"/>
    <w:rsid w:val="00750C00"/>
    <w:rsid w:val="00750FDE"/>
    <w:rsid w:val="00751257"/>
    <w:rsid w:val="007515FE"/>
    <w:rsid w:val="00751C91"/>
    <w:rsid w:val="00751ECB"/>
    <w:rsid w:val="00752117"/>
    <w:rsid w:val="007525B6"/>
    <w:rsid w:val="007525B9"/>
    <w:rsid w:val="00752841"/>
    <w:rsid w:val="0075288A"/>
    <w:rsid w:val="007530B8"/>
    <w:rsid w:val="00753227"/>
    <w:rsid w:val="00753C35"/>
    <w:rsid w:val="0075455A"/>
    <w:rsid w:val="007546A8"/>
    <w:rsid w:val="007546AE"/>
    <w:rsid w:val="007547C6"/>
    <w:rsid w:val="007547EE"/>
    <w:rsid w:val="00754A2C"/>
    <w:rsid w:val="00754AC0"/>
    <w:rsid w:val="007553B7"/>
    <w:rsid w:val="00755404"/>
    <w:rsid w:val="0075544A"/>
    <w:rsid w:val="007557F6"/>
    <w:rsid w:val="00755824"/>
    <w:rsid w:val="00755BAE"/>
    <w:rsid w:val="00755D87"/>
    <w:rsid w:val="00756154"/>
    <w:rsid w:val="007562C2"/>
    <w:rsid w:val="007563C8"/>
    <w:rsid w:val="00756730"/>
    <w:rsid w:val="00756FB5"/>
    <w:rsid w:val="00756FD9"/>
    <w:rsid w:val="007572F0"/>
    <w:rsid w:val="00757388"/>
    <w:rsid w:val="007575A1"/>
    <w:rsid w:val="0075794E"/>
    <w:rsid w:val="00760667"/>
    <w:rsid w:val="00760AE8"/>
    <w:rsid w:val="00760B74"/>
    <w:rsid w:val="00760DC7"/>
    <w:rsid w:val="007610CD"/>
    <w:rsid w:val="007611CC"/>
    <w:rsid w:val="00761279"/>
    <w:rsid w:val="00761A27"/>
    <w:rsid w:val="00761CF2"/>
    <w:rsid w:val="00761E1E"/>
    <w:rsid w:val="00761E71"/>
    <w:rsid w:val="0076257E"/>
    <w:rsid w:val="00762864"/>
    <w:rsid w:val="00762ADC"/>
    <w:rsid w:val="0076341F"/>
    <w:rsid w:val="00763680"/>
    <w:rsid w:val="00763842"/>
    <w:rsid w:val="00763ED9"/>
    <w:rsid w:val="00763FBB"/>
    <w:rsid w:val="007640F0"/>
    <w:rsid w:val="00764271"/>
    <w:rsid w:val="00764321"/>
    <w:rsid w:val="00764684"/>
    <w:rsid w:val="00764870"/>
    <w:rsid w:val="00764D89"/>
    <w:rsid w:val="00764FCB"/>
    <w:rsid w:val="00765290"/>
    <w:rsid w:val="0076599B"/>
    <w:rsid w:val="0076599C"/>
    <w:rsid w:val="007659FF"/>
    <w:rsid w:val="00765B11"/>
    <w:rsid w:val="00765F3E"/>
    <w:rsid w:val="00765F50"/>
    <w:rsid w:val="00766363"/>
    <w:rsid w:val="0076673E"/>
    <w:rsid w:val="00766763"/>
    <w:rsid w:val="0076704F"/>
    <w:rsid w:val="00767216"/>
    <w:rsid w:val="00767478"/>
    <w:rsid w:val="00767A17"/>
    <w:rsid w:val="00767C6C"/>
    <w:rsid w:val="00770595"/>
    <w:rsid w:val="00770F45"/>
    <w:rsid w:val="00771DE4"/>
    <w:rsid w:val="00772180"/>
    <w:rsid w:val="007721D9"/>
    <w:rsid w:val="007724BC"/>
    <w:rsid w:val="007731D3"/>
    <w:rsid w:val="007732DD"/>
    <w:rsid w:val="00773AA6"/>
    <w:rsid w:val="00774C3B"/>
    <w:rsid w:val="00774C89"/>
    <w:rsid w:val="00774D3D"/>
    <w:rsid w:val="00774D5A"/>
    <w:rsid w:val="00774E0A"/>
    <w:rsid w:val="00774FEA"/>
    <w:rsid w:val="0077510C"/>
    <w:rsid w:val="007751E2"/>
    <w:rsid w:val="007755FA"/>
    <w:rsid w:val="00775640"/>
    <w:rsid w:val="00775883"/>
    <w:rsid w:val="00775E3E"/>
    <w:rsid w:val="00775F7B"/>
    <w:rsid w:val="00775FFD"/>
    <w:rsid w:val="00776435"/>
    <w:rsid w:val="0077646E"/>
    <w:rsid w:val="007767C4"/>
    <w:rsid w:val="00776A80"/>
    <w:rsid w:val="00776E64"/>
    <w:rsid w:val="00776F9A"/>
    <w:rsid w:val="00777048"/>
    <w:rsid w:val="00777336"/>
    <w:rsid w:val="00777392"/>
    <w:rsid w:val="007776A5"/>
    <w:rsid w:val="00777A1A"/>
    <w:rsid w:val="00777E29"/>
    <w:rsid w:val="00780505"/>
    <w:rsid w:val="00780905"/>
    <w:rsid w:val="00780C54"/>
    <w:rsid w:val="0078126D"/>
    <w:rsid w:val="0078132F"/>
    <w:rsid w:val="007821D3"/>
    <w:rsid w:val="0078244C"/>
    <w:rsid w:val="0078281B"/>
    <w:rsid w:val="00782B69"/>
    <w:rsid w:val="00782B6E"/>
    <w:rsid w:val="00782DBC"/>
    <w:rsid w:val="007830EE"/>
    <w:rsid w:val="0078352B"/>
    <w:rsid w:val="007835FD"/>
    <w:rsid w:val="00783FC3"/>
    <w:rsid w:val="00784067"/>
    <w:rsid w:val="007840D2"/>
    <w:rsid w:val="007842D6"/>
    <w:rsid w:val="00784D87"/>
    <w:rsid w:val="0078504B"/>
    <w:rsid w:val="0078532C"/>
    <w:rsid w:val="0078541D"/>
    <w:rsid w:val="00785895"/>
    <w:rsid w:val="00785D39"/>
    <w:rsid w:val="00785DD1"/>
    <w:rsid w:val="007864CB"/>
    <w:rsid w:val="007865DD"/>
    <w:rsid w:val="00786649"/>
    <w:rsid w:val="00786789"/>
    <w:rsid w:val="007867EE"/>
    <w:rsid w:val="00786AA2"/>
    <w:rsid w:val="00786CDB"/>
    <w:rsid w:val="00786D0F"/>
    <w:rsid w:val="00787229"/>
    <w:rsid w:val="00787B68"/>
    <w:rsid w:val="00787CBB"/>
    <w:rsid w:val="007901BA"/>
    <w:rsid w:val="00790925"/>
    <w:rsid w:val="00790CEA"/>
    <w:rsid w:val="007912D1"/>
    <w:rsid w:val="0079156D"/>
    <w:rsid w:val="007917BD"/>
    <w:rsid w:val="007917E9"/>
    <w:rsid w:val="007918DF"/>
    <w:rsid w:val="00791995"/>
    <w:rsid w:val="007919D1"/>
    <w:rsid w:val="00791D45"/>
    <w:rsid w:val="00791F88"/>
    <w:rsid w:val="0079223D"/>
    <w:rsid w:val="007923BC"/>
    <w:rsid w:val="00792DA3"/>
    <w:rsid w:val="00792F97"/>
    <w:rsid w:val="007937CF"/>
    <w:rsid w:val="00793848"/>
    <w:rsid w:val="00793D70"/>
    <w:rsid w:val="007952B8"/>
    <w:rsid w:val="00795531"/>
    <w:rsid w:val="00795A9D"/>
    <w:rsid w:val="00795B92"/>
    <w:rsid w:val="00796115"/>
    <w:rsid w:val="00796444"/>
    <w:rsid w:val="0079649D"/>
    <w:rsid w:val="00796868"/>
    <w:rsid w:val="007969A1"/>
    <w:rsid w:val="007969B2"/>
    <w:rsid w:val="00796EF2"/>
    <w:rsid w:val="00797161"/>
    <w:rsid w:val="0079733F"/>
    <w:rsid w:val="007975EA"/>
    <w:rsid w:val="007976D5"/>
    <w:rsid w:val="00797BB8"/>
    <w:rsid w:val="00797DA2"/>
    <w:rsid w:val="007A0226"/>
    <w:rsid w:val="007A0610"/>
    <w:rsid w:val="007A07CA"/>
    <w:rsid w:val="007A0ACC"/>
    <w:rsid w:val="007A10F8"/>
    <w:rsid w:val="007A1670"/>
    <w:rsid w:val="007A18CF"/>
    <w:rsid w:val="007A1DD4"/>
    <w:rsid w:val="007A1E66"/>
    <w:rsid w:val="007A1F1A"/>
    <w:rsid w:val="007A1F50"/>
    <w:rsid w:val="007A1FE5"/>
    <w:rsid w:val="007A23AC"/>
    <w:rsid w:val="007A2FFD"/>
    <w:rsid w:val="007A3021"/>
    <w:rsid w:val="007A385F"/>
    <w:rsid w:val="007A39D6"/>
    <w:rsid w:val="007A3A63"/>
    <w:rsid w:val="007A3BF5"/>
    <w:rsid w:val="007A3EDE"/>
    <w:rsid w:val="007A43CC"/>
    <w:rsid w:val="007A43D1"/>
    <w:rsid w:val="007A46FE"/>
    <w:rsid w:val="007A4AAF"/>
    <w:rsid w:val="007A4C2A"/>
    <w:rsid w:val="007A4E2A"/>
    <w:rsid w:val="007A4F9E"/>
    <w:rsid w:val="007A4FE6"/>
    <w:rsid w:val="007A5063"/>
    <w:rsid w:val="007A5505"/>
    <w:rsid w:val="007A56B6"/>
    <w:rsid w:val="007A57AD"/>
    <w:rsid w:val="007A6053"/>
    <w:rsid w:val="007A6287"/>
    <w:rsid w:val="007A6654"/>
    <w:rsid w:val="007A6714"/>
    <w:rsid w:val="007A6BC0"/>
    <w:rsid w:val="007A6D5D"/>
    <w:rsid w:val="007A709B"/>
    <w:rsid w:val="007A7873"/>
    <w:rsid w:val="007A78CC"/>
    <w:rsid w:val="007A7B22"/>
    <w:rsid w:val="007A7D02"/>
    <w:rsid w:val="007A7DC5"/>
    <w:rsid w:val="007A7FD8"/>
    <w:rsid w:val="007B015D"/>
    <w:rsid w:val="007B01F8"/>
    <w:rsid w:val="007B0243"/>
    <w:rsid w:val="007B06ED"/>
    <w:rsid w:val="007B07E3"/>
    <w:rsid w:val="007B0FA6"/>
    <w:rsid w:val="007B10C0"/>
    <w:rsid w:val="007B14B1"/>
    <w:rsid w:val="007B1741"/>
    <w:rsid w:val="007B1A84"/>
    <w:rsid w:val="007B21E4"/>
    <w:rsid w:val="007B25BA"/>
    <w:rsid w:val="007B2B29"/>
    <w:rsid w:val="007B2F1C"/>
    <w:rsid w:val="007B3143"/>
    <w:rsid w:val="007B3635"/>
    <w:rsid w:val="007B392D"/>
    <w:rsid w:val="007B396F"/>
    <w:rsid w:val="007B3DBC"/>
    <w:rsid w:val="007B4174"/>
    <w:rsid w:val="007B42F4"/>
    <w:rsid w:val="007B4328"/>
    <w:rsid w:val="007B4422"/>
    <w:rsid w:val="007B491D"/>
    <w:rsid w:val="007B4A3E"/>
    <w:rsid w:val="007B5004"/>
    <w:rsid w:val="007B500D"/>
    <w:rsid w:val="007B502E"/>
    <w:rsid w:val="007B5057"/>
    <w:rsid w:val="007B5081"/>
    <w:rsid w:val="007B556E"/>
    <w:rsid w:val="007B58F9"/>
    <w:rsid w:val="007B5A27"/>
    <w:rsid w:val="007B5AE6"/>
    <w:rsid w:val="007B5E76"/>
    <w:rsid w:val="007B606C"/>
    <w:rsid w:val="007B6171"/>
    <w:rsid w:val="007B62EC"/>
    <w:rsid w:val="007B6407"/>
    <w:rsid w:val="007B64F7"/>
    <w:rsid w:val="007B6B06"/>
    <w:rsid w:val="007B6D15"/>
    <w:rsid w:val="007B6D6D"/>
    <w:rsid w:val="007B6E21"/>
    <w:rsid w:val="007B71E2"/>
    <w:rsid w:val="007B71F2"/>
    <w:rsid w:val="007B72E1"/>
    <w:rsid w:val="007B750B"/>
    <w:rsid w:val="007B7AAC"/>
    <w:rsid w:val="007C038A"/>
    <w:rsid w:val="007C08C8"/>
    <w:rsid w:val="007C08E1"/>
    <w:rsid w:val="007C0C87"/>
    <w:rsid w:val="007C0FA4"/>
    <w:rsid w:val="007C12D1"/>
    <w:rsid w:val="007C15E8"/>
    <w:rsid w:val="007C163A"/>
    <w:rsid w:val="007C1AF0"/>
    <w:rsid w:val="007C1B3B"/>
    <w:rsid w:val="007C1B74"/>
    <w:rsid w:val="007C1CCD"/>
    <w:rsid w:val="007C1DA1"/>
    <w:rsid w:val="007C29F0"/>
    <w:rsid w:val="007C2BCC"/>
    <w:rsid w:val="007C2D1D"/>
    <w:rsid w:val="007C375D"/>
    <w:rsid w:val="007C393A"/>
    <w:rsid w:val="007C3B29"/>
    <w:rsid w:val="007C3CB7"/>
    <w:rsid w:val="007C3D8A"/>
    <w:rsid w:val="007C4224"/>
    <w:rsid w:val="007C46AA"/>
    <w:rsid w:val="007C4784"/>
    <w:rsid w:val="007C4A18"/>
    <w:rsid w:val="007C4A90"/>
    <w:rsid w:val="007C4C06"/>
    <w:rsid w:val="007C5106"/>
    <w:rsid w:val="007C5401"/>
    <w:rsid w:val="007C5689"/>
    <w:rsid w:val="007C605D"/>
    <w:rsid w:val="007C6119"/>
    <w:rsid w:val="007C611E"/>
    <w:rsid w:val="007C65A2"/>
    <w:rsid w:val="007C664F"/>
    <w:rsid w:val="007C69EA"/>
    <w:rsid w:val="007C7055"/>
    <w:rsid w:val="007C7489"/>
    <w:rsid w:val="007C7C29"/>
    <w:rsid w:val="007C7F81"/>
    <w:rsid w:val="007D00DC"/>
    <w:rsid w:val="007D0224"/>
    <w:rsid w:val="007D0425"/>
    <w:rsid w:val="007D07B1"/>
    <w:rsid w:val="007D07C8"/>
    <w:rsid w:val="007D0B7D"/>
    <w:rsid w:val="007D0BDB"/>
    <w:rsid w:val="007D1543"/>
    <w:rsid w:val="007D1705"/>
    <w:rsid w:val="007D17D7"/>
    <w:rsid w:val="007D18BF"/>
    <w:rsid w:val="007D1C1A"/>
    <w:rsid w:val="007D2293"/>
    <w:rsid w:val="007D33EE"/>
    <w:rsid w:val="007D34C6"/>
    <w:rsid w:val="007D3FF0"/>
    <w:rsid w:val="007D425C"/>
    <w:rsid w:val="007D4E1D"/>
    <w:rsid w:val="007D4E93"/>
    <w:rsid w:val="007D505B"/>
    <w:rsid w:val="007D528B"/>
    <w:rsid w:val="007D5C61"/>
    <w:rsid w:val="007D5F3E"/>
    <w:rsid w:val="007D6603"/>
    <w:rsid w:val="007D66AF"/>
    <w:rsid w:val="007D677A"/>
    <w:rsid w:val="007D6815"/>
    <w:rsid w:val="007D6AAA"/>
    <w:rsid w:val="007D6AFD"/>
    <w:rsid w:val="007D6C03"/>
    <w:rsid w:val="007D6FEA"/>
    <w:rsid w:val="007D78F2"/>
    <w:rsid w:val="007D7CC2"/>
    <w:rsid w:val="007D7DBE"/>
    <w:rsid w:val="007E000E"/>
    <w:rsid w:val="007E04EE"/>
    <w:rsid w:val="007E06C0"/>
    <w:rsid w:val="007E0D32"/>
    <w:rsid w:val="007E202F"/>
    <w:rsid w:val="007E25F6"/>
    <w:rsid w:val="007E2689"/>
    <w:rsid w:val="007E2979"/>
    <w:rsid w:val="007E34E2"/>
    <w:rsid w:val="007E3D79"/>
    <w:rsid w:val="007E3E22"/>
    <w:rsid w:val="007E40BB"/>
    <w:rsid w:val="007E4521"/>
    <w:rsid w:val="007E491C"/>
    <w:rsid w:val="007E4F3F"/>
    <w:rsid w:val="007E53D6"/>
    <w:rsid w:val="007E56BC"/>
    <w:rsid w:val="007E58A1"/>
    <w:rsid w:val="007E5CE8"/>
    <w:rsid w:val="007E6DA6"/>
    <w:rsid w:val="007E6E2E"/>
    <w:rsid w:val="007E7112"/>
    <w:rsid w:val="007E7256"/>
    <w:rsid w:val="007E7282"/>
    <w:rsid w:val="007E75CE"/>
    <w:rsid w:val="007E7B62"/>
    <w:rsid w:val="007E7C00"/>
    <w:rsid w:val="007E7CC9"/>
    <w:rsid w:val="007F02BA"/>
    <w:rsid w:val="007F0337"/>
    <w:rsid w:val="007F0EB9"/>
    <w:rsid w:val="007F0FA1"/>
    <w:rsid w:val="007F13E7"/>
    <w:rsid w:val="007F146A"/>
    <w:rsid w:val="007F157E"/>
    <w:rsid w:val="007F158C"/>
    <w:rsid w:val="007F166F"/>
    <w:rsid w:val="007F1B8F"/>
    <w:rsid w:val="007F2895"/>
    <w:rsid w:val="007F2C71"/>
    <w:rsid w:val="007F2EC7"/>
    <w:rsid w:val="007F34A3"/>
    <w:rsid w:val="007F4146"/>
    <w:rsid w:val="007F437A"/>
    <w:rsid w:val="007F4382"/>
    <w:rsid w:val="007F4488"/>
    <w:rsid w:val="007F48C2"/>
    <w:rsid w:val="007F4EEA"/>
    <w:rsid w:val="007F5338"/>
    <w:rsid w:val="007F5939"/>
    <w:rsid w:val="007F5989"/>
    <w:rsid w:val="007F6003"/>
    <w:rsid w:val="007F645E"/>
    <w:rsid w:val="007F6657"/>
    <w:rsid w:val="007F684E"/>
    <w:rsid w:val="007F7222"/>
    <w:rsid w:val="007F75BE"/>
    <w:rsid w:val="007F7C5A"/>
    <w:rsid w:val="0080016F"/>
    <w:rsid w:val="00800BDF"/>
    <w:rsid w:val="00800F00"/>
    <w:rsid w:val="0080102B"/>
    <w:rsid w:val="008011AA"/>
    <w:rsid w:val="00801418"/>
    <w:rsid w:val="008015B8"/>
    <w:rsid w:val="00801937"/>
    <w:rsid w:val="00801D17"/>
    <w:rsid w:val="00802583"/>
    <w:rsid w:val="00802679"/>
    <w:rsid w:val="0080284E"/>
    <w:rsid w:val="00802969"/>
    <w:rsid w:val="00802ED7"/>
    <w:rsid w:val="00802FCA"/>
    <w:rsid w:val="008030F5"/>
    <w:rsid w:val="00803330"/>
    <w:rsid w:val="0080380C"/>
    <w:rsid w:val="008039B9"/>
    <w:rsid w:val="00803BDC"/>
    <w:rsid w:val="00803F5C"/>
    <w:rsid w:val="008043EA"/>
    <w:rsid w:val="0080444F"/>
    <w:rsid w:val="008045F9"/>
    <w:rsid w:val="00804617"/>
    <w:rsid w:val="008048D0"/>
    <w:rsid w:val="00804919"/>
    <w:rsid w:val="00804ACA"/>
    <w:rsid w:val="00804C14"/>
    <w:rsid w:val="00805BC8"/>
    <w:rsid w:val="00805CD0"/>
    <w:rsid w:val="00805D27"/>
    <w:rsid w:val="00806019"/>
    <w:rsid w:val="00806101"/>
    <w:rsid w:val="008063D5"/>
    <w:rsid w:val="00806DEB"/>
    <w:rsid w:val="008073A9"/>
    <w:rsid w:val="00807697"/>
    <w:rsid w:val="00807BA3"/>
    <w:rsid w:val="00807EC6"/>
    <w:rsid w:val="00807ECE"/>
    <w:rsid w:val="00810382"/>
    <w:rsid w:val="008108EC"/>
    <w:rsid w:val="008118F5"/>
    <w:rsid w:val="00811EFF"/>
    <w:rsid w:val="00812236"/>
    <w:rsid w:val="008123F9"/>
    <w:rsid w:val="008124D4"/>
    <w:rsid w:val="00812AD7"/>
    <w:rsid w:val="00812DA6"/>
    <w:rsid w:val="00813230"/>
    <w:rsid w:val="00813480"/>
    <w:rsid w:val="008138EF"/>
    <w:rsid w:val="00813C03"/>
    <w:rsid w:val="00813DDF"/>
    <w:rsid w:val="00813F28"/>
    <w:rsid w:val="00814187"/>
    <w:rsid w:val="00814A42"/>
    <w:rsid w:val="00814DA8"/>
    <w:rsid w:val="00814ED4"/>
    <w:rsid w:val="008151F8"/>
    <w:rsid w:val="00815251"/>
    <w:rsid w:val="008157D6"/>
    <w:rsid w:val="00815D00"/>
    <w:rsid w:val="00815E2A"/>
    <w:rsid w:val="008160A7"/>
    <w:rsid w:val="0081614F"/>
    <w:rsid w:val="0081633D"/>
    <w:rsid w:val="008163F5"/>
    <w:rsid w:val="00816446"/>
    <w:rsid w:val="00816489"/>
    <w:rsid w:val="00816670"/>
    <w:rsid w:val="00816914"/>
    <w:rsid w:val="00816C34"/>
    <w:rsid w:val="00816D27"/>
    <w:rsid w:val="00817161"/>
    <w:rsid w:val="008173D6"/>
    <w:rsid w:val="0081784D"/>
    <w:rsid w:val="00817E0E"/>
    <w:rsid w:val="00817E7B"/>
    <w:rsid w:val="00820C60"/>
    <w:rsid w:val="00820F55"/>
    <w:rsid w:val="008210D4"/>
    <w:rsid w:val="00821163"/>
    <w:rsid w:val="00822082"/>
    <w:rsid w:val="00822286"/>
    <w:rsid w:val="00822359"/>
    <w:rsid w:val="00822694"/>
    <w:rsid w:val="00822714"/>
    <w:rsid w:val="0082317F"/>
    <w:rsid w:val="00823DD7"/>
    <w:rsid w:val="008240F9"/>
    <w:rsid w:val="008241FF"/>
    <w:rsid w:val="0082484C"/>
    <w:rsid w:val="00824C09"/>
    <w:rsid w:val="00824F05"/>
    <w:rsid w:val="008253A5"/>
    <w:rsid w:val="0082547D"/>
    <w:rsid w:val="00825B11"/>
    <w:rsid w:val="00825C3E"/>
    <w:rsid w:val="00825DA5"/>
    <w:rsid w:val="00825EDB"/>
    <w:rsid w:val="008261A6"/>
    <w:rsid w:val="00826319"/>
    <w:rsid w:val="008266E9"/>
    <w:rsid w:val="00826999"/>
    <w:rsid w:val="00826EE2"/>
    <w:rsid w:val="008277B3"/>
    <w:rsid w:val="0082793D"/>
    <w:rsid w:val="00827A3C"/>
    <w:rsid w:val="00827ACD"/>
    <w:rsid w:val="00830067"/>
    <w:rsid w:val="008308D5"/>
    <w:rsid w:val="008309F0"/>
    <w:rsid w:val="00830B89"/>
    <w:rsid w:val="00830CD4"/>
    <w:rsid w:val="00831391"/>
    <w:rsid w:val="00831392"/>
    <w:rsid w:val="008314DB"/>
    <w:rsid w:val="00831795"/>
    <w:rsid w:val="00831BD2"/>
    <w:rsid w:val="00831C6C"/>
    <w:rsid w:val="00831DC1"/>
    <w:rsid w:val="00831F15"/>
    <w:rsid w:val="00832DA9"/>
    <w:rsid w:val="00833074"/>
    <w:rsid w:val="0083315F"/>
    <w:rsid w:val="0083355B"/>
    <w:rsid w:val="00833784"/>
    <w:rsid w:val="00833B28"/>
    <w:rsid w:val="00833D20"/>
    <w:rsid w:val="00833E9F"/>
    <w:rsid w:val="00833F0B"/>
    <w:rsid w:val="00834509"/>
    <w:rsid w:val="00834B35"/>
    <w:rsid w:val="00835281"/>
    <w:rsid w:val="008355C8"/>
    <w:rsid w:val="00835A4A"/>
    <w:rsid w:val="00835B5D"/>
    <w:rsid w:val="00835C25"/>
    <w:rsid w:val="00835C2B"/>
    <w:rsid w:val="00836195"/>
    <w:rsid w:val="008368B0"/>
    <w:rsid w:val="00837392"/>
    <w:rsid w:val="00837418"/>
    <w:rsid w:val="008374FE"/>
    <w:rsid w:val="00837C81"/>
    <w:rsid w:val="00840C96"/>
    <w:rsid w:val="00841487"/>
    <w:rsid w:val="00841595"/>
    <w:rsid w:val="00841BD4"/>
    <w:rsid w:val="00841C1E"/>
    <w:rsid w:val="00841C9A"/>
    <w:rsid w:val="00841EE2"/>
    <w:rsid w:val="008423CB"/>
    <w:rsid w:val="008424DD"/>
    <w:rsid w:val="008426C4"/>
    <w:rsid w:val="00842EA2"/>
    <w:rsid w:val="00843203"/>
    <w:rsid w:val="0084345C"/>
    <w:rsid w:val="00843D63"/>
    <w:rsid w:val="00843E4F"/>
    <w:rsid w:val="008440DA"/>
    <w:rsid w:val="00844703"/>
    <w:rsid w:val="00844755"/>
    <w:rsid w:val="00844E23"/>
    <w:rsid w:val="00845297"/>
    <w:rsid w:val="008453AF"/>
    <w:rsid w:val="008454EB"/>
    <w:rsid w:val="008455CD"/>
    <w:rsid w:val="008458C5"/>
    <w:rsid w:val="008465C5"/>
    <w:rsid w:val="008465E7"/>
    <w:rsid w:val="00846BAA"/>
    <w:rsid w:val="00846BB2"/>
    <w:rsid w:val="0084749A"/>
    <w:rsid w:val="008474E8"/>
    <w:rsid w:val="008477EE"/>
    <w:rsid w:val="00847DD1"/>
    <w:rsid w:val="00847FA5"/>
    <w:rsid w:val="00850971"/>
    <w:rsid w:val="00850A32"/>
    <w:rsid w:val="00850C58"/>
    <w:rsid w:val="00851826"/>
    <w:rsid w:val="0085210C"/>
    <w:rsid w:val="00852455"/>
    <w:rsid w:val="008528CB"/>
    <w:rsid w:val="008536C1"/>
    <w:rsid w:val="008542E2"/>
    <w:rsid w:val="00854358"/>
    <w:rsid w:val="00854719"/>
    <w:rsid w:val="008547DD"/>
    <w:rsid w:val="0085488B"/>
    <w:rsid w:val="00854C90"/>
    <w:rsid w:val="008551A4"/>
    <w:rsid w:val="008552CE"/>
    <w:rsid w:val="008552EE"/>
    <w:rsid w:val="00855846"/>
    <w:rsid w:val="00855919"/>
    <w:rsid w:val="00856062"/>
    <w:rsid w:val="00856226"/>
    <w:rsid w:val="00856512"/>
    <w:rsid w:val="00856819"/>
    <w:rsid w:val="00856A45"/>
    <w:rsid w:val="00856D3B"/>
    <w:rsid w:val="00856F52"/>
    <w:rsid w:val="00856FAA"/>
    <w:rsid w:val="008578E5"/>
    <w:rsid w:val="00857938"/>
    <w:rsid w:val="00857EAA"/>
    <w:rsid w:val="00857F0F"/>
    <w:rsid w:val="0086038E"/>
    <w:rsid w:val="008607E7"/>
    <w:rsid w:val="00860AA0"/>
    <w:rsid w:val="00860B50"/>
    <w:rsid w:val="00860C65"/>
    <w:rsid w:val="00860CC9"/>
    <w:rsid w:val="00860DB7"/>
    <w:rsid w:val="008612A1"/>
    <w:rsid w:val="00861404"/>
    <w:rsid w:val="0086152E"/>
    <w:rsid w:val="0086160C"/>
    <w:rsid w:val="00861BCB"/>
    <w:rsid w:val="00861C33"/>
    <w:rsid w:val="00861D2B"/>
    <w:rsid w:val="00862809"/>
    <w:rsid w:val="008628BD"/>
    <w:rsid w:val="00862AB8"/>
    <w:rsid w:val="00863129"/>
    <w:rsid w:val="00863847"/>
    <w:rsid w:val="00863AFA"/>
    <w:rsid w:val="008641B6"/>
    <w:rsid w:val="00864443"/>
    <w:rsid w:val="008646AC"/>
    <w:rsid w:val="00864880"/>
    <w:rsid w:val="008649AC"/>
    <w:rsid w:val="00864E57"/>
    <w:rsid w:val="0086511C"/>
    <w:rsid w:val="0086523B"/>
    <w:rsid w:val="00865663"/>
    <w:rsid w:val="008659E0"/>
    <w:rsid w:val="00865DEF"/>
    <w:rsid w:val="00865F25"/>
    <w:rsid w:val="0086614D"/>
    <w:rsid w:val="008663CA"/>
    <w:rsid w:val="008664B4"/>
    <w:rsid w:val="0086650D"/>
    <w:rsid w:val="0086799A"/>
    <w:rsid w:val="008679E6"/>
    <w:rsid w:val="00867A40"/>
    <w:rsid w:val="00870116"/>
    <w:rsid w:val="0087083F"/>
    <w:rsid w:val="00870F54"/>
    <w:rsid w:val="008712FF"/>
    <w:rsid w:val="00871AD3"/>
    <w:rsid w:val="00871C80"/>
    <w:rsid w:val="00871E23"/>
    <w:rsid w:val="00872078"/>
    <w:rsid w:val="0087212C"/>
    <w:rsid w:val="00872C58"/>
    <w:rsid w:val="00872D11"/>
    <w:rsid w:val="00873064"/>
    <w:rsid w:val="00873298"/>
    <w:rsid w:val="0087381A"/>
    <w:rsid w:val="00873B14"/>
    <w:rsid w:val="00874C83"/>
    <w:rsid w:val="00874EC6"/>
    <w:rsid w:val="008759E0"/>
    <w:rsid w:val="00875B88"/>
    <w:rsid w:val="00875D16"/>
    <w:rsid w:val="00875E52"/>
    <w:rsid w:val="00876136"/>
    <w:rsid w:val="00876226"/>
    <w:rsid w:val="0087646A"/>
    <w:rsid w:val="0087670B"/>
    <w:rsid w:val="00876B59"/>
    <w:rsid w:val="00876C89"/>
    <w:rsid w:val="00876D24"/>
    <w:rsid w:val="00876F66"/>
    <w:rsid w:val="00877473"/>
    <w:rsid w:val="00877C70"/>
    <w:rsid w:val="00877E3A"/>
    <w:rsid w:val="00877EF0"/>
    <w:rsid w:val="00880325"/>
    <w:rsid w:val="008804CF"/>
    <w:rsid w:val="008808CF"/>
    <w:rsid w:val="00880CA7"/>
    <w:rsid w:val="00881AD2"/>
    <w:rsid w:val="008822A4"/>
    <w:rsid w:val="0088242B"/>
    <w:rsid w:val="008826C5"/>
    <w:rsid w:val="00882AE6"/>
    <w:rsid w:val="00882E20"/>
    <w:rsid w:val="00883718"/>
    <w:rsid w:val="00883972"/>
    <w:rsid w:val="0088423F"/>
    <w:rsid w:val="008842A0"/>
    <w:rsid w:val="00884A31"/>
    <w:rsid w:val="00885A65"/>
    <w:rsid w:val="00885B03"/>
    <w:rsid w:val="00885B19"/>
    <w:rsid w:val="00885E1B"/>
    <w:rsid w:val="00885F15"/>
    <w:rsid w:val="00886653"/>
    <w:rsid w:val="008866DA"/>
    <w:rsid w:val="00886A89"/>
    <w:rsid w:val="00886AEC"/>
    <w:rsid w:val="00886D23"/>
    <w:rsid w:val="00886E08"/>
    <w:rsid w:val="00886E57"/>
    <w:rsid w:val="008872C4"/>
    <w:rsid w:val="0088744F"/>
    <w:rsid w:val="0089011B"/>
    <w:rsid w:val="0089051B"/>
    <w:rsid w:val="00890892"/>
    <w:rsid w:val="008915FD"/>
    <w:rsid w:val="0089179F"/>
    <w:rsid w:val="00891ADA"/>
    <w:rsid w:val="00891B60"/>
    <w:rsid w:val="00891EA9"/>
    <w:rsid w:val="00891EC3"/>
    <w:rsid w:val="008929A4"/>
    <w:rsid w:val="00892B9A"/>
    <w:rsid w:val="00892BD4"/>
    <w:rsid w:val="00892FBD"/>
    <w:rsid w:val="008930F6"/>
    <w:rsid w:val="008931E4"/>
    <w:rsid w:val="00893391"/>
    <w:rsid w:val="00893EC2"/>
    <w:rsid w:val="00893F9D"/>
    <w:rsid w:val="0089450E"/>
    <w:rsid w:val="0089474F"/>
    <w:rsid w:val="008947C6"/>
    <w:rsid w:val="008949C5"/>
    <w:rsid w:val="00894AB1"/>
    <w:rsid w:val="00894DF2"/>
    <w:rsid w:val="008956DF"/>
    <w:rsid w:val="00895748"/>
    <w:rsid w:val="0089581B"/>
    <w:rsid w:val="00895852"/>
    <w:rsid w:val="00895D9E"/>
    <w:rsid w:val="00895DCB"/>
    <w:rsid w:val="00896367"/>
    <w:rsid w:val="0089649B"/>
    <w:rsid w:val="00896807"/>
    <w:rsid w:val="0089699F"/>
    <w:rsid w:val="00896DEF"/>
    <w:rsid w:val="00897443"/>
    <w:rsid w:val="00897525"/>
    <w:rsid w:val="008975C5"/>
    <w:rsid w:val="00897EFB"/>
    <w:rsid w:val="008A01C1"/>
    <w:rsid w:val="008A056F"/>
    <w:rsid w:val="008A0618"/>
    <w:rsid w:val="008A087D"/>
    <w:rsid w:val="008A0AE5"/>
    <w:rsid w:val="008A0D96"/>
    <w:rsid w:val="008A0EC6"/>
    <w:rsid w:val="008A113D"/>
    <w:rsid w:val="008A142F"/>
    <w:rsid w:val="008A149F"/>
    <w:rsid w:val="008A1543"/>
    <w:rsid w:val="008A20F1"/>
    <w:rsid w:val="008A2292"/>
    <w:rsid w:val="008A2294"/>
    <w:rsid w:val="008A24C4"/>
    <w:rsid w:val="008A24CA"/>
    <w:rsid w:val="008A2531"/>
    <w:rsid w:val="008A2691"/>
    <w:rsid w:val="008A2BD1"/>
    <w:rsid w:val="008A2F50"/>
    <w:rsid w:val="008A344C"/>
    <w:rsid w:val="008A3476"/>
    <w:rsid w:val="008A3D14"/>
    <w:rsid w:val="008A4298"/>
    <w:rsid w:val="008A4782"/>
    <w:rsid w:val="008A4BD8"/>
    <w:rsid w:val="008A4C7F"/>
    <w:rsid w:val="008A5033"/>
    <w:rsid w:val="008A5685"/>
    <w:rsid w:val="008A5899"/>
    <w:rsid w:val="008A5D41"/>
    <w:rsid w:val="008A5D6B"/>
    <w:rsid w:val="008A605B"/>
    <w:rsid w:val="008A6369"/>
    <w:rsid w:val="008A6554"/>
    <w:rsid w:val="008A6BE6"/>
    <w:rsid w:val="008A6C11"/>
    <w:rsid w:val="008A6DEE"/>
    <w:rsid w:val="008A7365"/>
    <w:rsid w:val="008A7463"/>
    <w:rsid w:val="008A7882"/>
    <w:rsid w:val="008A78A5"/>
    <w:rsid w:val="008B01B5"/>
    <w:rsid w:val="008B0613"/>
    <w:rsid w:val="008B0715"/>
    <w:rsid w:val="008B09EF"/>
    <w:rsid w:val="008B0ACA"/>
    <w:rsid w:val="008B0F3B"/>
    <w:rsid w:val="008B140B"/>
    <w:rsid w:val="008B1883"/>
    <w:rsid w:val="008B1913"/>
    <w:rsid w:val="008B1990"/>
    <w:rsid w:val="008B1D4D"/>
    <w:rsid w:val="008B1E38"/>
    <w:rsid w:val="008B234A"/>
    <w:rsid w:val="008B2550"/>
    <w:rsid w:val="008B25B2"/>
    <w:rsid w:val="008B2C87"/>
    <w:rsid w:val="008B2E48"/>
    <w:rsid w:val="008B2F39"/>
    <w:rsid w:val="008B3391"/>
    <w:rsid w:val="008B339C"/>
    <w:rsid w:val="008B353B"/>
    <w:rsid w:val="008B3911"/>
    <w:rsid w:val="008B3916"/>
    <w:rsid w:val="008B39C4"/>
    <w:rsid w:val="008B3B51"/>
    <w:rsid w:val="008B3C09"/>
    <w:rsid w:val="008B3FFF"/>
    <w:rsid w:val="008B437E"/>
    <w:rsid w:val="008B464B"/>
    <w:rsid w:val="008B47C3"/>
    <w:rsid w:val="008B4A53"/>
    <w:rsid w:val="008B4C7E"/>
    <w:rsid w:val="008B4D37"/>
    <w:rsid w:val="008B522F"/>
    <w:rsid w:val="008B53EA"/>
    <w:rsid w:val="008B54B7"/>
    <w:rsid w:val="008B57C7"/>
    <w:rsid w:val="008B619A"/>
    <w:rsid w:val="008B629C"/>
    <w:rsid w:val="008B6ECD"/>
    <w:rsid w:val="008B7149"/>
    <w:rsid w:val="008B73F2"/>
    <w:rsid w:val="008B7411"/>
    <w:rsid w:val="008B76DB"/>
    <w:rsid w:val="008B77F7"/>
    <w:rsid w:val="008C0021"/>
    <w:rsid w:val="008C07F6"/>
    <w:rsid w:val="008C093F"/>
    <w:rsid w:val="008C099C"/>
    <w:rsid w:val="008C0B8A"/>
    <w:rsid w:val="008C0C24"/>
    <w:rsid w:val="008C1075"/>
    <w:rsid w:val="008C16A9"/>
    <w:rsid w:val="008C1740"/>
    <w:rsid w:val="008C191F"/>
    <w:rsid w:val="008C1C0D"/>
    <w:rsid w:val="008C1E76"/>
    <w:rsid w:val="008C2466"/>
    <w:rsid w:val="008C259F"/>
    <w:rsid w:val="008C2607"/>
    <w:rsid w:val="008C28A2"/>
    <w:rsid w:val="008C2CE6"/>
    <w:rsid w:val="008C2F8F"/>
    <w:rsid w:val="008C324B"/>
    <w:rsid w:val="008C3568"/>
    <w:rsid w:val="008C38BA"/>
    <w:rsid w:val="008C3A59"/>
    <w:rsid w:val="008C40CC"/>
    <w:rsid w:val="008C477D"/>
    <w:rsid w:val="008C48DB"/>
    <w:rsid w:val="008C4934"/>
    <w:rsid w:val="008C4DBA"/>
    <w:rsid w:val="008C50DB"/>
    <w:rsid w:val="008C5FB2"/>
    <w:rsid w:val="008C5FBF"/>
    <w:rsid w:val="008C6199"/>
    <w:rsid w:val="008C65EE"/>
    <w:rsid w:val="008C6E96"/>
    <w:rsid w:val="008C72E4"/>
    <w:rsid w:val="008C7590"/>
    <w:rsid w:val="008C790E"/>
    <w:rsid w:val="008C7A8E"/>
    <w:rsid w:val="008C7B91"/>
    <w:rsid w:val="008C7FB6"/>
    <w:rsid w:val="008D083C"/>
    <w:rsid w:val="008D093C"/>
    <w:rsid w:val="008D0DA4"/>
    <w:rsid w:val="008D1749"/>
    <w:rsid w:val="008D1787"/>
    <w:rsid w:val="008D18E7"/>
    <w:rsid w:val="008D1FD7"/>
    <w:rsid w:val="008D208D"/>
    <w:rsid w:val="008D23C2"/>
    <w:rsid w:val="008D252B"/>
    <w:rsid w:val="008D2AA1"/>
    <w:rsid w:val="008D2B56"/>
    <w:rsid w:val="008D3247"/>
    <w:rsid w:val="008D341C"/>
    <w:rsid w:val="008D3469"/>
    <w:rsid w:val="008D3AE5"/>
    <w:rsid w:val="008D3B87"/>
    <w:rsid w:val="008D3CA0"/>
    <w:rsid w:val="008D4618"/>
    <w:rsid w:val="008D4791"/>
    <w:rsid w:val="008D4C9D"/>
    <w:rsid w:val="008D4CDE"/>
    <w:rsid w:val="008D4CE0"/>
    <w:rsid w:val="008D563D"/>
    <w:rsid w:val="008D5CAF"/>
    <w:rsid w:val="008D5DA7"/>
    <w:rsid w:val="008D5E6D"/>
    <w:rsid w:val="008D689E"/>
    <w:rsid w:val="008D698A"/>
    <w:rsid w:val="008D70A3"/>
    <w:rsid w:val="008D75CB"/>
    <w:rsid w:val="008E0667"/>
    <w:rsid w:val="008E0938"/>
    <w:rsid w:val="008E15F6"/>
    <w:rsid w:val="008E1A40"/>
    <w:rsid w:val="008E1FE2"/>
    <w:rsid w:val="008E2089"/>
    <w:rsid w:val="008E214B"/>
    <w:rsid w:val="008E217F"/>
    <w:rsid w:val="008E22D2"/>
    <w:rsid w:val="008E26A8"/>
    <w:rsid w:val="008E2C8E"/>
    <w:rsid w:val="008E2CF7"/>
    <w:rsid w:val="008E30C2"/>
    <w:rsid w:val="008E3843"/>
    <w:rsid w:val="008E4099"/>
    <w:rsid w:val="008E4B34"/>
    <w:rsid w:val="008E4E48"/>
    <w:rsid w:val="008E5604"/>
    <w:rsid w:val="008E58B8"/>
    <w:rsid w:val="008E5F3C"/>
    <w:rsid w:val="008E622F"/>
    <w:rsid w:val="008E6373"/>
    <w:rsid w:val="008E63BD"/>
    <w:rsid w:val="008E6559"/>
    <w:rsid w:val="008E6B25"/>
    <w:rsid w:val="008E755A"/>
    <w:rsid w:val="008F001A"/>
    <w:rsid w:val="008F0133"/>
    <w:rsid w:val="008F0599"/>
    <w:rsid w:val="008F0690"/>
    <w:rsid w:val="008F08B3"/>
    <w:rsid w:val="008F099E"/>
    <w:rsid w:val="008F0A77"/>
    <w:rsid w:val="008F0B1A"/>
    <w:rsid w:val="008F0C40"/>
    <w:rsid w:val="008F1099"/>
    <w:rsid w:val="008F10C2"/>
    <w:rsid w:val="008F12D8"/>
    <w:rsid w:val="008F156A"/>
    <w:rsid w:val="008F16D6"/>
    <w:rsid w:val="008F1EE1"/>
    <w:rsid w:val="008F2135"/>
    <w:rsid w:val="008F23E0"/>
    <w:rsid w:val="008F2442"/>
    <w:rsid w:val="008F26BD"/>
    <w:rsid w:val="008F27B3"/>
    <w:rsid w:val="008F3597"/>
    <w:rsid w:val="008F3781"/>
    <w:rsid w:val="008F37F6"/>
    <w:rsid w:val="008F4758"/>
    <w:rsid w:val="008F5511"/>
    <w:rsid w:val="008F566D"/>
    <w:rsid w:val="008F579D"/>
    <w:rsid w:val="008F589E"/>
    <w:rsid w:val="008F5973"/>
    <w:rsid w:val="008F5C06"/>
    <w:rsid w:val="008F5C63"/>
    <w:rsid w:val="008F65AC"/>
    <w:rsid w:val="008F67AB"/>
    <w:rsid w:val="008F68C2"/>
    <w:rsid w:val="008F6A35"/>
    <w:rsid w:val="008F6C69"/>
    <w:rsid w:val="008F6CD1"/>
    <w:rsid w:val="008F70DA"/>
    <w:rsid w:val="008F71CD"/>
    <w:rsid w:val="008F76D0"/>
    <w:rsid w:val="008F7CFE"/>
    <w:rsid w:val="008F7D20"/>
    <w:rsid w:val="00900822"/>
    <w:rsid w:val="00900AB9"/>
    <w:rsid w:val="00900C4A"/>
    <w:rsid w:val="00900D8E"/>
    <w:rsid w:val="00900F93"/>
    <w:rsid w:val="00901425"/>
    <w:rsid w:val="00901884"/>
    <w:rsid w:val="00902011"/>
    <w:rsid w:val="009029CD"/>
    <w:rsid w:val="00902B00"/>
    <w:rsid w:val="00902C70"/>
    <w:rsid w:val="00902D60"/>
    <w:rsid w:val="00902FA5"/>
    <w:rsid w:val="009030E4"/>
    <w:rsid w:val="009032D6"/>
    <w:rsid w:val="00903613"/>
    <w:rsid w:val="0090377E"/>
    <w:rsid w:val="00903B4F"/>
    <w:rsid w:val="00903BA4"/>
    <w:rsid w:val="00903D74"/>
    <w:rsid w:val="00903DBF"/>
    <w:rsid w:val="00903F10"/>
    <w:rsid w:val="00903FB1"/>
    <w:rsid w:val="0090410B"/>
    <w:rsid w:val="0090437E"/>
    <w:rsid w:val="0090447E"/>
    <w:rsid w:val="009047F7"/>
    <w:rsid w:val="00904888"/>
    <w:rsid w:val="0090512E"/>
    <w:rsid w:val="009060F3"/>
    <w:rsid w:val="00906299"/>
    <w:rsid w:val="0090690E"/>
    <w:rsid w:val="00906B62"/>
    <w:rsid w:val="00906F3E"/>
    <w:rsid w:val="00906FB0"/>
    <w:rsid w:val="0090701F"/>
    <w:rsid w:val="0090762C"/>
    <w:rsid w:val="009079E2"/>
    <w:rsid w:val="00907BBD"/>
    <w:rsid w:val="00907D1C"/>
    <w:rsid w:val="00910564"/>
    <w:rsid w:val="00910681"/>
    <w:rsid w:val="0091099F"/>
    <w:rsid w:val="00910B04"/>
    <w:rsid w:val="00910E57"/>
    <w:rsid w:val="00910FAA"/>
    <w:rsid w:val="00911513"/>
    <w:rsid w:val="0091155E"/>
    <w:rsid w:val="009115B2"/>
    <w:rsid w:val="00911694"/>
    <w:rsid w:val="009117A1"/>
    <w:rsid w:val="009119CD"/>
    <w:rsid w:val="00912C88"/>
    <w:rsid w:val="0091333A"/>
    <w:rsid w:val="009137D5"/>
    <w:rsid w:val="00913D5A"/>
    <w:rsid w:val="00914293"/>
    <w:rsid w:val="00914FA5"/>
    <w:rsid w:val="00915025"/>
    <w:rsid w:val="00915591"/>
    <w:rsid w:val="00915635"/>
    <w:rsid w:val="00915B3E"/>
    <w:rsid w:val="00915CFD"/>
    <w:rsid w:val="00915E30"/>
    <w:rsid w:val="009160F8"/>
    <w:rsid w:val="00916257"/>
    <w:rsid w:val="009162FF"/>
    <w:rsid w:val="009165F9"/>
    <w:rsid w:val="009168BE"/>
    <w:rsid w:val="00916F16"/>
    <w:rsid w:val="00917004"/>
    <w:rsid w:val="00917618"/>
    <w:rsid w:val="0091765E"/>
    <w:rsid w:val="00917C8F"/>
    <w:rsid w:val="0092014E"/>
    <w:rsid w:val="00920163"/>
    <w:rsid w:val="0092078F"/>
    <w:rsid w:val="009207A7"/>
    <w:rsid w:val="00920D6F"/>
    <w:rsid w:val="00920DEC"/>
    <w:rsid w:val="0092101D"/>
    <w:rsid w:val="0092154F"/>
    <w:rsid w:val="00921850"/>
    <w:rsid w:val="009226EF"/>
    <w:rsid w:val="009230A3"/>
    <w:rsid w:val="009230AF"/>
    <w:rsid w:val="009234E3"/>
    <w:rsid w:val="00923892"/>
    <w:rsid w:val="009238AA"/>
    <w:rsid w:val="00923A31"/>
    <w:rsid w:val="00923C14"/>
    <w:rsid w:val="009240EB"/>
    <w:rsid w:val="00924288"/>
    <w:rsid w:val="009245AF"/>
    <w:rsid w:val="009248B8"/>
    <w:rsid w:val="00924972"/>
    <w:rsid w:val="00924B40"/>
    <w:rsid w:val="00924DFD"/>
    <w:rsid w:val="00924E6D"/>
    <w:rsid w:val="00924F3D"/>
    <w:rsid w:val="009251F8"/>
    <w:rsid w:val="00925463"/>
    <w:rsid w:val="0092597D"/>
    <w:rsid w:val="00925BBE"/>
    <w:rsid w:val="00925D97"/>
    <w:rsid w:val="00926234"/>
    <w:rsid w:val="00926681"/>
    <w:rsid w:val="0092699A"/>
    <w:rsid w:val="009269F9"/>
    <w:rsid w:val="00926DBC"/>
    <w:rsid w:val="00927281"/>
    <w:rsid w:val="00927AFF"/>
    <w:rsid w:val="0093018E"/>
    <w:rsid w:val="0093023E"/>
    <w:rsid w:val="00930265"/>
    <w:rsid w:val="00930927"/>
    <w:rsid w:val="00931139"/>
    <w:rsid w:val="009313D9"/>
    <w:rsid w:val="0093144D"/>
    <w:rsid w:val="0093181A"/>
    <w:rsid w:val="00931C76"/>
    <w:rsid w:val="00932173"/>
    <w:rsid w:val="00932564"/>
    <w:rsid w:val="00932656"/>
    <w:rsid w:val="0093269D"/>
    <w:rsid w:val="0093282B"/>
    <w:rsid w:val="0093284E"/>
    <w:rsid w:val="00932956"/>
    <w:rsid w:val="00932AB0"/>
    <w:rsid w:val="00932C85"/>
    <w:rsid w:val="00933127"/>
    <w:rsid w:val="009335C2"/>
    <w:rsid w:val="00933747"/>
    <w:rsid w:val="00933801"/>
    <w:rsid w:val="00935696"/>
    <w:rsid w:val="00935E50"/>
    <w:rsid w:val="0093622D"/>
    <w:rsid w:val="0093650B"/>
    <w:rsid w:val="0093653D"/>
    <w:rsid w:val="0093654E"/>
    <w:rsid w:val="0093677B"/>
    <w:rsid w:val="009369EA"/>
    <w:rsid w:val="00936AC8"/>
    <w:rsid w:val="00936D3A"/>
    <w:rsid w:val="00936F4E"/>
    <w:rsid w:val="00937CBD"/>
    <w:rsid w:val="00937EB5"/>
    <w:rsid w:val="00937EF7"/>
    <w:rsid w:val="00937F40"/>
    <w:rsid w:val="00940381"/>
    <w:rsid w:val="009408A0"/>
    <w:rsid w:val="00940C69"/>
    <w:rsid w:val="00940E8F"/>
    <w:rsid w:val="00941112"/>
    <w:rsid w:val="0094129F"/>
    <w:rsid w:val="009412CF"/>
    <w:rsid w:val="00941594"/>
    <w:rsid w:val="009418D9"/>
    <w:rsid w:val="00941FBC"/>
    <w:rsid w:val="00942132"/>
    <w:rsid w:val="009427CA"/>
    <w:rsid w:val="00942A2E"/>
    <w:rsid w:val="00942B51"/>
    <w:rsid w:val="00943010"/>
    <w:rsid w:val="00943139"/>
    <w:rsid w:val="00943172"/>
    <w:rsid w:val="0094325F"/>
    <w:rsid w:val="009432A2"/>
    <w:rsid w:val="009432D7"/>
    <w:rsid w:val="009437CE"/>
    <w:rsid w:val="00943A8C"/>
    <w:rsid w:val="00943F71"/>
    <w:rsid w:val="00944B11"/>
    <w:rsid w:val="00944C77"/>
    <w:rsid w:val="00944DA1"/>
    <w:rsid w:val="00945090"/>
    <w:rsid w:val="009450C9"/>
    <w:rsid w:val="00945136"/>
    <w:rsid w:val="0094538D"/>
    <w:rsid w:val="0094555B"/>
    <w:rsid w:val="00945DB7"/>
    <w:rsid w:val="0094608D"/>
    <w:rsid w:val="00946191"/>
    <w:rsid w:val="009465DF"/>
    <w:rsid w:val="00946A11"/>
    <w:rsid w:val="00946BFE"/>
    <w:rsid w:val="0094713B"/>
    <w:rsid w:val="009471AF"/>
    <w:rsid w:val="00947801"/>
    <w:rsid w:val="009478A4"/>
    <w:rsid w:val="00950058"/>
    <w:rsid w:val="0095019E"/>
    <w:rsid w:val="009502D1"/>
    <w:rsid w:val="009504DC"/>
    <w:rsid w:val="00950B8E"/>
    <w:rsid w:val="0095140B"/>
    <w:rsid w:val="009514ED"/>
    <w:rsid w:val="009517A8"/>
    <w:rsid w:val="00952032"/>
    <w:rsid w:val="009525C1"/>
    <w:rsid w:val="009527E1"/>
    <w:rsid w:val="00952ED3"/>
    <w:rsid w:val="00953059"/>
    <w:rsid w:val="00953731"/>
    <w:rsid w:val="00953EF0"/>
    <w:rsid w:val="0095431B"/>
    <w:rsid w:val="00954608"/>
    <w:rsid w:val="00954D85"/>
    <w:rsid w:val="00955385"/>
    <w:rsid w:val="0095572A"/>
    <w:rsid w:val="00955DCA"/>
    <w:rsid w:val="0095617B"/>
    <w:rsid w:val="0095633F"/>
    <w:rsid w:val="009563AE"/>
    <w:rsid w:val="009563EA"/>
    <w:rsid w:val="00956751"/>
    <w:rsid w:val="009568B9"/>
    <w:rsid w:val="00956A31"/>
    <w:rsid w:val="00956A51"/>
    <w:rsid w:val="00956C5A"/>
    <w:rsid w:val="00956F76"/>
    <w:rsid w:val="0095763B"/>
    <w:rsid w:val="00960D42"/>
    <w:rsid w:val="00960DE9"/>
    <w:rsid w:val="00960F13"/>
    <w:rsid w:val="009611F0"/>
    <w:rsid w:val="00961374"/>
    <w:rsid w:val="0096151C"/>
    <w:rsid w:val="0096171A"/>
    <w:rsid w:val="00961766"/>
    <w:rsid w:val="0096179E"/>
    <w:rsid w:val="00961959"/>
    <w:rsid w:val="009622AE"/>
    <w:rsid w:val="009622F9"/>
    <w:rsid w:val="00962304"/>
    <w:rsid w:val="009627B0"/>
    <w:rsid w:val="0096316A"/>
    <w:rsid w:val="009631CC"/>
    <w:rsid w:val="0096352E"/>
    <w:rsid w:val="009635F4"/>
    <w:rsid w:val="00963A74"/>
    <w:rsid w:val="00964A74"/>
    <w:rsid w:val="00964C7D"/>
    <w:rsid w:val="0096543A"/>
    <w:rsid w:val="00965EA4"/>
    <w:rsid w:val="00966258"/>
    <w:rsid w:val="0096638D"/>
    <w:rsid w:val="00966723"/>
    <w:rsid w:val="0096682E"/>
    <w:rsid w:val="0096698A"/>
    <w:rsid w:val="00966B85"/>
    <w:rsid w:val="00966CEB"/>
    <w:rsid w:val="00966D09"/>
    <w:rsid w:val="0096757F"/>
    <w:rsid w:val="00967708"/>
    <w:rsid w:val="0096773D"/>
    <w:rsid w:val="00967EA2"/>
    <w:rsid w:val="00970375"/>
    <w:rsid w:val="0097039C"/>
    <w:rsid w:val="00970D44"/>
    <w:rsid w:val="00971063"/>
    <w:rsid w:val="00971085"/>
    <w:rsid w:val="0097164B"/>
    <w:rsid w:val="009716A5"/>
    <w:rsid w:val="009719BB"/>
    <w:rsid w:val="00971BA3"/>
    <w:rsid w:val="009720DA"/>
    <w:rsid w:val="009721D0"/>
    <w:rsid w:val="009721F7"/>
    <w:rsid w:val="009722BE"/>
    <w:rsid w:val="00972628"/>
    <w:rsid w:val="009726E3"/>
    <w:rsid w:val="00972913"/>
    <w:rsid w:val="0097295C"/>
    <w:rsid w:val="00972D25"/>
    <w:rsid w:val="00973057"/>
    <w:rsid w:val="00973579"/>
    <w:rsid w:val="00973664"/>
    <w:rsid w:val="00973B0A"/>
    <w:rsid w:val="00973BA0"/>
    <w:rsid w:val="00973D23"/>
    <w:rsid w:val="009741E6"/>
    <w:rsid w:val="009742BA"/>
    <w:rsid w:val="009746D8"/>
    <w:rsid w:val="009748F8"/>
    <w:rsid w:val="009749F2"/>
    <w:rsid w:val="00974AD9"/>
    <w:rsid w:val="00974F9E"/>
    <w:rsid w:val="00975261"/>
    <w:rsid w:val="009753C7"/>
    <w:rsid w:val="0097561D"/>
    <w:rsid w:val="00975AC5"/>
    <w:rsid w:val="00975D6E"/>
    <w:rsid w:val="00975E35"/>
    <w:rsid w:val="00976789"/>
    <w:rsid w:val="009768A7"/>
    <w:rsid w:val="00977331"/>
    <w:rsid w:val="009774BB"/>
    <w:rsid w:val="00977545"/>
    <w:rsid w:val="00977751"/>
    <w:rsid w:val="009777D1"/>
    <w:rsid w:val="009802B1"/>
    <w:rsid w:val="00980401"/>
    <w:rsid w:val="009807E4"/>
    <w:rsid w:val="00980AC8"/>
    <w:rsid w:val="00980B11"/>
    <w:rsid w:val="00980D30"/>
    <w:rsid w:val="0098136B"/>
    <w:rsid w:val="0098146F"/>
    <w:rsid w:val="00981811"/>
    <w:rsid w:val="00981847"/>
    <w:rsid w:val="00981858"/>
    <w:rsid w:val="0098187F"/>
    <w:rsid w:val="00981AEC"/>
    <w:rsid w:val="00981AEE"/>
    <w:rsid w:val="00981CCC"/>
    <w:rsid w:val="00981D82"/>
    <w:rsid w:val="00981E80"/>
    <w:rsid w:val="0098254A"/>
    <w:rsid w:val="009825B1"/>
    <w:rsid w:val="00982BE0"/>
    <w:rsid w:val="00982CC1"/>
    <w:rsid w:val="00982D76"/>
    <w:rsid w:val="0098309F"/>
    <w:rsid w:val="009833C9"/>
    <w:rsid w:val="009840FF"/>
    <w:rsid w:val="00984941"/>
    <w:rsid w:val="009849EB"/>
    <w:rsid w:val="00984EB3"/>
    <w:rsid w:val="00984F50"/>
    <w:rsid w:val="00985510"/>
    <w:rsid w:val="0098556D"/>
    <w:rsid w:val="00985B62"/>
    <w:rsid w:val="00986128"/>
    <w:rsid w:val="00986306"/>
    <w:rsid w:val="009864CD"/>
    <w:rsid w:val="0098685B"/>
    <w:rsid w:val="00986997"/>
    <w:rsid w:val="00986D03"/>
    <w:rsid w:val="00986DF0"/>
    <w:rsid w:val="009870F2"/>
    <w:rsid w:val="00987170"/>
    <w:rsid w:val="0098734E"/>
    <w:rsid w:val="00987580"/>
    <w:rsid w:val="00987748"/>
    <w:rsid w:val="0099007F"/>
    <w:rsid w:val="00990632"/>
    <w:rsid w:val="00990875"/>
    <w:rsid w:val="0099129C"/>
    <w:rsid w:val="009916CF"/>
    <w:rsid w:val="00991C67"/>
    <w:rsid w:val="00992371"/>
    <w:rsid w:val="00992696"/>
    <w:rsid w:val="00992B0B"/>
    <w:rsid w:val="00992F49"/>
    <w:rsid w:val="009931D7"/>
    <w:rsid w:val="009932A2"/>
    <w:rsid w:val="00993645"/>
    <w:rsid w:val="009938F6"/>
    <w:rsid w:val="00993B8C"/>
    <w:rsid w:val="00993CFE"/>
    <w:rsid w:val="00993E35"/>
    <w:rsid w:val="0099404C"/>
    <w:rsid w:val="00994D96"/>
    <w:rsid w:val="00994DA1"/>
    <w:rsid w:val="0099567D"/>
    <w:rsid w:val="009956D3"/>
    <w:rsid w:val="00995CB0"/>
    <w:rsid w:val="00995E4F"/>
    <w:rsid w:val="00995F81"/>
    <w:rsid w:val="0099608D"/>
    <w:rsid w:val="0099655F"/>
    <w:rsid w:val="00996592"/>
    <w:rsid w:val="009967F3"/>
    <w:rsid w:val="00996F81"/>
    <w:rsid w:val="009970CA"/>
    <w:rsid w:val="0099745E"/>
    <w:rsid w:val="00997D88"/>
    <w:rsid w:val="00997D8C"/>
    <w:rsid w:val="00997F3D"/>
    <w:rsid w:val="009A042D"/>
    <w:rsid w:val="009A0D83"/>
    <w:rsid w:val="009A0D91"/>
    <w:rsid w:val="009A0E14"/>
    <w:rsid w:val="009A0E68"/>
    <w:rsid w:val="009A1221"/>
    <w:rsid w:val="009A1266"/>
    <w:rsid w:val="009A1BBD"/>
    <w:rsid w:val="009A1C98"/>
    <w:rsid w:val="009A21B5"/>
    <w:rsid w:val="009A288D"/>
    <w:rsid w:val="009A2AEC"/>
    <w:rsid w:val="009A2C7B"/>
    <w:rsid w:val="009A2EB2"/>
    <w:rsid w:val="009A2FD2"/>
    <w:rsid w:val="009A307F"/>
    <w:rsid w:val="009A360D"/>
    <w:rsid w:val="009A392A"/>
    <w:rsid w:val="009A3C3A"/>
    <w:rsid w:val="009A4449"/>
    <w:rsid w:val="009A44CB"/>
    <w:rsid w:val="009A47E5"/>
    <w:rsid w:val="009A489C"/>
    <w:rsid w:val="009A4F70"/>
    <w:rsid w:val="009A58F7"/>
    <w:rsid w:val="009A5C46"/>
    <w:rsid w:val="009A5E6D"/>
    <w:rsid w:val="009A667D"/>
    <w:rsid w:val="009A68CF"/>
    <w:rsid w:val="009A6F34"/>
    <w:rsid w:val="009A7080"/>
    <w:rsid w:val="009A74BC"/>
    <w:rsid w:val="009A7539"/>
    <w:rsid w:val="009A7840"/>
    <w:rsid w:val="009A7D94"/>
    <w:rsid w:val="009B0B38"/>
    <w:rsid w:val="009B0D80"/>
    <w:rsid w:val="009B0EF7"/>
    <w:rsid w:val="009B1A71"/>
    <w:rsid w:val="009B1BE1"/>
    <w:rsid w:val="009B1C7E"/>
    <w:rsid w:val="009B2069"/>
    <w:rsid w:val="009B287E"/>
    <w:rsid w:val="009B290B"/>
    <w:rsid w:val="009B3583"/>
    <w:rsid w:val="009B3746"/>
    <w:rsid w:val="009B383B"/>
    <w:rsid w:val="009B3962"/>
    <w:rsid w:val="009B40E1"/>
    <w:rsid w:val="009B4270"/>
    <w:rsid w:val="009B42D9"/>
    <w:rsid w:val="009B48EF"/>
    <w:rsid w:val="009B51F5"/>
    <w:rsid w:val="009B5287"/>
    <w:rsid w:val="009B5325"/>
    <w:rsid w:val="009B5708"/>
    <w:rsid w:val="009B59D5"/>
    <w:rsid w:val="009B6760"/>
    <w:rsid w:val="009B71CD"/>
    <w:rsid w:val="009B733C"/>
    <w:rsid w:val="009B74DE"/>
    <w:rsid w:val="009B77FB"/>
    <w:rsid w:val="009B7A13"/>
    <w:rsid w:val="009C0937"/>
    <w:rsid w:val="009C0A02"/>
    <w:rsid w:val="009C0CFD"/>
    <w:rsid w:val="009C0FD9"/>
    <w:rsid w:val="009C1227"/>
    <w:rsid w:val="009C1AD8"/>
    <w:rsid w:val="009C1B97"/>
    <w:rsid w:val="009C2839"/>
    <w:rsid w:val="009C2AC3"/>
    <w:rsid w:val="009C2DE7"/>
    <w:rsid w:val="009C3287"/>
    <w:rsid w:val="009C33C8"/>
    <w:rsid w:val="009C359D"/>
    <w:rsid w:val="009C3A16"/>
    <w:rsid w:val="009C4125"/>
    <w:rsid w:val="009C498A"/>
    <w:rsid w:val="009C503E"/>
    <w:rsid w:val="009C5467"/>
    <w:rsid w:val="009C5809"/>
    <w:rsid w:val="009C58FC"/>
    <w:rsid w:val="009C5966"/>
    <w:rsid w:val="009C5A02"/>
    <w:rsid w:val="009C5A72"/>
    <w:rsid w:val="009C5ADC"/>
    <w:rsid w:val="009C6017"/>
    <w:rsid w:val="009C6108"/>
    <w:rsid w:val="009C675A"/>
    <w:rsid w:val="009C690C"/>
    <w:rsid w:val="009C6AC1"/>
    <w:rsid w:val="009C6B43"/>
    <w:rsid w:val="009C6CE8"/>
    <w:rsid w:val="009C6D67"/>
    <w:rsid w:val="009C6E42"/>
    <w:rsid w:val="009C6F31"/>
    <w:rsid w:val="009C742D"/>
    <w:rsid w:val="009C7C18"/>
    <w:rsid w:val="009C7CAD"/>
    <w:rsid w:val="009D010E"/>
    <w:rsid w:val="009D0169"/>
    <w:rsid w:val="009D0E7A"/>
    <w:rsid w:val="009D0F1A"/>
    <w:rsid w:val="009D10E4"/>
    <w:rsid w:val="009D1D62"/>
    <w:rsid w:val="009D23F6"/>
    <w:rsid w:val="009D27A2"/>
    <w:rsid w:val="009D305F"/>
    <w:rsid w:val="009D3435"/>
    <w:rsid w:val="009D352E"/>
    <w:rsid w:val="009D3FBF"/>
    <w:rsid w:val="009D4092"/>
    <w:rsid w:val="009D43DF"/>
    <w:rsid w:val="009D4D4B"/>
    <w:rsid w:val="009D4DC3"/>
    <w:rsid w:val="009D4DFB"/>
    <w:rsid w:val="009D5B72"/>
    <w:rsid w:val="009D6174"/>
    <w:rsid w:val="009D6660"/>
    <w:rsid w:val="009D6BFD"/>
    <w:rsid w:val="009D737F"/>
    <w:rsid w:val="009D7E43"/>
    <w:rsid w:val="009D7E96"/>
    <w:rsid w:val="009E0239"/>
    <w:rsid w:val="009E0333"/>
    <w:rsid w:val="009E0347"/>
    <w:rsid w:val="009E0721"/>
    <w:rsid w:val="009E0FC2"/>
    <w:rsid w:val="009E111F"/>
    <w:rsid w:val="009E12FB"/>
    <w:rsid w:val="009E1D2F"/>
    <w:rsid w:val="009E1F3B"/>
    <w:rsid w:val="009E20A6"/>
    <w:rsid w:val="009E25E1"/>
    <w:rsid w:val="009E263F"/>
    <w:rsid w:val="009E2980"/>
    <w:rsid w:val="009E3120"/>
    <w:rsid w:val="009E3526"/>
    <w:rsid w:val="009E3BDC"/>
    <w:rsid w:val="009E3BE2"/>
    <w:rsid w:val="009E3CED"/>
    <w:rsid w:val="009E3D3D"/>
    <w:rsid w:val="009E46F8"/>
    <w:rsid w:val="009E4ABF"/>
    <w:rsid w:val="009E55D3"/>
    <w:rsid w:val="009E5712"/>
    <w:rsid w:val="009E5A48"/>
    <w:rsid w:val="009E5AF7"/>
    <w:rsid w:val="009E613A"/>
    <w:rsid w:val="009E61CB"/>
    <w:rsid w:val="009E6458"/>
    <w:rsid w:val="009E6761"/>
    <w:rsid w:val="009E6961"/>
    <w:rsid w:val="009E6AB3"/>
    <w:rsid w:val="009E70FD"/>
    <w:rsid w:val="009E735A"/>
    <w:rsid w:val="009E7DE5"/>
    <w:rsid w:val="009E7E1C"/>
    <w:rsid w:val="009E7E9C"/>
    <w:rsid w:val="009F07E5"/>
    <w:rsid w:val="009F0A87"/>
    <w:rsid w:val="009F0EB1"/>
    <w:rsid w:val="009F1628"/>
    <w:rsid w:val="009F1664"/>
    <w:rsid w:val="009F1894"/>
    <w:rsid w:val="009F1A1A"/>
    <w:rsid w:val="009F2029"/>
    <w:rsid w:val="009F233B"/>
    <w:rsid w:val="009F2925"/>
    <w:rsid w:val="009F298C"/>
    <w:rsid w:val="009F2AAC"/>
    <w:rsid w:val="009F2CFB"/>
    <w:rsid w:val="009F2D95"/>
    <w:rsid w:val="009F3086"/>
    <w:rsid w:val="009F404E"/>
    <w:rsid w:val="009F4229"/>
    <w:rsid w:val="009F5071"/>
    <w:rsid w:val="009F5272"/>
    <w:rsid w:val="009F5CB9"/>
    <w:rsid w:val="009F5F84"/>
    <w:rsid w:val="009F63E3"/>
    <w:rsid w:val="009F66E2"/>
    <w:rsid w:val="009F6766"/>
    <w:rsid w:val="009F6D5B"/>
    <w:rsid w:val="009F6D90"/>
    <w:rsid w:val="009F6F43"/>
    <w:rsid w:val="009F722A"/>
    <w:rsid w:val="009F73F6"/>
    <w:rsid w:val="009F774A"/>
    <w:rsid w:val="009F7F23"/>
    <w:rsid w:val="00A00344"/>
    <w:rsid w:val="00A004D8"/>
    <w:rsid w:val="00A00563"/>
    <w:rsid w:val="00A00862"/>
    <w:rsid w:val="00A0093C"/>
    <w:rsid w:val="00A00A77"/>
    <w:rsid w:val="00A0121D"/>
    <w:rsid w:val="00A01240"/>
    <w:rsid w:val="00A02014"/>
    <w:rsid w:val="00A02C92"/>
    <w:rsid w:val="00A02EEC"/>
    <w:rsid w:val="00A03597"/>
    <w:rsid w:val="00A0397B"/>
    <w:rsid w:val="00A03EEF"/>
    <w:rsid w:val="00A040F2"/>
    <w:rsid w:val="00A04851"/>
    <w:rsid w:val="00A0495D"/>
    <w:rsid w:val="00A05768"/>
    <w:rsid w:val="00A058F8"/>
    <w:rsid w:val="00A05AEC"/>
    <w:rsid w:val="00A05F59"/>
    <w:rsid w:val="00A06A9F"/>
    <w:rsid w:val="00A06CB6"/>
    <w:rsid w:val="00A06D9A"/>
    <w:rsid w:val="00A06E49"/>
    <w:rsid w:val="00A06F03"/>
    <w:rsid w:val="00A07053"/>
    <w:rsid w:val="00A07662"/>
    <w:rsid w:val="00A07809"/>
    <w:rsid w:val="00A078AB"/>
    <w:rsid w:val="00A07E98"/>
    <w:rsid w:val="00A10451"/>
    <w:rsid w:val="00A105F8"/>
    <w:rsid w:val="00A10658"/>
    <w:rsid w:val="00A10EDB"/>
    <w:rsid w:val="00A10FEA"/>
    <w:rsid w:val="00A11237"/>
    <w:rsid w:val="00A11245"/>
    <w:rsid w:val="00A1189B"/>
    <w:rsid w:val="00A11916"/>
    <w:rsid w:val="00A11B1F"/>
    <w:rsid w:val="00A11D06"/>
    <w:rsid w:val="00A12096"/>
    <w:rsid w:val="00A12339"/>
    <w:rsid w:val="00A12378"/>
    <w:rsid w:val="00A123A0"/>
    <w:rsid w:val="00A129D9"/>
    <w:rsid w:val="00A12CFC"/>
    <w:rsid w:val="00A12F46"/>
    <w:rsid w:val="00A131A9"/>
    <w:rsid w:val="00A13233"/>
    <w:rsid w:val="00A138B9"/>
    <w:rsid w:val="00A1393F"/>
    <w:rsid w:val="00A13A2D"/>
    <w:rsid w:val="00A1422A"/>
    <w:rsid w:val="00A146D3"/>
    <w:rsid w:val="00A14A0D"/>
    <w:rsid w:val="00A14A2D"/>
    <w:rsid w:val="00A14C68"/>
    <w:rsid w:val="00A14E55"/>
    <w:rsid w:val="00A15055"/>
    <w:rsid w:val="00A1536C"/>
    <w:rsid w:val="00A156FB"/>
    <w:rsid w:val="00A15B16"/>
    <w:rsid w:val="00A15B3A"/>
    <w:rsid w:val="00A15C23"/>
    <w:rsid w:val="00A15F54"/>
    <w:rsid w:val="00A161FA"/>
    <w:rsid w:val="00A16AAB"/>
    <w:rsid w:val="00A16FFE"/>
    <w:rsid w:val="00A17264"/>
    <w:rsid w:val="00A1750D"/>
    <w:rsid w:val="00A17B06"/>
    <w:rsid w:val="00A203F9"/>
    <w:rsid w:val="00A20579"/>
    <w:rsid w:val="00A20797"/>
    <w:rsid w:val="00A20AA2"/>
    <w:rsid w:val="00A218D7"/>
    <w:rsid w:val="00A219EA"/>
    <w:rsid w:val="00A21E2B"/>
    <w:rsid w:val="00A220B8"/>
    <w:rsid w:val="00A222C6"/>
    <w:rsid w:val="00A22443"/>
    <w:rsid w:val="00A2271D"/>
    <w:rsid w:val="00A22823"/>
    <w:rsid w:val="00A22FF1"/>
    <w:rsid w:val="00A23081"/>
    <w:rsid w:val="00A23442"/>
    <w:rsid w:val="00A23498"/>
    <w:rsid w:val="00A23841"/>
    <w:rsid w:val="00A24325"/>
    <w:rsid w:val="00A2440A"/>
    <w:rsid w:val="00A248F4"/>
    <w:rsid w:val="00A24D04"/>
    <w:rsid w:val="00A24E32"/>
    <w:rsid w:val="00A25351"/>
    <w:rsid w:val="00A256A7"/>
    <w:rsid w:val="00A257B2"/>
    <w:rsid w:val="00A25C7C"/>
    <w:rsid w:val="00A261EC"/>
    <w:rsid w:val="00A2684C"/>
    <w:rsid w:val="00A26EE6"/>
    <w:rsid w:val="00A2773D"/>
    <w:rsid w:val="00A27F71"/>
    <w:rsid w:val="00A3004C"/>
    <w:rsid w:val="00A30349"/>
    <w:rsid w:val="00A303E1"/>
    <w:rsid w:val="00A3056A"/>
    <w:rsid w:val="00A31735"/>
    <w:rsid w:val="00A319D9"/>
    <w:rsid w:val="00A31F9F"/>
    <w:rsid w:val="00A3223F"/>
    <w:rsid w:val="00A322F1"/>
    <w:rsid w:val="00A324CA"/>
    <w:rsid w:val="00A3267B"/>
    <w:rsid w:val="00A32E84"/>
    <w:rsid w:val="00A32E92"/>
    <w:rsid w:val="00A33242"/>
    <w:rsid w:val="00A33B96"/>
    <w:rsid w:val="00A34619"/>
    <w:rsid w:val="00A34B63"/>
    <w:rsid w:val="00A34E2D"/>
    <w:rsid w:val="00A35560"/>
    <w:rsid w:val="00A35636"/>
    <w:rsid w:val="00A3580F"/>
    <w:rsid w:val="00A35878"/>
    <w:rsid w:val="00A3628F"/>
    <w:rsid w:val="00A36310"/>
    <w:rsid w:val="00A36501"/>
    <w:rsid w:val="00A36C07"/>
    <w:rsid w:val="00A370A4"/>
    <w:rsid w:val="00A3740F"/>
    <w:rsid w:val="00A3764B"/>
    <w:rsid w:val="00A40130"/>
    <w:rsid w:val="00A403C6"/>
    <w:rsid w:val="00A4042C"/>
    <w:rsid w:val="00A4044A"/>
    <w:rsid w:val="00A40465"/>
    <w:rsid w:val="00A407BC"/>
    <w:rsid w:val="00A40AF2"/>
    <w:rsid w:val="00A41071"/>
    <w:rsid w:val="00A4118E"/>
    <w:rsid w:val="00A41228"/>
    <w:rsid w:val="00A42397"/>
    <w:rsid w:val="00A42533"/>
    <w:rsid w:val="00A425C9"/>
    <w:rsid w:val="00A4288C"/>
    <w:rsid w:val="00A4293B"/>
    <w:rsid w:val="00A429FF"/>
    <w:rsid w:val="00A42CA8"/>
    <w:rsid w:val="00A42D19"/>
    <w:rsid w:val="00A42EC6"/>
    <w:rsid w:val="00A42F0A"/>
    <w:rsid w:val="00A432CB"/>
    <w:rsid w:val="00A437D3"/>
    <w:rsid w:val="00A43B02"/>
    <w:rsid w:val="00A43FA0"/>
    <w:rsid w:val="00A44430"/>
    <w:rsid w:val="00A4484C"/>
    <w:rsid w:val="00A44D4F"/>
    <w:rsid w:val="00A4546C"/>
    <w:rsid w:val="00A4589B"/>
    <w:rsid w:val="00A458BD"/>
    <w:rsid w:val="00A45AA9"/>
    <w:rsid w:val="00A45CB4"/>
    <w:rsid w:val="00A4625B"/>
    <w:rsid w:val="00A46A82"/>
    <w:rsid w:val="00A46D4C"/>
    <w:rsid w:val="00A470EA"/>
    <w:rsid w:val="00A47292"/>
    <w:rsid w:val="00A47886"/>
    <w:rsid w:val="00A508D0"/>
    <w:rsid w:val="00A50990"/>
    <w:rsid w:val="00A50A80"/>
    <w:rsid w:val="00A5115F"/>
    <w:rsid w:val="00A514F8"/>
    <w:rsid w:val="00A51551"/>
    <w:rsid w:val="00A5169B"/>
    <w:rsid w:val="00A519B6"/>
    <w:rsid w:val="00A51AE5"/>
    <w:rsid w:val="00A51FA4"/>
    <w:rsid w:val="00A51FEB"/>
    <w:rsid w:val="00A52114"/>
    <w:rsid w:val="00A522A8"/>
    <w:rsid w:val="00A52365"/>
    <w:rsid w:val="00A52412"/>
    <w:rsid w:val="00A52B01"/>
    <w:rsid w:val="00A52DE4"/>
    <w:rsid w:val="00A52E28"/>
    <w:rsid w:val="00A5305F"/>
    <w:rsid w:val="00A53516"/>
    <w:rsid w:val="00A539CF"/>
    <w:rsid w:val="00A53A4A"/>
    <w:rsid w:val="00A54B05"/>
    <w:rsid w:val="00A54F1F"/>
    <w:rsid w:val="00A5510A"/>
    <w:rsid w:val="00A558F5"/>
    <w:rsid w:val="00A55C41"/>
    <w:rsid w:val="00A561DF"/>
    <w:rsid w:val="00A56365"/>
    <w:rsid w:val="00A565F6"/>
    <w:rsid w:val="00A5660B"/>
    <w:rsid w:val="00A5694C"/>
    <w:rsid w:val="00A56FEE"/>
    <w:rsid w:val="00A56FF0"/>
    <w:rsid w:val="00A57154"/>
    <w:rsid w:val="00A57FAF"/>
    <w:rsid w:val="00A6007F"/>
    <w:rsid w:val="00A6066A"/>
    <w:rsid w:val="00A6085A"/>
    <w:rsid w:val="00A60ADB"/>
    <w:rsid w:val="00A60E6A"/>
    <w:rsid w:val="00A60FA2"/>
    <w:rsid w:val="00A618F7"/>
    <w:rsid w:val="00A6198F"/>
    <w:rsid w:val="00A61B74"/>
    <w:rsid w:val="00A61B91"/>
    <w:rsid w:val="00A63033"/>
    <w:rsid w:val="00A6323A"/>
    <w:rsid w:val="00A63242"/>
    <w:rsid w:val="00A635E6"/>
    <w:rsid w:val="00A63ACF"/>
    <w:rsid w:val="00A63F01"/>
    <w:rsid w:val="00A63F40"/>
    <w:rsid w:val="00A64061"/>
    <w:rsid w:val="00A641A1"/>
    <w:rsid w:val="00A6530F"/>
    <w:rsid w:val="00A65560"/>
    <w:rsid w:val="00A65BE9"/>
    <w:rsid w:val="00A65C61"/>
    <w:rsid w:val="00A65FBB"/>
    <w:rsid w:val="00A65FC5"/>
    <w:rsid w:val="00A65FEF"/>
    <w:rsid w:val="00A66755"/>
    <w:rsid w:val="00A668CC"/>
    <w:rsid w:val="00A6699E"/>
    <w:rsid w:val="00A66C12"/>
    <w:rsid w:val="00A66D9D"/>
    <w:rsid w:val="00A66DE7"/>
    <w:rsid w:val="00A67009"/>
    <w:rsid w:val="00A673E5"/>
    <w:rsid w:val="00A677C4"/>
    <w:rsid w:val="00A67805"/>
    <w:rsid w:val="00A6799A"/>
    <w:rsid w:val="00A700C1"/>
    <w:rsid w:val="00A71162"/>
    <w:rsid w:val="00A71321"/>
    <w:rsid w:val="00A71C73"/>
    <w:rsid w:val="00A71F8E"/>
    <w:rsid w:val="00A7219B"/>
    <w:rsid w:val="00A721F0"/>
    <w:rsid w:val="00A72A0D"/>
    <w:rsid w:val="00A72AF0"/>
    <w:rsid w:val="00A72CAA"/>
    <w:rsid w:val="00A72FE1"/>
    <w:rsid w:val="00A73105"/>
    <w:rsid w:val="00A73E13"/>
    <w:rsid w:val="00A744F7"/>
    <w:rsid w:val="00A748CB"/>
    <w:rsid w:val="00A74F9A"/>
    <w:rsid w:val="00A75029"/>
    <w:rsid w:val="00A75509"/>
    <w:rsid w:val="00A755F5"/>
    <w:rsid w:val="00A755FA"/>
    <w:rsid w:val="00A7577E"/>
    <w:rsid w:val="00A758DD"/>
    <w:rsid w:val="00A76068"/>
    <w:rsid w:val="00A760FD"/>
    <w:rsid w:val="00A76168"/>
    <w:rsid w:val="00A761D2"/>
    <w:rsid w:val="00A76E5D"/>
    <w:rsid w:val="00A76FB0"/>
    <w:rsid w:val="00A77016"/>
    <w:rsid w:val="00A7722F"/>
    <w:rsid w:val="00A772DA"/>
    <w:rsid w:val="00A77956"/>
    <w:rsid w:val="00A77F67"/>
    <w:rsid w:val="00A802C8"/>
    <w:rsid w:val="00A8037E"/>
    <w:rsid w:val="00A804BB"/>
    <w:rsid w:val="00A808B2"/>
    <w:rsid w:val="00A80D0C"/>
    <w:rsid w:val="00A80F37"/>
    <w:rsid w:val="00A81370"/>
    <w:rsid w:val="00A81D03"/>
    <w:rsid w:val="00A8200E"/>
    <w:rsid w:val="00A8255B"/>
    <w:rsid w:val="00A82A7E"/>
    <w:rsid w:val="00A82ABA"/>
    <w:rsid w:val="00A82B4A"/>
    <w:rsid w:val="00A833D3"/>
    <w:rsid w:val="00A838DC"/>
    <w:rsid w:val="00A83B68"/>
    <w:rsid w:val="00A83C41"/>
    <w:rsid w:val="00A83CD4"/>
    <w:rsid w:val="00A83E96"/>
    <w:rsid w:val="00A83FA9"/>
    <w:rsid w:val="00A84190"/>
    <w:rsid w:val="00A8439F"/>
    <w:rsid w:val="00A843C0"/>
    <w:rsid w:val="00A84BCB"/>
    <w:rsid w:val="00A84DB2"/>
    <w:rsid w:val="00A84E50"/>
    <w:rsid w:val="00A852B9"/>
    <w:rsid w:val="00A852F6"/>
    <w:rsid w:val="00A85596"/>
    <w:rsid w:val="00A85722"/>
    <w:rsid w:val="00A85B84"/>
    <w:rsid w:val="00A86659"/>
    <w:rsid w:val="00A86702"/>
    <w:rsid w:val="00A869B1"/>
    <w:rsid w:val="00A86E4C"/>
    <w:rsid w:val="00A86E8E"/>
    <w:rsid w:val="00A87662"/>
    <w:rsid w:val="00A87E11"/>
    <w:rsid w:val="00A87FF7"/>
    <w:rsid w:val="00A905D4"/>
    <w:rsid w:val="00A906D2"/>
    <w:rsid w:val="00A907B8"/>
    <w:rsid w:val="00A908D4"/>
    <w:rsid w:val="00A90B3B"/>
    <w:rsid w:val="00A90E34"/>
    <w:rsid w:val="00A914A9"/>
    <w:rsid w:val="00A916C8"/>
    <w:rsid w:val="00A91743"/>
    <w:rsid w:val="00A91BCE"/>
    <w:rsid w:val="00A921B1"/>
    <w:rsid w:val="00A9236B"/>
    <w:rsid w:val="00A92701"/>
    <w:rsid w:val="00A927A2"/>
    <w:rsid w:val="00A92B13"/>
    <w:rsid w:val="00A92BDD"/>
    <w:rsid w:val="00A931F3"/>
    <w:rsid w:val="00A93E1D"/>
    <w:rsid w:val="00A94A11"/>
    <w:rsid w:val="00A95255"/>
    <w:rsid w:val="00A952AB"/>
    <w:rsid w:val="00A953E6"/>
    <w:rsid w:val="00A954B9"/>
    <w:rsid w:val="00A95658"/>
    <w:rsid w:val="00A9565D"/>
    <w:rsid w:val="00A956C8"/>
    <w:rsid w:val="00A956CF"/>
    <w:rsid w:val="00A95912"/>
    <w:rsid w:val="00A959E3"/>
    <w:rsid w:val="00A95B0E"/>
    <w:rsid w:val="00A9603E"/>
    <w:rsid w:val="00A960A4"/>
    <w:rsid w:val="00A9673D"/>
    <w:rsid w:val="00A96BC0"/>
    <w:rsid w:val="00A96C4D"/>
    <w:rsid w:val="00A97BBA"/>
    <w:rsid w:val="00AA012D"/>
    <w:rsid w:val="00AA0461"/>
    <w:rsid w:val="00AA068D"/>
    <w:rsid w:val="00AA0853"/>
    <w:rsid w:val="00AA1270"/>
    <w:rsid w:val="00AA1349"/>
    <w:rsid w:val="00AA16C2"/>
    <w:rsid w:val="00AA16E4"/>
    <w:rsid w:val="00AA1A1F"/>
    <w:rsid w:val="00AA1DBF"/>
    <w:rsid w:val="00AA2011"/>
    <w:rsid w:val="00AA2098"/>
    <w:rsid w:val="00AA2434"/>
    <w:rsid w:val="00AA250C"/>
    <w:rsid w:val="00AA25A2"/>
    <w:rsid w:val="00AA36D6"/>
    <w:rsid w:val="00AA376E"/>
    <w:rsid w:val="00AA3CF3"/>
    <w:rsid w:val="00AA423E"/>
    <w:rsid w:val="00AA47A5"/>
    <w:rsid w:val="00AA4A05"/>
    <w:rsid w:val="00AA4A69"/>
    <w:rsid w:val="00AA4AD4"/>
    <w:rsid w:val="00AA4C18"/>
    <w:rsid w:val="00AA5254"/>
    <w:rsid w:val="00AA5490"/>
    <w:rsid w:val="00AA56E9"/>
    <w:rsid w:val="00AA579A"/>
    <w:rsid w:val="00AA5869"/>
    <w:rsid w:val="00AA5884"/>
    <w:rsid w:val="00AA58D3"/>
    <w:rsid w:val="00AA5F30"/>
    <w:rsid w:val="00AA62F3"/>
    <w:rsid w:val="00AA643F"/>
    <w:rsid w:val="00AA657A"/>
    <w:rsid w:val="00AA6750"/>
    <w:rsid w:val="00AA6D74"/>
    <w:rsid w:val="00AA6F00"/>
    <w:rsid w:val="00AA72F0"/>
    <w:rsid w:val="00AA754A"/>
    <w:rsid w:val="00AA7616"/>
    <w:rsid w:val="00AA78D9"/>
    <w:rsid w:val="00AA797D"/>
    <w:rsid w:val="00AA7B9F"/>
    <w:rsid w:val="00AA7C56"/>
    <w:rsid w:val="00AA7FDD"/>
    <w:rsid w:val="00AB0CA7"/>
    <w:rsid w:val="00AB1354"/>
    <w:rsid w:val="00AB1743"/>
    <w:rsid w:val="00AB17D1"/>
    <w:rsid w:val="00AB1BC8"/>
    <w:rsid w:val="00AB1D2C"/>
    <w:rsid w:val="00AB1E90"/>
    <w:rsid w:val="00AB28E3"/>
    <w:rsid w:val="00AB3F9D"/>
    <w:rsid w:val="00AB43BA"/>
    <w:rsid w:val="00AB43F0"/>
    <w:rsid w:val="00AB4426"/>
    <w:rsid w:val="00AB48E4"/>
    <w:rsid w:val="00AB4A3F"/>
    <w:rsid w:val="00AB5352"/>
    <w:rsid w:val="00AB544B"/>
    <w:rsid w:val="00AB5547"/>
    <w:rsid w:val="00AB55F8"/>
    <w:rsid w:val="00AB5AF9"/>
    <w:rsid w:val="00AB5E9A"/>
    <w:rsid w:val="00AB6119"/>
    <w:rsid w:val="00AB6271"/>
    <w:rsid w:val="00AB6419"/>
    <w:rsid w:val="00AB65B0"/>
    <w:rsid w:val="00AB68D7"/>
    <w:rsid w:val="00AB6980"/>
    <w:rsid w:val="00AB6DF3"/>
    <w:rsid w:val="00AB7022"/>
    <w:rsid w:val="00AB7262"/>
    <w:rsid w:val="00AB799C"/>
    <w:rsid w:val="00AB7EA6"/>
    <w:rsid w:val="00AB7F26"/>
    <w:rsid w:val="00AB7F28"/>
    <w:rsid w:val="00AC03FD"/>
    <w:rsid w:val="00AC0BFA"/>
    <w:rsid w:val="00AC0C96"/>
    <w:rsid w:val="00AC1096"/>
    <w:rsid w:val="00AC1A22"/>
    <w:rsid w:val="00AC2039"/>
    <w:rsid w:val="00AC2052"/>
    <w:rsid w:val="00AC2226"/>
    <w:rsid w:val="00AC2353"/>
    <w:rsid w:val="00AC25EC"/>
    <w:rsid w:val="00AC2951"/>
    <w:rsid w:val="00AC2C7B"/>
    <w:rsid w:val="00AC2FBB"/>
    <w:rsid w:val="00AC356D"/>
    <w:rsid w:val="00AC3849"/>
    <w:rsid w:val="00AC39D9"/>
    <w:rsid w:val="00AC3A63"/>
    <w:rsid w:val="00AC3EE0"/>
    <w:rsid w:val="00AC4F1C"/>
    <w:rsid w:val="00AC5418"/>
    <w:rsid w:val="00AC5583"/>
    <w:rsid w:val="00AC5BAB"/>
    <w:rsid w:val="00AC5DA6"/>
    <w:rsid w:val="00AC5F29"/>
    <w:rsid w:val="00AC6282"/>
    <w:rsid w:val="00AC6B43"/>
    <w:rsid w:val="00AC6BE1"/>
    <w:rsid w:val="00AC6DD5"/>
    <w:rsid w:val="00AC6DDE"/>
    <w:rsid w:val="00AC7007"/>
    <w:rsid w:val="00AC70B6"/>
    <w:rsid w:val="00AC71F0"/>
    <w:rsid w:val="00AC7360"/>
    <w:rsid w:val="00AC7681"/>
    <w:rsid w:val="00AD034C"/>
    <w:rsid w:val="00AD0482"/>
    <w:rsid w:val="00AD0942"/>
    <w:rsid w:val="00AD09CF"/>
    <w:rsid w:val="00AD0ABC"/>
    <w:rsid w:val="00AD0B0B"/>
    <w:rsid w:val="00AD121F"/>
    <w:rsid w:val="00AD137D"/>
    <w:rsid w:val="00AD13A2"/>
    <w:rsid w:val="00AD1452"/>
    <w:rsid w:val="00AD1611"/>
    <w:rsid w:val="00AD1626"/>
    <w:rsid w:val="00AD16AA"/>
    <w:rsid w:val="00AD16E5"/>
    <w:rsid w:val="00AD1745"/>
    <w:rsid w:val="00AD1A3D"/>
    <w:rsid w:val="00AD2162"/>
    <w:rsid w:val="00AD21B8"/>
    <w:rsid w:val="00AD23E4"/>
    <w:rsid w:val="00AD25FC"/>
    <w:rsid w:val="00AD2C78"/>
    <w:rsid w:val="00AD2D7A"/>
    <w:rsid w:val="00AD2DAE"/>
    <w:rsid w:val="00AD300A"/>
    <w:rsid w:val="00AD30A7"/>
    <w:rsid w:val="00AD3856"/>
    <w:rsid w:val="00AD38D2"/>
    <w:rsid w:val="00AD3931"/>
    <w:rsid w:val="00AD39C8"/>
    <w:rsid w:val="00AD48A7"/>
    <w:rsid w:val="00AD4A56"/>
    <w:rsid w:val="00AD53F8"/>
    <w:rsid w:val="00AD5473"/>
    <w:rsid w:val="00AD5644"/>
    <w:rsid w:val="00AD5991"/>
    <w:rsid w:val="00AD6349"/>
    <w:rsid w:val="00AD6998"/>
    <w:rsid w:val="00AE0423"/>
    <w:rsid w:val="00AE0DA9"/>
    <w:rsid w:val="00AE0DC9"/>
    <w:rsid w:val="00AE0FEA"/>
    <w:rsid w:val="00AE13F4"/>
    <w:rsid w:val="00AE144E"/>
    <w:rsid w:val="00AE18D5"/>
    <w:rsid w:val="00AE2053"/>
    <w:rsid w:val="00AE3095"/>
    <w:rsid w:val="00AE326B"/>
    <w:rsid w:val="00AE32BE"/>
    <w:rsid w:val="00AE331D"/>
    <w:rsid w:val="00AE4DEA"/>
    <w:rsid w:val="00AE513B"/>
    <w:rsid w:val="00AE5485"/>
    <w:rsid w:val="00AE579B"/>
    <w:rsid w:val="00AE57B2"/>
    <w:rsid w:val="00AE5831"/>
    <w:rsid w:val="00AE5AA4"/>
    <w:rsid w:val="00AE5D18"/>
    <w:rsid w:val="00AE6716"/>
    <w:rsid w:val="00AE6D16"/>
    <w:rsid w:val="00AE6D71"/>
    <w:rsid w:val="00AE7008"/>
    <w:rsid w:val="00AE724F"/>
    <w:rsid w:val="00AE733C"/>
    <w:rsid w:val="00AE73C1"/>
    <w:rsid w:val="00AE78F8"/>
    <w:rsid w:val="00AF06BD"/>
    <w:rsid w:val="00AF096B"/>
    <w:rsid w:val="00AF09CA"/>
    <w:rsid w:val="00AF2611"/>
    <w:rsid w:val="00AF2B22"/>
    <w:rsid w:val="00AF30B3"/>
    <w:rsid w:val="00AF30E0"/>
    <w:rsid w:val="00AF3893"/>
    <w:rsid w:val="00AF3E34"/>
    <w:rsid w:val="00AF3EF1"/>
    <w:rsid w:val="00AF3F63"/>
    <w:rsid w:val="00AF40E7"/>
    <w:rsid w:val="00AF4421"/>
    <w:rsid w:val="00AF487E"/>
    <w:rsid w:val="00AF489E"/>
    <w:rsid w:val="00AF4AB7"/>
    <w:rsid w:val="00AF4E6B"/>
    <w:rsid w:val="00AF53F2"/>
    <w:rsid w:val="00AF5837"/>
    <w:rsid w:val="00AF65D4"/>
    <w:rsid w:val="00AF6630"/>
    <w:rsid w:val="00AF666D"/>
    <w:rsid w:val="00AF6997"/>
    <w:rsid w:val="00AF715B"/>
    <w:rsid w:val="00AF73E6"/>
    <w:rsid w:val="00AF7C44"/>
    <w:rsid w:val="00AF7CAB"/>
    <w:rsid w:val="00AF7F60"/>
    <w:rsid w:val="00B0007C"/>
    <w:rsid w:val="00B00214"/>
    <w:rsid w:val="00B01474"/>
    <w:rsid w:val="00B01634"/>
    <w:rsid w:val="00B016D4"/>
    <w:rsid w:val="00B01985"/>
    <w:rsid w:val="00B01C7E"/>
    <w:rsid w:val="00B023A1"/>
    <w:rsid w:val="00B025D0"/>
    <w:rsid w:val="00B03022"/>
    <w:rsid w:val="00B032BE"/>
    <w:rsid w:val="00B03920"/>
    <w:rsid w:val="00B03B26"/>
    <w:rsid w:val="00B03CB9"/>
    <w:rsid w:val="00B03E6C"/>
    <w:rsid w:val="00B04001"/>
    <w:rsid w:val="00B041B1"/>
    <w:rsid w:val="00B0434C"/>
    <w:rsid w:val="00B04513"/>
    <w:rsid w:val="00B0456B"/>
    <w:rsid w:val="00B045E3"/>
    <w:rsid w:val="00B05274"/>
    <w:rsid w:val="00B052B5"/>
    <w:rsid w:val="00B0539D"/>
    <w:rsid w:val="00B053DD"/>
    <w:rsid w:val="00B058FB"/>
    <w:rsid w:val="00B05D12"/>
    <w:rsid w:val="00B05F56"/>
    <w:rsid w:val="00B060F5"/>
    <w:rsid w:val="00B06168"/>
    <w:rsid w:val="00B06536"/>
    <w:rsid w:val="00B06564"/>
    <w:rsid w:val="00B0667B"/>
    <w:rsid w:val="00B06775"/>
    <w:rsid w:val="00B067FA"/>
    <w:rsid w:val="00B069B0"/>
    <w:rsid w:val="00B06A35"/>
    <w:rsid w:val="00B06D02"/>
    <w:rsid w:val="00B06FE5"/>
    <w:rsid w:val="00B07A02"/>
    <w:rsid w:val="00B07ADA"/>
    <w:rsid w:val="00B07E4E"/>
    <w:rsid w:val="00B102B2"/>
    <w:rsid w:val="00B10892"/>
    <w:rsid w:val="00B10D23"/>
    <w:rsid w:val="00B10F52"/>
    <w:rsid w:val="00B117A1"/>
    <w:rsid w:val="00B118EF"/>
    <w:rsid w:val="00B11F2F"/>
    <w:rsid w:val="00B1251F"/>
    <w:rsid w:val="00B125C2"/>
    <w:rsid w:val="00B126F0"/>
    <w:rsid w:val="00B1282C"/>
    <w:rsid w:val="00B12A5E"/>
    <w:rsid w:val="00B12F90"/>
    <w:rsid w:val="00B13459"/>
    <w:rsid w:val="00B13B80"/>
    <w:rsid w:val="00B140C9"/>
    <w:rsid w:val="00B1422F"/>
    <w:rsid w:val="00B1438A"/>
    <w:rsid w:val="00B14454"/>
    <w:rsid w:val="00B14996"/>
    <w:rsid w:val="00B14FB7"/>
    <w:rsid w:val="00B151A7"/>
    <w:rsid w:val="00B15510"/>
    <w:rsid w:val="00B15BFE"/>
    <w:rsid w:val="00B15FE1"/>
    <w:rsid w:val="00B161AA"/>
    <w:rsid w:val="00B16609"/>
    <w:rsid w:val="00B16D80"/>
    <w:rsid w:val="00B16E0B"/>
    <w:rsid w:val="00B16EDB"/>
    <w:rsid w:val="00B16EFE"/>
    <w:rsid w:val="00B179F0"/>
    <w:rsid w:val="00B17AFD"/>
    <w:rsid w:val="00B17FCB"/>
    <w:rsid w:val="00B201D2"/>
    <w:rsid w:val="00B2028C"/>
    <w:rsid w:val="00B202C3"/>
    <w:rsid w:val="00B20F18"/>
    <w:rsid w:val="00B20FA2"/>
    <w:rsid w:val="00B21197"/>
    <w:rsid w:val="00B21592"/>
    <w:rsid w:val="00B21932"/>
    <w:rsid w:val="00B21EB1"/>
    <w:rsid w:val="00B21EB9"/>
    <w:rsid w:val="00B2239D"/>
    <w:rsid w:val="00B2257F"/>
    <w:rsid w:val="00B22768"/>
    <w:rsid w:val="00B22918"/>
    <w:rsid w:val="00B22FAF"/>
    <w:rsid w:val="00B230B1"/>
    <w:rsid w:val="00B233BE"/>
    <w:rsid w:val="00B235BC"/>
    <w:rsid w:val="00B23A9A"/>
    <w:rsid w:val="00B23B89"/>
    <w:rsid w:val="00B24022"/>
    <w:rsid w:val="00B241BE"/>
    <w:rsid w:val="00B246D2"/>
    <w:rsid w:val="00B24721"/>
    <w:rsid w:val="00B25027"/>
    <w:rsid w:val="00B25523"/>
    <w:rsid w:val="00B263D6"/>
    <w:rsid w:val="00B269B4"/>
    <w:rsid w:val="00B26A12"/>
    <w:rsid w:val="00B26ABC"/>
    <w:rsid w:val="00B26F8F"/>
    <w:rsid w:val="00B271C9"/>
    <w:rsid w:val="00B27205"/>
    <w:rsid w:val="00B272B8"/>
    <w:rsid w:val="00B2744F"/>
    <w:rsid w:val="00B279BC"/>
    <w:rsid w:val="00B27B08"/>
    <w:rsid w:val="00B27B1B"/>
    <w:rsid w:val="00B27DB6"/>
    <w:rsid w:val="00B30162"/>
    <w:rsid w:val="00B3024F"/>
    <w:rsid w:val="00B3092F"/>
    <w:rsid w:val="00B30C5A"/>
    <w:rsid w:val="00B30EE2"/>
    <w:rsid w:val="00B30FF4"/>
    <w:rsid w:val="00B313D2"/>
    <w:rsid w:val="00B316AF"/>
    <w:rsid w:val="00B31740"/>
    <w:rsid w:val="00B32311"/>
    <w:rsid w:val="00B323FB"/>
    <w:rsid w:val="00B326E3"/>
    <w:rsid w:val="00B32E53"/>
    <w:rsid w:val="00B3344D"/>
    <w:rsid w:val="00B335B4"/>
    <w:rsid w:val="00B335B5"/>
    <w:rsid w:val="00B33BBB"/>
    <w:rsid w:val="00B341D6"/>
    <w:rsid w:val="00B34344"/>
    <w:rsid w:val="00B343C4"/>
    <w:rsid w:val="00B346A1"/>
    <w:rsid w:val="00B3484D"/>
    <w:rsid w:val="00B349B7"/>
    <w:rsid w:val="00B34D02"/>
    <w:rsid w:val="00B34EEB"/>
    <w:rsid w:val="00B34FC7"/>
    <w:rsid w:val="00B35457"/>
    <w:rsid w:val="00B35781"/>
    <w:rsid w:val="00B359FF"/>
    <w:rsid w:val="00B35DAC"/>
    <w:rsid w:val="00B35FE7"/>
    <w:rsid w:val="00B36039"/>
    <w:rsid w:val="00B362FF"/>
    <w:rsid w:val="00B36630"/>
    <w:rsid w:val="00B36647"/>
    <w:rsid w:val="00B36A3E"/>
    <w:rsid w:val="00B36D80"/>
    <w:rsid w:val="00B36ECC"/>
    <w:rsid w:val="00B37138"/>
    <w:rsid w:val="00B37242"/>
    <w:rsid w:val="00B375F6"/>
    <w:rsid w:val="00B37988"/>
    <w:rsid w:val="00B37A45"/>
    <w:rsid w:val="00B37CB3"/>
    <w:rsid w:val="00B37D72"/>
    <w:rsid w:val="00B40520"/>
    <w:rsid w:val="00B40A31"/>
    <w:rsid w:val="00B40D0E"/>
    <w:rsid w:val="00B40ECA"/>
    <w:rsid w:val="00B4112A"/>
    <w:rsid w:val="00B416B7"/>
    <w:rsid w:val="00B42063"/>
    <w:rsid w:val="00B42172"/>
    <w:rsid w:val="00B42297"/>
    <w:rsid w:val="00B42C9A"/>
    <w:rsid w:val="00B43343"/>
    <w:rsid w:val="00B43AB2"/>
    <w:rsid w:val="00B43BBE"/>
    <w:rsid w:val="00B44254"/>
    <w:rsid w:val="00B444BF"/>
    <w:rsid w:val="00B4475A"/>
    <w:rsid w:val="00B447F3"/>
    <w:rsid w:val="00B449DF"/>
    <w:rsid w:val="00B44A2A"/>
    <w:rsid w:val="00B44CB0"/>
    <w:rsid w:val="00B45AD3"/>
    <w:rsid w:val="00B45B6A"/>
    <w:rsid w:val="00B45C79"/>
    <w:rsid w:val="00B45F41"/>
    <w:rsid w:val="00B460CF"/>
    <w:rsid w:val="00B4610F"/>
    <w:rsid w:val="00B46259"/>
    <w:rsid w:val="00B46434"/>
    <w:rsid w:val="00B464F5"/>
    <w:rsid w:val="00B4660B"/>
    <w:rsid w:val="00B46C51"/>
    <w:rsid w:val="00B46E24"/>
    <w:rsid w:val="00B46F06"/>
    <w:rsid w:val="00B474F0"/>
    <w:rsid w:val="00B47938"/>
    <w:rsid w:val="00B4797D"/>
    <w:rsid w:val="00B47ED7"/>
    <w:rsid w:val="00B50228"/>
    <w:rsid w:val="00B5079D"/>
    <w:rsid w:val="00B50D49"/>
    <w:rsid w:val="00B50D8E"/>
    <w:rsid w:val="00B51543"/>
    <w:rsid w:val="00B516E9"/>
    <w:rsid w:val="00B517CA"/>
    <w:rsid w:val="00B51BF0"/>
    <w:rsid w:val="00B51E2F"/>
    <w:rsid w:val="00B51FE9"/>
    <w:rsid w:val="00B52102"/>
    <w:rsid w:val="00B52456"/>
    <w:rsid w:val="00B52562"/>
    <w:rsid w:val="00B527A3"/>
    <w:rsid w:val="00B527C9"/>
    <w:rsid w:val="00B527FF"/>
    <w:rsid w:val="00B52E35"/>
    <w:rsid w:val="00B5343A"/>
    <w:rsid w:val="00B53D78"/>
    <w:rsid w:val="00B543C4"/>
    <w:rsid w:val="00B54437"/>
    <w:rsid w:val="00B54664"/>
    <w:rsid w:val="00B549BC"/>
    <w:rsid w:val="00B54F96"/>
    <w:rsid w:val="00B55376"/>
    <w:rsid w:val="00B553B8"/>
    <w:rsid w:val="00B56035"/>
    <w:rsid w:val="00B564F4"/>
    <w:rsid w:val="00B5688B"/>
    <w:rsid w:val="00B569A9"/>
    <w:rsid w:val="00B569C9"/>
    <w:rsid w:val="00B569E6"/>
    <w:rsid w:val="00B56BD4"/>
    <w:rsid w:val="00B57110"/>
    <w:rsid w:val="00B57226"/>
    <w:rsid w:val="00B5794D"/>
    <w:rsid w:val="00B57C49"/>
    <w:rsid w:val="00B57E8C"/>
    <w:rsid w:val="00B57F75"/>
    <w:rsid w:val="00B60AFE"/>
    <w:rsid w:val="00B60F6B"/>
    <w:rsid w:val="00B610EA"/>
    <w:rsid w:val="00B61671"/>
    <w:rsid w:val="00B61A38"/>
    <w:rsid w:val="00B61C36"/>
    <w:rsid w:val="00B61DB3"/>
    <w:rsid w:val="00B6207A"/>
    <w:rsid w:val="00B622F3"/>
    <w:rsid w:val="00B6232F"/>
    <w:rsid w:val="00B6249E"/>
    <w:rsid w:val="00B62612"/>
    <w:rsid w:val="00B6278E"/>
    <w:rsid w:val="00B627AB"/>
    <w:rsid w:val="00B62D4D"/>
    <w:rsid w:val="00B6331A"/>
    <w:rsid w:val="00B6335C"/>
    <w:rsid w:val="00B6346F"/>
    <w:rsid w:val="00B637E0"/>
    <w:rsid w:val="00B6398C"/>
    <w:rsid w:val="00B63B53"/>
    <w:rsid w:val="00B6429D"/>
    <w:rsid w:val="00B6435A"/>
    <w:rsid w:val="00B644DF"/>
    <w:rsid w:val="00B646DD"/>
    <w:rsid w:val="00B64B1E"/>
    <w:rsid w:val="00B64FD1"/>
    <w:rsid w:val="00B65658"/>
    <w:rsid w:val="00B65B18"/>
    <w:rsid w:val="00B65CFB"/>
    <w:rsid w:val="00B65E9D"/>
    <w:rsid w:val="00B668E7"/>
    <w:rsid w:val="00B672D6"/>
    <w:rsid w:val="00B67338"/>
    <w:rsid w:val="00B67824"/>
    <w:rsid w:val="00B67DB4"/>
    <w:rsid w:val="00B67F2D"/>
    <w:rsid w:val="00B70004"/>
    <w:rsid w:val="00B7023E"/>
    <w:rsid w:val="00B703CD"/>
    <w:rsid w:val="00B706E4"/>
    <w:rsid w:val="00B709CD"/>
    <w:rsid w:val="00B70A82"/>
    <w:rsid w:val="00B70D89"/>
    <w:rsid w:val="00B70D90"/>
    <w:rsid w:val="00B714C1"/>
    <w:rsid w:val="00B716F6"/>
    <w:rsid w:val="00B7179C"/>
    <w:rsid w:val="00B72064"/>
    <w:rsid w:val="00B721C9"/>
    <w:rsid w:val="00B72599"/>
    <w:rsid w:val="00B73133"/>
    <w:rsid w:val="00B734AA"/>
    <w:rsid w:val="00B73525"/>
    <w:rsid w:val="00B7360B"/>
    <w:rsid w:val="00B73663"/>
    <w:rsid w:val="00B7386F"/>
    <w:rsid w:val="00B73DD3"/>
    <w:rsid w:val="00B73E2D"/>
    <w:rsid w:val="00B73FBA"/>
    <w:rsid w:val="00B74262"/>
    <w:rsid w:val="00B74264"/>
    <w:rsid w:val="00B749DB"/>
    <w:rsid w:val="00B74A93"/>
    <w:rsid w:val="00B74E64"/>
    <w:rsid w:val="00B75065"/>
    <w:rsid w:val="00B7558D"/>
    <w:rsid w:val="00B756E3"/>
    <w:rsid w:val="00B75DA0"/>
    <w:rsid w:val="00B75E44"/>
    <w:rsid w:val="00B76064"/>
    <w:rsid w:val="00B761AB"/>
    <w:rsid w:val="00B767D5"/>
    <w:rsid w:val="00B76BA1"/>
    <w:rsid w:val="00B76C49"/>
    <w:rsid w:val="00B76C62"/>
    <w:rsid w:val="00B76DBC"/>
    <w:rsid w:val="00B76DD3"/>
    <w:rsid w:val="00B779A1"/>
    <w:rsid w:val="00B77DA2"/>
    <w:rsid w:val="00B80001"/>
    <w:rsid w:val="00B800F5"/>
    <w:rsid w:val="00B80322"/>
    <w:rsid w:val="00B80542"/>
    <w:rsid w:val="00B8057F"/>
    <w:rsid w:val="00B807C3"/>
    <w:rsid w:val="00B8081F"/>
    <w:rsid w:val="00B80CAB"/>
    <w:rsid w:val="00B80FB0"/>
    <w:rsid w:val="00B81759"/>
    <w:rsid w:val="00B81A8E"/>
    <w:rsid w:val="00B82746"/>
    <w:rsid w:val="00B829B0"/>
    <w:rsid w:val="00B82E65"/>
    <w:rsid w:val="00B83326"/>
    <w:rsid w:val="00B83623"/>
    <w:rsid w:val="00B83756"/>
    <w:rsid w:val="00B83BC8"/>
    <w:rsid w:val="00B83D22"/>
    <w:rsid w:val="00B84298"/>
    <w:rsid w:val="00B8513E"/>
    <w:rsid w:val="00B85468"/>
    <w:rsid w:val="00B8574C"/>
    <w:rsid w:val="00B85984"/>
    <w:rsid w:val="00B85FB4"/>
    <w:rsid w:val="00B86109"/>
    <w:rsid w:val="00B86248"/>
    <w:rsid w:val="00B86438"/>
    <w:rsid w:val="00B867F4"/>
    <w:rsid w:val="00B86928"/>
    <w:rsid w:val="00B86967"/>
    <w:rsid w:val="00B86EF4"/>
    <w:rsid w:val="00B87A66"/>
    <w:rsid w:val="00B87B62"/>
    <w:rsid w:val="00B9042D"/>
    <w:rsid w:val="00B90655"/>
    <w:rsid w:val="00B90D01"/>
    <w:rsid w:val="00B90DBE"/>
    <w:rsid w:val="00B91000"/>
    <w:rsid w:val="00B91472"/>
    <w:rsid w:val="00B918CC"/>
    <w:rsid w:val="00B919D3"/>
    <w:rsid w:val="00B91B1C"/>
    <w:rsid w:val="00B91B78"/>
    <w:rsid w:val="00B91DBA"/>
    <w:rsid w:val="00B91FA2"/>
    <w:rsid w:val="00B9235B"/>
    <w:rsid w:val="00B925E1"/>
    <w:rsid w:val="00B92A8F"/>
    <w:rsid w:val="00B933FB"/>
    <w:rsid w:val="00B93B22"/>
    <w:rsid w:val="00B93B98"/>
    <w:rsid w:val="00B93C67"/>
    <w:rsid w:val="00B9427D"/>
    <w:rsid w:val="00B94577"/>
    <w:rsid w:val="00B94ADA"/>
    <w:rsid w:val="00B94B72"/>
    <w:rsid w:val="00B94BEB"/>
    <w:rsid w:val="00B95334"/>
    <w:rsid w:val="00B9547D"/>
    <w:rsid w:val="00B95504"/>
    <w:rsid w:val="00B9584C"/>
    <w:rsid w:val="00B95C48"/>
    <w:rsid w:val="00B95F51"/>
    <w:rsid w:val="00B96612"/>
    <w:rsid w:val="00B97158"/>
    <w:rsid w:val="00B9750D"/>
    <w:rsid w:val="00B97587"/>
    <w:rsid w:val="00B9776D"/>
    <w:rsid w:val="00B977B2"/>
    <w:rsid w:val="00B97883"/>
    <w:rsid w:val="00B97928"/>
    <w:rsid w:val="00B97CF0"/>
    <w:rsid w:val="00BA0432"/>
    <w:rsid w:val="00BA0C8B"/>
    <w:rsid w:val="00BA0CFF"/>
    <w:rsid w:val="00BA0EEB"/>
    <w:rsid w:val="00BA1636"/>
    <w:rsid w:val="00BA1B66"/>
    <w:rsid w:val="00BA1EC6"/>
    <w:rsid w:val="00BA1FE4"/>
    <w:rsid w:val="00BA23A0"/>
    <w:rsid w:val="00BA25AA"/>
    <w:rsid w:val="00BA28B6"/>
    <w:rsid w:val="00BA2C8C"/>
    <w:rsid w:val="00BA2DA8"/>
    <w:rsid w:val="00BA3592"/>
    <w:rsid w:val="00BA4484"/>
    <w:rsid w:val="00BA4833"/>
    <w:rsid w:val="00BA498F"/>
    <w:rsid w:val="00BA49FF"/>
    <w:rsid w:val="00BA4ED4"/>
    <w:rsid w:val="00BA512A"/>
    <w:rsid w:val="00BA56CA"/>
    <w:rsid w:val="00BA5816"/>
    <w:rsid w:val="00BA5A5D"/>
    <w:rsid w:val="00BA5BDE"/>
    <w:rsid w:val="00BA638C"/>
    <w:rsid w:val="00BA6612"/>
    <w:rsid w:val="00BA6842"/>
    <w:rsid w:val="00BA6A81"/>
    <w:rsid w:val="00BA71C8"/>
    <w:rsid w:val="00BA726D"/>
    <w:rsid w:val="00BA7288"/>
    <w:rsid w:val="00BA740E"/>
    <w:rsid w:val="00BA750C"/>
    <w:rsid w:val="00BA78F2"/>
    <w:rsid w:val="00BA7A3D"/>
    <w:rsid w:val="00BA7C8E"/>
    <w:rsid w:val="00BA7DA0"/>
    <w:rsid w:val="00BA7FE6"/>
    <w:rsid w:val="00BB011D"/>
    <w:rsid w:val="00BB1824"/>
    <w:rsid w:val="00BB1902"/>
    <w:rsid w:val="00BB1C91"/>
    <w:rsid w:val="00BB2047"/>
    <w:rsid w:val="00BB20C3"/>
    <w:rsid w:val="00BB20DF"/>
    <w:rsid w:val="00BB2BB7"/>
    <w:rsid w:val="00BB2EA8"/>
    <w:rsid w:val="00BB3143"/>
    <w:rsid w:val="00BB3777"/>
    <w:rsid w:val="00BB3A51"/>
    <w:rsid w:val="00BB4260"/>
    <w:rsid w:val="00BB42C9"/>
    <w:rsid w:val="00BB498D"/>
    <w:rsid w:val="00BB4CD2"/>
    <w:rsid w:val="00BB4D85"/>
    <w:rsid w:val="00BB4E37"/>
    <w:rsid w:val="00BB53BE"/>
    <w:rsid w:val="00BB557D"/>
    <w:rsid w:val="00BB5718"/>
    <w:rsid w:val="00BB5905"/>
    <w:rsid w:val="00BB61EE"/>
    <w:rsid w:val="00BB664F"/>
    <w:rsid w:val="00BB672D"/>
    <w:rsid w:val="00BB6A32"/>
    <w:rsid w:val="00BB6A8E"/>
    <w:rsid w:val="00BB6AA1"/>
    <w:rsid w:val="00BB7CD8"/>
    <w:rsid w:val="00BB7DD8"/>
    <w:rsid w:val="00BB7F16"/>
    <w:rsid w:val="00BC072E"/>
    <w:rsid w:val="00BC0BEF"/>
    <w:rsid w:val="00BC0C9F"/>
    <w:rsid w:val="00BC12BE"/>
    <w:rsid w:val="00BC1535"/>
    <w:rsid w:val="00BC1724"/>
    <w:rsid w:val="00BC1A1E"/>
    <w:rsid w:val="00BC1B31"/>
    <w:rsid w:val="00BC24B8"/>
    <w:rsid w:val="00BC24C3"/>
    <w:rsid w:val="00BC25E9"/>
    <w:rsid w:val="00BC2772"/>
    <w:rsid w:val="00BC2C0E"/>
    <w:rsid w:val="00BC3193"/>
    <w:rsid w:val="00BC3692"/>
    <w:rsid w:val="00BC45B4"/>
    <w:rsid w:val="00BC485C"/>
    <w:rsid w:val="00BC4E91"/>
    <w:rsid w:val="00BC4F7C"/>
    <w:rsid w:val="00BC5BD7"/>
    <w:rsid w:val="00BC5C44"/>
    <w:rsid w:val="00BC5D83"/>
    <w:rsid w:val="00BC6E3D"/>
    <w:rsid w:val="00BC7126"/>
    <w:rsid w:val="00BC73F0"/>
    <w:rsid w:val="00BC75B2"/>
    <w:rsid w:val="00BC78A6"/>
    <w:rsid w:val="00BC7D5D"/>
    <w:rsid w:val="00BC7E95"/>
    <w:rsid w:val="00BD0187"/>
    <w:rsid w:val="00BD0280"/>
    <w:rsid w:val="00BD02DB"/>
    <w:rsid w:val="00BD0307"/>
    <w:rsid w:val="00BD03BD"/>
    <w:rsid w:val="00BD069E"/>
    <w:rsid w:val="00BD0702"/>
    <w:rsid w:val="00BD0A43"/>
    <w:rsid w:val="00BD113D"/>
    <w:rsid w:val="00BD1CA5"/>
    <w:rsid w:val="00BD201F"/>
    <w:rsid w:val="00BD258C"/>
    <w:rsid w:val="00BD269B"/>
    <w:rsid w:val="00BD2BE4"/>
    <w:rsid w:val="00BD3235"/>
    <w:rsid w:val="00BD364C"/>
    <w:rsid w:val="00BD3A9D"/>
    <w:rsid w:val="00BD40F0"/>
    <w:rsid w:val="00BD456D"/>
    <w:rsid w:val="00BD4A1A"/>
    <w:rsid w:val="00BD4A89"/>
    <w:rsid w:val="00BD506B"/>
    <w:rsid w:val="00BD5072"/>
    <w:rsid w:val="00BD5F99"/>
    <w:rsid w:val="00BD6155"/>
    <w:rsid w:val="00BD63E9"/>
    <w:rsid w:val="00BD6602"/>
    <w:rsid w:val="00BD669B"/>
    <w:rsid w:val="00BD6AEF"/>
    <w:rsid w:val="00BD6B32"/>
    <w:rsid w:val="00BD767B"/>
    <w:rsid w:val="00BD79E8"/>
    <w:rsid w:val="00BD7A73"/>
    <w:rsid w:val="00BE072A"/>
    <w:rsid w:val="00BE07C3"/>
    <w:rsid w:val="00BE10D2"/>
    <w:rsid w:val="00BE12AC"/>
    <w:rsid w:val="00BE1668"/>
    <w:rsid w:val="00BE1A91"/>
    <w:rsid w:val="00BE1AA4"/>
    <w:rsid w:val="00BE1AF3"/>
    <w:rsid w:val="00BE200F"/>
    <w:rsid w:val="00BE2145"/>
    <w:rsid w:val="00BE2519"/>
    <w:rsid w:val="00BE2586"/>
    <w:rsid w:val="00BE26B8"/>
    <w:rsid w:val="00BE2E1A"/>
    <w:rsid w:val="00BE3019"/>
    <w:rsid w:val="00BE32E4"/>
    <w:rsid w:val="00BE34F6"/>
    <w:rsid w:val="00BE3A89"/>
    <w:rsid w:val="00BE3AB0"/>
    <w:rsid w:val="00BE3C83"/>
    <w:rsid w:val="00BE4459"/>
    <w:rsid w:val="00BE4495"/>
    <w:rsid w:val="00BE45DB"/>
    <w:rsid w:val="00BE4DB5"/>
    <w:rsid w:val="00BE57DE"/>
    <w:rsid w:val="00BE58E9"/>
    <w:rsid w:val="00BE5961"/>
    <w:rsid w:val="00BE59D4"/>
    <w:rsid w:val="00BE5B43"/>
    <w:rsid w:val="00BE5B96"/>
    <w:rsid w:val="00BE5C37"/>
    <w:rsid w:val="00BE5D28"/>
    <w:rsid w:val="00BE6197"/>
    <w:rsid w:val="00BE6459"/>
    <w:rsid w:val="00BE69FF"/>
    <w:rsid w:val="00BE6B65"/>
    <w:rsid w:val="00BE7171"/>
    <w:rsid w:val="00BE7261"/>
    <w:rsid w:val="00BE72DF"/>
    <w:rsid w:val="00BE76C1"/>
    <w:rsid w:val="00BE7763"/>
    <w:rsid w:val="00BE7806"/>
    <w:rsid w:val="00BE7A12"/>
    <w:rsid w:val="00BE7D5A"/>
    <w:rsid w:val="00BF054F"/>
    <w:rsid w:val="00BF05AF"/>
    <w:rsid w:val="00BF0788"/>
    <w:rsid w:val="00BF0981"/>
    <w:rsid w:val="00BF1062"/>
    <w:rsid w:val="00BF125D"/>
    <w:rsid w:val="00BF1283"/>
    <w:rsid w:val="00BF1862"/>
    <w:rsid w:val="00BF1E2B"/>
    <w:rsid w:val="00BF1F04"/>
    <w:rsid w:val="00BF2010"/>
    <w:rsid w:val="00BF221A"/>
    <w:rsid w:val="00BF2695"/>
    <w:rsid w:val="00BF2C1E"/>
    <w:rsid w:val="00BF30FA"/>
    <w:rsid w:val="00BF31C3"/>
    <w:rsid w:val="00BF33C9"/>
    <w:rsid w:val="00BF3C14"/>
    <w:rsid w:val="00BF47D5"/>
    <w:rsid w:val="00BF4C95"/>
    <w:rsid w:val="00BF4D6E"/>
    <w:rsid w:val="00BF5345"/>
    <w:rsid w:val="00BF5966"/>
    <w:rsid w:val="00BF5B5F"/>
    <w:rsid w:val="00BF5D5F"/>
    <w:rsid w:val="00BF6656"/>
    <w:rsid w:val="00BF67C9"/>
    <w:rsid w:val="00BF69F5"/>
    <w:rsid w:val="00BF6CAB"/>
    <w:rsid w:val="00BF6FBD"/>
    <w:rsid w:val="00BF778E"/>
    <w:rsid w:val="00BF7AB5"/>
    <w:rsid w:val="00BF7FC6"/>
    <w:rsid w:val="00C00230"/>
    <w:rsid w:val="00C004A8"/>
    <w:rsid w:val="00C004C5"/>
    <w:rsid w:val="00C00B7D"/>
    <w:rsid w:val="00C00CED"/>
    <w:rsid w:val="00C00D19"/>
    <w:rsid w:val="00C01057"/>
    <w:rsid w:val="00C010D2"/>
    <w:rsid w:val="00C011B1"/>
    <w:rsid w:val="00C0196E"/>
    <w:rsid w:val="00C01BF8"/>
    <w:rsid w:val="00C01DE0"/>
    <w:rsid w:val="00C020D1"/>
    <w:rsid w:val="00C02228"/>
    <w:rsid w:val="00C02506"/>
    <w:rsid w:val="00C02AE9"/>
    <w:rsid w:val="00C02EEF"/>
    <w:rsid w:val="00C03792"/>
    <w:rsid w:val="00C03D98"/>
    <w:rsid w:val="00C03EB0"/>
    <w:rsid w:val="00C04072"/>
    <w:rsid w:val="00C041C7"/>
    <w:rsid w:val="00C04273"/>
    <w:rsid w:val="00C04337"/>
    <w:rsid w:val="00C0435C"/>
    <w:rsid w:val="00C043BC"/>
    <w:rsid w:val="00C047D6"/>
    <w:rsid w:val="00C04949"/>
    <w:rsid w:val="00C04D3D"/>
    <w:rsid w:val="00C054F7"/>
    <w:rsid w:val="00C05973"/>
    <w:rsid w:val="00C059EE"/>
    <w:rsid w:val="00C060D3"/>
    <w:rsid w:val="00C060D9"/>
    <w:rsid w:val="00C0622A"/>
    <w:rsid w:val="00C0699E"/>
    <w:rsid w:val="00C069E3"/>
    <w:rsid w:val="00C06A29"/>
    <w:rsid w:val="00C06BA9"/>
    <w:rsid w:val="00C075AF"/>
    <w:rsid w:val="00C0789A"/>
    <w:rsid w:val="00C0791E"/>
    <w:rsid w:val="00C10354"/>
    <w:rsid w:val="00C1053F"/>
    <w:rsid w:val="00C1088F"/>
    <w:rsid w:val="00C10C07"/>
    <w:rsid w:val="00C10E80"/>
    <w:rsid w:val="00C11D17"/>
    <w:rsid w:val="00C122C1"/>
    <w:rsid w:val="00C124B2"/>
    <w:rsid w:val="00C126DC"/>
    <w:rsid w:val="00C13364"/>
    <w:rsid w:val="00C1341A"/>
    <w:rsid w:val="00C1401B"/>
    <w:rsid w:val="00C1411A"/>
    <w:rsid w:val="00C1471C"/>
    <w:rsid w:val="00C147B7"/>
    <w:rsid w:val="00C149DB"/>
    <w:rsid w:val="00C14CDA"/>
    <w:rsid w:val="00C15493"/>
    <w:rsid w:val="00C15AB6"/>
    <w:rsid w:val="00C15C81"/>
    <w:rsid w:val="00C16157"/>
    <w:rsid w:val="00C1621F"/>
    <w:rsid w:val="00C1636C"/>
    <w:rsid w:val="00C16518"/>
    <w:rsid w:val="00C1674D"/>
    <w:rsid w:val="00C16750"/>
    <w:rsid w:val="00C1693A"/>
    <w:rsid w:val="00C16A2B"/>
    <w:rsid w:val="00C16BCF"/>
    <w:rsid w:val="00C16E01"/>
    <w:rsid w:val="00C17081"/>
    <w:rsid w:val="00C1726F"/>
    <w:rsid w:val="00C17552"/>
    <w:rsid w:val="00C17ECE"/>
    <w:rsid w:val="00C204B1"/>
    <w:rsid w:val="00C20549"/>
    <w:rsid w:val="00C20A7E"/>
    <w:rsid w:val="00C20BBC"/>
    <w:rsid w:val="00C20C2F"/>
    <w:rsid w:val="00C213B4"/>
    <w:rsid w:val="00C21415"/>
    <w:rsid w:val="00C21487"/>
    <w:rsid w:val="00C21856"/>
    <w:rsid w:val="00C21B38"/>
    <w:rsid w:val="00C220B9"/>
    <w:rsid w:val="00C2233D"/>
    <w:rsid w:val="00C224B0"/>
    <w:rsid w:val="00C2255D"/>
    <w:rsid w:val="00C226A3"/>
    <w:rsid w:val="00C226F5"/>
    <w:rsid w:val="00C22821"/>
    <w:rsid w:val="00C22970"/>
    <w:rsid w:val="00C22B01"/>
    <w:rsid w:val="00C23064"/>
    <w:rsid w:val="00C232D1"/>
    <w:rsid w:val="00C23461"/>
    <w:rsid w:val="00C237BD"/>
    <w:rsid w:val="00C23F58"/>
    <w:rsid w:val="00C23F69"/>
    <w:rsid w:val="00C240EF"/>
    <w:rsid w:val="00C2476E"/>
    <w:rsid w:val="00C24C24"/>
    <w:rsid w:val="00C24F0E"/>
    <w:rsid w:val="00C2522F"/>
    <w:rsid w:val="00C25B9C"/>
    <w:rsid w:val="00C25BD5"/>
    <w:rsid w:val="00C25D43"/>
    <w:rsid w:val="00C25D8E"/>
    <w:rsid w:val="00C272D7"/>
    <w:rsid w:val="00C27435"/>
    <w:rsid w:val="00C277CB"/>
    <w:rsid w:val="00C27812"/>
    <w:rsid w:val="00C279D2"/>
    <w:rsid w:val="00C27B65"/>
    <w:rsid w:val="00C3020F"/>
    <w:rsid w:val="00C3050A"/>
    <w:rsid w:val="00C30679"/>
    <w:rsid w:val="00C30735"/>
    <w:rsid w:val="00C3081C"/>
    <w:rsid w:val="00C30C2F"/>
    <w:rsid w:val="00C30C90"/>
    <w:rsid w:val="00C30E9F"/>
    <w:rsid w:val="00C31478"/>
    <w:rsid w:val="00C31F72"/>
    <w:rsid w:val="00C3208F"/>
    <w:rsid w:val="00C32449"/>
    <w:rsid w:val="00C325AF"/>
    <w:rsid w:val="00C32BCE"/>
    <w:rsid w:val="00C335DA"/>
    <w:rsid w:val="00C33603"/>
    <w:rsid w:val="00C33B35"/>
    <w:rsid w:val="00C34BBB"/>
    <w:rsid w:val="00C350F4"/>
    <w:rsid w:val="00C35B80"/>
    <w:rsid w:val="00C35F38"/>
    <w:rsid w:val="00C3616D"/>
    <w:rsid w:val="00C364BF"/>
    <w:rsid w:val="00C365B6"/>
    <w:rsid w:val="00C366E2"/>
    <w:rsid w:val="00C3675B"/>
    <w:rsid w:val="00C36871"/>
    <w:rsid w:val="00C36A4D"/>
    <w:rsid w:val="00C36BB9"/>
    <w:rsid w:val="00C36D1F"/>
    <w:rsid w:val="00C377B5"/>
    <w:rsid w:val="00C40B98"/>
    <w:rsid w:val="00C40D5D"/>
    <w:rsid w:val="00C4124A"/>
    <w:rsid w:val="00C41F8A"/>
    <w:rsid w:val="00C423E2"/>
    <w:rsid w:val="00C42973"/>
    <w:rsid w:val="00C42A3D"/>
    <w:rsid w:val="00C42B1D"/>
    <w:rsid w:val="00C42BA9"/>
    <w:rsid w:val="00C4312C"/>
    <w:rsid w:val="00C43483"/>
    <w:rsid w:val="00C437DE"/>
    <w:rsid w:val="00C43A87"/>
    <w:rsid w:val="00C43F04"/>
    <w:rsid w:val="00C43FFF"/>
    <w:rsid w:val="00C4477C"/>
    <w:rsid w:val="00C449A2"/>
    <w:rsid w:val="00C44FB0"/>
    <w:rsid w:val="00C44FCB"/>
    <w:rsid w:val="00C45850"/>
    <w:rsid w:val="00C45C06"/>
    <w:rsid w:val="00C45CA1"/>
    <w:rsid w:val="00C45EFE"/>
    <w:rsid w:val="00C465D2"/>
    <w:rsid w:val="00C46A5C"/>
    <w:rsid w:val="00C46D07"/>
    <w:rsid w:val="00C46DBF"/>
    <w:rsid w:val="00C4714B"/>
    <w:rsid w:val="00C471AC"/>
    <w:rsid w:val="00C47728"/>
    <w:rsid w:val="00C47808"/>
    <w:rsid w:val="00C4789F"/>
    <w:rsid w:val="00C47D55"/>
    <w:rsid w:val="00C505F0"/>
    <w:rsid w:val="00C510D0"/>
    <w:rsid w:val="00C51183"/>
    <w:rsid w:val="00C51A83"/>
    <w:rsid w:val="00C51AED"/>
    <w:rsid w:val="00C51C18"/>
    <w:rsid w:val="00C52F77"/>
    <w:rsid w:val="00C53152"/>
    <w:rsid w:val="00C5338A"/>
    <w:rsid w:val="00C534AA"/>
    <w:rsid w:val="00C53623"/>
    <w:rsid w:val="00C53AF4"/>
    <w:rsid w:val="00C53DA6"/>
    <w:rsid w:val="00C5436E"/>
    <w:rsid w:val="00C5444B"/>
    <w:rsid w:val="00C545D1"/>
    <w:rsid w:val="00C5462C"/>
    <w:rsid w:val="00C54635"/>
    <w:rsid w:val="00C54A62"/>
    <w:rsid w:val="00C55492"/>
    <w:rsid w:val="00C55734"/>
    <w:rsid w:val="00C5596C"/>
    <w:rsid w:val="00C55C51"/>
    <w:rsid w:val="00C55F69"/>
    <w:rsid w:val="00C5613A"/>
    <w:rsid w:val="00C56356"/>
    <w:rsid w:val="00C565C6"/>
    <w:rsid w:val="00C568A6"/>
    <w:rsid w:val="00C569A4"/>
    <w:rsid w:val="00C56D5E"/>
    <w:rsid w:val="00C56D7A"/>
    <w:rsid w:val="00C56EAC"/>
    <w:rsid w:val="00C572F6"/>
    <w:rsid w:val="00C5781F"/>
    <w:rsid w:val="00C57E12"/>
    <w:rsid w:val="00C60258"/>
    <w:rsid w:val="00C606C2"/>
    <w:rsid w:val="00C60A3E"/>
    <w:rsid w:val="00C6114F"/>
    <w:rsid w:val="00C61359"/>
    <w:rsid w:val="00C621F3"/>
    <w:rsid w:val="00C6271C"/>
    <w:rsid w:val="00C62855"/>
    <w:rsid w:val="00C62B80"/>
    <w:rsid w:val="00C62D86"/>
    <w:rsid w:val="00C62FC6"/>
    <w:rsid w:val="00C63A94"/>
    <w:rsid w:val="00C63BE4"/>
    <w:rsid w:val="00C63CF5"/>
    <w:rsid w:val="00C63FD3"/>
    <w:rsid w:val="00C6460A"/>
    <w:rsid w:val="00C64800"/>
    <w:rsid w:val="00C6483E"/>
    <w:rsid w:val="00C65C58"/>
    <w:rsid w:val="00C65FD7"/>
    <w:rsid w:val="00C6687E"/>
    <w:rsid w:val="00C669BC"/>
    <w:rsid w:val="00C669D9"/>
    <w:rsid w:val="00C66F0B"/>
    <w:rsid w:val="00C66F20"/>
    <w:rsid w:val="00C66FDA"/>
    <w:rsid w:val="00C67BCF"/>
    <w:rsid w:val="00C7074F"/>
    <w:rsid w:val="00C7090B"/>
    <w:rsid w:val="00C70A67"/>
    <w:rsid w:val="00C70AE8"/>
    <w:rsid w:val="00C70BE0"/>
    <w:rsid w:val="00C70FF5"/>
    <w:rsid w:val="00C715A3"/>
    <w:rsid w:val="00C715D6"/>
    <w:rsid w:val="00C716D9"/>
    <w:rsid w:val="00C71F75"/>
    <w:rsid w:val="00C726E1"/>
    <w:rsid w:val="00C727DB"/>
    <w:rsid w:val="00C73018"/>
    <w:rsid w:val="00C73600"/>
    <w:rsid w:val="00C73675"/>
    <w:rsid w:val="00C74158"/>
    <w:rsid w:val="00C741FE"/>
    <w:rsid w:val="00C74631"/>
    <w:rsid w:val="00C74650"/>
    <w:rsid w:val="00C74A67"/>
    <w:rsid w:val="00C74B68"/>
    <w:rsid w:val="00C74E3E"/>
    <w:rsid w:val="00C75154"/>
    <w:rsid w:val="00C75251"/>
    <w:rsid w:val="00C75516"/>
    <w:rsid w:val="00C75732"/>
    <w:rsid w:val="00C75A90"/>
    <w:rsid w:val="00C75BC8"/>
    <w:rsid w:val="00C75D95"/>
    <w:rsid w:val="00C762A2"/>
    <w:rsid w:val="00C7654A"/>
    <w:rsid w:val="00C76661"/>
    <w:rsid w:val="00C76785"/>
    <w:rsid w:val="00C767C7"/>
    <w:rsid w:val="00C76A4E"/>
    <w:rsid w:val="00C76F4C"/>
    <w:rsid w:val="00C772A7"/>
    <w:rsid w:val="00C7752F"/>
    <w:rsid w:val="00C7760B"/>
    <w:rsid w:val="00C777E4"/>
    <w:rsid w:val="00C77E5D"/>
    <w:rsid w:val="00C80521"/>
    <w:rsid w:val="00C80A5E"/>
    <w:rsid w:val="00C81372"/>
    <w:rsid w:val="00C81619"/>
    <w:rsid w:val="00C81B51"/>
    <w:rsid w:val="00C82BB6"/>
    <w:rsid w:val="00C82BE9"/>
    <w:rsid w:val="00C82C4C"/>
    <w:rsid w:val="00C82E7D"/>
    <w:rsid w:val="00C834AD"/>
    <w:rsid w:val="00C837AE"/>
    <w:rsid w:val="00C83E16"/>
    <w:rsid w:val="00C84A69"/>
    <w:rsid w:val="00C84F97"/>
    <w:rsid w:val="00C85669"/>
    <w:rsid w:val="00C866C1"/>
    <w:rsid w:val="00C8685B"/>
    <w:rsid w:val="00C86962"/>
    <w:rsid w:val="00C869C9"/>
    <w:rsid w:val="00C86D09"/>
    <w:rsid w:val="00C86F43"/>
    <w:rsid w:val="00C87213"/>
    <w:rsid w:val="00C8741D"/>
    <w:rsid w:val="00C87DDE"/>
    <w:rsid w:val="00C90644"/>
    <w:rsid w:val="00C9081E"/>
    <w:rsid w:val="00C90C63"/>
    <w:rsid w:val="00C90C81"/>
    <w:rsid w:val="00C91328"/>
    <w:rsid w:val="00C9178D"/>
    <w:rsid w:val="00C91C34"/>
    <w:rsid w:val="00C9295F"/>
    <w:rsid w:val="00C92ED2"/>
    <w:rsid w:val="00C93FA2"/>
    <w:rsid w:val="00C945B0"/>
    <w:rsid w:val="00C949AA"/>
    <w:rsid w:val="00C94A60"/>
    <w:rsid w:val="00C94C11"/>
    <w:rsid w:val="00C9531F"/>
    <w:rsid w:val="00C95B30"/>
    <w:rsid w:val="00C95E7C"/>
    <w:rsid w:val="00C96812"/>
    <w:rsid w:val="00C968CF"/>
    <w:rsid w:val="00C969F7"/>
    <w:rsid w:val="00C96BEC"/>
    <w:rsid w:val="00C96C0B"/>
    <w:rsid w:val="00C97A5A"/>
    <w:rsid w:val="00CA0393"/>
    <w:rsid w:val="00CA0757"/>
    <w:rsid w:val="00CA07B3"/>
    <w:rsid w:val="00CA0FCC"/>
    <w:rsid w:val="00CA1220"/>
    <w:rsid w:val="00CA1AB4"/>
    <w:rsid w:val="00CA21B6"/>
    <w:rsid w:val="00CA2217"/>
    <w:rsid w:val="00CA2249"/>
    <w:rsid w:val="00CA28D7"/>
    <w:rsid w:val="00CA2DCC"/>
    <w:rsid w:val="00CA2E30"/>
    <w:rsid w:val="00CA2F7A"/>
    <w:rsid w:val="00CA335E"/>
    <w:rsid w:val="00CA34EF"/>
    <w:rsid w:val="00CA379A"/>
    <w:rsid w:val="00CA3B4F"/>
    <w:rsid w:val="00CA3C3C"/>
    <w:rsid w:val="00CA3C8E"/>
    <w:rsid w:val="00CA3E88"/>
    <w:rsid w:val="00CA47FA"/>
    <w:rsid w:val="00CA4CB9"/>
    <w:rsid w:val="00CA4ED6"/>
    <w:rsid w:val="00CA4FB4"/>
    <w:rsid w:val="00CA533F"/>
    <w:rsid w:val="00CA5453"/>
    <w:rsid w:val="00CA5489"/>
    <w:rsid w:val="00CA5740"/>
    <w:rsid w:val="00CA5D58"/>
    <w:rsid w:val="00CA6784"/>
    <w:rsid w:val="00CB0015"/>
    <w:rsid w:val="00CB0104"/>
    <w:rsid w:val="00CB01BA"/>
    <w:rsid w:val="00CB0677"/>
    <w:rsid w:val="00CB06B5"/>
    <w:rsid w:val="00CB0BD8"/>
    <w:rsid w:val="00CB0BF9"/>
    <w:rsid w:val="00CB0E98"/>
    <w:rsid w:val="00CB112E"/>
    <w:rsid w:val="00CB132F"/>
    <w:rsid w:val="00CB14F0"/>
    <w:rsid w:val="00CB1688"/>
    <w:rsid w:val="00CB1DD1"/>
    <w:rsid w:val="00CB2210"/>
    <w:rsid w:val="00CB24AE"/>
    <w:rsid w:val="00CB2543"/>
    <w:rsid w:val="00CB2724"/>
    <w:rsid w:val="00CB2935"/>
    <w:rsid w:val="00CB2A45"/>
    <w:rsid w:val="00CB2ADC"/>
    <w:rsid w:val="00CB2B35"/>
    <w:rsid w:val="00CB2BF2"/>
    <w:rsid w:val="00CB35C4"/>
    <w:rsid w:val="00CB3693"/>
    <w:rsid w:val="00CB42D3"/>
    <w:rsid w:val="00CB4715"/>
    <w:rsid w:val="00CB4EA8"/>
    <w:rsid w:val="00CB51F0"/>
    <w:rsid w:val="00CB5294"/>
    <w:rsid w:val="00CB52B6"/>
    <w:rsid w:val="00CB5754"/>
    <w:rsid w:val="00CB5E26"/>
    <w:rsid w:val="00CB5F2B"/>
    <w:rsid w:val="00CB60A1"/>
    <w:rsid w:val="00CB623E"/>
    <w:rsid w:val="00CB6830"/>
    <w:rsid w:val="00CB68CB"/>
    <w:rsid w:val="00CB6EAC"/>
    <w:rsid w:val="00CB7129"/>
    <w:rsid w:val="00CB713A"/>
    <w:rsid w:val="00CB7A27"/>
    <w:rsid w:val="00CC0210"/>
    <w:rsid w:val="00CC0254"/>
    <w:rsid w:val="00CC03C7"/>
    <w:rsid w:val="00CC0931"/>
    <w:rsid w:val="00CC09C4"/>
    <w:rsid w:val="00CC09FE"/>
    <w:rsid w:val="00CC0BB8"/>
    <w:rsid w:val="00CC0C0F"/>
    <w:rsid w:val="00CC0D70"/>
    <w:rsid w:val="00CC113D"/>
    <w:rsid w:val="00CC1215"/>
    <w:rsid w:val="00CC1914"/>
    <w:rsid w:val="00CC1BAC"/>
    <w:rsid w:val="00CC1D4E"/>
    <w:rsid w:val="00CC1EF1"/>
    <w:rsid w:val="00CC2011"/>
    <w:rsid w:val="00CC2090"/>
    <w:rsid w:val="00CC2140"/>
    <w:rsid w:val="00CC22D8"/>
    <w:rsid w:val="00CC2515"/>
    <w:rsid w:val="00CC2898"/>
    <w:rsid w:val="00CC2A5D"/>
    <w:rsid w:val="00CC2EF3"/>
    <w:rsid w:val="00CC2F33"/>
    <w:rsid w:val="00CC31B2"/>
    <w:rsid w:val="00CC3EA1"/>
    <w:rsid w:val="00CC404A"/>
    <w:rsid w:val="00CC46FA"/>
    <w:rsid w:val="00CC47BF"/>
    <w:rsid w:val="00CC4857"/>
    <w:rsid w:val="00CC4DB0"/>
    <w:rsid w:val="00CC558D"/>
    <w:rsid w:val="00CC559D"/>
    <w:rsid w:val="00CC56A4"/>
    <w:rsid w:val="00CC5800"/>
    <w:rsid w:val="00CC5D6C"/>
    <w:rsid w:val="00CC5ED2"/>
    <w:rsid w:val="00CC6750"/>
    <w:rsid w:val="00CC6829"/>
    <w:rsid w:val="00CC713C"/>
    <w:rsid w:val="00CC72C7"/>
    <w:rsid w:val="00CC7FC7"/>
    <w:rsid w:val="00CD0067"/>
    <w:rsid w:val="00CD036C"/>
    <w:rsid w:val="00CD0A49"/>
    <w:rsid w:val="00CD0AC7"/>
    <w:rsid w:val="00CD0EC3"/>
    <w:rsid w:val="00CD13E4"/>
    <w:rsid w:val="00CD1729"/>
    <w:rsid w:val="00CD182C"/>
    <w:rsid w:val="00CD1A5E"/>
    <w:rsid w:val="00CD1C49"/>
    <w:rsid w:val="00CD1C6F"/>
    <w:rsid w:val="00CD1EE4"/>
    <w:rsid w:val="00CD283A"/>
    <w:rsid w:val="00CD30FD"/>
    <w:rsid w:val="00CD331F"/>
    <w:rsid w:val="00CD3328"/>
    <w:rsid w:val="00CD356D"/>
    <w:rsid w:val="00CD389C"/>
    <w:rsid w:val="00CD3ECC"/>
    <w:rsid w:val="00CD40B7"/>
    <w:rsid w:val="00CD40D3"/>
    <w:rsid w:val="00CD4B76"/>
    <w:rsid w:val="00CD4EB1"/>
    <w:rsid w:val="00CD50E9"/>
    <w:rsid w:val="00CD58B8"/>
    <w:rsid w:val="00CD5946"/>
    <w:rsid w:val="00CD5FA1"/>
    <w:rsid w:val="00CD61FB"/>
    <w:rsid w:val="00CD6243"/>
    <w:rsid w:val="00CD62DB"/>
    <w:rsid w:val="00CD67D4"/>
    <w:rsid w:val="00CD6ADC"/>
    <w:rsid w:val="00CD6B65"/>
    <w:rsid w:val="00CD6D3B"/>
    <w:rsid w:val="00CD752C"/>
    <w:rsid w:val="00CD769C"/>
    <w:rsid w:val="00CD7782"/>
    <w:rsid w:val="00CD77C9"/>
    <w:rsid w:val="00CD780E"/>
    <w:rsid w:val="00CD7817"/>
    <w:rsid w:val="00CD7827"/>
    <w:rsid w:val="00CD7D81"/>
    <w:rsid w:val="00CE0037"/>
    <w:rsid w:val="00CE0241"/>
    <w:rsid w:val="00CE0504"/>
    <w:rsid w:val="00CE080C"/>
    <w:rsid w:val="00CE0861"/>
    <w:rsid w:val="00CE0967"/>
    <w:rsid w:val="00CE0AE6"/>
    <w:rsid w:val="00CE0D13"/>
    <w:rsid w:val="00CE1244"/>
    <w:rsid w:val="00CE12DE"/>
    <w:rsid w:val="00CE1771"/>
    <w:rsid w:val="00CE1A86"/>
    <w:rsid w:val="00CE2078"/>
    <w:rsid w:val="00CE2362"/>
    <w:rsid w:val="00CE297A"/>
    <w:rsid w:val="00CE2E36"/>
    <w:rsid w:val="00CE38FE"/>
    <w:rsid w:val="00CE3DFF"/>
    <w:rsid w:val="00CE4102"/>
    <w:rsid w:val="00CE42BD"/>
    <w:rsid w:val="00CE4F2A"/>
    <w:rsid w:val="00CE518A"/>
    <w:rsid w:val="00CE5242"/>
    <w:rsid w:val="00CE5792"/>
    <w:rsid w:val="00CE5B02"/>
    <w:rsid w:val="00CE5C51"/>
    <w:rsid w:val="00CE5EBF"/>
    <w:rsid w:val="00CE634F"/>
    <w:rsid w:val="00CE6526"/>
    <w:rsid w:val="00CE6EB0"/>
    <w:rsid w:val="00CE783C"/>
    <w:rsid w:val="00CE79A7"/>
    <w:rsid w:val="00CF0637"/>
    <w:rsid w:val="00CF06AC"/>
    <w:rsid w:val="00CF146C"/>
    <w:rsid w:val="00CF1998"/>
    <w:rsid w:val="00CF2204"/>
    <w:rsid w:val="00CF2584"/>
    <w:rsid w:val="00CF25FF"/>
    <w:rsid w:val="00CF2900"/>
    <w:rsid w:val="00CF2D7A"/>
    <w:rsid w:val="00CF2E74"/>
    <w:rsid w:val="00CF368D"/>
    <w:rsid w:val="00CF469F"/>
    <w:rsid w:val="00CF4796"/>
    <w:rsid w:val="00CF4FC5"/>
    <w:rsid w:val="00CF50EE"/>
    <w:rsid w:val="00CF5371"/>
    <w:rsid w:val="00CF5C9F"/>
    <w:rsid w:val="00CF5D54"/>
    <w:rsid w:val="00CF61FF"/>
    <w:rsid w:val="00CF6382"/>
    <w:rsid w:val="00CF6F9C"/>
    <w:rsid w:val="00CF7317"/>
    <w:rsid w:val="00CF73F9"/>
    <w:rsid w:val="00CF7B17"/>
    <w:rsid w:val="00CF7B94"/>
    <w:rsid w:val="00D00480"/>
    <w:rsid w:val="00D00A52"/>
    <w:rsid w:val="00D01034"/>
    <w:rsid w:val="00D014BD"/>
    <w:rsid w:val="00D01599"/>
    <w:rsid w:val="00D01854"/>
    <w:rsid w:val="00D0217C"/>
    <w:rsid w:val="00D022A1"/>
    <w:rsid w:val="00D025EB"/>
    <w:rsid w:val="00D02C34"/>
    <w:rsid w:val="00D03763"/>
    <w:rsid w:val="00D037E4"/>
    <w:rsid w:val="00D03AC6"/>
    <w:rsid w:val="00D03EFB"/>
    <w:rsid w:val="00D03FB0"/>
    <w:rsid w:val="00D0485A"/>
    <w:rsid w:val="00D04E49"/>
    <w:rsid w:val="00D04F4B"/>
    <w:rsid w:val="00D04F59"/>
    <w:rsid w:val="00D0527D"/>
    <w:rsid w:val="00D05A98"/>
    <w:rsid w:val="00D06655"/>
    <w:rsid w:val="00D06886"/>
    <w:rsid w:val="00D0696A"/>
    <w:rsid w:val="00D06FA8"/>
    <w:rsid w:val="00D06FC2"/>
    <w:rsid w:val="00D074B4"/>
    <w:rsid w:val="00D075D4"/>
    <w:rsid w:val="00D076A1"/>
    <w:rsid w:val="00D07B66"/>
    <w:rsid w:val="00D07CBB"/>
    <w:rsid w:val="00D10124"/>
    <w:rsid w:val="00D1048A"/>
    <w:rsid w:val="00D10B7D"/>
    <w:rsid w:val="00D10B8D"/>
    <w:rsid w:val="00D10DB9"/>
    <w:rsid w:val="00D10E16"/>
    <w:rsid w:val="00D11218"/>
    <w:rsid w:val="00D11284"/>
    <w:rsid w:val="00D113D8"/>
    <w:rsid w:val="00D11609"/>
    <w:rsid w:val="00D11706"/>
    <w:rsid w:val="00D12200"/>
    <w:rsid w:val="00D12236"/>
    <w:rsid w:val="00D12948"/>
    <w:rsid w:val="00D12DD4"/>
    <w:rsid w:val="00D135D6"/>
    <w:rsid w:val="00D137F5"/>
    <w:rsid w:val="00D13983"/>
    <w:rsid w:val="00D13A43"/>
    <w:rsid w:val="00D13E8E"/>
    <w:rsid w:val="00D1418A"/>
    <w:rsid w:val="00D1444B"/>
    <w:rsid w:val="00D14734"/>
    <w:rsid w:val="00D1478C"/>
    <w:rsid w:val="00D148E0"/>
    <w:rsid w:val="00D154BB"/>
    <w:rsid w:val="00D15672"/>
    <w:rsid w:val="00D15E46"/>
    <w:rsid w:val="00D15FE2"/>
    <w:rsid w:val="00D16C58"/>
    <w:rsid w:val="00D16F96"/>
    <w:rsid w:val="00D1740D"/>
    <w:rsid w:val="00D17657"/>
    <w:rsid w:val="00D1780F"/>
    <w:rsid w:val="00D17B8C"/>
    <w:rsid w:val="00D17D42"/>
    <w:rsid w:val="00D17F2C"/>
    <w:rsid w:val="00D2044E"/>
    <w:rsid w:val="00D20807"/>
    <w:rsid w:val="00D20CCA"/>
    <w:rsid w:val="00D20EBE"/>
    <w:rsid w:val="00D21892"/>
    <w:rsid w:val="00D218A2"/>
    <w:rsid w:val="00D21BD4"/>
    <w:rsid w:val="00D21D9D"/>
    <w:rsid w:val="00D21E02"/>
    <w:rsid w:val="00D21F41"/>
    <w:rsid w:val="00D21F57"/>
    <w:rsid w:val="00D220C5"/>
    <w:rsid w:val="00D2226D"/>
    <w:rsid w:val="00D223D7"/>
    <w:rsid w:val="00D22599"/>
    <w:rsid w:val="00D22CFA"/>
    <w:rsid w:val="00D22D0B"/>
    <w:rsid w:val="00D2314E"/>
    <w:rsid w:val="00D23171"/>
    <w:rsid w:val="00D23503"/>
    <w:rsid w:val="00D23EE7"/>
    <w:rsid w:val="00D24821"/>
    <w:rsid w:val="00D24886"/>
    <w:rsid w:val="00D24A87"/>
    <w:rsid w:val="00D24C6B"/>
    <w:rsid w:val="00D24E88"/>
    <w:rsid w:val="00D25522"/>
    <w:rsid w:val="00D2593A"/>
    <w:rsid w:val="00D25A24"/>
    <w:rsid w:val="00D25B2A"/>
    <w:rsid w:val="00D25E87"/>
    <w:rsid w:val="00D26356"/>
    <w:rsid w:val="00D26817"/>
    <w:rsid w:val="00D26A70"/>
    <w:rsid w:val="00D26E72"/>
    <w:rsid w:val="00D27357"/>
    <w:rsid w:val="00D274F3"/>
    <w:rsid w:val="00D31520"/>
    <w:rsid w:val="00D317AC"/>
    <w:rsid w:val="00D32227"/>
    <w:rsid w:val="00D32C33"/>
    <w:rsid w:val="00D32CFF"/>
    <w:rsid w:val="00D33293"/>
    <w:rsid w:val="00D33372"/>
    <w:rsid w:val="00D33873"/>
    <w:rsid w:val="00D33AB9"/>
    <w:rsid w:val="00D33CE7"/>
    <w:rsid w:val="00D33D04"/>
    <w:rsid w:val="00D34775"/>
    <w:rsid w:val="00D348DC"/>
    <w:rsid w:val="00D34A46"/>
    <w:rsid w:val="00D34E91"/>
    <w:rsid w:val="00D3514D"/>
    <w:rsid w:val="00D35774"/>
    <w:rsid w:val="00D35B92"/>
    <w:rsid w:val="00D36067"/>
    <w:rsid w:val="00D3612D"/>
    <w:rsid w:val="00D36178"/>
    <w:rsid w:val="00D36201"/>
    <w:rsid w:val="00D36435"/>
    <w:rsid w:val="00D36758"/>
    <w:rsid w:val="00D36DF4"/>
    <w:rsid w:val="00D37366"/>
    <w:rsid w:val="00D37C68"/>
    <w:rsid w:val="00D4058A"/>
    <w:rsid w:val="00D407A4"/>
    <w:rsid w:val="00D40B0A"/>
    <w:rsid w:val="00D40D28"/>
    <w:rsid w:val="00D40D29"/>
    <w:rsid w:val="00D40E20"/>
    <w:rsid w:val="00D41655"/>
    <w:rsid w:val="00D4220F"/>
    <w:rsid w:val="00D4250C"/>
    <w:rsid w:val="00D42D44"/>
    <w:rsid w:val="00D430D3"/>
    <w:rsid w:val="00D432F3"/>
    <w:rsid w:val="00D43370"/>
    <w:rsid w:val="00D43371"/>
    <w:rsid w:val="00D43990"/>
    <w:rsid w:val="00D43BA6"/>
    <w:rsid w:val="00D442FC"/>
    <w:rsid w:val="00D44BBE"/>
    <w:rsid w:val="00D44CA7"/>
    <w:rsid w:val="00D44CED"/>
    <w:rsid w:val="00D44D7A"/>
    <w:rsid w:val="00D450E9"/>
    <w:rsid w:val="00D45467"/>
    <w:rsid w:val="00D4557C"/>
    <w:rsid w:val="00D45643"/>
    <w:rsid w:val="00D456B9"/>
    <w:rsid w:val="00D457FA"/>
    <w:rsid w:val="00D45A9C"/>
    <w:rsid w:val="00D45FEA"/>
    <w:rsid w:val="00D46664"/>
    <w:rsid w:val="00D46D7E"/>
    <w:rsid w:val="00D47173"/>
    <w:rsid w:val="00D472B2"/>
    <w:rsid w:val="00D47F03"/>
    <w:rsid w:val="00D503CD"/>
    <w:rsid w:val="00D505F0"/>
    <w:rsid w:val="00D5092B"/>
    <w:rsid w:val="00D50C19"/>
    <w:rsid w:val="00D513B1"/>
    <w:rsid w:val="00D51A02"/>
    <w:rsid w:val="00D51FBD"/>
    <w:rsid w:val="00D520AF"/>
    <w:rsid w:val="00D53080"/>
    <w:rsid w:val="00D53431"/>
    <w:rsid w:val="00D539A9"/>
    <w:rsid w:val="00D53FEF"/>
    <w:rsid w:val="00D54020"/>
    <w:rsid w:val="00D5415E"/>
    <w:rsid w:val="00D541BC"/>
    <w:rsid w:val="00D543CB"/>
    <w:rsid w:val="00D54E58"/>
    <w:rsid w:val="00D5522F"/>
    <w:rsid w:val="00D5526C"/>
    <w:rsid w:val="00D55A41"/>
    <w:rsid w:val="00D55CE3"/>
    <w:rsid w:val="00D562B5"/>
    <w:rsid w:val="00D56565"/>
    <w:rsid w:val="00D56B6D"/>
    <w:rsid w:val="00D56D6A"/>
    <w:rsid w:val="00D57459"/>
    <w:rsid w:val="00D57AC7"/>
    <w:rsid w:val="00D57D70"/>
    <w:rsid w:val="00D57F60"/>
    <w:rsid w:val="00D6006D"/>
    <w:rsid w:val="00D602AC"/>
    <w:rsid w:val="00D602EA"/>
    <w:rsid w:val="00D603CB"/>
    <w:rsid w:val="00D60999"/>
    <w:rsid w:val="00D60AD4"/>
    <w:rsid w:val="00D60BC4"/>
    <w:rsid w:val="00D60D36"/>
    <w:rsid w:val="00D60E4D"/>
    <w:rsid w:val="00D61A22"/>
    <w:rsid w:val="00D61CCD"/>
    <w:rsid w:val="00D61F92"/>
    <w:rsid w:val="00D61FD8"/>
    <w:rsid w:val="00D62534"/>
    <w:rsid w:val="00D625BA"/>
    <w:rsid w:val="00D627D0"/>
    <w:rsid w:val="00D62B5E"/>
    <w:rsid w:val="00D62F17"/>
    <w:rsid w:val="00D633A4"/>
    <w:rsid w:val="00D63622"/>
    <w:rsid w:val="00D64874"/>
    <w:rsid w:val="00D648E4"/>
    <w:rsid w:val="00D64BC8"/>
    <w:rsid w:val="00D65212"/>
    <w:rsid w:val="00D65976"/>
    <w:rsid w:val="00D65FA9"/>
    <w:rsid w:val="00D66091"/>
    <w:rsid w:val="00D66207"/>
    <w:rsid w:val="00D6628F"/>
    <w:rsid w:val="00D6679F"/>
    <w:rsid w:val="00D667AD"/>
    <w:rsid w:val="00D668EF"/>
    <w:rsid w:val="00D669EE"/>
    <w:rsid w:val="00D67265"/>
    <w:rsid w:val="00D67682"/>
    <w:rsid w:val="00D67936"/>
    <w:rsid w:val="00D67EE0"/>
    <w:rsid w:val="00D70014"/>
    <w:rsid w:val="00D70A94"/>
    <w:rsid w:val="00D70CFD"/>
    <w:rsid w:val="00D70E66"/>
    <w:rsid w:val="00D70FDF"/>
    <w:rsid w:val="00D71542"/>
    <w:rsid w:val="00D71806"/>
    <w:rsid w:val="00D7194F"/>
    <w:rsid w:val="00D71A88"/>
    <w:rsid w:val="00D72068"/>
    <w:rsid w:val="00D728F3"/>
    <w:rsid w:val="00D729F2"/>
    <w:rsid w:val="00D729F8"/>
    <w:rsid w:val="00D72AD5"/>
    <w:rsid w:val="00D732C5"/>
    <w:rsid w:val="00D73862"/>
    <w:rsid w:val="00D73953"/>
    <w:rsid w:val="00D74ACB"/>
    <w:rsid w:val="00D752BE"/>
    <w:rsid w:val="00D75532"/>
    <w:rsid w:val="00D755DA"/>
    <w:rsid w:val="00D75922"/>
    <w:rsid w:val="00D75A70"/>
    <w:rsid w:val="00D75B9B"/>
    <w:rsid w:val="00D75C9E"/>
    <w:rsid w:val="00D7607F"/>
    <w:rsid w:val="00D7641A"/>
    <w:rsid w:val="00D768A7"/>
    <w:rsid w:val="00D76D4A"/>
    <w:rsid w:val="00D76DA6"/>
    <w:rsid w:val="00D770F0"/>
    <w:rsid w:val="00D77118"/>
    <w:rsid w:val="00D771A8"/>
    <w:rsid w:val="00D773F6"/>
    <w:rsid w:val="00D77520"/>
    <w:rsid w:val="00D777B8"/>
    <w:rsid w:val="00D802E6"/>
    <w:rsid w:val="00D808AE"/>
    <w:rsid w:val="00D8094E"/>
    <w:rsid w:val="00D80A6A"/>
    <w:rsid w:val="00D80DE4"/>
    <w:rsid w:val="00D8105A"/>
    <w:rsid w:val="00D8143E"/>
    <w:rsid w:val="00D814EA"/>
    <w:rsid w:val="00D8155F"/>
    <w:rsid w:val="00D81581"/>
    <w:rsid w:val="00D81602"/>
    <w:rsid w:val="00D821B5"/>
    <w:rsid w:val="00D82656"/>
    <w:rsid w:val="00D8281C"/>
    <w:rsid w:val="00D82834"/>
    <w:rsid w:val="00D82A7E"/>
    <w:rsid w:val="00D82B6A"/>
    <w:rsid w:val="00D82B6B"/>
    <w:rsid w:val="00D82D5D"/>
    <w:rsid w:val="00D83294"/>
    <w:rsid w:val="00D8337B"/>
    <w:rsid w:val="00D83676"/>
    <w:rsid w:val="00D83710"/>
    <w:rsid w:val="00D8419C"/>
    <w:rsid w:val="00D84D8A"/>
    <w:rsid w:val="00D8509D"/>
    <w:rsid w:val="00D85630"/>
    <w:rsid w:val="00D859BC"/>
    <w:rsid w:val="00D85CBD"/>
    <w:rsid w:val="00D861C5"/>
    <w:rsid w:val="00D867AB"/>
    <w:rsid w:val="00D86847"/>
    <w:rsid w:val="00D86999"/>
    <w:rsid w:val="00D86A43"/>
    <w:rsid w:val="00D86EEA"/>
    <w:rsid w:val="00D8720F"/>
    <w:rsid w:val="00D873BF"/>
    <w:rsid w:val="00D87487"/>
    <w:rsid w:val="00D8771D"/>
    <w:rsid w:val="00D87D51"/>
    <w:rsid w:val="00D90113"/>
    <w:rsid w:val="00D9019D"/>
    <w:rsid w:val="00D903F7"/>
    <w:rsid w:val="00D908F0"/>
    <w:rsid w:val="00D909D4"/>
    <w:rsid w:val="00D90D09"/>
    <w:rsid w:val="00D9119A"/>
    <w:rsid w:val="00D9137B"/>
    <w:rsid w:val="00D9158D"/>
    <w:rsid w:val="00D91D4C"/>
    <w:rsid w:val="00D92038"/>
    <w:rsid w:val="00D931C3"/>
    <w:rsid w:val="00D9325D"/>
    <w:rsid w:val="00D93DBC"/>
    <w:rsid w:val="00D94B10"/>
    <w:rsid w:val="00D9506E"/>
    <w:rsid w:val="00D952E3"/>
    <w:rsid w:val="00D9533E"/>
    <w:rsid w:val="00D9550A"/>
    <w:rsid w:val="00D95C83"/>
    <w:rsid w:val="00D95D48"/>
    <w:rsid w:val="00D962BB"/>
    <w:rsid w:val="00D96975"/>
    <w:rsid w:val="00D96EB3"/>
    <w:rsid w:val="00D9714A"/>
    <w:rsid w:val="00D971E2"/>
    <w:rsid w:val="00D9733E"/>
    <w:rsid w:val="00D973FF"/>
    <w:rsid w:val="00D976AA"/>
    <w:rsid w:val="00D97AB9"/>
    <w:rsid w:val="00D97BE4"/>
    <w:rsid w:val="00DA0483"/>
    <w:rsid w:val="00DA0B28"/>
    <w:rsid w:val="00DA1856"/>
    <w:rsid w:val="00DA18AA"/>
    <w:rsid w:val="00DA1AFF"/>
    <w:rsid w:val="00DA25F1"/>
    <w:rsid w:val="00DA2E21"/>
    <w:rsid w:val="00DA2EB4"/>
    <w:rsid w:val="00DA33E4"/>
    <w:rsid w:val="00DA33E7"/>
    <w:rsid w:val="00DA3675"/>
    <w:rsid w:val="00DA3766"/>
    <w:rsid w:val="00DA38B7"/>
    <w:rsid w:val="00DA4045"/>
    <w:rsid w:val="00DA49A6"/>
    <w:rsid w:val="00DA4F98"/>
    <w:rsid w:val="00DA53BB"/>
    <w:rsid w:val="00DA54C9"/>
    <w:rsid w:val="00DA559B"/>
    <w:rsid w:val="00DA5AD9"/>
    <w:rsid w:val="00DA6290"/>
    <w:rsid w:val="00DA6296"/>
    <w:rsid w:val="00DA62B1"/>
    <w:rsid w:val="00DA641D"/>
    <w:rsid w:val="00DA6E4A"/>
    <w:rsid w:val="00DA71E6"/>
    <w:rsid w:val="00DA733C"/>
    <w:rsid w:val="00DA7782"/>
    <w:rsid w:val="00DA78BA"/>
    <w:rsid w:val="00DA7A93"/>
    <w:rsid w:val="00DA7B13"/>
    <w:rsid w:val="00DA7EFB"/>
    <w:rsid w:val="00DB0416"/>
    <w:rsid w:val="00DB04F0"/>
    <w:rsid w:val="00DB0FC2"/>
    <w:rsid w:val="00DB190B"/>
    <w:rsid w:val="00DB1AFF"/>
    <w:rsid w:val="00DB2058"/>
    <w:rsid w:val="00DB229C"/>
    <w:rsid w:val="00DB27F9"/>
    <w:rsid w:val="00DB31D2"/>
    <w:rsid w:val="00DB3515"/>
    <w:rsid w:val="00DB3CB4"/>
    <w:rsid w:val="00DB3D54"/>
    <w:rsid w:val="00DB3E6C"/>
    <w:rsid w:val="00DB3F04"/>
    <w:rsid w:val="00DB419C"/>
    <w:rsid w:val="00DB4489"/>
    <w:rsid w:val="00DB471D"/>
    <w:rsid w:val="00DB4839"/>
    <w:rsid w:val="00DB4B68"/>
    <w:rsid w:val="00DB5073"/>
    <w:rsid w:val="00DB5796"/>
    <w:rsid w:val="00DB5A50"/>
    <w:rsid w:val="00DB5E7C"/>
    <w:rsid w:val="00DB6587"/>
    <w:rsid w:val="00DB6A4F"/>
    <w:rsid w:val="00DB6BE6"/>
    <w:rsid w:val="00DB6CE8"/>
    <w:rsid w:val="00DB70EB"/>
    <w:rsid w:val="00DB71E0"/>
    <w:rsid w:val="00DB7359"/>
    <w:rsid w:val="00DB7784"/>
    <w:rsid w:val="00DB77B8"/>
    <w:rsid w:val="00DB7F79"/>
    <w:rsid w:val="00DC10FC"/>
    <w:rsid w:val="00DC14A4"/>
    <w:rsid w:val="00DC16A4"/>
    <w:rsid w:val="00DC17F6"/>
    <w:rsid w:val="00DC21F7"/>
    <w:rsid w:val="00DC2585"/>
    <w:rsid w:val="00DC29C5"/>
    <w:rsid w:val="00DC29F7"/>
    <w:rsid w:val="00DC2A9D"/>
    <w:rsid w:val="00DC2F2B"/>
    <w:rsid w:val="00DC3534"/>
    <w:rsid w:val="00DC3A29"/>
    <w:rsid w:val="00DC3B72"/>
    <w:rsid w:val="00DC3C12"/>
    <w:rsid w:val="00DC3EB6"/>
    <w:rsid w:val="00DC40E8"/>
    <w:rsid w:val="00DC42F5"/>
    <w:rsid w:val="00DC49E2"/>
    <w:rsid w:val="00DC5005"/>
    <w:rsid w:val="00DC5192"/>
    <w:rsid w:val="00DC5229"/>
    <w:rsid w:val="00DC5CEA"/>
    <w:rsid w:val="00DC6152"/>
    <w:rsid w:val="00DC64B7"/>
    <w:rsid w:val="00DC674F"/>
    <w:rsid w:val="00DC67F3"/>
    <w:rsid w:val="00DC6854"/>
    <w:rsid w:val="00DC6CB6"/>
    <w:rsid w:val="00DC6F9B"/>
    <w:rsid w:val="00DC7791"/>
    <w:rsid w:val="00DC7A29"/>
    <w:rsid w:val="00DD02FC"/>
    <w:rsid w:val="00DD07B8"/>
    <w:rsid w:val="00DD0A3B"/>
    <w:rsid w:val="00DD0E00"/>
    <w:rsid w:val="00DD15E0"/>
    <w:rsid w:val="00DD16E5"/>
    <w:rsid w:val="00DD263F"/>
    <w:rsid w:val="00DD2CE7"/>
    <w:rsid w:val="00DD2E04"/>
    <w:rsid w:val="00DD3223"/>
    <w:rsid w:val="00DD33E9"/>
    <w:rsid w:val="00DD35D8"/>
    <w:rsid w:val="00DD3BF6"/>
    <w:rsid w:val="00DD3BF8"/>
    <w:rsid w:val="00DD3CCC"/>
    <w:rsid w:val="00DD41FC"/>
    <w:rsid w:val="00DD4976"/>
    <w:rsid w:val="00DD50DD"/>
    <w:rsid w:val="00DD5660"/>
    <w:rsid w:val="00DD583A"/>
    <w:rsid w:val="00DD5C02"/>
    <w:rsid w:val="00DD5C06"/>
    <w:rsid w:val="00DD6111"/>
    <w:rsid w:val="00DD649D"/>
    <w:rsid w:val="00DD760F"/>
    <w:rsid w:val="00DD7A9E"/>
    <w:rsid w:val="00DD7B19"/>
    <w:rsid w:val="00DD7C50"/>
    <w:rsid w:val="00DE00CF"/>
    <w:rsid w:val="00DE0535"/>
    <w:rsid w:val="00DE09F6"/>
    <w:rsid w:val="00DE0BF8"/>
    <w:rsid w:val="00DE0CEF"/>
    <w:rsid w:val="00DE0E7F"/>
    <w:rsid w:val="00DE1274"/>
    <w:rsid w:val="00DE19C1"/>
    <w:rsid w:val="00DE1ADA"/>
    <w:rsid w:val="00DE1B1A"/>
    <w:rsid w:val="00DE1DBB"/>
    <w:rsid w:val="00DE1FD5"/>
    <w:rsid w:val="00DE2109"/>
    <w:rsid w:val="00DE298F"/>
    <w:rsid w:val="00DE2FA9"/>
    <w:rsid w:val="00DE3404"/>
    <w:rsid w:val="00DE3850"/>
    <w:rsid w:val="00DE3BFD"/>
    <w:rsid w:val="00DE3ED9"/>
    <w:rsid w:val="00DE3F56"/>
    <w:rsid w:val="00DE4042"/>
    <w:rsid w:val="00DE4333"/>
    <w:rsid w:val="00DE4656"/>
    <w:rsid w:val="00DE55EE"/>
    <w:rsid w:val="00DE5847"/>
    <w:rsid w:val="00DE5C01"/>
    <w:rsid w:val="00DE5F65"/>
    <w:rsid w:val="00DE6137"/>
    <w:rsid w:val="00DE61AA"/>
    <w:rsid w:val="00DE61AB"/>
    <w:rsid w:val="00DE6597"/>
    <w:rsid w:val="00DE6950"/>
    <w:rsid w:val="00DE730C"/>
    <w:rsid w:val="00DE7454"/>
    <w:rsid w:val="00DE749F"/>
    <w:rsid w:val="00DE74AA"/>
    <w:rsid w:val="00DE7664"/>
    <w:rsid w:val="00DE776D"/>
    <w:rsid w:val="00DF00E9"/>
    <w:rsid w:val="00DF0161"/>
    <w:rsid w:val="00DF026D"/>
    <w:rsid w:val="00DF0418"/>
    <w:rsid w:val="00DF0A6F"/>
    <w:rsid w:val="00DF0E27"/>
    <w:rsid w:val="00DF0E9C"/>
    <w:rsid w:val="00DF101A"/>
    <w:rsid w:val="00DF17EB"/>
    <w:rsid w:val="00DF186A"/>
    <w:rsid w:val="00DF1CA8"/>
    <w:rsid w:val="00DF1D4F"/>
    <w:rsid w:val="00DF2219"/>
    <w:rsid w:val="00DF2718"/>
    <w:rsid w:val="00DF2D8C"/>
    <w:rsid w:val="00DF3884"/>
    <w:rsid w:val="00DF3F10"/>
    <w:rsid w:val="00DF41C4"/>
    <w:rsid w:val="00DF42CC"/>
    <w:rsid w:val="00DF44AD"/>
    <w:rsid w:val="00DF4575"/>
    <w:rsid w:val="00DF46DA"/>
    <w:rsid w:val="00DF5257"/>
    <w:rsid w:val="00DF5AC7"/>
    <w:rsid w:val="00DF5DEE"/>
    <w:rsid w:val="00DF60CA"/>
    <w:rsid w:val="00DF6DCE"/>
    <w:rsid w:val="00DF73F1"/>
    <w:rsid w:val="00DF763E"/>
    <w:rsid w:val="00DF7F3F"/>
    <w:rsid w:val="00E00298"/>
    <w:rsid w:val="00E0048F"/>
    <w:rsid w:val="00E00669"/>
    <w:rsid w:val="00E00683"/>
    <w:rsid w:val="00E0118B"/>
    <w:rsid w:val="00E0192C"/>
    <w:rsid w:val="00E01B2D"/>
    <w:rsid w:val="00E0255E"/>
    <w:rsid w:val="00E02583"/>
    <w:rsid w:val="00E02A1D"/>
    <w:rsid w:val="00E02EAF"/>
    <w:rsid w:val="00E03045"/>
    <w:rsid w:val="00E0353F"/>
    <w:rsid w:val="00E03863"/>
    <w:rsid w:val="00E03F3E"/>
    <w:rsid w:val="00E04456"/>
    <w:rsid w:val="00E044B6"/>
    <w:rsid w:val="00E0478E"/>
    <w:rsid w:val="00E048BB"/>
    <w:rsid w:val="00E04CA2"/>
    <w:rsid w:val="00E04DB6"/>
    <w:rsid w:val="00E0504E"/>
    <w:rsid w:val="00E051C1"/>
    <w:rsid w:val="00E0551B"/>
    <w:rsid w:val="00E05A4A"/>
    <w:rsid w:val="00E05AA2"/>
    <w:rsid w:val="00E05C4A"/>
    <w:rsid w:val="00E05D89"/>
    <w:rsid w:val="00E0656C"/>
    <w:rsid w:val="00E06959"/>
    <w:rsid w:val="00E069E6"/>
    <w:rsid w:val="00E069ED"/>
    <w:rsid w:val="00E071C9"/>
    <w:rsid w:val="00E07264"/>
    <w:rsid w:val="00E07492"/>
    <w:rsid w:val="00E074EB"/>
    <w:rsid w:val="00E07D10"/>
    <w:rsid w:val="00E07E42"/>
    <w:rsid w:val="00E07E5B"/>
    <w:rsid w:val="00E101F9"/>
    <w:rsid w:val="00E10414"/>
    <w:rsid w:val="00E105AB"/>
    <w:rsid w:val="00E110DC"/>
    <w:rsid w:val="00E117CE"/>
    <w:rsid w:val="00E1181F"/>
    <w:rsid w:val="00E1189C"/>
    <w:rsid w:val="00E119CE"/>
    <w:rsid w:val="00E11A57"/>
    <w:rsid w:val="00E12355"/>
    <w:rsid w:val="00E12923"/>
    <w:rsid w:val="00E12937"/>
    <w:rsid w:val="00E12C35"/>
    <w:rsid w:val="00E12CF3"/>
    <w:rsid w:val="00E13114"/>
    <w:rsid w:val="00E1314A"/>
    <w:rsid w:val="00E135C1"/>
    <w:rsid w:val="00E135DA"/>
    <w:rsid w:val="00E13909"/>
    <w:rsid w:val="00E13AA6"/>
    <w:rsid w:val="00E13AD8"/>
    <w:rsid w:val="00E1404A"/>
    <w:rsid w:val="00E14107"/>
    <w:rsid w:val="00E1434B"/>
    <w:rsid w:val="00E14707"/>
    <w:rsid w:val="00E14A53"/>
    <w:rsid w:val="00E14C33"/>
    <w:rsid w:val="00E15250"/>
    <w:rsid w:val="00E15785"/>
    <w:rsid w:val="00E15840"/>
    <w:rsid w:val="00E15897"/>
    <w:rsid w:val="00E15BD8"/>
    <w:rsid w:val="00E15E33"/>
    <w:rsid w:val="00E1632F"/>
    <w:rsid w:val="00E16839"/>
    <w:rsid w:val="00E16D22"/>
    <w:rsid w:val="00E16EE4"/>
    <w:rsid w:val="00E1719D"/>
    <w:rsid w:val="00E1731E"/>
    <w:rsid w:val="00E1761F"/>
    <w:rsid w:val="00E17662"/>
    <w:rsid w:val="00E177F5"/>
    <w:rsid w:val="00E17CA0"/>
    <w:rsid w:val="00E17F5F"/>
    <w:rsid w:val="00E20175"/>
    <w:rsid w:val="00E20639"/>
    <w:rsid w:val="00E2098B"/>
    <w:rsid w:val="00E20D55"/>
    <w:rsid w:val="00E20E54"/>
    <w:rsid w:val="00E213D7"/>
    <w:rsid w:val="00E21688"/>
    <w:rsid w:val="00E224C3"/>
    <w:rsid w:val="00E22944"/>
    <w:rsid w:val="00E22D76"/>
    <w:rsid w:val="00E22EC7"/>
    <w:rsid w:val="00E23180"/>
    <w:rsid w:val="00E23D01"/>
    <w:rsid w:val="00E24070"/>
    <w:rsid w:val="00E24764"/>
    <w:rsid w:val="00E247ED"/>
    <w:rsid w:val="00E250C2"/>
    <w:rsid w:val="00E250DF"/>
    <w:rsid w:val="00E252BD"/>
    <w:rsid w:val="00E2574F"/>
    <w:rsid w:val="00E25EEE"/>
    <w:rsid w:val="00E2667F"/>
    <w:rsid w:val="00E26DF8"/>
    <w:rsid w:val="00E27303"/>
    <w:rsid w:val="00E276DD"/>
    <w:rsid w:val="00E27DDE"/>
    <w:rsid w:val="00E30B5E"/>
    <w:rsid w:val="00E312A4"/>
    <w:rsid w:val="00E316C4"/>
    <w:rsid w:val="00E317C7"/>
    <w:rsid w:val="00E31859"/>
    <w:rsid w:val="00E31C16"/>
    <w:rsid w:val="00E31EE7"/>
    <w:rsid w:val="00E31FC9"/>
    <w:rsid w:val="00E3237C"/>
    <w:rsid w:val="00E323CE"/>
    <w:rsid w:val="00E3254E"/>
    <w:rsid w:val="00E32DC2"/>
    <w:rsid w:val="00E32FA2"/>
    <w:rsid w:val="00E32FE4"/>
    <w:rsid w:val="00E33021"/>
    <w:rsid w:val="00E3315D"/>
    <w:rsid w:val="00E3329B"/>
    <w:rsid w:val="00E332D6"/>
    <w:rsid w:val="00E334CE"/>
    <w:rsid w:val="00E336DB"/>
    <w:rsid w:val="00E337F1"/>
    <w:rsid w:val="00E33884"/>
    <w:rsid w:val="00E3388D"/>
    <w:rsid w:val="00E339DF"/>
    <w:rsid w:val="00E33E28"/>
    <w:rsid w:val="00E3467F"/>
    <w:rsid w:val="00E348F8"/>
    <w:rsid w:val="00E34B34"/>
    <w:rsid w:val="00E34C3E"/>
    <w:rsid w:val="00E34E21"/>
    <w:rsid w:val="00E35064"/>
    <w:rsid w:val="00E35587"/>
    <w:rsid w:val="00E35950"/>
    <w:rsid w:val="00E35C97"/>
    <w:rsid w:val="00E35F4A"/>
    <w:rsid w:val="00E361A3"/>
    <w:rsid w:val="00E36592"/>
    <w:rsid w:val="00E3670E"/>
    <w:rsid w:val="00E36B9F"/>
    <w:rsid w:val="00E36C58"/>
    <w:rsid w:val="00E36CDF"/>
    <w:rsid w:val="00E37001"/>
    <w:rsid w:val="00E372F9"/>
    <w:rsid w:val="00E3795E"/>
    <w:rsid w:val="00E37B04"/>
    <w:rsid w:val="00E400A9"/>
    <w:rsid w:val="00E4072B"/>
    <w:rsid w:val="00E40865"/>
    <w:rsid w:val="00E40B04"/>
    <w:rsid w:val="00E40C3E"/>
    <w:rsid w:val="00E40D5A"/>
    <w:rsid w:val="00E41046"/>
    <w:rsid w:val="00E41238"/>
    <w:rsid w:val="00E41528"/>
    <w:rsid w:val="00E41E53"/>
    <w:rsid w:val="00E426C5"/>
    <w:rsid w:val="00E42843"/>
    <w:rsid w:val="00E42974"/>
    <w:rsid w:val="00E42F50"/>
    <w:rsid w:val="00E431A2"/>
    <w:rsid w:val="00E4380C"/>
    <w:rsid w:val="00E43BF3"/>
    <w:rsid w:val="00E4419B"/>
    <w:rsid w:val="00E4468D"/>
    <w:rsid w:val="00E44A43"/>
    <w:rsid w:val="00E44B24"/>
    <w:rsid w:val="00E4508E"/>
    <w:rsid w:val="00E45271"/>
    <w:rsid w:val="00E45430"/>
    <w:rsid w:val="00E457B2"/>
    <w:rsid w:val="00E45B97"/>
    <w:rsid w:val="00E46125"/>
    <w:rsid w:val="00E4620B"/>
    <w:rsid w:val="00E46383"/>
    <w:rsid w:val="00E475B2"/>
    <w:rsid w:val="00E47867"/>
    <w:rsid w:val="00E47C51"/>
    <w:rsid w:val="00E47CA5"/>
    <w:rsid w:val="00E503AA"/>
    <w:rsid w:val="00E50456"/>
    <w:rsid w:val="00E50556"/>
    <w:rsid w:val="00E5066F"/>
    <w:rsid w:val="00E50780"/>
    <w:rsid w:val="00E508E1"/>
    <w:rsid w:val="00E51267"/>
    <w:rsid w:val="00E513CA"/>
    <w:rsid w:val="00E514A6"/>
    <w:rsid w:val="00E5162C"/>
    <w:rsid w:val="00E518C7"/>
    <w:rsid w:val="00E5194B"/>
    <w:rsid w:val="00E51979"/>
    <w:rsid w:val="00E52396"/>
    <w:rsid w:val="00E52AA2"/>
    <w:rsid w:val="00E537CA"/>
    <w:rsid w:val="00E5397F"/>
    <w:rsid w:val="00E539D7"/>
    <w:rsid w:val="00E53A56"/>
    <w:rsid w:val="00E53B04"/>
    <w:rsid w:val="00E53BCD"/>
    <w:rsid w:val="00E53E0C"/>
    <w:rsid w:val="00E54039"/>
    <w:rsid w:val="00E540E3"/>
    <w:rsid w:val="00E54B0D"/>
    <w:rsid w:val="00E54D60"/>
    <w:rsid w:val="00E55850"/>
    <w:rsid w:val="00E55915"/>
    <w:rsid w:val="00E5647A"/>
    <w:rsid w:val="00E57853"/>
    <w:rsid w:val="00E57A4E"/>
    <w:rsid w:val="00E57AAD"/>
    <w:rsid w:val="00E57B70"/>
    <w:rsid w:val="00E60247"/>
    <w:rsid w:val="00E602EA"/>
    <w:rsid w:val="00E605C2"/>
    <w:rsid w:val="00E60AC2"/>
    <w:rsid w:val="00E6124F"/>
    <w:rsid w:val="00E613D1"/>
    <w:rsid w:val="00E615E9"/>
    <w:rsid w:val="00E6174F"/>
    <w:rsid w:val="00E61786"/>
    <w:rsid w:val="00E61BA7"/>
    <w:rsid w:val="00E61C57"/>
    <w:rsid w:val="00E6224C"/>
    <w:rsid w:val="00E6244D"/>
    <w:rsid w:val="00E624F4"/>
    <w:rsid w:val="00E625E7"/>
    <w:rsid w:val="00E62C03"/>
    <w:rsid w:val="00E62C68"/>
    <w:rsid w:val="00E62C8F"/>
    <w:rsid w:val="00E630B9"/>
    <w:rsid w:val="00E63203"/>
    <w:rsid w:val="00E63347"/>
    <w:rsid w:val="00E63759"/>
    <w:rsid w:val="00E63840"/>
    <w:rsid w:val="00E639CB"/>
    <w:rsid w:val="00E63AD4"/>
    <w:rsid w:val="00E63C92"/>
    <w:rsid w:val="00E63DC3"/>
    <w:rsid w:val="00E64191"/>
    <w:rsid w:val="00E64955"/>
    <w:rsid w:val="00E64D63"/>
    <w:rsid w:val="00E6530F"/>
    <w:rsid w:val="00E6541E"/>
    <w:rsid w:val="00E65C74"/>
    <w:rsid w:val="00E65DA1"/>
    <w:rsid w:val="00E65EC1"/>
    <w:rsid w:val="00E662B2"/>
    <w:rsid w:val="00E664B3"/>
    <w:rsid w:val="00E6659F"/>
    <w:rsid w:val="00E66682"/>
    <w:rsid w:val="00E66C98"/>
    <w:rsid w:val="00E66E1D"/>
    <w:rsid w:val="00E66EF2"/>
    <w:rsid w:val="00E67078"/>
    <w:rsid w:val="00E67828"/>
    <w:rsid w:val="00E6783A"/>
    <w:rsid w:val="00E678DF"/>
    <w:rsid w:val="00E704C5"/>
    <w:rsid w:val="00E71153"/>
    <w:rsid w:val="00E71430"/>
    <w:rsid w:val="00E7159C"/>
    <w:rsid w:val="00E71698"/>
    <w:rsid w:val="00E71967"/>
    <w:rsid w:val="00E71CF9"/>
    <w:rsid w:val="00E71F6E"/>
    <w:rsid w:val="00E727D8"/>
    <w:rsid w:val="00E7284D"/>
    <w:rsid w:val="00E72E7C"/>
    <w:rsid w:val="00E730C2"/>
    <w:rsid w:val="00E73139"/>
    <w:rsid w:val="00E734CF"/>
    <w:rsid w:val="00E73AAF"/>
    <w:rsid w:val="00E73B3D"/>
    <w:rsid w:val="00E73D4C"/>
    <w:rsid w:val="00E73E57"/>
    <w:rsid w:val="00E73F6F"/>
    <w:rsid w:val="00E74249"/>
    <w:rsid w:val="00E74293"/>
    <w:rsid w:val="00E742D8"/>
    <w:rsid w:val="00E745A2"/>
    <w:rsid w:val="00E745B8"/>
    <w:rsid w:val="00E74D24"/>
    <w:rsid w:val="00E75116"/>
    <w:rsid w:val="00E75223"/>
    <w:rsid w:val="00E75254"/>
    <w:rsid w:val="00E75A55"/>
    <w:rsid w:val="00E75E50"/>
    <w:rsid w:val="00E76FE8"/>
    <w:rsid w:val="00E7703A"/>
    <w:rsid w:val="00E7780B"/>
    <w:rsid w:val="00E7786B"/>
    <w:rsid w:val="00E8004A"/>
    <w:rsid w:val="00E803DD"/>
    <w:rsid w:val="00E804F8"/>
    <w:rsid w:val="00E80D8A"/>
    <w:rsid w:val="00E80F1D"/>
    <w:rsid w:val="00E8136C"/>
    <w:rsid w:val="00E8137F"/>
    <w:rsid w:val="00E81C47"/>
    <w:rsid w:val="00E81DDA"/>
    <w:rsid w:val="00E81FA5"/>
    <w:rsid w:val="00E82DFF"/>
    <w:rsid w:val="00E830A5"/>
    <w:rsid w:val="00E83574"/>
    <w:rsid w:val="00E83578"/>
    <w:rsid w:val="00E83B01"/>
    <w:rsid w:val="00E83DBD"/>
    <w:rsid w:val="00E83FC2"/>
    <w:rsid w:val="00E840B1"/>
    <w:rsid w:val="00E84318"/>
    <w:rsid w:val="00E84552"/>
    <w:rsid w:val="00E84B4A"/>
    <w:rsid w:val="00E856F9"/>
    <w:rsid w:val="00E85711"/>
    <w:rsid w:val="00E85857"/>
    <w:rsid w:val="00E8597B"/>
    <w:rsid w:val="00E85CD1"/>
    <w:rsid w:val="00E85DD9"/>
    <w:rsid w:val="00E86061"/>
    <w:rsid w:val="00E8613D"/>
    <w:rsid w:val="00E861C3"/>
    <w:rsid w:val="00E86296"/>
    <w:rsid w:val="00E862F6"/>
    <w:rsid w:val="00E86F77"/>
    <w:rsid w:val="00E87237"/>
    <w:rsid w:val="00E8735F"/>
    <w:rsid w:val="00E874A9"/>
    <w:rsid w:val="00E875BF"/>
    <w:rsid w:val="00E87B4D"/>
    <w:rsid w:val="00E87DB1"/>
    <w:rsid w:val="00E87E0D"/>
    <w:rsid w:val="00E87E89"/>
    <w:rsid w:val="00E87F57"/>
    <w:rsid w:val="00E901EF"/>
    <w:rsid w:val="00E906CF"/>
    <w:rsid w:val="00E912D1"/>
    <w:rsid w:val="00E914BC"/>
    <w:rsid w:val="00E91971"/>
    <w:rsid w:val="00E91B21"/>
    <w:rsid w:val="00E921C4"/>
    <w:rsid w:val="00E92800"/>
    <w:rsid w:val="00E92B91"/>
    <w:rsid w:val="00E93799"/>
    <w:rsid w:val="00E939D6"/>
    <w:rsid w:val="00E93C73"/>
    <w:rsid w:val="00E94697"/>
    <w:rsid w:val="00E94C18"/>
    <w:rsid w:val="00E94CA5"/>
    <w:rsid w:val="00E9553B"/>
    <w:rsid w:val="00E95C62"/>
    <w:rsid w:val="00E964E9"/>
    <w:rsid w:val="00E9656A"/>
    <w:rsid w:val="00E9672A"/>
    <w:rsid w:val="00E96770"/>
    <w:rsid w:val="00E967E5"/>
    <w:rsid w:val="00E96803"/>
    <w:rsid w:val="00E96879"/>
    <w:rsid w:val="00E96999"/>
    <w:rsid w:val="00E9731B"/>
    <w:rsid w:val="00E97455"/>
    <w:rsid w:val="00E97806"/>
    <w:rsid w:val="00EA0514"/>
    <w:rsid w:val="00EA071B"/>
    <w:rsid w:val="00EA09B5"/>
    <w:rsid w:val="00EA0FE8"/>
    <w:rsid w:val="00EA10DE"/>
    <w:rsid w:val="00EA13CC"/>
    <w:rsid w:val="00EA18E5"/>
    <w:rsid w:val="00EA1A6F"/>
    <w:rsid w:val="00EA1B68"/>
    <w:rsid w:val="00EA1D29"/>
    <w:rsid w:val="00EA1DB5"/>
    <w:rsid w:val="00EA2373"/>
    <w:rsid w:val="00EA2400"/>
    <w:rsid w:val="00EA24D6"/>
    <w:rsid w:val="00EA276D"/>
    <w:rsid w:val="00EA2861"/>
    <w:rsid w:val="00EA29A3"/>
    <w:rsid w:val="00EA2C9B"/>
    <w:rsid w:val="00EA2D8B"/>
    <w:rsid w:val="00EA3311"/>
    <w:rsid w:val="00EA3949"/>
    <w:rsid w:val="00EA40E8"/>
    <w:rsid w:val="00EA4102"/>
    <w:rsid w:val="00EA439E"/>
    <w:rsid w:val="00EA48C2"/>
    <w:rsid w:val="00EA4974"/>
    <w:rsid w:val="00EA4AA8"/>
    <w:rsid w:val="00EA4AB9"/>
    <w:rsid w:val="00EA4B27"/>
    <w:rsid w:val="00EA4C55"/>
    <w:rsid w:val="00EA4F56"/>
    <w:rsid w:val="00EA521C"/>
    <w:rsid w:val="00EA5881"/>
    <w:rsid w:val="00EA5C0C"/>
    <w:rsid w:val="00EA5E21"/>
    <w:rsid w:val="00EA5EF9"/>
    <w:rsid w:val="00EA6094"/>
    <w:rsid w:val="00EA64EA"/>
    <w:rsid w:val="00EA6774"/>
    <w:rsid w:val="00EA70A7"/>
    <w:rsid w:val="00EA770E"/>
    <w:rsid w:val="00EA786B"/>
    <w:rsid w:val="00EA78E3"/>
    <w:rsid w:val="00EA7A1F"/>
    <w:rsid w:val="00EA7B48"/>
    <w:rsid w:val="00EA7CB5"/>
    <w:rsid w:val="00EA7CE7"/>
    <w:rsid w:val="00EB00D0"/>
    <w:rsid w:val="00EB0498"/>
    <w:rsid w:val="00EB08C3"/>
    <w:rsid w:val="00EB098D"/>
    <w:rsid w:val="00EB1438"/>
    <w:rsid w:val="00EB2120"/>
    <w:rsid w:val="00EB237A"/>
    <w:rsid w:val="00EB257C"/>
    <w:rsid w:val="00EB2DE9"/>
    <w:rsid w:val="00EB36E6"/>
    <w:rsid w:val="00EB3AAE"/>
    <w:rsid w:val="00EB3CAB"/>
    <w:rsid w:val="00EB4105"/>
    <w:rsid w:val="00EB44C3"/>
    <w:rsid w:val="00EB4603"/>
    <w:rsid w:val="00EB4C16"/>
    <w:rsid w:val="00EB5747"/>
    <w:rsid w:val="00EB58B3"/>
    <w:rsid w:val="00EB5BA3"/>
    <w:rsid w:val="00EB61A8"/>
    <w:rsid w:val="00EB65D2"/>
    <w:rsid w:val="00EB6614"/>
    <w:rsid w:val="00EB692E"/>
    <w:rsid w:val="00EB6D44"/>
    <w:rsid w:val="00EB6D4C"/>
    <w:rsid w:val="00EB6E0D"/>
    <w:rsid w:val="00EB74B3"/>
    <w:rsid w:val="00EB7629"/>
    <w:rsid w:val="00EB7841"/>
    <w:rsid w:val="00EB7A70"/>
    <w:rsid w:val="00EB7BE6"/>
    <w:rsid w:val="00EB7D77"/>
    <w:rsid w:val="00EB7FE6"/>
    <w:rsid w:val="00EC00B4"/>
    <w:rsid w:val="00EC00E4"/>
    <w:rsid w:val="00EC0776"/>
    <w:rsid w:val="00EC07FA"/>
    <w:rsid w:val="00EC0D03"/>
    <w:rsid w:val="00EC0D78"/>
    <w:rsid w:val="00EC0E21"/>
    <w:rsid w:val="00EC13CD"/>
    <w:rsid w:val="00EC1409"/>
    <w:rsid w:val="00EC16D0"/>
    <w:rsid w:val="00EC1818"/>
    <w:rsid w:val="00EC1A69"/>
    <w:rsid w:val="00EC1EC5"/>
    <w:rsid w:val="00EC220E"/>
    <w:rsid w:val="00EC2335"/>
    <w:rsid w:val="00EC2690"/>
    <w:rsid w:val="00EC2903"/>
    <w:rsid w:val="00EC299D"/>
    <w:rsid w:val="00EC2F9E"/>
    <w:rsid w:val="00EC3958"/>
    <w:rsid w:val="00EC3F8D"/>
    <w:rsid w:val="00EC3FD0"/>
    <w:rsid w:val="00EC43C7"/>
    <w:rsid w:val="00EC4902"/>
    <w:rsid w:val="00EC5042"/>
    <w:rsid w:val="00EC51A4"/>
    <w:rsid w:val="00EC52D3"/>
    <w:rsid w:val="00EC5424"/>
    <w:rsid w:val="00EC5B21"/>
    <w:rsid w:val="00EC63EF"/>
    <w:rsid w:val="00EC6405"/>
    <w:rsid w:val="00EC6CF7"/>
    <w:rsid w:val="00EC6E38"/>
    <w:rsid w:val="00EC6E9C"/>
    <w:rsid w:val="00EC7143"/>
    <w:rsid w:val="00EC7563"/>
    <w:rsid w:val="00EC7B1E"/>
    <w:rsid w:val="00EC7B72"/>
    <w:rsid w:val="00ED0162"/>
    <w:rsid w:val="00ED0321"/>
    <w:rsid w:val="00ED051B"/>
    <w:rsid w:val="00ED055C"/>
    <w:rsid w:val="00ED0914"/>
    <w:rsid w:val="00ED0986"/>
    <w:rsid w:val="00ED0E66"/>
    <w:rsid w:val="00ED1281"/>
    <w:rsid w:val="00ED1925"/>
    <w:rsid w:val="00ED1BD5"/>
    <w:rsid w:val="00ED1E14"/>
    <w:rsid w:val="00ED2428"/>
    <w:rsid w:val="00ED24C0"/>
    <w:rsid w:val="00ED2599"/>
    <w:rsid w:val="00ED260F"/>
    <w:rsid w:val="00ED29CA"/>
    <w:rsid w:val="00ED3230"/>
    <w:rsid w:val="00ED3654"/>
    <w:rsid w:val="00ED3BC2"/>
    <w:rsid w:val="00ED3EA9"/>
    <w:rsid w:val="00ED484D"/>
    <w:rsid w:val="00ED4AF0"/>
    <w:rsid w:val="00ED4B3B"/>
    <w:rsid w:val="00ED4C7C"/>
    <w:rsid w:val="00ED4CE9"/>
    <w:rsid w:val="00ED5195"/>
    <w:rsid w:val="00ED51D9"/>
    <w:rsid w:val="00ED556F"/>
    <w:rsid w:val="00ED55E2"/>
    <w:rsid w:val="00ED5B8E"/>
    <w:rsid w:val="00ED7143"/>
    <w:rsid w:val="00ED73B8"/>
    <w:rsid w:val="00ED7A59"/>
    <w:rsid w:val="00EE04B5"/>
    <w:rsid w:val="00EE087F"/>
    <w:rsid w:val="00EE0AB5"/>
    <w:rsid w:val="00EE0B2C"/>
    <w:rsid w:val="00EE0B4F"/>
    <w:rsid w:val="00EE0C60"/>
    <w:rsid w:val="00EE1059"/>
    <w:rsid w:val="00EE109B"/>
    <w:rsid w:val="00EE1184"/>
    <w:rsid w:val="00EE1300"/>
    <w:rsid w:val="00EE171E"/>
    <w:rsid w:val="00EE1D2A"/>
    <w:rsid w:val="00EE214E"/>
    <w:rsid w:val="00EE2193"/>
    <w:rsid w:val="00EE2404"/>
    <w:rsid w:val="00EE2B56"/>
    <w:rsid w:val="00EE3091"/>
    <w:rsid w:val="00EE320A"/>
    <w:rsid w:val="00EE38AA"/>
    <w:rsid w:val="00EE394E"/>
    <w:rsid w:val="00EE3A23"/>
    <w:rsid w:val="00EE3AFF"/>
    <w:rsid w:val="00EE3DBC"/>
    <w:rsid w:val="00EE3FF3"/>
    <w:rsid w:val="00EE3FFD"/>
    <w:rsid w:val="00EE4065"/>
    <w:rsid w:val="00EE4144"/>
    <w:rsid w:val="00EE44F6"/>
    <w:rsid w:val="00EE4696"/>
    <w:rsid w:val="00EE4C53"/>
    <w:rsid w:val="00EE522B"/>
    <w:rsid w:val="00EE564B"/>
    <w:rsid w:val="00EE565F"/>
    <w:rsid w:val="00EE580E"/>
    <w:rsid w:val="00EE68CC"/>
    <w:rsid w:val="00EE6937"/>
    <w:rsid w:val="00EE6C9A"/>
    <w:rsid w:val="00EE6EE1"/>
    <w:rsid w:val="00EE6F8C"/>
    <w:rsid w:val="00EE6FBB"/>
    <w:rsid w:val="00EE70F4"/>
    <w:rsid w:val="00EE77C9"/>
    <w:rsid w:val="00EE7959"/>
    <w:rsid w:val="00EE7C55"/>
    <w:rsid w:val="00EE7EA7"/>
    <w:rsid w:val="00EE7F18"/>
    <w:rsid w:val="00EF06F7"/>
    <w:rsid w:val="00EF0868"/>
    <w:rsid w:val="00EF0952"/>
    <w:rsid w:val="00EF09D0"/>
    <w:rsid w:val="00EF150D"/>
    <w:rsid w:val="00EF1A93"/>
    <w:rsid w:val="00EF1D72"/>
    <w:rsid w:val="00EF23F4"/>
    <w:rsid w:val="00EF287C"/>
    <w:rsid w:val="00EF3F61"/>
    <w:rsid w:val="00EF42A1"/>
    <w:rsid w:val="00EF4594"/>
    <w:rsid w:val="00EF4E64"/>
    <w:rsid w:val="00EF4EA5"/>
    <w:rsid w:val="00EF4F52"/>
    <w:rsid w:val="00EF4F5E"/>
    <w:rsid w:val="00EF520D"/>
    <w:rsid w:val="00EF5247"/>
    <w:rsid w:val="00EF54E8"/>
    <w:rsid w:val="00EF60A3"/>
    <w:rsid w:val="00EF678C"/>
    <w:rsid w:val="00EF6855"/>
    <w:rsid w:val="00EF6B09"/>
    <w:rsid w:val="00EF6F3F"/>
    <w:rsid w:val="00EF72CB"/>
    <w:rsid w:val="00EF7978"/>
    <w:rsid w:val="00EF7F33"/>
    <w:rsid w:val="00F00290"/>
    <w:rsid w:val="00F003EB"/>
    <w:rsid w:val="00F00F9C"/>
    <w:rsid w:val="00F0123C"/>
    <w:rsid w:val="00F01558"/>
    <w:rsid w:val="00F01652"/>
    <w:rsid w:val="00F01D0B"/>
    <w:rsid w:val="00F020AA"/>
    <w:rsid w:val="00F0245D"/>
    <w:rsid w:val="00F024BB"/>
    <w:rsid w:val="00F02B36"/>
    <w:rsid w:val="00F02C9E"/>
    <w:rsid w:val="00F0352C"/>
    <w:rsid w:val="00F039D8"/>
    <w:rsid w:val="00F03F04"/>
    <w:rsid w:val="00F04304"/>
    <w:rsid w:val="00F045EB"/>
    <w:rsid w:val="00F045EE"/>
    <w:rsid w:val="00F04749"/>
    <w:rsid w:val="00F048B0"/>
    <w:rsid w:val="00F04C97"/>
    <w:rsid w:val="00F04DDC"/>
    <w:rsid w:val="00F05197"/>
    <w:rsid w:val="00F0580D"/>
    <w:rsid w:val="00F05ECC"/>
    <w:rsid w:val="00F061BD"/>
    <w:rsid w:val="00F06355"/>
    <w:rsid w:val="00F0658B"/>
    <w:rsid w:val="00F0691F"/>
    <w:rsid w:val="00F06CC5"/>
    <w:rsid w:val="00F06D9C"/>
    <w:rsid w:val="00F06EB7"/>
    <w:rsid w:val="00F0703D"/>
    <w:rsid w:val="00F070E6"/>
    <w:rsid w:val="00F07117"/>
    <w:rsid w:val="00F071D7"/>
    <w:rsid w:val="00F072FB"/>
    <w:rsid w:val="00F0779D"/>
    <w:rsid w:val="00F07DAB"/>
    <w:rsid w:val="00F10193"/>
    <w:rsid w:val="00F10261"/>
    <w:rsid w:val="00F10A6A"/>
    <w:rsid w:val="00F10B0D"/>
    <w:rsid w:val="00F11739"/>
    <w:rsid w:val="00F11A53"/>
    <w:rsid w:val="00F11AE9"/>
    <w:rsid w:val="00F11E02"/>
    <w:rsid w:val="00F11F1A"/>
    <w:rsid w:val="00F1210D"/>
    <w:rsid w:val="00F123C1"/>
    <w:rsid w:val="00F125AE"/>
    <w:rsid w:val="00F128D7"/>
    <w:rsid w:val="00F12DFB"/>
    <w:rsid w:val="00F13072"/>
    <w:rsid w:val="00F13A9B"/>
    <w:rsid w:val="00F14040"/>
    <w:rsid w:val="00F14A1D"/>
    <w:rsid w:val="00F14B4E"/>
    <w:rsid w:val="00F15F56"/>
    <w:rsid w:val="00F15FCD"/>
    <w:rsid w:val="00F16BCC"/>
    <w:rsid w:val="00F16BEE"/>
    <w:rsid w:val="00F16DE4"/>
    <w:rsid w:val="00F16E3D"/>
    <w:rsid w:val="00F16EF1"/>
    <w:rsid w:val="00F16FE0"/>
    <w:rsid w:val="00F1755E"/>
    <w:rsid w:val="00F1786C"/>
    <w:rsid w:val="00F17C0B"/>
    <w:rsid w:val="00F17D72"/>
    <w:rsid w:val="00F20229"/>
    <w:rsid w:val="00F20624"/>
    <w:rsid w:val="00F2089C"/>
    <w:rsid w:val="00F20C20"/>
    <w:rsid w:val="00F20C64"/>
    <w:rsid w:val="00F21DA4"/>
    <w:rsid w:val="00F224D2"/>
    <w:rsid w:val="00F22D7B"/>
    <w:rsid w:val="00F23590"/>
    <w:rsid w:val="00F2360A"/>
    <w:rsid w:val="00F239AB"/>
    <w:rsid w:val="00F23BF6"/>
    <w:rsid w:val="00F23C64"/>
    <w:rsid w:val="00F23F80"/>
    <w:rsid w:val="00F240F2"/>
    <w:rsid w:val="00F245E9"/>
    <w:rsid w:val="00F24615"/>
    <w:rsid w:val="00F24A98"/>
    <w:rsid w:val="00F25326"/>
    <w:rsid w:val="00F25460"/>
    <w:rsid w:val="00F2580B"/>
    <w:rsid w:val="00F25FDD"/>
    <w:rsid w:val="00F26126"/>
    <w:rsid w:val="00F261F5"/>
    <w:rsid w:val="00F263D4"/>
    <w:rsid w:val="00F263EE"/>
    <w:rsid w:val="00F27068"/>
    <w:rsid w:val="00F2721D"/>
    <w:rsid w:val="00F273EF"/>
    <w:rsid w:val="00F2799E"/>
    <w:rsid w:val="00F27C7F"/>
    <w:rsid w:val="00F27DB8"/>
    <w:rsid w:val="00F27F0C"/>
    <w:rsid w:val="00F30088"/>
    <w:rsid w:val="00F30208"/>
    <w:rsid w:val="00F307D2"/>
    <w:rsid w:val="00F31181"/>
    <w:rsid w:val="00F316ED"/>
    <w:rsid w:val="00F31C68"/>
    <w:rsid w:val="00F326B1"/>
    <w:rsid w:val="00F329A6"/>
    <w:rsid w:val="00F33371"/>
    <w:rsid w:val="00F333BF"/>
    <w:rsid w:val="00F3352D"/>
    <w:rsid w:val="00F335E8"/>
    <w:rsid w:val="00F339F5"/>
    <w:rsid w:val="00F3406A"/>
    <w:rsid w:val="00F34261"/>
    <w:rsid w:val="00F34263"/>
    <w:rsid w:val="00F3468F"/>
    <w:rsid w:val="00F34B64"/>
    <w:rsid w:val="00F350F3"/>
    <w:rsid w:val="00F35692"/>
    <w:rsid w:val="00F35C26"/>
    <w:rsid w:val="00F35D57"/>
    <w:rsid w:val="00F36193"/>
    <w:rsid w:val="00F361B3"/>
    <w:rsid w:val="00F36207"/>
    <w:rsid w:val="00F362E2"/>
    <w:rsid w:val="00F363D6"/>
    <w:rsid w:val="00F366B5"/>
    <w:rsid w:val="00F36CA6"/>
    <w:rsid w:val="00F3737D"/>
    <w:rsid w:val="00F37576"/>
    <w:rsid w:val="00F375F8"/>
    <w:rsid w:val="00F376C5"/>
    <w:rsid w:val="00F37A0C"/>
    <w:rsid w:val="00F37A7A"/>
    <w:rsid w:val="00F37F7E"/>
    <w:rsid w:val="00F404BA"/>
    <w:rsid w:val="00F406AB"/>
    <w:rsid w:val="00F40758"/>
    <w:rsid w:val="00F4083C"/>
    <w:rsid w:val="00F4085E"/>
    <w:rsid w:val="00F408FD"/>
    <w:rsid w:val="00F40ABA"/>
    <w:rsid w:val="00F40DE0"/>
    <w:rsid w:val="00F412F3"/>
    <w:rsid w:val="00F4138A"/>
    <w:rsid w:val="00F41DAD"/>
    <w:rsid w:val="00F41F2E"/>
    <w:rsid w:val="00F41F7E"/>
    <w:rsid w:val="00F42419"/>
    <w:rsid w:val="00F42809"/>
    <w:rsid w:val="00F42A2C"/>
    <w:rsid w:val="00F436E7"/>
    <w:rsid w:val="00F43D64"/>
    <w:rsid w:val="00F44358"/>
    <w:rsid w:val="00F4454B"/>
    <w:rsid w:val="00F449CA"/>
    <w:rsid w:val="00F44B78"/>
    <w:rsid w:val="00F44BA9"/>
    <w:rsid w:val="00F44C85"/>
    <w:rsid w:val="00F44DD3"/>
    <w:rsid w:val="00F4503D"/>
    <w:rsid w:val="00F4552D"/>
    <w:rsid w:val="00F455FD"/>
    <w:rsid w:val="00F4567F"/>
    <w:rsid w:val="00F457DA"/>
    <w:rsid w:val="00F457FB"/>
    <w:rsid w:val="00F45A38"/>
    <w:rsid w:val="00F45CA3"/>
    <w:rsid w:val="00F45F53"/>
    <w:rsid w:val="00F461B7"/>
    <w:rsid w:val="00F46882"/>
    <w:rsid w:val="00F46C12"/>
    <w:rsid w:val="00F472F9"/>
    <w:rsid w:val="00F47541"/>
    <w:rsid w:val="00F47629"/>
    <w:rsid w:val="00F47D54"/>
    <w:rsid w:val="00F47E33"/>
    <w:rsid w:val="00F50338"/>
    <w:rsid w:val="00F5037B"/>
    <w:rsid w:val="00F50431"/>
    <w:rsid w:val="00F504E6"/>
    <w:rsid w:val="00F50569"/>
    <w:rsid w:val="00F50C43"/>
    <w:rsid w:val="00F50E29"/>
    <w:rsid w:val="00F51B39"/>
    <w:rsid w:val="00F51C4B"/>
    <w:rsid w:val="00F52332"/>
    <w:rsid w:val="00F527E7"/>
    <w:rsid w:val="00F5300D"/>
    <w:rsid w:val="00F5304E"/>
    <w:rsid w:val="00F5330D"/>
    <w:rsid w:val="00F53532"/>
    <w:rsid w:val="00F53D42"/>
    <w:rsid w:val="00F5401A"/>
    <w:rsid w:val="00F5409A"/>
    <w:rsid w:val="00F5465A"/>
    <w:rsid w:val="00F54ECC"/>
    <w:rsid w:val="00F54EDA"/>
    <w:rsid w:val="00F55067"/>
    <w:rsid w:val="00F55143"/>
    <w:rsid w:val="00F55240"/>
    <w:rsid w:val="00F5588B"/>
    <w:rsid w:val="00F55B3A"/>
    <w:rsid w:val="00F56EE2"/>
    <w:rsid w:val="00F56F07"/>
    <w:rsid w:val="00F56F94"/>
    <w:rsid w:val="00F57633"/>
    <w:rsid w:val="00F57971"/>
    <w:rsid w:val="00F600B4"/>
    <w:rsid w:val="00F606DD"/>
    <w:rsid w:val="00F6070A"/>
    <w:rsid w:val="00F60781"/>
    <w:rsid w:val="00F60AD2"/>
    <w:rsid w:val="00F60AFF"/>
    <w:rsid w:val="00F60C72"/>
    <w:rsid w:val="00F60DEA"/>
    <w:rsid w:val="00F61055"/>
    <w:rsid w:val="00F610D4"/>
    <w:rsid w:val="00F61129"/>
    <w:rsid w:val="00F6116D"/>
    <w:rsid w:val="00F61549"/>
    <w:rsid w:val="00F6173C"/>
    <w:rsid w:val="00F61F61"/>
    <w:rsid w:val="00F620CB"/>
    <w:rsid w:val="00F6242B"/>
    <w:rsid w:val="00F62EED"/>
    <w:rsid w:val="00F6303F"/>
    <w:rsid w:val="00F63307"/>
    <w:rsid w:val="00F63784"/>
    <w:rsid w:val="00F639A8"/>
    <w:rsid w:val="00F63E74"/>
    <w:rsid w:val="00F642C4"/>
    <w:rsid w:val="00F6442E"/>
    <w:rsid w:val="00F6450B"/>
    <w:rsid w:val="00F64E4C"/>
    <w:rsid w:val="00F64FF8"/>
    <w:rsid w:val="00F6506D"/>
    <w:rsid w:val="00F65262"/>
    <w:rsid w:val="00F65549"/>
    <w:rsid w:val="00F65563"/>
    <w:rsid w:val="00F6576D"/>
    <w:rsid w:val="00F65E53"/>
    <w:rsid w:val="00F66036"/>
    <w:rsid w:val="00F66589"/>
    <w:rsid w:val="00F66B0C"/>
    <w:rsid w:val="00F66CFC"/>
    <w:rsid w:val="00F67741"/>
    <w:rsid w:val="00F677F7"/>
    <w:rsid w:val="00F67A90"/>
    <w:rsid w:val="00F67B39"/>
    <w:rsid w:val="00F67FCD"/>
    <w:rsid w:val="00F67FF3"/>
    <w:rsid w:val="00F7024D"/>
    <w:rsid w:val="00F70454"/>
    <w:rsid w:val="00F705D5"/>
    <w:rsid w:val="00F7064B"/>
    <w:rsid w:val="00F70712"/>
    <w:rsid w:val="00F708A8"/>
    <w:rsid w:val="00F70BB8"/>
    <w:rsid w:val="00F70F27"/>
    <w:rsid w:val="00F713E1"/>
    <w:rsid w:val="00F71A0E"/>
    <w:rsid w:val="00F71E57"/>
    <w:rsid w:val="00F71FAA"/>
    <w:rsid w:val="00F720DF"/>
    <w:rsid w:val="00F722F6"/>
    <w:rsid w:val="00F7254F"/>
    <w:rsid w:val="00F728AA"/>
    <w:rsid w:val="00F7381E"/>
    <w:rsid w:val="00F73B9E"/>
    <w:rsid w:val="00F74108"/>
    <w:rsid w:val="00F7418E"/>
    <w:rsid w:val="00F7433D"/>
    <w:rsid w:val="00F743F0"/>
    <w:rsid w:val="00F7459A"/>
    <w:rsid w:val="00F7498B"/>
    <w:rsid w:val="00F74F14"/>
    <w:rsid w:val="00F74FA6"/>
    <w:rsid w:val="00F74FB9"/>
    <w:rsid w:val="00F753E8"/>
    <w:rsid w:val="00F758A4"/>
    <w:rsid w:val="00F760EA"/>
    <w:rsid w:val="00F76196"/>
    <w:rsid w:val="00F76643"/>
    <w:rsid w:val="00F76D13"/>
    <w:rsid w:val="00F77079"/>
    <w:rsid w:val="00F77DA4"/>
    <w:rsid w:val="00F80CB8"/>
    <w:rsid w:val="00F812CB"/>
    <w:rsid w:val="00F81380"/>
    <w:rsid w:val="00F81780"/>
    <w:rsid w:val="00F81B24"/>
    <w:rsid w:val="00F81B7F"/>
    <w:rsid w:val="00F81E3D"/>
    <w:rsid w:val="00F822A5"/>
    <w:rsid w:val="00F826B8"/>
    <w:rsid w:val="00F82745"/>
    <w:rsid w:val="00F82859"/>
    <w:rsid w:val="00F828A4"/>
    <w:rsid w:val="00F82A54"/>
    <w:rsid w:val="00F82B00"/>
    <w:rsid w:val="00F82C4B"/>
    <w:rsid w:val="00F82E28"/>
    <w:rsid w:val="00F83909"/>
    <w:rsid w:val="00F842AE"/>
    <w:rsid w:val="00F846A6"/>
    <w:rsid w:val="00F84E72"/>
    <w:rsid w:val="00F856EC"/>
    <w:rsid w:val="00F85AF1"/>
    <w:rsid w:val="00F85C21"/>
    <w:rsid w:val="00F85E18"/>
    <w:rsid w:val="00F86C69"/>
    <w:rsid w:val="00F86C9F"/>
    <w:rsid w:val="00F87295"/>
    <w:rsid w:val="00F87445"/>
    <w:rsid w:val="00F874AE"/>
    <w:rsid w:val="00F87785"/>
    <w:rsid w:val="00F8783F"/>
    <w:rsid w:val="00F87A3A"/>
    <w:rsid w:val="00F87AC2"/>
    <w:rsid w:val="00F87DBA"/>
    <w:rsid w:val="00F9006F"/>
    <w:rsid w:val="00F90561"/>
    <w:rsid w:val="00F90655"/>
    <w:rsid w:val="00F910B1"/>
    <w:rsid w:val="00F91120"/>
    <w:rsid w:val="00F915D9"/>
    <w:rsid w:val="00F9172D"/>
    <w:rsid w:val="00F91AAD"/>
    <w:rsid w:val="00F91C44"/>
    <w:rsid w:val="00F91CA9"/>
    <w:rsid w:val="00F933AB"/>
    <w:rsid w:val="00F936AF"/>
    <w:rsid w:val="00F93975"/>
    <w:rsid w:val="00F93E30"/>
    <w:rsid w:val="00F93EF3"/>
    <w:rsid w:val="00F94899"/>
    <w:rsid w:val="00F94CED"/>
    <w:rsid w:val="00F94E2B"/>
    <w:rsid w:val="00F95351"/>
    <w:rsid w:val="00F95702"/>
    <w:rsid w:val="00F958EA"/>
    <w:rsid w:val="00F95E52"/>
    <w:rsid w:val="00F960E7"/>
    <w:rsid w:val="00F96817"/>
    <w:rsid w:val="00F970D8"/>
    <w:rsid w:val="00F9753F"/>
    <w:rsid w:val="00F9778F"/>
    <w:rsid w:val="00F97992"/>
    <w:rsid w:val="00F979E1"/>
    <w:rsid w:val="00F97C8A"/>
    <w:rsid w:val="00FA0C09"/>
    <w:rsid w:val="00FA11F5"/>
    <w:rsid w:val="00FA1B01"/>
    <w:rsid w:val="00FA1B79"/>
    <w:rsid w:val="00FA226E"/>
    <w:rsid w:val="00FA282F"/>
    <w:rsid w:val="00FA2971"/>
    <w:rsid w:val="00FA2F20"/>
    <w:rsid w:val="00FA2FE4"/>
    <w:rsid w:val="00FA34D8"/>
    <w:rsid w:val="00FA3696"/>
    <w:rsid w:val="00FA369F"/>
    <w:rsid w:val="00FA3E1E"/>
    <w:rsid w:val="00FA3F8E"/>
    <w:rsid w:val="00FA417E"/>
    <w:rsid w:val="00FA4341"/>
    <w:rsid w:val="00FA4363"/>
    <w:rsid w:val="00FA4490"/>
    <w:rsid w:val="00FA457C"/>
    <w:rsid w:val="00FA499C"/>
    <w:rsid w:val="00FA4BD6"/>
    <w:rsid w:val="00FA4EB2"/>
    <w:rsid w:val="00FA4EBE"/>
    <w:rsid w:val="00FA5D5D"/>
    <w:rsid w:val="00FA5F64"/>
    <w:rsid w:val="00FA6212"/>
    <w:rsid w:val="00FA646B"/>
    <w:rsid w:val="00FA672F"/>
    <w:rsid w:val="00FA6A4F"/>
    <w:rsid w:val="00FA6C22"/>
    <w:rsid w:val="00FA71F1"/>
    <w:rsid w:val="00FA7561"/>
    <w:rsid w:val="00FA75DA"/>
    <w:rsid w:val="00FA7CD5"/>
    <w:rsid w:val="00FB020A"/>
    <w:rsid w:val="00FB0355"/>
    <w:rsid w:val="00FB043F"/>
    <w:rsid w:val="00FB0578"/>
    <w:rsid w:val="00FB0773"/>
    <w:rsid w:val="00FB07A2"/>
    <w:rsid w:val="00FB0BD8"/>
    <w:rsid w:val="00FB0BE3"/>
    <w:rsid w:val="00FB1234"/>
    <w:rsid w:val="00FB15F3"/>
    <w:rsid w:val="00FB15FA"/>
    <w:rsid w:val="00FB17F6"/>
    <w:rsid w:val="00FB180A"/>
    <w:rsid w:val="00FB1889"/>
    <w:rsid w:val="00FB19CB"/>
    <w:rsid w:val="00FB1D6A"/>
    <w:rsid w:val="00FB225C"/>
    <w:rsid w:val="00FB2C80"/>
    <w:rsid w:val="00FB308E"/>
    <w:rsid w:val="00FB3352"/>
    <w:rsid w:val="00FB3406"/>
    <w:rsid w:val="00FB3551"/>
    <w:rsid w:val="00FB3623"/>
    <w:rsid w:val="00FB38EF"/>
    <w:rsid w:val="00FB3931"/>
    <w:rsid w:val="00FB3A41"/>
    <w:rsid w:val="00FB3B8E"/>
    <w:rsid w:val="00FB3F4C"/>
    <w:rsid w:val="00FB4718"/>
    <w:rsid w:val="00FB4A27"/>
    <w:rsid w:val="00FB4B60"/>
    <w:rsid w:val="00FB5065"/>
    <w:rsid w:val="00FB506D"/>
    <w:rsid w:val="00FB5260"/>
    <w:rsid w:val="00FB5303"/>
    <w:rsid w:val="00FB549A"/>
    <w:rsid w:val="00FB551A"/>
    <w:rsid w:val="00FB5830"/>
    <w:rsid w:val="00FB5A74"/>
    <w:rsid w:val="00FB5C00"/>
    <w:rsid w:val="00FB62A6"/>
    <w:rsid w:val="00FB6398"/>
    <w:rsid w:val="00FB64A1"/>
    <w:rsid w:val="00FB6869"/>
    <w:rsid w:val="00FB686E"/>
    <w:rsid w:val="00FB6F0F"/>
    <w:rsid w:val="00FB757D"/>
    <w:rsid w:val="00FB76FD"/>
    <w:rsid w:val="00FB7A90"/>
    <w:rsid w:val="00FB7EA3"/>
    <w:rsid w:val="00FC056E"/>
    <w:rsid w:val="00FC091F"/>
    <w:rsid w:val="00FC1741"/>
    <w:rsid w:val="00FC1792"/>
    <w:rsid w:val="00FC1BAB"/>
    <w:rsid w:val="00FC2519"/>
    <w:rsid w:val="00FC25AB"/>
    <w:rsid w:val="00FC2A98"/>
    <w:rsid w:val="00FC2C78"/>
    <w:rsid w:val="00FC2DCF"/>
    <w:rsid w:val="00FC3F43"/>
    <w:rsid w:val="00FC4574"/>
    <w:rsid w:val="00FC4BF2"/>
    <w:rsid w:val="00FC583E"/>
    <w:rsid w:val="00FC58E5"/>
    <w:rsid w:val="00FC5CC6"/>
    <w:rsid w:val="00FC5D6C"/>
    <w:rsid w:val="00FC5DDA"/>
    <w:rsid w:val="00FC6140"/>
    <w:rsid w:val="00FC63E1"/>
    <w:rsid w:val="00FC67F2"/>
    <w:rsid w:val="00FC6E9D"/>
    <w:rsid w:val="00FC6F2B"/>
    <w:rsid w:val="00FC6FD7"/>
    <w:rsid w:val="00FC7298"/>
    <w:rsid w:val="00FD0224"/>
    <w:rsid w:val="00FD0498"/>
    <w:rsid w:val="00FD0814"/>
    <w:rsid w:val="00FD0987"/>
    <w:rsid w:val="00FD0AEC"/>
    <w:rsid w:val="00FD0EB4"/>
    <w:rsid w:val="00FD11E8"/>
    <w:rsid w:val="00FD13C0"/>
    <w:rsid w:val="00FD14A1"/>
    <w:rsid w:val="00FD17C1"/>
    <w:rsid w:val="00FD1863"/>
    <w:rsid w:val="00FD188F"/>
    <w:rsid w:val="00FD1B74"/>
    <w:rsid w:val="00FD1DC0"/>
    <w:rsid w:val="00FD24F9"/>
    <w:rsid w:val="00FD2F0E"/>
    <w:rsid w:val="00FD39CC"/>
    <w:rsid w:val="00FD3B8A"/>
    <w:rsid w:val="00FD3FE4"/>
    <w:rsid w:val="00FD432E"/>
    <w:rsid w:val="00FD469C"/>
    <w:rsid w:val="00FD49AD"/>
    <w:rsid w:val="00FD5167"/>
    <w:rsid w:val="00FD52B3"/>
    <w:rsid w:val="00FD53AF"/>
    <w:rsid w:val="00FD562B"/>
    <w:rsid w:val="00FD671C"/>
    <w:rsid w:val="00FD78DC"/>
    <w:rsid w:val="00FD7BAA"/>
    <w:rsid w:val="00FD7CF5"/>
    <w:rsid w:val="00FE00BA"/>
    <w:rsid w:val="00FE00DC"/>
    <w:rsid w:val="00FE03AA"/>
    <w:rsid w:val="00FE0932"/>
    <w:rsid w:val="00FE0FC9"/>
    <w:rsid w:val="00FE0FDE"/>
    <w:rsid w:val="00FE1079"/>
    <w:rsid w:val="00FE10CB"/>
    <w:rsid w:val="00FE12C6"/>
    <w:rsid w:val="00FE1954"/>
    <w:rsid w:val="00FE19BF"/>
    <w:rsid w:val="00FE1C4C"/>
    <w:rsid w:val="00FE1E17"/>
    <w:rsid w:val="00FE1EC4"/>
    <w:rsid w:val="00FE1EEA"/>
    <w:rsid w:val="00FE2289"/>
    <w:rsid w:val="00FE2DCC"/>
    <w:rsid w:val="00FE3293"/>
    <w:rsid w:val="00FE35FB"/>
    <w:rsid w:val="00FE3779"/>
    <w:rsid w:val="00FE379E"/>
    <w:rsid w:val="00FE45E5"/>
    <w:rsid w:val="00FE4C66"/>
    <w:rsid w:val="00FE54A6"/>
    <w:rsid w:val="00FE577A"/>
    <w:rsid w:val="00FE58A2"/>
    <w:rsid w:val="00FE5F12"/>
    <w:rsid w:val="00FE5F6B"/>
    <w:rsid w:val="00FE5FDC"/>
    <w:rsid w:val="00FE60D2"/>
    <w:rsid w:val="00FE65AA"/>
    <w:rsid w:val="00FE65EB"/>
    <w:rsid w:val="00FE6B3C"/>
    <w:rsid w:val="00FE6DE6"/>
    <w:rsid w:val="00FE6E7D"/>
    <w:rsid w:val="00FE723A"/>
    <w:rsid w:val="00FE742B"/>
    <w:rsid w:val="00FE75FA"/>
    <w:rsid w:val="00FE7BB2"/>
    <w:rsid w:val="00FE7DC2"/>
    <w:rsid w:val="00FE7F0E"/>
    <w:rsid w:val="00FE7F7C"/>
    <w:rsid w:val="00FF047A"/>
    <w:rsid w:val="00FF0510"/>
    <w:rsid w:val="00FF058F"/>
    <w:rsid w:val="00FF0DD5"/>
    <w:rsid w:val="00FF0DE4"/>
    <w:rsid w:val="00FF0E04"/>
    <w:rsid w:val="00FF0E6D"/>
    <w:rsid w:val="00FF1211"/>
    <w:rsid w:val="00FF139F"/>
    <w:rsid w:val="00FF13B1"/>
    <w:rsid w:val="00FF142D"/>
    <w:rsid w:val="00FF2145"/>
    <w:rsid w:val="00FF26C6"/>
    <w:rsid w:val="00FF2783"/>
    <w:rsid w:val="00FF2899"/>
    <w:rsid w:val="00FF2908"/>
    <w:rsid w:val="00FF2A8F"/>
    <w:rsid w:val="00FF2F7F"/>
    <w:rsid w:val="00FF2F9D"/>
    <w:rsid w:val="00FF3256"/>
    <w:rsid w:val="00FF3B9A"/>
    <w:rsid w:val="00FF42C1"/>
    <w:rsid w:val="00FF4443"/>
    <w:rsid w:val="00FF4638"/>
    <w:rsid w:val="00FF46D2"/>
    <w:rsid w:val="00FF4A4F"/>
    <w:rsid w:val="00FF583F"/>
    <w:rsid w:val="00FF58A0"/>
    <w:rsid w:val="00FF5E08"/>
    <w:rsid w:val="00FF5E48"/>
    <w:rsid w:val="00FF5FBB"/>
    <w:rsid w:val="00FF622C"/>
    <w:rsid w:val="00FF69A5"/>
    <w:rsid w:val="00FF7429"/>
    <w:rsid w:val="00FF746B"/>
    <w:rsid w:val="00FF75C1"/>
    <w:rsid w:val="00FF781C"/>
    <w:rsid w:val="00FF7AA4"/>
    <w:rsid w:val="00FF7AF3"/>
    <w:rsid w:val="00FF7B4A"/>
    <w:rsid w:val="00FF7C63"/>
    <w:rsid w:val="00FF7C99"/>
    <w:rsid w:val="00FF7D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hapeDefaults>
    <o:shapedefaults v:ext="edit" spidmax="2124"/>
    <o:shapelayout v:ext="edit">
      <o:idmap v:ext="edit" data="2"/>
    </o:shapelayout>
  </w:shapeDefaults>
  <w:decimalSymbol w:val=","/>
  <w:listSeparator w:val=";"/>
  <w14:docId w14:val="0EB389C3"/>
  <w15:docId w15:val="{D79961E0-A8FF-4B6A-9A9D-F14BA313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756FB5"/>
    <w:pPr>
      <w:keepNext/>
      <w:numPr>
        <w:numId w:val="5"/>
      </w:numPr>
      <w:spacing w:before="480" w:after="240"/>
      <w:jc w:val="both"/>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6804F3"/>
    <w:pPr>
      <w:keepNext/>
      <w:numPr>
        <w:ilvl w:val="1"/>
        <w:numId w:val="5"/>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AE0DA9"/>
    <w:pPr>
      <w:numPr>
        <w:ilvl w:val="2"/>
        <w:numId w:val="5"/>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5"/>
      </w:numPr>
      <w:spacing w:before="240" w:after="60"/>
      <w:outlineLvl w:val="6"/>
    </w:pPr>
  </w:style>
  <w:style w:type="paragraph" w:styleId="Nadpis8">
    <w:name w:val="heading 8"/>
    <w:basedOn w:val="Normln"/>
    <w:next w:val="Normln"/>
    <w:link w:val="Nadpis8Char"/>
    <w:qFormat/>
    <w:rsid w:val="00AA6D74"/>
    <w:pPr>
      <w:numPr>
        <w:ilvl w:val="7"/>
        <w:numId w:val="5"/>
      </w:numPr>
      <w:spacing w:before="240" w:after="60"/>
      <w:outlineLvl w:val="7"/>
    </w:pPr>
    <w:rPr>
      <w:i/>
      <w:iCs/>
    </w:rPr>
  </w:style>
  <w:style w:type="paragraph" w:styleId="Nadpis9">
    <w:name w:val="heading 9"/>
    <w:basedOn w:val="Normln"/>
    <w:next w:val="Normln"/>
    <w:link w:val="Nadpis9Char"/>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56FB5"/>
    <w:rPr>
      <w:rFonts w:ascii="Tahoma" w:hAnsi="Tahoma" w:cs="Arial"/>
      <w:b/>
      <w:bCs/>
      <w:kern w:val="32"/>
      <w:sz w:val="27"/>
      <w:szCs w:val="32"/>
    </w:rPr>
  </w:style>
  <w:style w:type="character" w:customStyle="1" w:styleId="Nadpis2Char">
    <w:name w:val="Nadpis 2 Char"/>
    <w:basedOn w:val="Standardnpsmoodstavce"/>
    <w:link w:val="Nadpis2"/>
    <w:rsid w:val="006804F3"/>
    <w:rPr>
      <w:rFonts w:ascii="Tahoma" w:hAnsi="Tahoma" w:cs="Tahoma"/>
      <w:b/>
      <w:bCs/>
      <w:iCs/>
      <w:sz w:val="24"/>
      <w:szCs w:val="24"/>
    </w:rPr>
  </w:style>
  <w:style w:type="character" w:customStyle="1" w:styleId="Nadpis3Char">
    <w:name w:val="Nadpis 3 Char"/>
    <w:basedOn w:val="Standardnpsmoodstavce"/>
    <w:link w:val="Nadpis3"/>
    <w:rsid w:val="00AE0DA9"/>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6C687D"/>
    <w:pPr>
      <w:keepNext/>
      <w:numPr>
        <w:ilvl w:val="1"/>
        <w:numId w:val="1"/>
      </w:numPr>
      <w:tabs>
        <w:tab w:val="right" w:pos="9053"/>
      </w:tabs>
      <w:ind w:left="0"/>
      <w:jc w:val="both"/>
      <w:outlineLvl w:val="1"/>
    </w:pPr>
    <w:rPr>
      <w:rFonts w:ascii="Tahoma" w:hAnsi="Tahoma" w:cs="Tahoma"/>
      <w:b/>
      <w:sz w:val="18"/>
      <w:szCs w:val="18"/>
    </w:rPr>
  </w:style>
  <w:style w:type="character" w:customStyle="1" w:styleId="StyltabChar">
    <w:name w:val="Styl tab. Char"/>
    <w:basedOn w:val="Standardnpsmoodstavce"/>
    <w:link w:val="Styltab"/>
    <w:rsid w:val="006C687D"/>
    <w:rPr>
      <w:rFonts w:ascii="Tahoma" w:hAnsi="Tahoma" w:cs="Tahoma"/>
      <w:b/>
      <w:sz w:val="18"/>
      <w:szCs w:val="18"/>
    </w:rPr>
  </w:style>
  <w:style w:type="paragraph" w:customStyle="1" w:styleId="Mjtext">
    <w:name w:val="Můj text"/>
    <w:basedOn w:val="Normln"/>
    <w:link w:val="MjtextChar"/>
    <w:rsid w:val="00FB5A74"/>
    <w:pPr>
      <w:spacing w:before="120" w:after="240"/>
      <w:jc w:val="both"/>
    </w:pPr>
    <w:rPr>
      <w:rFonts w:ascii="Tahoma" w:hAnsi="Tahoma" w:cs="Tahoma"/>
      <w:sz w:val="20"/>
    </w:rPr>
  </w:style>
  <w:style w:type="character" w:customStyle="1" w:styleId="MjtextChar">
    <w:name w:val="Můj text Char"/>
    <w:basedOn w:val="Standardnpsmoodstavce"/>
    <w:link w:val="Mjtext"/>
    <w:rsid w:val="00FB5A74"/>
    <w:rPr>
      <w:rFonts w:ascii="Tahoma" w:hAnsi="Tahoma" w:cs="Tahoma"/>
      <w:szCs w:val="24"/>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1">
    <w:name w:val="1"/>
    <w:basedOn w:val="Normln"/>
    <w:next w:val="Normlnweb"/>
    <w:uiPriority w:val="99"/>
    <w:rsid w:val="00025E9B"/>
    <w:pPr>
      <w:spacing w:before="100" w:beforeAutospacing="1" w:after="100" w:afterAutospacing="1"/>
    </w:pPr>
    <w:rPr>
      <w:rFonts w:ascii="Verdana" w:hAnsi="Verdana"/>
    </w:rPr>
  </w:style>
  <w:style w:type="paragraph" w:styleId="Normlnweb">
    <w:name w:val="Normal (Web)"/>
    <w:basedOn w:val="Normln"/>
    <w:link w:val="NormlnwebChar"/>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6800F4"/>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rsid w:val="00652991"/>
    <w:rPr>
      <w:sz w:val="20"/>
      <w:szCs w:val="20"/>
    </w:rPr>
  </w:style>
  <w:style w:type="character" w:customStyle="1" w:styleId="TextkomenteChar">
    <w:name w:val="Text komentáře Char"/>
    <w:basedOn w:val="Standardnpsmoodstavce"/>
    <w:link w:val="Textkomente"/>
    <w:uiPriority w:val="99"/>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7">
    <w:name w:val="Char Char27"/>
    <w:basedOn w:val="Normln"/>
    <w:uiPriority w:val="99"/>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6">
    <w:name w:val="Char Char26"/>
    <w:basedOn w:val="Normln"/>
    <w:uiPriority w:val="99"/>
    <w:rsid w:val="00B42172"/>
    <w:pPr>
      <w:spacing w:after="160" w:line="240" w:lineRule="exact"/>
    </w:pPr>
    <w:rPr>
      <w:rFonts w:ascii="Times New Roman Bold" w:hAnsi="Times New Roman Bold"/>
      <w:sz w:val="22"/>
      <w:szCs w:val="26"/>
      <w:lang w:val="sk-SK" w:eastAsia="en-US"/>
    </w:rPr>
  </w:style>
  <w:style w:type="paragraph" w:customStyle="1" w:styleId="CharChar25">
    <w:name w:val="Char Char25"/>
    <w:basedOn w:val="Normln"/>
    <w:uiPriority w:val="99"/>
    <w:rsid w:val="007A6654"/>
    <w:pPr>
      <w:spacing w:after="160" w:line="240" w:lineRule="exact"/>
    </w:pPr>
    <w:rPr>
      <w:rFonts w:ascii="Times New Roman Bold" w:hAnsi="Times New Roman Bold"/>
      <w:sz w:val="22"/>
      <w:szCs w:val="26"/>
      <w:lang w:val="sk-SK" w:eastAsia="en-US"/>
    </w:rPr>
  </w:style>
  <w:style w:type="paragraph" w:customStyle="1" w:styleId="CharChar24">
    <w:name w:val="Char Char24"/>
    <w:basedOn w:val="Normln"/>
    <w:uiPriority w:val="99"/>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3"/>
    <w:basedOn w:val="Normln"/>
    <w:uiPriority w:val="99"/>
    <w:rsid w:val="008E0667"/>
    <w:pPr>
      <w:spacing w:after="160" w:line="240" w:lineRule="exact"/>
    </w:pPr>
    <w:rPr>
      <w:rFonts w:ascii="Times New Roman Bold" w:hAnsi="Times New Roman Bold"/>
      <w:sz w:val="22"/>
      <w:szCs w:val="26"/>
      <w:lang w:val="sk-SK" w:eastAsia="en-US"/>
    </w:rPr>
  </w:style>
  <w:style w:type="paragraph" w:customStyle="1" w:styleId="CharChar22">
    <w:name w:val="Char Char22"/>
    <w:basedOn w:val="Normln"/>
    <w:uiPriority w:val="99"/>
    <w:rsid w:val="00D53431"/>
    <w:pPr>
      <w:spacing w:after="160" w:line="240" w:lineRule="exact"/>
    </w:pPr>
    <w:rPr>
      <w:rFonts w:ascii="Times New Roman Bold" w:hAnsi="Times New Roman Bold"/>
      <w:sz w:val="22"/>
      <w:szCs w:val="26"/>
      <w:lang w:val="sk-SK" w:eastAsia="en-US"/>
    </w:rPr>
  </w:style>
  <w:style w:type="paragraph" w:customStyle="1" w:styleId="CharChar21">
    <w:name w:val="Char Char21"/>
    <w:basedOn w:val="Normln"/>
    <w:uiPriority w:val="99"/>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style>
  <w:style w:type="character" w:customStyle="1" w:styleId="Tabulka-nzevChar">
    <w:name w:val="Tabulka - název Char"/>
    <w:basedOn w:val="StyltabChar"/>
    <w:link w:val="Tabulka-nzev"/>
    <w:rsid w:val="0095140B"/>
    <w:rPr>
      <w:rFonts w:ascii="Tahoma" w:hAnsi="Tahoma" w:cs="Tahoma"/>
      <w:b/>
      <w:sz w:val="18"/>
      <w:szCs w:val="18"/>
    </w:rPr>
  </w:style>
  <w:style w:type="paragraph" w:customStyle="1" w:styleId="Char4CharCharCharCharCharCharCharCharChar1">
    <w:name w:val="Char4 Char Char Char Char Char Char Char Char Char1"/>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 w:type="paragraph" w:customStyle="1" w:styleId="Tabulka">
    <w:name w:val="Tabulka"/>
    <w:basedOn w:val="Styltab"/>
    <w:link w:val="TabulkaChar"/>
    <w:uiPriority w:val="99"/>
    <w:qFormat/>
    <w:rsid w:val="008C4DBA"/>
    <w:pPr>
      <w:numPr>
        <w:ilvl w:val="0"/>
        <w:numId w:val="8"/>
      </w:numPr>
      <w:tabs>
        <w:tab w:val="clear" w:pos="9053"/>
      </w:tabs>
      <w:jc w:val="left"/>
    </w:pPr>
    <w:rPr>
      <w:b w:val="0"/>
      <w:bCs/>
      <w:sz w:val="20"/>
      <w:szCs w:val="20"/>
    </w:rPr>
  </w:style>
  <w:style w:type="character" w:customStyle="1" w:styleId="TabulkaChar">
    <w:name w:val="Tabulka Char"/>
    <w:basedOn w:val="Standardnpsmoodstavce"/>
    <w:link w:val="Tabulka"/>
    <w:uiPriority w:val="99"/>
    <w:rsid w:val="008C4DBA"/>
    <w:rPr>
      <w:rFonts w:ascii="Tahoma" w:hAnsi="Tahoma" w:cs="Tahoma"/>
      <w:bCs/>
    </w:rPr>
  </w:style>
  <w:style w:type="character" w:styleId="Zdraznn">
    <w:name w:val="Emphasis"/>
    <w:basedOn w:val="Standardnpsmoodstavce"/>
    <w:uiPriority w:val="20"/>
    <w:qFormat/>
    <w:rsid w:val="0038104B"/>
    <w:rPr>
      <w:b w:val="0"/>
      <w:bCs w:val="0"/>
      <w:i/>
      <w:iCs/>
    </w:rPr>
  </w:style>
  <w:style w:type="paragraph" w:customStyle="1" w:styleId="Textbody">
    <w:name w:val="Text body"/>
    <w:basedOn w:val="Normln"/>
    <w:uiPriority w:val="99"/>
    <w:rsid w:val="00C43A87"/>
    <w:pPr>
      <w:suppressAutoHyphens/>
      <w:autoSpaceDN w:val="0"/>
      <w:spacing w:before="240" w:after="240"/>
      <w:jc w:val="both"/>
      <w:textAlignment w:val="baseline"/>
    </w:pPr>
    <w:rPr>
      <w:kern w:val="3"/>
    </w:rPr>
  </w:style>
  <w:style w:type="paragraph" w:customStyle="1" w:styleId="Standard">
    <w:name w:val="Standard"/>
    <w:uiPriority w:val="99"/>
    <w:rsid w:val="00C43A87"/>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CharChar28">
    <w:name w:val="Char Char28"/>
    <w:basedOn w:val="Normln"/>
    <w:uiPriority w:val="99"/>
    <w:rsid w:val="006D1AC3"/>
    <w:pPr>
      <w:spacing w:after="160" w:line="240" w:lineRule="exact"/>
    </w:pPr>
    <w:rPr>
      <w:rFonts w:ascii="Times New Roman Bold" w:hAnsi="Times New Roman Bold"/>
      <w:sz w:val="22"/>
      <w:szCs w:val="26"/>
      <w:lang w:val="sk-SK" w:eastAsia="en-US"/>
    </w:rPr>
  </w:style>
  <w:style w:type="paragraph" w:customStyle="1" w:styleId="MSKNavrhusneseniZacatek">
    <w:name w:val="MSK_Navrh usneseni_Zacatek"/>
    <w:basedOn w:val="MSKNormal"/>
    <w:next w:val="MSKNormal"/>
    <w:uiPriority w:val="99"/>
    <w:qFormat/>
    <w:rsid w:val="000744D1"/>
    <w:pPr>
      <w:numPr>
        <w:numId w:val="10"/>
      </w:numPr>
    </w:pPr>
  </w:style>
  <w:style w:type="paragraph" w:customStyle="1" w:styleId="MSKDoplnek">
    <w:name w:val="MSK_Doplnek"/>
    <w:basedOn w:val="MSKNormal"/>
    <w:next w:val="MSKNormal"/>
    <w:uiPriority w:val="99"/>
    <w:qFormat/>
    <w:rsid w:val="000744D1"/>
    <w:pPr>
      <w:numPr>
        <w:ilvl w:val="1"/>
        <w:numId w:val="10"/>
      </w:numPr>
    </w:pPr>
  </w:style>
  <w:style w:type="character" w:customStyle="1" w:styleId="datalabel">
    <w:name w:val="datalabel"/>
    <w:rsid w:val="00FE0932"/>
  </w:style>
  <w:style w:type="character" w:styleId="Zdraznnjemn">
    <w:name w:val="Subtle Emphasis"/>
    <w:aliases w:val="Graf"/>
    <w:basedOn w:val="Standardnpsmoodstavce"/>
    <w:uiPriority w:val="19"/>
    <w:qFormat/>
    <w:rsid w:val="00F50431"/>
    <w:rPr>
      <w:rFonts w:ascii="Tahoma" w:eastAsia="Times New Roman" w:hAnsi="Tahoma" w:cs="Tahoma"/>
      <w:bCs/>
      <w:i w:val="0"/>
      <w:iCs/>
      <w:color w:val="404040" w:themeColor="text1" w:themeTint="BF"/>
      <w:sz w:val="20"/>
      <w:szCs w:val="20"/>
      <w:lang w:eastAsia="cs-CZ"/>
    </w:rPr>
  </w:style>
  <w:style w:type="paragraph" w:customStyle="1" w:styleId="Char4CharCharCharCharCharCharCharCharChar0">
    <w:name w:val="Char4 Char Char Char Char Char Char Char Char Char0"/>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2">
    <w:name w:val="Char4 Char Char Char Char Char Char Char Char Char2"/>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3">
    <w:name w:val="Char4 Char Char Char Char Char Char Char Char Char3"/>
    <w:basedOn w:val="Normln"/>
    <w:rsid w:val="00297CF0"/>
    <w:pPr>
      <w:spacing w:after="160" w:line="240" w:lineRule="exact"/>
    </w:pPr>
    <w:rPr>
      <w:rFonts w:ascii="Times New Roman Bold" w:hAnsi="Times New Roman Bold"/>
      <w:sz w:val="22"/>
      <w:szCs w:val="26"/>
      <w:lang w:val="sk-SK" w:eastAsia="en-US"/>
    </w:rPr>
  </w:style>
  <w:style w:type="character" w:styleId="Nevyeenzmnka">
    <w:name w:val="Unresolved Mention"/>
    <w:basedOn w:val="Standardnpsmoodstavce"/>
    <w:uiPriority w:val="99"/>
    <w:semiHidden/>
    <w:unhideWhenUsed/>
    <w:rsid w:val="00204CC1"/>
    <w:rPr>
      <w:color w:val="605E5C"/>
      <w:shd w:val="clear" w:color="auto" w:fill="E1DFDD"/>
    </w:rPr>
  </w:style>
  <w:style w:type="paragraph" w:styleId="Titulek">
    <w:name w:val="caption"/>
    <w:basedOn w:val="Normln"/>
    <w:next w:val="Normln"/>
    <w:uiPriority w:val="35"/>
    <w:unhideWhenUsed/>
    <w:qFormat/>
    <w:rsid w:val="006130D4"/>
    <w:pPr>
      <w:spacing w:after="200"/>
      <w:jc w:val="both"/>
    </w:pPr>
    <w:rPr>
      <w:rFonts w:ascii="Tahoma" w:hAnsi="Tahoma"/>
      <w:i/>
      <w:iCs/>
      <w:color w:val="1F497D" w:themeColor="text2"/>
      <w:sz w:val="18"/>
      <w:szCs w:val="18"/>
    </w:rPr>
  </w:style>
  <w:style w:type="paragraph" w:styleId="Revize">
    <w:name w:val="Revision"/>
    <w:hidden/>
    <w:uiPriority w:val="99"/>
    <w:semiHidden/>
    <w:rsid w:val="001368B3"/>
    <w:rPr>
      <w:sz w:val="24"/>
      <w:szCs w:val="24"/>
    </w:rPr>
  </w:style>
  <w:style w:type="paragraph" w:customStyle="1" w:styleId="msonormal0">
    <w:name w:val="msonormal"/>
    <w:basedOn w:val="Normln"/>
    <w:uiPriority w:val="99"/>
    <w:rsid w:val="001D35E8"/>
  </w:style>
  <w:style w:type="paragraph" w:customStyle="1" w:styleId="CharChar11">
    <w:name w:val="Char Char11"/>
    <w:basedOn w:val="Normln"/>
    <w:uiPriority w:val="99"/>
    <w:rsid w:val="001D35E8"/>
    <w:pPr>
      <w:tabs>
        <w:tab w:val="num" w:pos="624"/>
      </w:tabs>
      <w:ind w:left="624" w:hanging="624"/>
    </w:pPr>
  </w:style>
  <w:style w:type="paragraph" w:customStyle="1" w:styleId="CharChar12">
    <w:name w:val="Char Char12"/>
    <w:basedOn w:val="Normln"/>
    <w:rsid w:val="001D35E8"/>
    <w:pPr>
      <w:tabs>
        <w:tab w:val="num" w:pos="624"/>
      </w:tabs>
      <w:ind w:left="624" w:hanging="624"/>
    </w:pPr>
  </w:style>
  <w:style w:type="character" w:customStyle="1" w:styleId="NormlnwebChar">
    <w:name w:val="Normální (web) Char"/>
    <w:link w:val="Normlnweb"/>
    <w:uiPriority w:val="99"/>
    <w:rsid w:val="001D35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1252">
      <w:bodyDiv w:val="1"/>
      <w:marLeft w:val="0"/>
      <w:marRight w:val="0"/>
      <w:marTop w:val="0"/>
      <w:marBottom w:val="0"/>
      <w:divBdr>
        <w:top w:val="none" w:sz="0" w:space="0" w:color="auto"/>
        <w:left w:val="none" w:sz="0" w:space="0" w:color="auto"/>
        <w:bottom w:val="none" w:sz="0" w:space="0" w:color="auto"/>
        <w:right w:val="none" w:sz="0" w:space="0" w:color="auto"/>
      </w:divBdr>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33884303">
      <w:bodyDiv w:val="1"/>
      <w:marLeft w:val="0"/>
      <w:marRight w:val="0"/>
      <w:marTop w:val="0"/>
      <w:marBottom w:val="0"/>
      <w:divBdr>
        <w:top w:val="none" w:sz="0" w:space="0" w:color="auto"/>
        <w:left w:val="none" w:sz="0" w:space="0" w:color="auto"/>
        <w:bottom w:val="none" w:sz="0" w:space="0" w:color="auto"/>
        <w:right w:val="none" w:sz="0" w:space="0" w:color="auto"/>
      </w:divBdr>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00880">
      <w:bodyDiv w:val="1"/>
      <w:marLeft w:val="0"/>
      <w:marRight w:val="0"/>
      <w:marTop w:val="0"/>
      <w:marBottom w:val="0"/>
      <w:divBdr>
        <w:top w:val="none" w:sz="0" w:space="0" w:color="auto"/>
        <w:left w:val="none" w:sz="0" w:space="0" w:color="auto"/>
        <w:bottom w:val="none" w:sz="0" w:space="0" w:color="auto"/>
        <w:right w:val="none" w:sz="0" w:space="0" w:color="auto"/>
      </w:divBdr>
    </w:div>
    <w:div w:id="878669759">
      <w:bodyDiv w:val="1"/>
      <w:marLeft w:val="0"/>
      <w:marRight w:val="0"/>
      <w:marTop w:val="0"/>
      <w:marBottom w:val="0"/>
      <w:divBdr>
        <w:top w:val="none" w:sz="0" w:space="0" w:color="auto"/>
        <w:left w:val="none" w:sz="0" w:space="0" w:color="auto"/>
        <w:bottom w:val="none" w:sz="0" w:space="0" w:color="auto"/>
        <w:right w:val="none" w:sz="0" w:space="0" w:color="auto"/>
      </w:divBdr>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956062134">
      <w:bodyDiv w:val="1"/>
      <w:marLeft w:val="0"/>
      <w:marRight w:val="0"/>
      <w:marTop w:val="0"/>
      <w:marBottom w:val="0"/>
      <w:divBdr>
        <w:top w:val="none" w:sz="0" w:space="0" w:color="auto"/>
        <w:left w:val="none" w:sz="0" w:space="0" w:color="auto"/>
        <w:bottom w:val="none" w:sz="0" w:space="0" w:color="auto"/>
        <w:right w:val="none" w:sz="0" w:space="0" w:color="auto"/>
      </w:divBdr>
    </w:div>
    <w:div w:id="1035734130">
      <w:bodyDiv w:val="1"/>
      <w:marLeft w:val="0"/>
      <w:marRight w:val="0"/>
      <w:marTop w:val="0"/>
      <w:marBottom w:val="0"/>
      <w:divBdr>
        <w:top w:val="none" w:sz="0" w:space="0" w:color="auto"/>
        <w:left w:val="none" w:sz="0" w:space="0" w:color="auto"/>
        <w:bottom w:val="none" w:sz="0" w:space="0" w:color="auto"/>
        <w:right w:val="none" w:sz="0" w:space="0" w:color="auto"/>
      </w:divBdr>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386683023">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520775131">
      <w:bodyDiv w:val="1"/>
      <w:marLeft w:val="0"/>
      <w:marRight w:val="0"/>
      <w:marTop w:val="0"/>
      <w:marBottom w:val="0"/>
      <w:divBdr>
        <w:top w:val="none" w:sz="0" w:space="0" w:color="auto"/>
        <w:left w:val="none" w:sz="0" w:space="0" w:color="auto"/>
        <w:bottom w:val="none" w:sz="0" w:space="0" w:color="auto"/>
        <w:right w:val="none" w:sz="0" w:space="0" w:color="auto"/>
      </w:divBdr>
    </w:div>
    <w:div w:id="1650014319">
      <w:bodyDiv w:val="1"/>
      <w:marLeft w:val="0"/>
      <w:marRight w:val="0"/>
      <w:marTop w:val="0"/>
      <w:marBottom w:val="0"/>
      <w:divBdr>
        <w:top w:val="none" w:sz="0" w:space="0" w:color="auto"/>
        <w:left w:val="none" w:sz="0" w:space="0" w:color="auto"/>
        <w:bottom w:val="none" w:sz="0" w:space="0" w:color="auto"/>
        <w:right w:val="none" w:sz="0" w:space="0" w:color="auto"/>
      </w:divBdr>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Excel_97-2003_Worksheet36.xls"/><Relationship Id="rId21" Type="http://schemas.openxmlformats.org/officeDocument/2006/relationships/oleObject" Target="embeddings/Microsoft_Excel_97-2003_Worksheet2.xls"/><Relationship Id="rId42" Type="http://schemas.openxmlformats.org/officeDocument/2006/relationships/image" Target="media/image14.emf"/><Relationship Id="rId47" Type="http://schemas.openxmlformats.org/officeDocument/2006/relationships/oleObject" Target="embeddings/Microsoft_Excel_97-2003_Worksheet11.xls"/><Relationship Id="rId63" Type="http://schemas.openxmlformats.org/officeDocument/2006/relationships/oleObject" Target="embeddings/Microsoft_Excel_97-2003_Worksheet19.xls"/><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package" Target="embeddings/Microsoft_Excel_Worksheet9.xlsx"/><Relationship Id="rId112" Type="http://schemas.openxmlformats.org/officeDocument/2006/relationships/image" Target="media/image49.emf"/><Relationship Id="rId16" Type="http://schemas.openxmlformats.org/officeDocument/2006/relationships/oleObject" Target="embeddings/Microsoft_Excel_97-2003_Worksheet.xls"/><Relationship Id="rId107" Type="http://schemas.openxmlformats.org/officeDocument/2006/relationships/oleObject" Target="embeddings/Microsoft_Excel_97-2003_Worksheet32.xls"/><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package" Target="embeddings/Microsoft_Excel_Worksheet2.xlsx"/><Relationship Id="rId53" Type="http://schemas.openxmlformats.org/officeDocument/2006/relationships/oleObject" Target="embeddings/Microsoft_Excel_97-2003_Worksheet14.xls"/><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package" Target="embeddings/Microsoft_Excel_Worksheet6.xlsx"/><Relationship Id="rId102" Type="http://schemas.openxmlformats.org/officeDocument/2006/relationships/image" Target="media/image44.emf"/><Relationship Id="rId123" Type="http://schemas.openxmlformats.org/officeDocument/2006/relationships/oleObject" Target="embeddings/Microsoft_Excel_97-2003_Worksheet38.xls"/><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38.emf"/><Relationship Id="rId95" Type="http://schemas.openxmlformats.org/officeDocument/2006/relationships/package" Target="embeddings/Microsoft_Excel_Worksheet10.xlsx"/><Relationship Id="rId22" Type="http://schemas.openxmlformats.org/officeDocument/2006/relationships/image" Target="media/image5.emf"/><Relationship Id="rId27" Type="http://schemas.openxmlformats.org/officeDocument/2006/relationships/oleObject" Target="embeddings/Microsoft_Excel_97-2003_Worksheet5.xls"/><Relationship Id="rId43" Type="http://schemas.openxmlformats.org/officeDocument/2006/relationships/oleObject" Target="embeddings/Microsoft_Excel_97-2003_Worksheet9.xls"/><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Microsoft_Excel_97-2003_Worksheet22.xls"/><Relationship Id="rId113" Type="http://schemas.openxmlformats.org/officeDocument/2006/relationships/oleObject" Target="embeddings/Microsoft_Excel_97-2003_Worksheet35.xls"/><Relationship Id="rId118" Type="http://schemas.openxmlformats.org/officeDocument/2006/relationships/image" Target="media/image52.emf"/><Relationship Id="rId80" Type="http://schemas.openxmlformats.org/officeDocument/2006/relationships/image" Target="media/image33.emf"/><Relationship Id="rId85" Type="http://schemas.openxmlformats.org/officeDocument/2006/relationships/oleObject" Target="embeddings/Microsoft_Excel_97-2003_Worksheet25.xls"/><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package" Target="embeddings/Microsoft_Excel_Worksheet.xlsx"/><Relationship Id="rId38" Type="http://schemas.openxmlformats.org/officeDocument/2006/relationships/chart" Target="charts/chart2.xml"/><Relationship Id="rId59" Type="http://schemas.openxmlformats.org/officeDocument/2006/relationships/oleObject" Target="embeddings/Microsoft_Excel_97-2003_Worksheet17.xls"/><Relationship Id="rId103" Type="http://schemas.openxmlformats.org/officeDocument/2006/relationships/oleObject" Target="embeddings/Microsoft_Excel_97-2003_Worksheet30.xls"/><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footer" Target="footer3.xml"/><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Excel_Worksheet4.xlsx"/><Relationship Id="rId91" Type="http://schemas.openxmlformats.org/officeDocument/2006/relationships/oleObject" Target="embeddings/Microsoft_Excel_97-2003_Worksheet26.xls"/><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Microsoft_Excel_97-2003_Worksheet3.xls"/><Relationship Id="rId28" Type="http://schemas.openxmlformats.org/officeDocument/2006/relationships/image" Target="media/image8.emf"/><Relationship Id="rId49" Type="http://schemas.openxmlformats.org/officeDocument/2006/relationships/oleObject" Target="embeddings/Microsoft_Excel_97-2003_Worksheet12.xls"/><Relationship Id="rId114" Type="http://schemas.openxmlformats.org/officeDocument/2006/relationships/image" Target="media/image50.emf"/><Relationship Id="rId119" Type="http://schemas.openxmlformats.org/officeDocument/2006/relationships/package" Target="embeddings/Microsoft_Excel_Worksheet13.xlsx"/><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Microsoft_Excel_97-2003_Worksheet20.xls"/><Relationship Id="rId81" Type="http://schemas.openxmlformats.org/officeDocument/2006/relationships/package" Target="embeddings/Microsoft_Excel_Worksheet7.xlsx"/><Relationship Id="rId86" Type="http://schemas.openxmlformats.org/officeDocument/2006/relationships/image" Target="media/image36.emf"/><Relationship Id="rId130" Type="http://schemas.openxmlformats.org/officeDocument/2006/relationships/footer" Target="footer4.xml"/><Relationship Id="rId13" Type="http://schemas.openxmlformats.org/officeDocument/2006/relationships/footer" Target="footer1.xml"/><Relationship Id="rId18" Type="http://schemas.openxmlformats.org/officeDocument/2006/relationships/oleObject" Target="embeddings/Microsoft_Excel_97-2003_Worksheet1.xls"/><Relationship Id="rId39" Type="http://schemas.openxmlformats.org/officeDocument/2006/relationships/chart" Target="charts/chart3.xml"/><Relationship Id="rId109" Type="http://schemas.openxmlformats.org/officeDocument/2006/relationships/oleObject" Target="embeddings/Microsoft_Excel_97-2003_Worksheet33.xls"/><Relationship Id="rId34" Type="http://schemas.openxmlformats.org/officeDocument/2006/relationships/image" Target="media/image11.emf"/><Relationship Id="rId50" Type="http://schemas.openxmlformats.org/officeDocument/2006/relationships/image" Target="media/image18.emf"/><Relationship Id="rId55" Type="http://schemas.openxmlformats.org/officeDocument/2006/relationships/oleObject" Target="embeddings/Microsoft_Excel_97-2003_Worksheet15.xls"/><Relationship Id="rId76" Type="http://schemas.openxmlformats.org/officeDocument/2006/relationships/image" Target="media/image31.emf"/><Relationship Id="rId97" Type="http://schemas.openxmlformats.org/officeDocument/2006/relationships/oleObject" Target="embeddings/Microsoft_Excel_97-2003_Worksheet28.xls"/><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Excel_97-2003_Worksheet39.xls"/><Relationship Id="rId7" Type="http://schemas.openxmlformats.org/officeDocument/2006/relationships/settings" Target="settings.xml"/><Relationship Id="rId71" Type="http://schemas.openxmlformats.org/officeDocument/2006/relationships/oleObject" Target="embeddings/Microsoft_Excel_97-2003_Worksheet23.xls"/><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Microsoft_Excel_97-2003_Worksheet6.xls"/><Relationship Id="rId24" Type="http://schemas.openxmlformats.org/officeDocument/2006/relationships/image" Target="media/image6.emf"/><Relationship Id="rId40" Type="http://schemas.openxmlformats.org/officeDocument/2006/relationships/image" Target="media/image13.emf"/><Relationship Id="rId45" Type="http://schemas.openxmlformats.org/officeDocument/2006/relationships/oleObject" Target="embeddings/Microsoft_Excel_97-2003_Worksheet10.xls"/><Relationship Id="rId66" Type="http://schemas.openxmlformats.org/officeDocument/2006/relationships/image" Target="media/image26.emf"/><Relationship Id="rId87" Type="http://schemas.openxmlformats.org/officeDocument/2006/relationships/package" Target="embeddings/Microsoft_Excel_Worksheet8.xlsx"/><Relationship Id="rId110" Type="http://schemas.openxmlformats.org/officeDocument/2006/relationships/image" Target="media/image48.emf"/><Relationship Id="rId115" Type="http://schemas.openxmlformats.org/officeDocument/2006/relationships/package" Target="embeddings/Microsoft_Excel_Worksheet12.xlsx"/><Relationship Id="rId131" Type="http://schemas.openxmlformats.org/officeDocument/2006/relationships/fontTable" Target="fontTable.xml"/><Relationship Id="rId61" Type="http://schemas.openxmlformats.org/officeDocument/2006/relationships/oleObject" Target="embeddings/Microsoft_Excel_97-2003_Worksheet18.xls"/><Relationship Id="rId82" Type="http://schemas.openxmlformats.org/officeDocument/2006/relationships/image" Target="media/image34.emf"/><Relationship Id="rId19" Type="http://schemas.openxmlformats.org/officeDocument/2006/relationships/chart" Target="charts/chart1.xml"/><Relationship Id="rId14" Type="http://schemas.openxmlformats.org/officeDocument/2006/relationships/footer" Target="footer2.xml"/><Relationship Id="rId30" Type="http://schemas.openxmlformats.org/officeDocument/2006/relationships/image" Target="media/image9.emf"/><Relationship Id="rId35" Type="http://schemas.openxmlformats.org/officeDocument/2006/relationships/package" Target="embeddings/Microsoft_Excel_Worksheet1.xlsx"/><Relationship Id="rId56" Type="http://schemas.openxmlformats.org/officeDocument/2006/relationships/image" Target="media/image21.emf"/><Relationship Id="rId77" Type="http://schemas.openxmlformats.org/officeDocument/2006/relationships/package" Target="embeddings/Microsoft_Excel_Worksheet5.xlsx"/><Relationship Id="rId100" Type="http://schemas.openxmlformats.org/officeDocument/2006/relationships/image" Target="media/image43.emf"/><Relationship Id="rId105" Type="http://schemas.openxmlformats.org/officeDocument/2006/relationships/oleObject" Target="embeddings/Microsoft_Excel_97-2003_Worksheet31.xls"/><Relationship Id="rId126" Type="http://schemas.openxmlformats.org/officeDocument/2006/relationships/image" Target="media/image56.emf"/><Relationship Id="rId8" Type="http://schemas.openxmlformats.org/officeDocument/2006/relationships/webSettings" Target="webSettings.xml"/><Relationship Id="rId51" Type="http://schemas.openxmlformats.org/officeDocument/2006/relationships/oleObject" Target="embeddings/Microsoft_Excel_97-2003_Worksheet13.xls"/><Relationship Id="rId72" Type="http://schemas.openxmlformats.org/officeDocument/2006/relationships/image" Target="media/image29.emf"/><Relationship Id="rId93" Type="http://schemas.openxmlformats.org/officeDocument/2006/relationships/oleObject" Target="embeddings/Microsoft_Excel_97-2003_Worksheet27.xls"/><Relationship Id="rId98" Type="http://schemas.openxmlformats.org/officeDocument/2006/relationships/image" Target="media/image42.emf"/><Relationship Id="rId121" Type="http://schemas.openxmlformats.org/officeDocument/2006/relationships/oleObject" Target="embeddings/Microsoft_Excel_97-2003_Worksheet37.xls"/><Relationship Id="rId3" Type="http://schemas.openxmlformats.org/officeDocument/2006/relationships/customXml" Target="../customXml/item3.xml"/><Relationship Id="rId25" Type="http://schemas.openxmlformats.org/officeDocument/2006/relationships/oleObject" Target="embeddings/Microsoft_Excel_97-2003_Worksheet4.xls"/><Relationship Id="rId46" Type="http://schemas.openxmlformats.org/officeDocument/2006/relationships/image" Target="media/image16.emf"/><Relationship Id="rId67" Type="http://schemas.openxmlformats.org/officeDocument/2006/relationships/oleObject" Target="embeddings/Microsoft_Excel_97-2003_Worksheet21.xls"/><Relationship Id="rId116"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oleObject" Target="embeddings/Microsoft_Excel_97-2003_Worksheet8.xls"/><Relationship Id="rId62" Type="http://schemas.openxmlformats.org/officeDocument/2006/relationships/image" Target="media/image24.emf"/><Relationship Id="rId83" Type="http://schemas.openxmlformats.org/officeDocument/2006/relationships/oleObject" Target="embeddings/Microsoft_Excel_97-2003_Worksheet24.xls"/><Relationship Id="rId88" Type="http://schemas.openxmlformats.org/officeDocument/2006/relationships/image" Target="media/image37.emf"/><Relationship Id="rId111" Type="http://schemas.openxmlformats.org/officeDocument/2006/relationships/oleObject" Target="embeddings/Microsoft_Excel_97-2003_Worksheet34.xls"/><Relationship Id="rId132" Type="http://schemas.openxmlformats.org/officeDocument/2006/relationships/theme" Target="theme/theme1.xml"/><Relationship Id="rId15" Type="http://schemas.openxmlformats.org/officeDocument/2006/relationships/image" Target="media/image2.emf"/><Relationship Id="rId36" Type="http://schemas.openxmlformats.org/officeDocument/2006/relationships/image" Target="media/image12.emf"/><Relationship Id="rId57" Type="http://schemas.openxmlformats.org/officeDocument/2006/relationships/oleObject" Target="embeddings/Microsoft_Excel_97-2003_Worksheet16.xls"/><Relationship Id="rId106" Type="http://schemas.openxmlformats.org/officeDocument/2006/relationships/image" Target="media/image46.emf"/><Relationship Id="rId127" Type="http://schemas.openxmlformats.org/officeDocument/2006/relationships/oleObject" Target="embeddings/Microsoft_Excel_97-2003_Worksheet40.xls"/><Relationship Id="rId10" Type="http://schemas.openxmlformats.org/officeDocument/2006/relationships/endnotes" Target="endnotes.xml"/><Relationship Id="rId31" Type="http://schemas.openxmlformats.org/officeDocument/2006/relationships/oleObject" Target="embeddings/Microsoft_Excel_97-2003_Worksheet7.xls"/><Relationship Id="rId52" Type="http://schemas.openxmlformats.org/officeDocument/2006/relationships/image" Target="media/image19.emf"/><Relationship Id="rId73" Type="http://schemas.openxmlformats.org/officeDocument/2006/relationships/package" Target="embeddings/Microsoft_Excel_Worksheet3.xls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oleObject" Target="embeddings/Microsoft_Excel_97-2003_Worksheet29.xls"/><Relationship Id="rId101" Type="http://schemas.openxmlformats.org/officeDocument/2006/relationships/package" Target="embeddings/Microsoft_Excel_Worksheet11.xlsx"/><Relationship Id="rId122" Type="http://schemas.openxmlformats.org/officeDocument/2006/relationships/image" Target="media/image54.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https://mskraj-my.sharepoint.com/personal/tomas_metelka_msk_cz/Documents/_N_FINANCE/Z&#193;V&#282;RE&#268;N&#221;%20&#218;&#268;ET%202023/4-Zprac.%20vlastn&#237;ch%20kapitol/Kap.1-podklady/2023_P&#344;EHLED%20DA&#327;OV&#221;CH%20P&#344;&#205;JM&#366;%20(&#352;&#225;r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3/12_2023/2023_12_31_Stavy%20&#250;&#269;t&#367;_.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3/12_2023/2023_12_31_Stavy%20&#250;&#269;t&#367;_.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ahoma"/>
                <a:ea typeface="Tahoma"/>
                <a:cs typeface="Tahoma"/>
              </a:defRPr>
            </a:pPr>
            <a:r>
              <a:rPr lang="cs-CZ" sz="1000"/>
              <a:t>Graf č. 1: Vývoj plnění příjmů z jednotlivých sdílených daní
v roce 2023 (v tis.</a:t>
            </a:r>
            <a:r>
              <a:rPr lang="cs-CZ" sz="1000" baseline="0"/>
              <a:t> Kč)</a:t>
            </a:r>
            <a:endParaRPr lang="cs-CZ" sz="1000"/>
          </a:p>
        </c:rich>
      </c:tx>
      <c:layout>
        <c:manualLayout>
          <c:xMode val="edge"/>
          <c:yMode val="edge"/>
          <c:x val="0.15238104327868107"/>
          <c:y val="2.7906976744186046E-2"/>
        </c:manualLayout>
      </c:layout>
      <c:overlay val="0"/>
      <c:spPr>
        <a:noFill/>
        <a:ln w="25400">
          <a:noFill/>
        </a:ln>
      </c:spPr>
    </c:title>
    <c:autoTitleDeleted val="0"/>
    <c:plotArea>
      <c:layout>
        <c:manualLayout>
          <c:layoutTarget val="inner"/>
          <c:xMode val="edge"/>
          <c:yMode val="edge"/>
          <c:x val="0.11601741411104413"/>
          <c:y val="0.21085303242041004"/>
          <c:w val="0.87186220902851819"/>
          <c:h val="0.5937993486545371"/>
        </c:manualLayout>
      </c:layout>
      <c:barChart>
        <c:barDir val="col"/>
        <c:grouping val="stacked"/>
        <c:varyColors val="0"/>
        <c:ser>
          <c:idx val="0"/>
          <c:order val="0"/>
          <c:tx>
            <c:strRef>
              <c:f>'[2023_PŘEHLED DAŇOVÝCH PŘÍJMŮ (Šárka).xlsx]Daňové příjmy_KRAJ 2023'!$S$8:$S$9</c:f>
              <c:strCache>
                <c:ptCount val="2"/>
                <c:pt idx="0">
                  <c:v>Příjem daně z příjmů FO</c:v>
                </c:pt>
              </c:strCache>
            </c:strRef>
          </c:tx>
          <c:spPr>
            <a:solidFill>
              <a:schemeClr val="accent1"/>
            </a:solidFill>
            <a:ln w="12700">
              <a:solidFill>
                <a:srgbClr val="073B79"/>
              </a:solidFill>
              <a:prstDash val="solid"/>
              <a:extLst>
                <a:ext uri="{C807C97D-BFC1-408E-A445-0C87EB9F89A2}">
                  <ask:lineSketchStyleProps xmlns:ask="http://schemas.microsoft.com/office/drawing/2018/sketchyshapes">
                    <ask:type>
                      <ask:lineSketchNone/>
                    </ask:type>
                  </ask:lineSketchStyleProps>
                </a:ext>
              </a:extLst>
            </a:ln>
          </c:spPr>
          <c:invertIfNegative val="0"/>
          <c:cat>
            <c:strRef>
              <c:f>'[2023_PŘEHLED DAŇOVÝCH PŘÍJMŮ (Šárka).xlsx]Daňové příjmy_KRAJ 2023'!$R$10:$R$21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'[2023_PŘEHLED DAŇOVÝCH PŘÍJMŮ (Šárka).xlsx]Daňové příjmy_KRAJ 2023'!$S$10:$S$21</c:f>
              <c:numCache>
                <c:formatCode>#,##0</c:formatCode>
                <c:ptCount val="12"/>
                <c:pt idx="0">
                  <c:v>184988.97826</c:v>
                </c:pt>
                <c:pt idx="1">
                  <c:v>176987.56335000001</c:v>
                </c:pt>
                <c:pt idx="2">
                  <c:v>149572.64139999999</c:v>
                </c:pt>
                <c:pt idx="3">
                  <c:v>123887.45079999999</c:v>
                </c:pt>
                <c:pt idx="4">
                  <c:v>151605.05247</c:v>
                </c:pt>
                <c:pt idx="5">
                  <c:v>179961.97745000001</c:v>
                </c:pt>
                <c:pt idx="6">
                  <c:v>229150.16139999998</c:v>
                </c:pt>
                <c:pt idx="7">
                  <c:v>183900.44566</c:v>
                </c:pt>
                <c:pt idx="8">
                  <c:v>215428.02361</c:v>
                </c:pt>
                <c:pt idx="9">
                  <c:v>173972.58817</c:v>
                </c:pt>
                <c:pt idx="10">
                  <c:v>196025.98679</c:v>
                </c:pt>
                <c:pt idx="11">
                  <c:v>241923.47639999999</c:v>
                </c:pt>
              </c:numCache>
            </c:numRef>
          </c:val>
          <c:extLst>
            <c:ext xmlns:c16="http://schemas.microsoft.com/office/drawing/2014/chart" uri="{C3380CC4-5D6E-409C-BE32-E72D297353CC}">
              <c16:uniqueId val="{00000000-9CC9-4D0A-9E56-40253C812B31}"/>
            </c:ext>
          </c:extLst>
        </c:ser>
        <c:ser>
          <c:idx val="1"/>
          <c:order val="1"/>
          <c:tx>
            <c:strRef>
              <c:f>'[2023_PŘEHLED DAŇOVÝCH PŘÍJMŮ (Šárka).xlsx]Daňové příjmy_KRAJ 2023'!$T$8:$T$9</c:f>
              <c:strCache>
                <c:ptCount val="2"/>
                <c:pt idx="0">
                  <c:v>Příjem z daně z příjmů PO</c:v>
                </c:pt>
              </c:strCache>
            </c:strRef>
          </c:tx>
          <c:spPr>
            <a:solidFill>
              <a:schemeClr val="accent2"/>
            </a:solidFill>
            <a:ln w="12700" cmpd="sng">
              <a:solidFill>
                <a:srgbClr val="A50021"/>
              </a:solidFill>
              <a:prstDash val="solid"/>
              <a:extLst>
                <a:ext uri="{C807C97D-BFC1-408E-A445-0C87EB9F89A2}">
                  <ask:lineSketchStyleProps xmlns:ask="http://schemas.microsoft.com/office/drawing/2018/sketchyshapes">
                    <ask:type>
                      <ask:lineSketchNone/>
                    </ask:type>
                  </ask:lineSketchStyleProps>
                </a:ext>
              </a:extLst>
            </a:ln>
          </c:spPr>
          <c:invertIfNegative val="0"/>
          <c:cat>
            <c:strRef>
              <c:f>'[2023_PŘEHLED DAŇOVÝCH PŘÍJMŮ (Šárka).xlsx]Daňové příjmy_KRAJ 2023'!$R$10:$R$21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'[2023_PŘEHLED DAŇOVÝCH PŘÍJMŮ (Šárka).xlsx]Daňové příjmy_KRAJ 2023'!$T$10:$T$21</c:f>
              <c:numCache>
                <c:formatCode>#,##0</c:formatCode>
                <c:ptCount val="12"/>
                <c:pt idx="0">
                  <c:v>59331.318699999996</c:v>
                </c:pt>
                <c:pt idx="1">
                  <c:v>22718.953949999999</c:v>
                </c:pt>
                <c:pt idx="2">
                  <c:v>400264.84477000003</c:v>
                </c:pt>
                <c:pt idx="3">
                  <c:v>92495.208289999995</c:v>
                </c:pt>
                <c:pt idx="4">
                  <c:v>52044.425220000005</c:v>
                </c:pt>
                <c:pt idx="5">
                  <c:v>417469.97596999997</c:v>
                </c:pt>
                <c:pt idx="6">
                  <c:v>875679.91370999999</c:v>
                </c:pt>
                <c:pt idx="7">
                  <c:v>0</c:v>
                </c:pt>
                <c:pt idx="8">
                  <c:v>398494.61525999999</c:v>
                </c:pt>
                <c:pt idx="9">
                  <c:v>92688.480940000009</c:v>
                </c:pt>
                <c:pt idx="10">
                  <c:v>79639.09752000001</c:v>
                </c:pt>
                <c:pt idx="11">
                  <c:v>471450.90159000002</c:v>
                </c:pt>
              </c:numCache>
            </c:numRef>
          </c:val>
          <c:extLst>
            <c:ext xmlns:c16="http://schemas.microsoft.com/office/drawing/2014/chart" uri="{C3380CC4-5D6E-409C-BE32-E72D297353CC}">
              <c16:uniqueId val="{00000001-9CC9-4D0A-9E56-40253C812B31}"/>
            </c:ext>
          </c:extLst>
        </c:ser>
        <c:ser>
          <c:idx val="2"/>
          <c:order val="2"/>
          <c:tx>
            <c:strRef>
              <c:f>'[2023_PŘEHLED DAŇOVÝCH PŘÍJMŮ (Šárka).xlsx]Daňové příjmy_KRAJ 2023'!$U$8:$U$9</c:f>
              <c:strCache>
                <c:ptCount val="2"/>
                <c:pt idx="0">
                  <c:v>Příjem z DPH</c:v>
                </c:pt>
              </c:strCache>
            </c:strRef>
          </c:tx>
          <c:spPr>
            <a:solidFill>
              <a:schemeClr val="accent3"/>
            </a:solidFill>
            <a:ln w="12700">
              <a:solidFill>
                <a:srgbClr val="669900"/>
              </a:solidFill>
              <a:prstDash val="solid"/>
            </a:ln>
          </c:spPr>
          <c:invertIfNegative val="0"/>
          <c:cat>
            <c:strRef>
              <c:f>'[2023_PŘEHLED DAŇOVÝCH PŘÍJMŮ (Šárka).xlsx]Daňové příjmy_KRAJ 2023'!$R$10:$R$21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'[2023_PŘEHLED DAŇOVÝCH PŘÍJMŮ (Šárka).xlsx]Daňové příjmy_KRAJ 2023'!$U$10:$U$21</c:f>
              <c:numCache>
                <c:formatCode>#,##0</c:formatCode>
                <c:ptCount val="12"/>
                <c:pt idx="0">
                  <c:v>457247.60278000002</c:v>
                </c:pt>
                <c:pt idx="1">
                  <c:v>508114.87261000002</c:v>
                </c:pt>
                <c:pt idx="2">
                  <c:v>300951.89665000001</c:v>
                </c:pt>
                <c:pt idx="3">
                  <c:v>335204.36857000005</c:v>
                </c:pt>
                <c:pt idx="4">
                  <c:v>554552.12837000005</c:v>
                </c:pt>
                <c:pt idx="5">
                  <c:v>353887.23420000001</c:v>
                </c:pt>
                <c:pt idx="6">
                  <c:v>450882.58032999997</c:v>
                </c:pt>
                <c:pt idx="7">
                  <c:v>533544.67099999997</c:v>
                </c:pt>
                <c:pt idx="8">
                  <c:v>317680.33828999999</c:v>
                </c:pt>
                <c:pt idx="9">
                  <c:v>443779.20117000001</c:v>
                </c:pt>
                <c:pt idx="10">
                  <c:v>537366.19019999995</c:v>
                </c:pt>
                <c:pt idx="11">
                  <c:v>531857.07509000006</c:v>
                </c:pt>
              </c:numCache>
            </c:numRef>
          </c:val>
          <c:extLst>
            <c:ext xmlns:c16="http://schemas.microsoft.com/office/drawing/2014/chart" uri="{C3380CC4-5D6E-409C-BE32-E72D297353CC}">
              <c16:uniqueId val="{00000002-9CC9-4D0A-9E56-40253C812B31}"/>
            </c:ext>
          </c:extLst>
        </c:ser>
        <c:dLbls>
          <c:showLegendKey val="0"/>
          <c:showVal val="0"/>
          <c:showCatName val="0"/>
          <c:showSerName val="0"/>
          <c:showPercent val="0"/>
          <c:showBubbleSize val="0"/>
        </c:dLbls>
        <c:gapWidth val="100"/>
        <c:overlap val="100"/>
        <c:axId val="-810511200"/>
        <c:axId val="-810510112"/>
        <c:extLst>
          <c:ext xmlns:c15="http://schemas.microsoft.com/office/drawing/2012/chart" uri="{02D57815-91ED-43cb-92C2-25804820EDAC}">
            <c15:filteredBarSeries>
              <c15:ser>
                <c:idx val="3"/>
                <c:order val="3"/>
                <c:tx>
                  <c:strRef>
                    <c:extLst>
                      <c:ext uri="{02D57815-91ED-43cb-92C2-25804820EDAC}">
                        <c15:formulaRef>
                          <c15:sqref>'[2023_PŘEHLED DAŇOVÝCH PŘÍJMŮ (Šárka).xlsx]Daňové příjmy_KRAJ 2023'!$V$8:$V$9</c15:sqref>
                        </c15:formulaRef>
                      </c:ext>
                    </c:extLst>
                    <c:strCache>
                      <c:ptCount val="2"/>
                      <c:pt idx="0">
                        <c:v>Celkem</c:v>
                      </c:pt>
                    </c:strCache>
                  </c:strRef>
                </c:tx>
                <c:spPr>
                  <a:ln w="38100">
                    <a:solidFill>
                      <a:srgbClr val="008000"/>
                    </a:solidFill>
                    <a:prstDash val="solid"/>
                  </a:ln>
                </c:spPr>
                <c:invertIfNegative val="0"/>
                <c:cat>
                  <c:strRef>
                    <c:extLst>
                      <c:ext uri="{02D57815-91ED-43cb-92C2-25804820EDAC}">
                        <c15:formulaRef>
                          <c15:sqref>'[2023_PŘEHLED DAŇOVÝCH PŘÍJMŮ (Šárka).xlsx]Daňové příjmy_KRAJ 2023'!$R$10:$R$21</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c:ext uri="{02D57815-91ED-43cb-92C2-25804820EDAC}">
                        <c15:formulaRef>
                          <c15:sqref>'[2023_PŘEHLED DAŇOVÝCH PŘÍJMŮ (Šárka).xlsx]Daňové příjmy_KRAJ 2023'!$V$10:$V$21</c15:sqref>
                        </c15:formulaRef>
                      </c:ext>
                    </c:extLst>
                    <c:numCache>
                      <c:formatCode>#,##0</c:formatCode>
                      <c:ptCount val="12"/>
                      <c:pt idx="0">
                        <c:v>701567.89974000002</c:v>
                      </c:pt>
                      <c:pt idx="1">
                        <c:v>707821.38991000003</c:v>
                      </c:pt>
                      <c:pt idx="2">
                        <c:v>850789.38282000006</c:v>
                      </c:pt>
                      <c:pt idx="3">
                        <c:v>551587.02766000002</c:v>
                      </c:pt>
                      <c:pt idx="4">
                        <c:v>758201.60606000002</c:v>
                      </c:pt>
                      <c:pt idx="5">
                        <c:v>951319.18761999998</c:v>
                      </c:pt>
                      <c:pt idx="6">
                        <c:v>1555712.6554400001</c:v>
                      </c:pt>
                      <c:pt idx="7">
                        <c:v>717445.11665999994</c:v>
                      </c:pt>
                      <c:pt idx="8">
                        <c:v>931602.97716000001</c:v>
                      </c:pt>
                      <c:pt idx="9">
                        <c:v>710440.27028000006</c:v>
                      </c:pt>
                      <c:pt idx="10">
                        <c:v>813031.2745099999</c:v>
                      </c:pt>
                      <c:pt idx="11">
                        <c:v>1245231.4530799999</c:v>
                      </c:pt>
                    </c:numCache>
                  </c:numRef>
                </c:val>
                <c:extLst>
                  <c:ext xmlns:c16="http://schemas.microsoft.com/office/drawing/2014/chart" uri="{C3380CC4-5D6E-409C-BE32-E72D297353CC}">
                    <c16:uniqueId val="{00000003-9CC9-4D0A-9E56-40253C812B3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'[2023_PŘEHLED DAŇOVÝCH PŘÍJMŮ (Šárka).xlsx]Daňové příjmy_KRAJ 2023'!$W$8:$W$9</c15:sqref>
                        </c15:formulaRef>
                      </c:ext>
                    </c:extLst>
                    <c:strCache>
                      <c:ptCount val="2"/>
                      <c:pt idx="0">
                        <c:v>1/12 UR</c:v>
                      </c:pt>
                    </c:strCache>
                  </c:strRef>
                </c:tx>
                <c:spPr>
                  <a:ln w="38100">
                    <a:solidFill>
                      <a:srgbClr val="800080"/>
                    </a:solidFill>
                    <a:prstDash val="lgDashDot"/>
                  </a:ln>
                </c:spPr>
                <c:invertIfNegative val="0"/>
                <c:cat>
                  <c:strRef>
                    <c:extLst xmlns:c15="http://schemas.microsoft.com/office/drawing/2012/chart">
                      <c:ext xmlns:c15="http://schemas.microsoft.com/office/drawing/2012/chart" uri="{02D57815-91ED-43cb-92C2-25804820EDAC}">
                        <c15:formulaRef>
                          <c15:sqref>'[2023_PŘEHLED DAŇOVÝCH PŘÍJMŮ (Šárka).xlsx]Daňové příjmy_KRAJ 2023'!$R$10:$R$21</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xmlns:c15="http://schemas.microsoft.com/office/drawing/2012/chart">
                      <c:ext xmlns:c15="http://schemas.microsoft.com/office/drawing/2012/chart" uri="{02D57815-91ED-43cb-92C2-25804820EDAC}">
                        <c15:formulaRef>
                          <c15:sqref>'[2023_PŘEHLED DAŇOVÝCH PŘÍJMŮ (Šárka).xlsx]Daňové příjmy_KRAJ 2023'!$W$10:$W$21</c15:sqref>
                        </c15:formulaRef>
                      </c:ext>
                    </c:extLst>
                    <c:numCache>
                      <c:formatCode>#,##0</c:formatCode>
                      <c:ptCount val="12"/>
                      <c:pt idx="0">
                        <c:v>804166.66666666663</c:v>
                      </c:pt>
                      <c:pt idx="1">
                        <c:v>804166.66666666663</c:v>
                      </c:pt>
                      <c:pt idx="2">
                        <c:v>804166.66666666663</c:v>
                      </c:pt>
                      <c:pt idx="3">
                        <c:v>804166.66666666663</c:v>
                      </c:pt>
                      <c:pt idx="4">
                        <c:v>804166.66666666663</c:v>
                      </c:pt>
                      <c:pt idx="5">
                        <c:v>804166.66666666663</c:v>
                      </c:pt>
                      <c:pt idx="6">
                        <c:v>804166.66666666663</c:v>
                      </c:pt>
                      <c:pt idx="7">
                        <c:v>804166.66666666663</c:v>
                      </c:pt>
                      <c:pt idx="8">
                        <c:v>804166.66666666663</c:v>
                      </c:pt>
                      <c:pt idx="9">
                        <c:v>804166.66666666663</c:v>
                      </c:pt>
                      <c:pt idx="10">
                        <c:v>804166.66666666663</c:v>
                      </c:pt>
                      <c:pt idx="11">
                        <c:v>804166.66666666663</c:v>
                      </c:pt>
                    </c:numCache>
                  </c:numRef>
                </c:val>
                <c:extLst xmlns:c15="http://schemas.microsoft.com/office/drawing/2012/chart">
                  <c:ext xmlns:c16="http://schemas.microsoft.com/office/drawing/2014/chart" uri="{C3380CC4-5D6E-409C-BE32-E72D297353CC}">
                    <c16:uniqueId val="{00000004-9CC9-4D0A-9E56-40253C812B31}"/>
                  </c:ext>
                </c:extLst>
              </c15:ser>
            </c15:filteredBarSeries>
          </c:ext>
        </c:extLst>
      </c:barChart>
      <c:catAx>
        <c:axId val="-810511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810510112"/>
        <c:crosses val="autoZero"/>
        <c:auto val="1"/>
        <c:lblAlgn val="ctr"/>
        <c:lblOffset val="100"/>
        <c:noMultiLvlLbl val="0"/>
      </c:catAx>
      <c:valAx>
        <c:axId val="-810510112"/>
        <c:scaling>
          <c:orientation val="minMax"/>
          <c:max val="1600000"/>
          <c:min val="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810511200"/>
        <c:crosses val="autoZero"/>
        <c:crossBetween val="between"/>
        <c:majorUnit val="200000"/>
      </c:valAx>
      <c:spPr>
        <a:noFill/>
        <a:ln w="12700">
          <a:solidFill>
            <a:srgbClr val="000000"/>
          </a:solidFill>
          <a:prstDash val="solid"/>
        </a:ln>
      </c:spPr>
    </c:plotArea>
    <c:legend>
      <c:legendPos val="b"/>
      <c:layout>
        <c:manualLayout>
          <c:xMode val="edge"/>
          <c:yMode val="edge"/>
          <c:x val="0.16216545730388757"/>
          <c:y val="0.92570267574429377"/>
          <c:w val="0.71803206813620823"/>
          <c:h val="5.1250902579012485E-2"/>
        </c:manualLayout>
      </c:layout>
      <c:overlay val="0"/>
      <c:spPr>
        <a:solidFill>
          <a:srgbClr val="FFFFFF"/>
        </a:solidFill>
        <a:ln w="25400">
          <a:noFill/>
        </a:ln>
      </c:spPr>
      <c:txPr>
        <a:bodyPr/>
        <a:lstStyle/>
        <a:p>
          <a:pPr>
            <a:defRPr sz="800" b="1" i="0" u="none" strike="noStrike" baseline="0">
              <a:solidFill>
                <a:srgbClr val="000000"/>
              </a:solidFill>
              <a:latin typeface="Tahoma"/>
              <a:ea typeface="Tahoma"/>
              <a:cs typeface="Tahoma"/>
            </a:defRPr>
          </a:pPr>
          <a:endParaRPr lang="cs-CZ"/>
        </a:p>
      </c:txPr>
    </c:legend>
    <c:plotVisOnly val="1"/>
    <c:dispBlanksAs val="gap"/>
    <c:showDLblsOverMax val="0"/>
  </c:chart>
  <c:spPr>
    <a:solidFill>
      <a:srgbClr val="FFFFFF"/>
    </a:solidFill>
    <a:ln w="9525">
      <a:solidFill>
        <a:schemeClr val="tx1"/>
      </a:solidFill>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cs-CZ" b="1"/>
              <a:t>Graf č. 2: Rozložení finančních prostředků k 31. 12. 2023</a:t>
            </a:r>
          </a:p>
          <a:p>
            <a:pPr>
              <a:defRPr b="1"/>
            </a:pPr>
            <a:r>
              <a:rPr lang="cs-CZ" b="1"/>
              <a:t>dle typů účtů (v %)</a:t>
            </a:r>
          </a:p>
          <a:p>
            <a:pPr>
              <a:defRPr b="1"/>
            </a:pPr>
            <a:endParaRPr lang="cs-CZ" b="1"/>
          </a:p>
          <a:p>
            <a:pPr>
              <a:defRPr b="1"/>
            </a:pPr>
            <a:endParaRPr lang="cs-CZ" b="1"/>
          </a:p>
        </c:rich>
      </c:tx>
      <c:overlay val="0"/>
      <c:spPr>
        <a:noFill/>
        <a:ln w="25400">
          <a:noFill/>
        </a:ln>
      </c:spPr>
    </c:title>
    <c:autoTitleDeleted val="0"/>
    <c:plotArea>
      <c:layout>
        <c:manualLayout>
          <c:layoutTarget val="inner"/>
          <c:xMode val="edge"/>
          <c:yMode val="edge"/>
          <c:x val="0.3168055894421648"/>
          <c:y val="0.25574950621070464"/>
          <c:w val="0.3121360228377828"/>
          <c:h val="0.6284450930051949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1B-455D-B1C9-94B9EB9ABF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1B-455D-B1C9-94B9EB9ABF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1B-455D-B1C9-94B9EB9ABF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1B-455D-B1C9-94B9EB9ABFA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11B-455D-B1C9-94B9EB9ABFA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11B-455D-B1C9-94B9EB9ABFA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11B-455D-B1C9-94B9EB9ABFA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11B-455D-B1C9-94B9EB9ABFA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11B-455D-B1C9-94B9EB9ABFA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11B-455D-B1C9-94B9EB9ABFAB}"/>
              </c:ext>
            </c:extLst>
          </c:dPt>
          <c:dLbls>
            <c:dLbl>
              <c:idx val="0"/>
              <c:layout>
                <c:manualLayout>
                  <c:x val="2.9622233391038817E-2"/>
                  <c:y val="-7.328925865398901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1B-455D-B1C9-94B9EB9ABFAB}"/>
                </c:ext>
              </c:extLst>
            </c:dLbl>
            <c:dLbl>
              <c:idx val="1"/>
              <c:layout>
                <c:manualLayout>
                  <c:x val="7.5174475530984164E-2"/>
                  <c:y val="-0.1679042242361214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1B-455D-B1C9-94B9EB9ABFAB}"/>
                </c:ext>
              </c:extLst>
            </c:dLbl>
            <c:dLbl>
              <c:idx val="2"/>
              <c:layout>
                <c:manualLayout>
                  <c:x val="0.10401980603488394"/>
                  <c:y val="-8.061803595305315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1B-455D-B1C9-94B9EB9ABFAB}"/>
                </c:ext>
              </c:extLst>
            </c:dLbl>
            <c:dLbl>
              <c:idx val="3"/>
              <c:layout>
                <c:manualLayout>
                  <c:x val="-8.8010275311469456E-5"/>
                  <c:y val="3.869410191650571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1B-455D-B1C9-94B9EB9ABFAB}"/>
                </c:ext>
              </c:extLst>
            </c:dLbl>
            <c:dLbl>
              <c:idx val="4"/>
              <c:layout>
                <c:manualLayout>
                  <c:x val="0.15305195361218132"/>
                  <c:y val="1.556455207250025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1B-455D-B1C9-94B9EB9ABFAB}"/>
                </c:ext>
              </c:extLst>
            </c:dLbl>
            <c:dLbl>
              <c:idx val="5"/>
              <c:layout>
                <c:manualLayout>
                  <c:x val="-3.1121386422441943E-2"/>
                  <c:y val="0.1532028425692070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1B-455D-B1C9-94B9EB9ABFAB}"/>
                </c:ext>
              </c:extLst>
            </c:dLbl>
            <c:dLbl>
              <c:idx val="6"/>
              <c:layout>
                <c:manualLayout>
                  <c:x val="0.13651302097876064"/>
                  <c:y val="5.669885603922151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1B-455D-B1C9-94B9EB9ABFAB}"/>
                </c:ext>
              </c:extLst>
            </c:dLbl>
            <c:dLbl>
              <c:idx val="7"/>
              <c:layout>
                <c:manualLayout>
                  <c:x val="1.8918784088159193E-2"/>
                  <c:y val="3.162506809290336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11B-455D-B1C9-94B9EB9ABFAB}"/>
                </c:ext>
              </c:extLst>
            </c:dLbl>
            <c:dLbl>
              <c:idx val="8"/>
              <c:layout>
                <c:manualLayout>
                  <c:x val="-2.0031336272365408E-2"/>
                  <c:y val="-4.250385899214827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11B-455D-B1C9-94B9EB9ABFAB}"/>
                </c:ext>
              </c:extLst>
            </c:dLbl>
            <c:dLbl>
              <c:idx val="9"/>
              <c:layout>
                <c:manualLayout>
                  <c:x val="-3.0206139126226314E-2"/>
                  <c:y val="-0.1031550537314911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11B-455D-B1C9-94B9EB9ABFAB}"/>
                </c:ext>
              </c:extLst>
            </c:dLbl>
            <c:dLbl>
              <c:idx val="10"/>
              <c:delete val="1"/>
              <c:extLst>
                <c:ext xmlns:c15="http://schemas.microsoft.com/office/drawing/2012/chart" uri="{CE6537A1-D6FC-4f65-9D91-7224C49458BB}"/>
                <c:ext xmlns:c16="http://schemas.microsoft.com/office/drawing/2014/chart" uri="{C3380CC4-5D6E-409C-BE32-E72D297353CC}">
                  <c16:uniqueId val="{00000014-A11B-455D-B1C9-94B9EB9ABFAB}"/>
                </c:ext>
              </c:extLst>
            </c:dLbl>
            <c:spPr>
              <a:noFill/>
              <a:ln w="25400">
                <a:noFill/>
              </a:ln>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grafy'!$B$6:$B$15</c:f>
              <c:strCache>
                <c:ptCount val="10"/>
                <c:pt idx="0">
                  <c:v>účty peněžních fondů</c:v>
                </c:pt>
                <c:pt idx="1">
                  <c:v>zhodnoc.  účty s výpovědní lhůtou  </c:v>
                </c:pt>
                <c:pt idx="2">
                  <c:v>zhodnoc.  účty bez výpov. lhůty</c:v>
                </c:pt>
                <c:pt idx="3">
                  <c:v>virtuální účty </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24.49464688237023</c:v>
                </c:pt>
                <c:pt idx="1">
                  <c:v>2.3947462748289023</c:v>
                </c:pt>
                <c:pt idx="2">
                  <c:v>4.7172684149092668E-2</c:v>
                </c:pt>
                <c:pt idx="3">
                  <c:v>0</c:v>
                </c:pt>
                <c:pt idx="4">
                  <c:v>4.5450588328559114</c:v>
                </c:pt>
                <c:pt idx="5">
                  <c:v>6.2022635355080157E-4</c:v>
                </c:pt>
                <c:pt idx="6">
                  <c:v>0.31807025554141372</c:v>
                </c:pt>
                <c:pt idx="7">
                  <c:v>56.533810204278055</c:v>
                </c:pt>
                <c:pt idx="8">
                  <c:v>11.011515267073369</c:v>
                </c:pt>
                <c:pt idx="9">
                  <c:v>0.65435937254948606</c:v>
                </c:pt>
              </c:numCache>
            </c:numRef>
          </c:val>
          <c:extLst>
            <c:ext xmlns:c16="http://schemas.microsoft.com/office/drawing/2014/chart" uri="{C3380CC4-5D6E-409C-BE32-E72D297353CC}">
              <c16:uniqueId val="{00000015-A11B-455D-B1C9-94B9EB9ABFAB}"/>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cs-CZ" b="1"/>
          </a:p>
          <a:p>
            <a:pPr>
              <a:defRPr/>
            </a:pPr>
            <a:r>
              <a:rPr lang="cs-CZ" b="1"/>
              <a:t>Graf č. 3: Rozložení finančních prostředků k 31. 12. 2023 </a:t>
            </a:r>
          </a:p>
          <a:p>
            <a:pPr>
              <a:defRPr/>
            </a:pPr>
            <a:r>
              <a:rPr lang="cs-CZ" b="1"/>
              <a:t>dle bankovních domů (v %)</a:t>
            </a:r>
          </a:p>
          <a:p>
            <a:pPr>
              <a:defRPr/>
            </a:pPr>
            <a:r>
              <a:rPr lang="cs-CZ" sz="800"/>
              <a:t>(pozn.:SVI=systémově významná instituce dle ČNB) </a:t>
            </a:r>
          </a:p>
          <a:p>
            <a:pPr>
              <a:defRPr/>
            </a:pPr>
            <a:endParaRPr lang="cs-CZ"/>
          </a:p>
        </c:rich>
      </c:tx>
      <c:layout>
        <c:manualLayout>
          <c:xMode val="edge"/>
          <c:yMode val="edge"/>
          <c:x val="0.23233896268017007"/>
          <c:y val="1.1164867882396725E-2"/>
        </c:manualLayout>
      </c:layout>
      <c:overlay val="0"/>
      <c:spPr>
        <a:noFill/>
        <a:ln w="25400">
          <a:noFill/>
        </a:ln>
      </c:spPr>
    </c:title>
    <c:autoTitleDeleted val="0"/>
    <c:plotArea>
      <c:layout>
        <c:manualLayout>
          <c:layoutTarget val="inner"/>
          <c:xMode val="edge"/>
          <c:yMode val="edge"/>
          <c:x val="0.3034339457567804"/>
          <c:y val="0.28557680755108439"/>
          <c:w val="0.33019503220225449"/>
          <c:h val="0.572457817948958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CE-4AC1-970F-EA8E6B9549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CE-4AC1-970F-EA8E6B9549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CE-4AC1-970F-EA8E6B9549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CE-4AC1-970F-EA8E6B9549A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CE-4AC1-970F-EA8E6B9549A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CE-4AC1-970F-EA8E6B9549A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0CE-4AC1-970F-EA8E6B9549A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0CE-4AC1-970F-EA8E6B9549A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0CE-4AC1-970F-EA8E6B9549A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0CE-4AC1-970F-EA8E6B9549A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0CE-4AC1-970F-EA8E6B9549A7}"/>
              </c:ext>
            </c:extLst>
          </c:dPt>
          <c:dLbls>
            <c:dLbl>
              <c:idx val="0"/>
              <c:layout>
                <c:manualLayout>
                  <c:x val="2.7318659031257457E-2"/>
                  <c:y val="2.916419620209344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CE-4AC1-970F-EA8E6B9549A7}"/>
                </c:ext>
              </c:extLst>
            </c:dLbl>
            <c:dLbl>
              <c:idx val="1"/>
              <c:layout>
                <c:manualLayout>
                  <c:x val="2.4909627773801003E-2"/>
                  <c:y val="7.836200331073724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CE-4AC1-970F-EA8E6B9549A7}"/>
                </c:ext>
              </c:extLst>
            </c:dLbl>
            <c:dLbl>
              <c:idx val="2"/>
              <c:layout>
                <c:manualLayout>
                  <c:x val="-7.4783464566929136E-2"/>
                  <c:y val="0.1327678644485985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CE-4AC1-970F-EA8E6B9549A7}"/>
                </c:ext>
              </c:extLst>
            </c:dLbl>
            <c:dLbl>
              <c:idx val="3"/>
              <c:layout>
                <c:manualLayout>
                  <c:x val="-4.0599349797184478E-2"/>
                  <c:y val="5.426109506095916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CE-4AC1-970F-EA8E6B9549A7}"/>
                </c:ext>
              </c:extLst>
            </c:dLbl>
            <c:dLbl>
              <c:idx val="4"/>
              <c:layout>
                <c:manualLayout>
                  <c:x val="-0.16821641612980195"/>
                  <c:y val="8.093833594541677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CE-4AC1-970F-EA8E6B9549A7}"/>
                </c:ext>
              </c:extLst>
            </c:dLbl>
            <c:dLbl>
              <c:idx val="5"/>
              <c:layout>
                <c:manualLayout>
                  <c:x val="-0.13331066571224054"/>
                  <c:y val="-1.630695443645083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CE-4AC1-970F-EA8E6B9549A7}"/>
                </c:ext>
              </c:extLst>
            </c:dLbl>
            <c:dLbl>
              <c:idx val="6"/>
              <c:layout>
                <c:manualLayout>
                  <c:x val="-0.16791398234311619"/>
                  <c:y val="2.640331829024969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CE-4AC1-970F-EA8E6B9549A7}"/>
                </c:ext>
              </c:extLst>
            </c:dLbl>
            <c:dLbl>
              <c:idx val="7"/>
              <c:layout>
                <c:manualLayout>
                  <c:x val="-0.18409374254354569"/>
                  <c:y val="-0.1235894434059052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0CE-4AC1-970F-EA8E6B9549A7}"/>
                </c:ext>
              </c:extLst>
            </c:dLbl>
            <c:dLbl>
              <c:idx val="8"/>
              <c:layout>
                <c:manualLayout>
                  <c:x val="-8.9817913385826773E-2"/>
                  <c:y val="-0.1983750951994310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0CE-4AC1-970F-EA8E6B9549A7}"/>
                </c:ext>
              </c:extLst>
            </c:dLbl>
            <c:dLbl>
              <c:idx val="9"/>
              <c:layout>
                <c:manualLayout>
                  <c:x val="-3.3128131710808882E-2"/>
                  <c:y val="-0.1319382918861760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0CE-4AC1-970F-EA8E6B9549A7}"/>
                </c:ext>
              </c:extLst>
            </c:dLbl>
            <c:dLbl>
              <c:idx val="10"/>
              <c:layout>
                <c:manualLayout>
                  <c:x val="-6.3618468146023734E-4"/>
                  <c:y val="-8.751977945202893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0CE-4AC1-970F-EA8E6B9549A7}"/>
                </c:ext>
              </c:extLst>
            </c:dLbl>
            <c:spPr>
              <a:noFill/>
              <a:ln w="25400">
                <a:noFill/>
              </a:ln>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grafy'!$B$21:$B$31</c:f>
              <c:strCache>
                <c:ptCount val="11"/>
                <c:pt idx="0">
                  <c:v>ČNB</c:v>
                </c:pt>
                <c:pt idx="1">
                  <c:v>ČS -SVI</c:v>
                </c:pt>
                <c:pt idx="2">
                  <c:v>ČSOB- SVI</c:v>
                </c:pt>
                <c:pt idx="3">
                  <c:v>JT</c:v>
                </c:pt>
                <c:pt idx="4">
                  <c:v>KB - SVI</c:v>
                </c:pt>
                <c:pt idx="5">
                  <c:v>MONETA</c:v>
                </c:pt>
                <c:pt idx="6">
                  <c:v>OB</c:v>
                </c:pt>
                <c:pt idx="7">
                  <c:v>PPF - SVI</c:v>
                </c:pt>
                <c:pt idx="8">
                  <c:v>RFB - SVI</c:v>
                </c:pt>
                <c:pt idx="10">
                  <c:v>UCB - SVI</c:v>
                </c:pt>
              </c:strCache>
            </c:strRef>
          </c:cat>
          <c:val>
            <c:numRef>
              <c:f>'data pro grafy'!$C$21:$C$31</c:f>
              <c:numCache>
                <c:formatCode>0.0</c:formatCode>
                <c:ptCount val="11"/>
                <c:pt idx="0">
                  <c:v>56.458801591709026</c:v>
                </c:pt>
                <c:pt idx="1">
                  <c:v>20.078643971903155</c:v>
                </c:pt>
                <c:pt idx="2">
                  <c:v>0.16644624581516937</c:v>
                </c:pt>
                <c:pt idx="3">
                  <c:v>2.3947685080125294</c:v>
                </c:pt>
                <c:pt idx="4">
                  <c:v>2.0581621251995084</c:v>
                </c:pt>
                <c:pt idx="5">
                  <c:v>0</c:v>
                </c:pt>
                <c:pt idx="6">
                  <c:v>1.0640204937274664E-4</c:v>
                </c:pt>
                <c:pt idx="7">
                  <c:v>9.2107309793169237E-2</c:v>
                </c:pt>
                <c:pt idx="8">
                  <c:v>3.5054990447365176E-4</c:v>
                </c:pt>
                <c:pt idx="10">
                  <c:v>18.750613295613594</c:v>
                </c:pt>
              </c:numCache>
            </c:numRef>
          </c:val>
          <c:extLst>
            <c:ext xmlns:c16="http://schemas.microsoft.com/office/drawing/2014/chart" uri="{C3380CC4-5D6E-409C-BE32-E72D297353CC}">
              <c16:uniqueId val="{00000016-F0CE-4AC1-970F-EA8E6B9549A7}"/>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F6BC78F4AE8B46B4F954BA16CAE0E8" ma:contentTypeVersion="12" ma:contentTypeDescription="Create a new document." ma:contentTypeScope="" ma:versionID="74e4c425dbe020e6e0abb92c76ce9f94">
  <xsd:schema xmlns:xsd="http://www.w3.org/2001/XMLSchema" xmlns:xs="http://www.w3.org/2001/XMLSchema" xmlns:p="http://schemas.microsoft.com/office/2006/metadata/properties" xmlns:ns3="41d627bf-a106-4fea-95e5-243811067a0a" xmlns:ns4="332bf68d-6f68-4e32-bbd9-660cee6f1f29" targetNamespace="http://schemas.microsoft.com/office/2006/metadata/properties" ma:root="true" ma:fieldsID="6f28b59170384334ecc900265ee577c6" ns3:_="" ns4:_="">
    <xsd:import namespace="41d627bf-a106-4fea-95e5-243811067a0a"/>
    <xsd:import namespace="332bf68d-6f68-4e32-bbd9-660cee6f1f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27bf-a106-4fea-95e5-243811067a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bf68d-6f68-4e32-bbd9-660cee6f1f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61002-4784-4B2F-ACAA-12B7085E3C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F94794-0641-4753-B2ED-2C3FE95E73D9}">
  <ds:schemaRefs>
    <ds:schemaRef ds:uri="http://schemas.microsoft.com/sharepoint/v3/contenttype/forms"/>
  </ds:schemaRefs>
</ds:datastoreItem>
</file>

<file path=customXml/itemProps3.xml><?xml version="1.0" encoding="utf-8"?>
<ds:datastoreItem xmlns:ds="http://schemas.openxmlformats.org/officeDocument/2006/customXml" ds:itemID="{C7D6DFA1-47CA-4414-81AD-5CC8DE1C9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27bf-a106-4fea-95e5-243811067a0a"/>
    <ds:schemaRef ds:uri="332bf68d-6f68-4e32-bbd9-660cee6f1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BCC20B-7819-4F89-9E3D-5E978AF12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7897</TotalTime>
  <Pages>62</Pages>
  <Words>16875</Words>
  <Characters>103739</Characters>
  <Application>Microsoft Office Word</Application>
  <DocSecurity>0</DocSecurity>
  <Lines>864</Lines>
  <Paragraphs>240</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120374</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2637</cp:revision>
  <cp:lastPrinted>2023-05-22T13:45:00Z</cp:lastPrinted>
  <dcterms:created xsi:type="dcterms:W3CDTF">2022-05-11T11:13:00Z</dcterms:created>
  <dcterms:modified xsi:type="dcterms:W3CDTF">2024-05-21T06:21:00Z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0x01010098F6BC78F4AE8B46B4F954BA16CAE0E8</vt:lpwstr>
  </property>
  <property fmtid="{D5CDD505-2E9C-101B-9397-08002B2CF9AE}" pid="3" name="MSIP_Label_bc18e8b5-cf04-4356-9f73-4b8f937bc4ae_Enabled">
    <vt:lpwstr>true</vt:lpwstr>
  </property>
  <property fmtid="{D5CDD505-2E9C-101B-9397-08002B2CF9AE}" pid="4" name="MSIP_Label_bc18e8b5-cf04-4356-9f73-4b8f937bc4ae_SetDate">
    <vt:lpwstr>2023-03-08T12:42:38Z</vt:lpwstr>
  </property>
  <property fmtid="{D5CDD505-2E9C-101B-9397-08002B2CF9AE}" pid="5" name="MSIP_Label_bc18e8b5-cf04-4356-9f73-4b8f937bc4ae_Method">
    <vt:lpwstr>Privileged</vt:lpwstr>
  </property>
  <property fmtid="{D5CDD505-2E9C-101B-9397-08002B2CF9AE}" pid="6" name="MSIP_Label_bc18e8b5-cf04-4356-9f73-4b8f937bc4ae_Name">
    <vt:lpwstr>Neveřejná informace (bez označení)</vt:lpwstr>
  </property>
  <property fmtid="{D5CDD505-2E9C-101B-9397-08002B2CF9AE}" pid="7" name="MSIP_Label_bc18e8b5-cf04-4356-9f73-4b8f937bc4ae_SiteId">
    <vt:lpwstr>39f24d0b-aa30-4551-8e81-43c77cf1000e</vt:lpwstr>
  </property>
  <property fmtid="{D5CDD505-2E9C-101B-9397-08002B2CF9AE}" pid="8" name="MSIP_Label_bc18e8b5-cf04-4356-9f73-4b8f937bc4ae_ActionId">
    <vt:lpwstr>f5259119-d92c-42bb-9a1a-9d51a7db3c73</vt:lpwstr>
  </property>
  <property fmtid="{D5CDD505-2E9C-101B-9397-08002B2CF9AE}" pid="9" name="MSIP_Label_bc18e8b5-cf04-4356-9f73-4b8f937bc4ae_ContentBits">
    <vt:lpwstr>0</vt:lpwstr>
  </property>
</Properties>
</file>