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22770" w14:textId="77777777" w:rsidR="002827E0" w:rsidRPr="00D32B17" w:rsidRDefault="002827E0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  <w:r w:rsidRPr="00D32B17">
        <w:rPr>
          <w:rFonts w:ascii="Tahoma" w:hAnsi="Tahoma" w:cs="Tahoma"/>
          <w:b/>
          <w:bCs/>
          <w:sz w:val="24"/>
        </w:rPr>
        <w:t>DOHODA O ZRUŠENÍ PŘEDKUPNÍHO PRÁVA</w:t>
      </w:r>
    </w:p>
    <w:p w14:paraId="44DFCD14" w14:textId="77777777" w:rsidR="002827E0" w:rsidRPr="00D32B17" w:rsidRDefault="002827E0" w:rsidP="002827E0"/>
    <w:p w14:paraId="58CB467D" w14:textId="77777777" w:rsidR="002827E0" w:rsidRPr="00D32B17" w:rsidRDefault="002827E0" w:rsidP="009377C7">
      <w:pPr>
        <w:jc w:val="center"/>
        <w:rPr>
          <w:b/>
        </w:rPr>
      </w:pPr>
      <w:r w:rsidRPr="00D32B17">
        <w:rPr>
          <w:b/>
        </w:rPr>
        <w:t>I.</w:t>
      </w:r>
    </w:p>
    <w:p w14:paraId="095C1B88" w14:textId="77777777" w:rsidR="002827E0" w:rsidRPr="00D32B17" w:rsidRDefault="002827E0" w:rsidP="00F46111">
      <w:pPr>
        <w:spacing w:after="120"/>
        <w:ind w:left="357" w:hanging="357"/>
        <w:jc w:val="center"/>
        <w:rPr>
          <w:b/>
        </w:rPr>
      </w:pPr>
      <w:r w:rsidRPr="00D32B17">
        <w:rPr>
          <w:b/>
        </w:rPr>
        <w:t>Smluvní strany</w:t>
      </w:r>
    </w:p>
    <w:p w14:paraId="5B575EB3" w14:textId="77777777" w:rsidR="002827E0" w:rsidRPr="00F46111" w:rsidRDefault="002827E0" w:rsidP="00F46111">
      <w:pPr>
        <w:pStyle w:val="Odstavecseseznamem"/>
        <w:numPr>
          <w:ilvl w:val="0"/>
          <w:numId w:val="7"/>
        </w:numPr>
        <w:ind w:left="357" w:hanging="357"/>
        <w:rPr>
          <w:b/>
          <w:bCs/>
        </w:rPr>
      </w:pPr>
      <w:r w:rsidRPr="00F46111">
        <w:rPr>
          <w:b/>
          <w:bCs/>
        </w:rPr>
        <w:t>Moravskoslezský kraj</w:t>
      </w:r>
    </w:p>
    <w:p w14:paraId="41D8CD8C" w14:textId="18ECAEE9" w:rsidR="002827E0" w:rsidRPr="00D32B17" w:rsidRDefault="002827E0" w:rsidP="00183135">
      <w:pPr>
        <w:tabs>
          <w:tab w:val="left" w:pos="1701"/>
        </w:tabs>
        <w:ind w:firstLine="360"/>
        <w:jc w:val="both"/>
      </w:pPr>
      <w:r w:rsidRPr="00D32B17">
        <w:t>se sídlem:</w:t>
      </w:r>
      <w:r w:rsidRPr="00D32B17">
        <w:tab/>
        <w:t>28. října 2771/117, 702 00 Ostrava</w:t>
      </w:r>
    </w:p>
    <w:p w14:paraId="35524981" w14:textId="2434CEC2" w:rsidR="002827E0" w:rsidRPr="00D32B17" w:rsidRDefault="002827E0" w:rsidP="00183135">
      <w:pPr>
        <w:tabs>
          <w:tab w:val="left" w:pos="1701"/>
        </w:tabs>
        <w:ind w:firstLine="360"/>
        <w:jc w:val="both"/>
      </w:pPr>
      <w:r w:rsidRPr="00D32B17">
        <w:rPr>
          <w:bCs/>
        </w:rPr>
        <w:t>IČO</w:t>
      </w:r>
      <w:r w:rsidRPr="00D32B17">
        <w:t>:</w:t>
      </w:r>
      <w:r w:rsidRPr="00D32B17">
        <w:tab/>
        <w:t>70890692</w:t>
      </w:r>
    </w:p>
    <w:p w14:paraId="30DAA4F1" w14:textId="1AA417E1" w:rsidR="002827E0" w:rsidRPr="00D32B17" w:rsidRDefault="002827E0" w:rsidP="00183135">
      <w:pPr>
        <w:tabs>
          <w:tab w:val="left" w:pos="1701"/>
        </w:tabs>
        <w:ind w:firstLine="360"/>
        <w:jc w:val="both"/>
      </w:pPr>
      <w:r w:rsidRPr="00D32B17">
        <w:rPr>
          <w:bCs/>
        </w:rPr>
        <w:t>DIČ</w:t>
      </w:r>
      <w:r w:rsidRPr="00D32B17">
        <w:t>:</w:t>
      </w:r>
      <w:r w:rsidRPr="00D32B17">
        <w:tab/>
        <w:t>CZ70890692</w:t>
      </w:r>
    </w:p>
    <w:p w14:paraId="4EF68B8A" w14:textId="77777777" w:rsidR="002827E0" w:rsidRPr="00D32B17" w:rsidRDefault="002827E0" w:rsidP="00183135">
      <w:pPr>
        <w:tabs>
          <w:tab w:val="left" w:pos="1701"/>
        </w:tabs>
        <w:ind w:firstLine="360"/>
        <w:jc w:val="both"/>
      </w:pPr>
      <w:r w:rsidRPr="00D32B17">
        <w:t>zastoupený:</w:t>
      </w:r>
      <w:r w:rsidRPr="00D32B17">
        <w:tab/>
        <w:t xml:space="preserve">Ing. Josefem </w:t>
      </w:r>
      <w:proofErr w:type="spellStart"/>
      <w:r w:rsidRPr="00D32B17">
        <w:t>Bělicou</w:t>
      </w:r>
      <w:proofErr w:type="spellEnd"/>
      <w:r w:rsidRPr="00D32B17">
        <w:t>, MBA, hejtmanem kraje</w:t>
      </w:r>
    </w:p>
    <w:p w14:paraId="2A79A62C" w14:textId="6B2F114A" w:rsidR="002827E0" w:rsidRPr="00D32B17" w:rsidRDefault="002827E0" w:rsidP="004C4FB4">
      <w:pPr>
        <w:spacing w:before="120"/>
        <w:ind w:firstLine="357"/>
        <w:jc w:val="both"/>
      </w:pPr>
      <w:r w:rsidRPr="00D32B17">
        <w:t>dále jen „</w:t>
      </w:r>
      <w:r w:rsidR="004C4FB4">
        <w:rPr>
          <w:b/>
          <w:bCs/>
        </w:rPr>
        <w:t>povinný</w:t>
      </w:r>
      <w:r w:rsidRPr="00D32B17">
        <w:t>“ z předkupního práva</w:t>
      </w:r>
    </w:p>
    <w:p w14:paraId="17E8B4F6" w14:textId="77777777" w:rsidR="002827E0" w:rsidRPr="00D32B17" w:rsidRDefault="002827E0" w:rsidP="002827E0"/>
    <w:p w14:paraId="55730613" w14:textId="08801D39" w:rsidR="002827E0" w:rsidRPr="00F46111" w:rsidRDefault="00183135" w:rsidP="00F46111">
      <w:pPr>
        <w:pStyle w:val="Odstavecseseznamem"/>
        <w:numPr>
          <w:ilvl w:val="0"/>
          <w:numId w:val="7"/>
        </w:numPr>
        <w:ind w:left="357" w:hanging="357"/>
        <w:rPr>
          <w:b/>
          <w:bCs/>
        </w:rPr>
      </w:pPr>
      <w:r w:rsidRPr="00F46111">
        <w:rPr>
          <w:b/>
          <w:bCs/>
        </w:rPr>
        <w:t>Město Nový Jičín</w:t>
      </w:r>
    </w:p>
    <w:p w14:paraId="3002CD08" w14:textId="39876F73" w:rsidR="004C4FB4" w:rsidRPr="009711CB" w:rsidRDefault="004C4FB4" w:rsidP="00183135">
      <w:pPr>
        <w:pStyle w:val="Odstavecseseznamem"/>
        <w:tabs>
          <w:tab w:val="left" w:pos="1701"/>
        </w:tabs>
        <w:ind w:left="360"/>
        <w:jc w:val="both"/>
      </w:pPr>
      <w:r w:rsidRPr="009711CB">
        <w:t>se sídlem:</w:t>
      </w:r>
      <w:r w:rsidRPr="009711CB">
        <w:tab/>
      </w:r>
      <w:r w:rsidR="00D25FA9" w:rsidRPr="009711CB">
        <w:t>Masarykovo nám. 1/1, 741</w:t>
      </w:r>
      <w:r w:rsidR="00765F67">
        <w:t xml:space="preserve"> </w:t>
      </w:r>
      <w:r w:rsidR="00D25FA9" w:rsidRPr="009711CB">
        <w:t>01 Nový Jičín</w:t>
      </w:r>
    </w:p>
    <w:p w14:paraId="76807CAD" w14:textId="18D8583E" w:rsidR="004C4FB4" w:rsidRPr="009711CB" w:rsidRDefault="004C4FB4" w:rsidP="00183135">
      <w:pPr>
        <w:pStyle w:val="Odstavecseseznamem"/>
        <w:tabs>
          <w:tab w:val="left" w:pos="1701"/>
        </w:tabs>
        <w:ind w:left="360"/>
        <w:jc w:val="both"/>
      </w:pPr>
      <w:r w:rsidRPr="009711CB">
        <w:rPr>
          <w:bCs/>
        </w:rPr>
        <w:t>IČO</w:t>
      </w:r>
      <w:r w:rsidRPr="009711CB">
        <w:t>:</w:t>
      </w:r>
      <w:r w:rsidRPr="009711CB">
        <w:tab/>
      </w:r>
      <w:r w:rsidR="00183135" w:rsidRPr="009711CB">
        <w:t>00298212</w:t>
      </w:r>
    </w:p>
    <w:p w14:paraId="6BDA9BAE" w14:textId="7884C722" w:rsidR="00183135" w:rsidRPr="009711CB" w:rsidRDefault="00183135" w:rsidP="00183135">
      <w:pPr>
        <w:pStyle w:val="Odstavecseseznamem"/>
        <w:tabs>
          <w:tab w:val="left" w:pos="1701"/>
        </w:tabs>
        <w:ind w:left="360"/>
        <w:jc w:val="both"/>
        <w:rPr>
          <w:bCs/>
        </w:rPr>
      </w:pPr>
      <w:r w:rsidRPr="009711CB">
        <w:rPr>
          <w:bCs/>
        </w:rPr>
        <w:t>DIČ:</w:t>
      </w:r>
      <w:r w:rsidRPr="009711CB">
        <w:rPr>
          <w:bCs/>
        </w:rPr>
        <w:tab/>
        <w:t>CZ00298212</w:t>
      </w:r>
    </w:p>
    <w:p w14:paraId="28B48625" w14:textId="4582F6D0" w:rsidR="004C4FB4" w:rsidRPr="009711CB" w:rsidRDefault="004C4FB4" w:rsidP="00183135">
      <w:pPr>
        <w:pStyle w:val="Odstavecseseznamem"/>
        <w:tabs>
          <w:tab w:val="left" w:pos="1701"/>
        </w:tabs>
        <w:ind w:left="360"/>
        <w:jc w:val="both"/>
      </w:pPr>
      <w:r w:rsidRPr="009711CB">
        <w:t>zastoupené:</w:t>
      </w:r>
      <w:r w:rsidRPr="009711CB">
        <w:tab/>
      </w:r>
      <w:r w:rsidR="009711CB" w:rsidRPr="009711CB">
        <w:t>Mgr. Stanislavem Kopeckým, starostou města</w:t>
      </w:r>
    </w:p>
    <w:p w14:paraId="5F3299E9" w14:textId="09AF9AEA" w:rsidR="002827E0" w:rsidRPr="00D32B17" w:rsidRDefault="002827E0" w:rsidP="004C4FB4">
      <w:pPr>
        <w:spacing w:before="120"/>
        <w:ind w:firstLine="357"/>
      </w:pPr>
      <w:r w:rsidRPr="009711CB">
        <w:t>dále jen „</w:t>
      </w:r>
      <w:r w:rsidR="004C4FB4" w:rsidRPr="009711CB">
        <w:rPr>
          <w:b/>
        </w:rPr>
        <w:t>oprávněný</w:t>
      </w:r>
      <w:r w:rsidRPr="009711CB">
        <w:t>“ z předkupního práva</w:t>
      </w:r>
    </w:p>
    <w:p w14:paraId="53D914DD" w14:textId="77777777" w:rsidR="002827E0" w:rsidRPr="00D32B17" w:rsidRDefault="002827E0" w:rsidP="002827E0"/>
    <w:p w14:paraId="482D9DF8" w14:textId="77777777" w:rsidR="0067142D" w:rsidRDefault="0067142D" w:rsidP="002827E0">
      <w:pPr>
        <w:spacing w:after="120"/>
        <w:jc w:val="center"/>
        <w:rPr>
          <w:b/>
        </w:rPr>
      </w:pPr>
    </w:p>
    <w:p w14:paraId="4A024770" w14:textId="472A989D" w:rsidR="002827E0" w:rsidRPr="00A27C6C" w:rsidRDefault="002827E0" w:rsidP="002827E0">
      <w:pPr>
        <w:spacing w:after="120"/>
        <w:jc w:val="center"/>
        <w:rPr>
          <w:b/>
        </w:rPr>
      </w:pPr>
      <w:r w:rsidRPr="00A27C6C">
        <w:rPr>
          <w:b/>
        </w:rPr>
        <w:t>II.</w:t>
      </w:r>
    </w:p>
    <w:p w14:paraId="547B75C5" w14:textId="77777777" w:rsidR="002827E0" w:rsidRPr="00A27C6C" w:rsidRDefault="002827E0" w:rsidP="002827E0">
      <w:pPr>
        <w:spacing w:after="120"/>
        <w:jc w:val="center"/>
        <w:rPr>
          <w:b/>
        </w:rPr>
      </w:pPr>
      <w:r w:rsidRPr="00A27C6C">
        <w:rPr>
          <w:b/>
        </w:rPr>
        <w:t>Úvodní ustanovení</w:t>
      </w:r>
    </w:p>
    <w:p w14:paraId="28CD0ACA" w14:textId="77777777" w:rsidR="004C4FB4" w:rsidRPr="009377C7" w:rsidRDefault="002827E0" w:rsidP="002827E0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 w:rsidRPr="00A27C6C">
        <w:t xml:space="preserve">Povinný je </w:t>
      </w:r>
      <w:r w:rsidRPr="009377C7">
        <w:t>výlučným vlastníkem nemovitých věcí, a to pozemků</w:t>
      </w:r>
      <w:r w:rsidR="004C4FB4" w:rsidRPr="009377C7">
        <w:t>:</w:t>
      </w:r>
    </w:p>
    <w:p w14:paraId="69C34FE6" w14:textId="438D7A1F" w:rsidR="00A05760" w:rsidRPr="00F926A1" w:rsidRDefault="00A05760" w:rsidP="00A05760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st. 489</w:t>
      </w:r>
      <w:r w:rsidR="00EC0CAF" w:rsidRPr="00F926A1">
        <w:t xml:space="preserve"> zastavěná plocha a nádvoří, jehož součástí je </w:t>
      </w:r>
      <w:r w:rsidR="00A75CB9" w:rsidRPr="00F926A1">
        <w:t>stavba č. p. 865; stavba občanského vybavení</w:t>
      </w:r>
      <w:r w:rsidR="002F6643" w:rsidRPr="00F926A1">
        <w:t>,</w:t>
      </w:r>
    </w:p>
    <w:p w14:paraId="4EB1CA70" w14:textId="2592CF9B" w:rsidR="00BA2D5B" w:rsidRPr="00F926A1" w:rsidRDefault="00BA2D5B" w:rsidP="00A05760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st. 525</w:t>
      </w:r>
      <w:r w:rsidR="002F6643" w:rsidRPr="00F926A1">
        <w:t xml:space="preserve"> zastavěná plocha a nádvoří, jehož součástí je stavba č. p. </w:t>
      </w:r>
      <w:r w:rsidR="00976BB7" w:rsidRPr="00F926A1">
        <w:t>941</w:t>
      </w:r>
      <w:r w:rsidR="002F6643" w:rsidRPr="00F926A1">
        <w:t>; stavba občanského vybavení</w:t>
      </w:r>
      <w:r w:rsidR="00976BB7" w:rsidRPr="00F926A1">
        <w:t>,</w:t>
      </w:r>
    </w:p>
    <w:p w14:paraId="0FEAE917" w14:textId="47E5BFF1" w:rsidR="00BA2D5B" w:rsidRPr="00F926A1" w:rsidRDefault="00BA2D5B" w:rsidP="00BA2D5B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st. 613</w:t>
      </w:r>
      <w:r w:rsidR="00636DB1" w:rsidRPr="00F926A1">
        <w:t xml:space="preserve"> zastavěná plocha a nádvoří, jehož součástí je stavba občanského vybavení</w:t>
      </w:r>
      <w:r w:rsidR="00B96C32" w:rsidRPr="00F926A1">
        <w:t>,</w:t>
      </w:r>
    </w:p>
    <w:p w14:paraId="65EA9205" w14:textId="72F0B3E9" w:rsidR="009377C7" w:rsidRPr="00F926A1" w:rsidRDefault="009377C7" w:rsidP="00BA2D5B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st. 628 zastavěná plocha a nádvoří, jehož součástí je stavba občanského vybavení,</w:t>
      </w:r>
    </w:p>
    <w:p w14:paraId="2EDE4969" w14:textId="685C3B9D" w:rsidR="009377C7" w:rsidRPr="00F926A1" w:rsidRDefault="009377C7" w:rsidP="009377C7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 xml:space="preserve">parc. č. st. 648 zastavěná plocha a nádvoří, jehož součástí je stavba </w:t>
      </w:r>
      <w:r w:rsidR="001B7A75" w:rsidRPr="00F926A1">
        <w:t>občanského vybavení</w:t>
      </w:r>
      <w:r w:rsidRPr="00F926A1">
        <w:t>,</w:t>
      </w:r>
    </w:p>
    <w:p w14:paraId="72C5B4B7" w14:textId="6314A41A" w:rsidR="009377C7" w:rsidRPr="00F926A1" w:rsidRDefault="009377C7" w:rsidP="009377C7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st. 1097 zastavěná plocha a nádvoří, jehož součástí je stavba občanského vybavení</w:t>
      </w:r>
      <w:r w:rsidR="006B1F71" w:rsidRPr="00F926A1">
        <w:t>,</w:t>
      </w:r>
    </w:p>
    <w:p w14:paraId="518E73E8" w14:textId="46341AD8" w:rsidR="004D0796" w:rsidRPr="00F926A1" w:rsidRDefault="002827E0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 xml:space="preserve">parc. č. </w:t>
      </w:r>
      <w:r w:rsidR="000F4B76" w:rsidRPr="00F926A1">
        <w:t>622</w:t>
      </w:r>
      <w:r w:rsidRPr="00F926A1">
        <w:t>/</w:t>
      </w:r>
      <w:r w:rsidR="000F4B76" w:rsidRPr="00F926A1">
        <w:t>30</w:t>
      </w:r>
      <w:r w:rsidRPr="00F926A1">
        <w:t xml:space="preserve"> ostatní plocha</w:t>
      </w:r>
      <w:r w:rsidR="004D0796" w:rsidRPr="00F926A1">
        <w:t>,</w:t>
      </w:r>
    </w:p>
    <w:p w14:paraId="0EA3D1B4" w14:textId="0D49AC11" w:rsidR="004D0796" w:rsidRPr="00F926A1" w:rsidRDefault="002827E0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 xml:space="preserve">parc. č. </w:t>
      </w:r>
      <w:r w:rsidR="000F4B76" w:rsidRPr="00F926A1">
        <w:t>631/4</w:t>
      </w:r>
      <w:r w:rsidRPr="00F926A1">
        <w:t xml:space="preserve"> </w:t>
      </w:r>
      <w:r w:rsidR="001B17F5" w:rsidRPr="00F926A1">
        <w:t>zahrada</w:t>
      </w:r>
      <w:r w:rsidRPr="00F926A1">
        <w:t>,</w:t>
      </w:r>
    </w:p>
    <w:p w14:paraId="38012771" w14:textId="4443018E" w:rsidR="000F4B76" w:rsidRPr="00F926A1" w:rsidRDefault="000F4B76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633/1</w:t>
      </w:r>
      <w:r w:rsidR="00B33A0B" w:rsidRPr="00F926A1">
        <w:t xml:space="preserve"> ostatní plocha,</w:t>
      </w:r>
    </w:p>
    <w:p w14:paraId="658BF07A" w14:textId="4AC9B858" w:rsidR="006D36B0" w:rsidRPr="00F926A1" w:rsidRDefault="006D36B0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633/15</w:t>
      </w:r>
      <w:r w:rsidR="00430F72" w:rsidRPr="00F926A1">
        <w:t xml:space="preserve"> ostatní plocha,</w:t>
      </w:r>
    </w:p>
    <w:p w14:paraId="34A803A0" w14:textId="332254C1" w:rsidR="006D36B0" w:rsidRPr="00F926A1" w:rsidRDefault="006D36B0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633/16</w:t>
      </w:r>
      <w:r w:rsidR="00430F72" w:rsidRPr="00F926A1">
        <w:t xml:space="preserve"> </w:t>
      </w:r>
      <w:r w:rsidR="007175B4" w:rsidRPr="00F926A1">
        <w:t>ostatní plocha,</w:t>
      </w:r>
    </w:p>
    <w:p w14:paraId="46B565D8" w14:textId="56703EBC" w:rsidR="006D36B0" w:rsidRPr="00F926A1" w:rsidRDefault="006D36B0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633/18</w:t>
      </w:r>
      <w:r w:rsidR="00535076" w:rsidRPr="00F926A1">
        <w:t xml:space="preserve"> ostatní plocha,</w:t>
      </w:r>
    </w:p>
    <w:p w14:paraId="2462B88A" w14:textId="7B1A5FEE" w:rsidR="006D36B0" w:rsidRPr="00F926A1" w:rsidRDefault="007B0A1A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633/19</w:t>
      </w:r>
      <w:r w:rsidR="00840508" w:rsidRPr="00F926A1">
        <w:t xml:space="preserve"> ostatní plocha,</w:t>
      </w:r>
    </w:p>
    <w:p w14:paraId="0B66036B" w14:textId="7B755CD1" w:rsidR="007B0A1A" w:rsidRPr="00F926A1" w:rsidRDefault="007B0A1A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633/20</w:t>
      </w:r>
      <w:r w:rsidR="00A765BE" w:rsidRPr="00F926A1">
        <w:t xml:space="preserve"> ostatní plocha,</w:t>
      </w:r>
    </w:p>
    <w:p w14:paraId="302EC01A" w14:textId="1BEFEE53" w:rsidR="007B0A1A" w:rsidRPr="00F926A1" w:rsidRDefault="007B0A1A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633/21</w:t>
      </w:r>
      <w:r w:rsidR="00A765BE" w:rsidRPr="00F926A1">
        <w:t xml:space="preserve"> ostatní plocha,</w:t>
      </w:r>
    </w:p>
    <w:p w14:paraId="004B6D82" w14:textId="67A48047" w:rsidR="007B0A1A" w:rsidRPr="00F926A1" w:rsidRDefault="007B0A1A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633/25</w:t>
      </w:r>
      <w:r w:rsidR="009D6301" w:rsidRPr="00F926A1">
        <w:t xml:space="preserve"> ostatní plocha,</w:t>
      </w:r>
    </w:p>
    <w:p w14:paraId="222E2E08" w14:textId="3044104B" w:rsidR="00151B7D" w:rsidRPr="00F926A1" w:rsidRDefault="00151B7D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633/26</w:t>
      </w:r>
      <w:r w:rsidR="005C3900" w:rsidRPr="00F926A1">
        <w:t xml:space="preserve"> ostatní plocha,</w:t>
      </w:r>
    </w:p>
    <w:p w14:paraId="30871951" w14:textId="01A14238" w:rsidR="00151B7D" w:rsidRPr="00F926A1" w:rsidRDefault="00151B7D" w:rsidP="00A27C6C">
      <w:pPr>
        <w:pStyle w:val="KUMS-adresa"/>
        <w:numPr>
          <w:ilvl w:val="0"/>
          <w:numId w:val="6"/>
        </w:numPr>
        <w:spacing w:before="120" w:line="240" w:lineRule="auto"/>
        <w:ind w:hanging="291"/>
      </w:pPr>
      <w:r w:rsidRPr="00F926A1">
        <w:t>parc. č. 653</w:t>
      </w:r>
      <w:r w:rsidR="00FF7739" w:rsidRPr="00F926A1">
        <w:t xml:space="preserve"> ostatní plocha,</w:t>
      </w:r>
    </w:p>
    <w:p w14:paraId="232DAA2E" w14:textId="4FCCAE99" w:rsidR="00950A07" w:rsidRPr="009377C7" w:rsidRDefault="002827E0" w:rsidP="004D0796">
      <w:pPr>
        <w:pStyle w:val="KUMS-adresa"/>
        <w:spacing w:before="120" w:line="240" w:lineRule="auto"/>
        <w:ind w:left="357"/>
      </w:pPr>
      <w:r w:rsidRPr="009377C7">
        <w:t xml:space="preserve">zapsaných u Katastrálního úřadu pro Moravskoslezský kraj, Katastrálního pracoviště </w:t>
      </w:r>
      <w:r w:rsidR="003362D0" w:rsidRPr="009377C7">
        <w:t>Nový Jičín</w:t>
      </w:r>
      <w:r w:rsidRPr="009377C7">
        <w:t xml:space="preserve">, pro k. ú. </w:t>
      </w:r>
      <w:r w:rsidR="003362D0" w:rsidRPr="009377C7">
        <w:t>Nový Jičín</w:t>
      </w:r>
      <w:r w:rsidR="005F39EC" w:rsidRPr="009377C7">
        <w:t>-Horní Předměstí,</w:t>
      </w:r>
      <w:r w:rsidRPr="009377C7">
        <w:t xml:space="preserve"> obec </w:t>
      </w:r>
      <w:r w:rsidR="005F39EC" w:rsidRPr="009377C7">
        <w:t>Nový Jičín</w:t>
      </w:r>
      <w:r w:rsidRPr="009377C7">
        <w:t xml:space="preserve">, </w:t>
      </w:r>
      <w:r w:rsidRPr="00F926A1">
        <w:t xml:space="preserve">na LV č. </w:t>
      </w:r>
      <w:r w:rsidR="00B33A0B" w:rsidRPr="00F926A1">
        <w:t>9</w:t>
      </w:r>
    </w:p>
    <w:p w14:paraId="1F61D77E" w14:textId="440C33D7" w:rsidR="002827E0" w:rsidRPr="009377C7" w:rsidRDefault="002827E0" w:rsidP="004D0796">
      <w:pPr>
        <w:pStyle w:val="KUMS-adresa"/>
        <w:spacing w:before="120" w:line="240" w:lineRule="auto"/>
        <w:ind w:left="357"/>
      </w:pPr>
      <w:r w:rsidRPr="009377C7">
        <w:lastRenderedPageBreak/>
        <w:t>(dále jen „</w:t>
      </w:r>
      <w:r w:rsidRPr="009377C7">
        <w:rPr>
          <w:b/>
          <w:bCs/>
        </w:rPr>
        <w:t>Pozemky</w:t>
      </w:r>
      <w:r w:rsidRPr="009377C7">
        <w:t>“).</w:t>
      </w:r>
    </w:p>
    <w:p w14:paraId="0794B6D9" w14:textId="00564DA1" w:rsidR="002827E0" w:rsidRPr="008D129D" w:rsidRDefault="00D0236E" w:rsidP="002827E0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>
        <w:t>Výše v odst. 1 tohoto článku</w:t>
      </w:r>
      <w:r w:rsidR="000D3A63">
        <w:t xml:space="preserve"> této</w:t>
      </w:r>
      <w:r>
        <w:t xml:space="preserve"> </w:t>
      </w:r>
      <w:r w:rsidR="000D3A63">
        <w:t xml:space="preserve">dohody </w:t>
      </w:r>
      <w:r>
        <w:t>uvedené p</w:t>
      </w:r>
      <w:r w:rsidR="000B3D35" w:rsidRPr="008D129D">
        <w:t>ozemky</w:t>
      </w:r>
      <w:r w:rsidR="000D3A63">
        <w:t xml:space="preserve"> (dále jen „Pozemky“)</w:t>
      </w:r>
      <w:r w:rsidR="000B3D35" w:rsidRPr="008D129D">
        <w:t xml:space="preserve"> jsou zatíženy předkupním právem zřízeným jako práv</w:t>
      </w:r>
      <w:r>
        <w:t>o</w:t>
      </w:r>
      <w:r w:rsidR="000B3D35" w:rsidRPr="008D129D">
        <w:t xml:space="preserve"> věcn</w:t>
      </w:r>
      <w:r>
        <w:t>é</w:t>
      </w:r>
      <w:r w:rsidR="000B3D35" w:rsidRPr="008D129D">
        <w:t xml:space="preserve"> ve prospěch oprávněného na základě </w:t>
      </w:r>
      <w:r w:rsidR="008D129D" w:rsidRPr="008D129D">
        <w:t>Smlouvy o věcném předkupním právu V14 4718/2000,</w:t>
      </w:r>
      <w:r w:rsidR="000B3D35" w:rsidRPr="008D129D">
        <w:t xml:space="preserve"> č. j. </w:t>
      </w:r>
      <w:r w:rsidR="008D129D" w:rsidRPr="008D129D">
        <w:t xml:space="preserve">řízení: </w:t>
      </w:r>
      <w:r w:rsidR="000B3D35" w:rsidRPr="008D129D">
        <w:t>Z-300055/2001-804,</w:t>
      </w:r>
      <w:r w:rsidR="00036FB0">
        <w:t xml:space="preserve"> ze dne 22.11.2000,</w:t>
      </w:r>
      <w:r w:rsidR="000B3D35" w:rsidRPr="008D129D">
        <w:t xml:space="preserve"> s právními účinky ke dni 15. 12. 2000</w:t>
      </w:r>
      <w:r w:rsidR="002827E0" w:rsidRPr="008D129D">
        <w:t>.</w:t>
      </w:r>
    </w:p>
    <w:p w14:paraId="1804C68E" w14:textId="77777777" w:rsidR="0067142D" w:rsidRDefault="0067142D" w:rsidP="003737C8">
      <w:pPr>
        <w:spacing w:before="240"/>
        <w:jc w:val="center"/>
        <w:rPr>
          <w:b/>
        </w:rPr>
      </w:pPr>
    </w:p>
    <w:p w14:paraId="6F374D8A" w14:textId="6260009F" w:rsidR="002827E0" w:rsidRPr="003737C8" w:rsidRDefault="002827E0" w:rsidP="003737C8">
      <w:pPr>
        <w:spacing w:before="240"/>
        <w:jc w:val="center"/>
        <w:rPr>
          <w:b/>
        </w:rPr>
      </w:pPr>
      <w:r w:rsidRPr="003737C8">
        <w:rPr>
          <w:b/>
        </w:rPr>
        <w:t>III.</w:t>
      </w:r>
    </w:p>
    <w:p w14:paraId="37A69581" w14:textId="77777777" w:rsidR="002827E0" w:rsidRPr="003737C8" w:rsidRDefault="002827E0" w:rsidP="002827E0">
      <w:pPr>
        <w:spacing w:before="120"/>
        <w:jc w:val="center"/>
        <w:rPr>
          <w:b/>
        </w:rPr>
      </w:pPr>
      <w:r w:rsidRPr="003737C8">
        <w:rPr>
          <w:b/>
        </w:rPr>
        <w:t>Předmět dohody</w:t>
      </w:r>
    </w:p>
    <w:p w14:paraId="0CC23EC6" w14:textId="6EBD22FA" w:rsidR="002827E0" w:rsidRPr="003737C8" w:rsidRDefault="002827E0" w:rsidP="002827E0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3737C8">
        <w:rPr>
          <w:rFonts w:ascii="Tahoma" w:hAnsi="Tahoma" w:cs="Tahoma"/>
          <w:sz w:val="20"/>
          <w:szCs w:val="20"/>
        </w:rPr>
        <w:t xml:space="preserve">Smluvní strany </w:t>
      </w:r>
      <w:r w:rsidR="006A6E53">
        <w:rPr>
          <w:rFonts w:ascii="Tahoma" w:hAnsi="Tahoma" w:cs="Tahoma"/>
          <w:sz w:val="20"/>
          <w:szCs w:val="20"/>
        </w:rPr>
        <w:t>si ujednaly</w:t>
      </w:r>
      <w:r w:rsidRPr="003737C8">
        <w:rPr>
          <w:rFonts w:ascii="Tahoma" w:hAnsi="Tahoma" w:cs="Tahoma"/>
          <w:sz w:val="20"/>
          <w:szCs w:val="20"/>
        </w:rPr>
        <w:t xml:space="preserve">, že touto dohodou se předkupní právo dle čl. II odst. 2 této dohody v plném rozsahu </w:t>
      </w:r>
      <w:proofErr w:type="gramStart"/>
      <w:r w:rsidRPr="003737C8">
        <w:rPr>
          <w:rFonts w:ascii="Tahoma" w:hAnsi="Tahoma" w:cs="Tahoma"/>
          <w:sz w:val="20"/>
          <w:szCs w:val="20"/>
        </w:rPr>
        <w:t>ruší</w:t>
      </w:r>
      <w:proofErr w:type="gramEnd"/>
      <w:r w:rsidRPr="003737C8">
        <w:rPr>
          <w:rFonts w:ascii="Tahoma" w:hAnsi="Tahoma" w:cs="Tahoma"/>
          <w:sz w:val="20"/>
          <w:szCs w:val="20"/>
        </w:rPr>
        <w:t>.</w:t>
      </w:r>
    </w:p>
    <w:p w14:paraId="12EEDB4B" w14:textId="77777777" w:rsidR="002827E0" w:rsidRPr="003737C8" w:rsidRDefault="002827E0" w:rsidP="002827E0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3737C8">
        <w:rPr>
          <w:rFonts w:ascii="Tahoma" w:eastAsia="Tahoma" w:hAnsi="Tahoma" w:cs="Tahoma"/>
          <w:color w:val="262626"/>
          <w:sz w:val="20"/>
          <w:szCs w:val="20"/>
        </w:rPr>
        <w:t xml:space="preserve">Smluvní strany </w:t>
      </w:r>
      <w:r w:rsidRPr="00A15C16">
        <w:rPr>
          <w:rFonts w:ascii="Tahoma" w:eastAsia="Tahoma" w:hAnsi="Tahoma" w:cs="Tahoma"/>
          <w:sz w:val="20"/>
          <w:szCs w:val="20"/>
        </w:rPr>
        <w:t xml:space="preserve">se dohodly, že zrušení </w:t>
      </w:r>
      <w:r w:rsidRPr="003737C8">
        <w:rPr>
          <w:rFonts w:ascii="Tahoma" w:eastAsia="Tahoma" w:hAnsi="Tahoma" w:cs="Tahoma"/>
          <w:color w:val="262626"/>
          <w:sz w:val="20"/>
          <w:szCs w:val="20"/>
        </w:rPr>
        <w:t>předkupního práva je bezúplatné.</w:t>
      </w:r>
    </w:p>
    <w:p w14:paraId="5E48E06E" w14:textId="77777777" w:rsidR="0067142D" w:rsidRDefault="0067142D" w:rsidP="003737C8">
      <w:pPr>
        <w:spacing w:before="240"/>
        <w:jc w:val="center"/>
        <w:rPr>
          <w:b/>
        </w:rPr>
      </w:pPr>
    </w:p>
    <w:p w14:paraId="705F89E9" w14:textId="54550FB8" w:rsidR="002827E0" w:rsidRPr="00E1300A" w:rsidRDefault="002827E0" w:rsidP="003737C8">
      <w:pPr>
        <w:spacing w:before="240"/>
        <w:jc w:val="center"/>
        <w:rPr>
          <w:b/>
        </w:rPr>
      </w:pPr>
      <w:r w:rsidRPr="00E1300A">
        <w:rPr>
          <w:b/>
        </w:rPr>
        <w:t>IV.</w:t>
      </w:r>
    </w:p>
    <w:p w14:paraId="1C3A9C4B" w14:textId="77777777" w:rsidR="002827E0" w:rsidRPr="00E1300A" w:rsidRDefault="002827E0" w:rsidP="002827E0">
      <w:pPr>
        <w:spacing w:before="120"/>
        <w:jc w:val="center"/>
        <w:rPr>
          <w:b/>
        </w:rPr>
      </w:pPr>
      <w:r w:rsidRPr="00E1300A">
        <w:rPr>
          <w:b/>
        </w:rPr>
        <w:t>Výmaz předkupního práva z katastru nemovitostí</w:t>
      </w:r>
    </w:p>
    <w:p w14:paraId="0F8AAB69" w14:textId="110406E7" w:rsidR="002827E0" w:rsidRPr="00E1300A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E1300A">
        <w:rPr>
          <w:rFonts w:eastAsia="Tahoma"/>
          <w:color w:val="262626"/>
        </w:rPr>
        <w:t>Předkupní právo k Pozemkům zanikne jeho výmazem z katastru nemovitostí.</w:t>
      </w:r>
    </w:p>
    <w:p w14:paraId="55DE9D88" w14:textId="4EB90D55" w:rsidR="002827E0" w:rsidRPr="0046563C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46563C">
        <w:rPr>
          <w:rFonts w:eastAsia="Tahoma"/>
          <w:color w:val="262626"/>
        </w:rPr>
        <w:t xml:space="preserve">Smluvní strany se dohodly, že návrh na výmaz předkupního práva dle této dohody podá u příslušného katastrálního úřadu </w:t>
      </w:r>
      <w:r w:rsidR="0046563C" w:rsidRPr="0046563C">
        <w:rPr>
          <w:rFonts w:eastAsia="Tahoma"/>
          <w:color w:val="262626"/>
        </w:rPr>
        <w:t>povinný</w:t>
      </w:r>
      <w:r w:rsidRPr="0046563C">
        <w:rPr>
          <w:rFonts w:eastAsia="Tahoma"/>
          <w:color w:val="262626"/>
        </w:rPr>
        <w:t>, a to nejpozději do 30 dnů ode dne nabytí účinnosti této dohody.</w:t>
      </w:r>
    </w:p>
    <w:p w14:paraId="584E41B2" w14:textId="77777777" w:rsidR="002827E0" w:rsidRPr="0046563C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46563C">
        <w:rPr>
          <w:rFonts w:eastAsia="Tahoma"/>
          <w:color w:val="262626"/>
        </w:rPr>
        <w:t>Správní poplatek za podání návrhu na výmaz předkupního práva dle této dohody uhradí povinný.</w:t>
      </w:r>
    </w:p>
    <w:p w14:paraId="4D3B3AF5" w14:textId="2661A616" w:rsidR="002827E0" w:rsidRPr="00636329" w:rsidRDefault="002827E0" w:rsidP="002827E0">
      <w:pPr>
        <w:numPr>
          <w:ilvl w:val="0"/>
          <w:numId w:val="5"/>
        </w:numPr>
        <w:spacing w:before="120" w:after="120"/>
        <w:ind w:left="360" w:hanging="360"/>
        <w:jc w:val="both"/>
        <w:rPr>
          <w:rFonts w:eastAsia="Tahoma"/>
          <w:color w:val="262626"/>
        </w:rPr>
      </w:pPr>
      <w:r w:rsidRPr="00636329">
        <w:rPr>
          <w:rFonts w:eastAsia="Tahoma"/>
          <w:color w:val="262626"/>
        </w:rPr>
        <w:t>V případě, že příslušný katastrální úřad vyzve navrhovatele k odstranění nedostatků návrhu na výmaz předkupního práva dle této dohody, zavazují se obě smluvní strany ve lhůtě stanovené katastrálním úřadem tyto nedostatky odstranit.</w:t>
      </w:r>
    </w:p>
    <w:p w14:paraId="7451950E" w14:textId="77777777" w:rsidR="002827E0" w:rsidRPr="00636329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636329">
        <w:rPr>
          <w:rFonts w:eastAsia="Tahoma"/>
          <w:color w:val="262626"/>
        </w:rPr>
        <w:t>V případě, že příslušný katastrální úřad návrh na výmaz předkupního práva zamítne nebo řízení zastaví, zavazují se obě smluvní strany neodkladně odstranit nedostatky, pro které byl návrh zamítnut nebo řízení zastaveno, a podat nový návrh na povolení výmazu předkupního práva dle této dohody.</w:t>
      </w:r>
    </w:p>
    <w:p w14:paraId="600E4911" w14:textId="77777777" w:rsidR="0067142D" w:rsidRDefault="0067142D" w:rsidP="002827E0">
      <w:pPr>
        <w:spacing w:before="120"/>
        <w:jc w:val="center"/>
        <w:rPr>
          <w:b/>
        </w:rPr>
      </w:pPr>
    </w:p>
    <w:p w14:paraId="78D021EF" w14:textId="0F6991E2" w:rsidR="002827E0" w:rsidRPr="00F50459" w:rsidRDefault="002827E0" w:rsidP="002827E0">
      <w:pPr>
        <w:spacing w:before="120"/>
        <w:jc w:val="center"/>
        <w:rPr>
          <w:b/>
        </w:rPr>
      </w:pPr>
      <w:r w:rsidRPr="00F50459">
        <w:rPr>
          <w:b/>
        </w:rPr>
        <w:t>V.</w:t>
      </w:r>
    </w:p>
    <w:p w14:paraId="63B2C4BC" w14:textId="77777777" w:rsidR="002827E0" w:rsidRPr="00F50459" w:rsidRDefault="002827E0" w:rsidP="002827E0">
      <w:pPr>
        <w:spacing w:before="120"/>
        <w:jc w:val="center"/>
        <w:rPr>
          <w:b/>
        </w:rPr>
      </w:pPr>
      <w:r w:rsidRPr="00F50459">
        <w:rPr>
          <w:b/>
        </w:rPr>
        <w:t>Závěrečná ustanovení</w:t>
      </w:r>
    </w:p>
    <w:p w14:paraId="5C324453" w14:textId="07BFA8F1" w:rsidR="002827E0" w:rsidRPr="00F50459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F50459">
        <w:rPr>
          <w:rFonts w:ascii="Tahoma" w:hAnsi="Tahoma" w:cs="Tahoma"/>
          <w:sz w:val="20"/>
          <w:szCs w:val="20"/>
        </w:rPr>
        <w:t>Tato dohoda nabývá platnosti</w:t>
      </w:r>
      <w:r w:rsidR="000531B3">
        <w:rPr>
          <w:rFonts w:ascii="Tahoma" w:hAnsi="Tahoma" w:cs="Tahoma"/>
          <w:sz w:val="20"/>
          <w:szCs w:val="20"/>
        </w:rPr>
        <w:t xml:space="preserve"> a účinnosti</w:t>
      </w:r>
      <w:r w:rsidRPr="00F50459">
        <w:rPr>
          <w:rFonts w:ascii="Tahoma" w:hAnsi="Tahoma" w:cs="Tahoma"/>
          <w:sz w:val="20"/>
          <w:szCs w:val="20"/>
        </w:rPr>
        <w:t xml:space="preserve"> dnem jejího podpisu oběma smluvními stranami.</w:t>
      </w:r>
    </w:p>
    <w:p w14:paraId="2FF751DC" w14:textId="77777777" w:rsidR="002827E0" w:rsidRPr="00F50459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F50459">
        <w:rPr>
          <w:rFonts w:ascii="Tahoma" w:hAnsi="Tahoma" w:cs="Tahoma"/>
          <w:sz w:val="20"/>
          <w:szCs w:val="20"/>
        </w:rPr>
        <w:t>Tuto dohodu lze měnit a doplňovat pouze písemnými vzestupně číslovanými dodatky podepsanými oběma smluvními stranami.</w:t>
      </w:r>
    </w:p>
    <w:p w14:paraId="3E0C4475" w14:textId="77777777" w:rsidR="002827E0" w:rsidRPr="00F50459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F50459">
        <w:rPr>
          <w:rFonts w:ascii="Tahoma" w:hAnsi="Tahoma" w:cs="Tahoma"/>
          <w:sz w:val="20"/>
          <w:szCs w:val="20"/>
        </w:rPr>
        <w:t xml:space="preserve">Tato dohoda je vyhotovena ve třech stejnopisech s platností originálu, z nichž každá smluvní strana </w:t>
      </w:r>
      <w:proofErr w:type="gramStart"/>
      <w:r w:rsidRPr="00F50459">
        <w:rPr>
          <w:rFonts w:ascii="Tahoma" w:hAnsi="Tahoma" w:cs="Tahoma"/>
          <w:sz w:val="20"/>
          <w:szCs w:val="20"/>
        </w:rPr>
        <w:t>obdrží</w:t>
      </w:r>
      <w:proofErr w:type="gramEnd"/>
      <w:r w:rsidRPr="00F50459">
        <w:rPr>
          <w:rFonts w:ascii="Tahoma" w:hAnsi="Tahoma" w:cs="Tahoma"/>
          <w:sz w:val="20"/>
          <w:szCs w:val="20"/>
        </w:rPr>
        <w:t xml:space="preserve"> jedno vyhotovení a jedno vyhotovení je určeno pro potřeby katastrálního úřadu.</w:t>
      </w:r>
    </w:p>
    <w:p w14:paraId="77AB06AE" w14:textId="04F18FF7" w:rsidR="002827E0" w:rsidRPr="00C73083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F50459">
        <w:rPr>
          <w:rFonts w:ascii="Tahoma" w:hAnsi="Tahoma" w:cs="Tahoma"/>
          <w:sz w:val="20"/>
          <w:szCs w:val="20"/>
        </w:rPr>
        <w:t xml:space="preserve">Osobní údaje obsažené v této dohodě budou </w:t>
      </w:r>
      <w:r w:rsidR="00F50459" w:rsidRPr="00F50459">
        <w:rPr>
          <w:rFonts w:ascii="Tahoma" w:hAnsi="Tahoma" w:cs="Tahoma"/>
          <w:sz w:val="20"/>
          <w:szCs w:val="20"/>
        </w:rPr>
        <w:t>povinným</w:t>
      </w:r>
      <w:r w:rsidRPr="00F50459">
        <w:rPr>
          <w:rFonts w:ascii="Tahoma" w:hAnsi="Tahoma" w:cs="Tahoma"/>
          <w:sz w:val="20"/>
          <w:szCs w:val="20"/>
        </w:rPr>
        <w:t xml:space="preserve"> zpracovávány pouze pro účely plnění práv a povinností vyplývajících z této dohody; k jiným účelům nebudou tyto osobní údaje </w:t>
      </w:r>
      <w:r w:rsidR="00F50459" w:rsidRPr="00F50459">
        <w:rPr>
          <w:rFonts w:ascii="Tahoma" w:hAnsi="Tahoma" w:cs="Tahoma"/>
          <w:sz w:val="20"/>
          <w:szCs w:val="20"/>
        </w:rPr>
        <w:t>povinným</w:t>
      </w:r>
      <w:r w:rsidRPr="00F50459">
        <w:rPr>
          <w:rFonts w:ascii="Tahoma" w:hAnsi="Tahoma" w:cs="Tahoma"/>
          <w:sz w:val="20"/>
          <w:szCs w:val="20"/>
        </w:rPr>
        <w:t xml:space="preserve"> použity. </w:t>
      </w:r>
      <w:r w:rsidR="00F50459" w:rsidRPr="00F50459">
        <w:rPr>
          <w:rFonts w:ascii="Tahoma" w:hAnsi="Tahoma" w:cs="Tahoma"/>
          <w:sz w:val="20"/>
          <w:szCs w:val="20"/>
        </w:rPr>
        <w:t>Povinný</w:t>
      </w:r>
      <w:r w:rsidRPr="00F50459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</w:t>
      </w:r>
      <w:r w:rsidRPr="00C73083">
        <w:rPr>
          <w:rFonts w:ascii="Tahoma" w:hAnsi="Tahoma" w:cs="Tahoma"/>
          <w:sz w:val="20"/>
          <w:szCs w:val="20"/>
        </w:rPr>
        <w:t xml:space="preserve">údajů jsou uvedeny na oficiálních webových stránkách </w:t>
      </w:r>
      <w:r w:rsidR="00F50459" w:rsidRPr="00C73083">
        <w:rPr>
          <w:rFonts w:ascii="Tahoma" w:hAnsi="Tahoma" w:cs="Tahoma"/>
          <w:color w:val="000000" w:themeColor="text1"/>
          <w:sz w:val="20"/>
          <w:szCs w:val="20"/>
        </w:rPr>
        <w:t>povinného</w:t>
      </w:r>
      <w:r w:rsidRPr="00C73083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7" w:history="1">
        <w:r w:rsidRPr="00C73083">
          <w:rPr>
            <w:rStyle w:val="Hypertextovodkaz"/>
            <w:rFonts w:ascii="Tahoma" w:hAnsi="Tahoma" w:cs="Tahoma"/>
            <w:color w:val="000000" w:themeColor="text1"/>
            <w:sz w:val="20"/>
            <w:szCs w:val="20"/>
          </w:rPr>
          <w:t>www.msk.cz</w:t>
        </w:r>
      </w:hyperlink>
      <w:r w:rsidRPr="00C73083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772C3AAB" w14:textId="77777777" w:rsidR="002827E0" w:rsidRPr="00C73083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C73083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6B502955" w14:textId="6964487B" w:rsidR="00CD1805" w:rsidRPr="00C73083" w:rsidRDefault="002827E0" w:rsidP="00CD1805">
      <w:pPr>
        <w:spacing w:before="120"/>
        <w:ind w:left="360"/>
        <w:jc w:val="both"/>
      </w:pPr>
      <w:r w:rsidRPr="00545F72">
        <w:t xml:space="preserve">O uzavření této dohody </w:t>
      </w:r>
      <w:r w:rsidRPr="007142A3">
        <w:t>rozhodl</w:t>
      </w:r>
      <w:r w:rsidR="003563F8" w:rsidRPr="007142A3">
        <w:t>o</w:t>
      </w:r>
      <w:r w:rsidRPr="007142A3">
        <w:t xml:space="preserve"> </w:t>
      </w:r>
      <w:r w:rsidR="003563F8" w:rsidRPr="007142A3">
        <w:t>zastupitelstvo</w:t>
      </w:r>
      <w:r w:rsidRPr="007142A3">
        <w:t xml:space="preserve"> kraje</w:t>
      </w:r>
      <w:r w:rsidRPr="00545F72">
        <w:t xml:space="preserve"> usnesením</w:t>
      </w:r>
      <w:r w:rsidRPr="00C73083">
        <w:t xml:space="preserve"> č. ………. ze dne ………….</w:t>
      </w:r>
    </w:p>
    <w:p w14:paraId="72DA3605" w14:textId="36C17AFB" w:rsidR="00CD1805" w:rsidRPr="00127E3A" w:rsidRDefault="00AF6B75" w:rsidP="00CD1805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C73083">
        <w:rPr>
          <w:rFonts w:ascii="Tahoma" w:hAnsi="Tahoma" w:cs="Tahoma"/>
          <w:sz w:val="20"/>
          <w:szCs w:val="20"/>
        </w:rPr>
        <w:lastRenderedPageBreak/>
        <w:t>Doložka platnosti právního jednání podle</w:t>
      </w:r>
      <w:r w:rsidRPr="00127E3A">
        <w:rPr>
          <w:rFonts w:ascii="Tahoma" w:hAnsi="Tahoma" w:cs="Tahoma"/>
          <w:sz w:val="20"/>
          <w:szCs w:val="20"/>
        </w:rPr>
        <w:t xml:space="preserve"> § 41 zákona č. 128/2000 Sb., o obcích (obecní zřízení), ve znění pozdějších předpisů</w:t>
      </w:r>
      <w:r w:rsidR="00CD1805" w:rsidRPr="00127E3A">
        <w:rPr>
          <w:rFonts w:ascii="Tahoma" w:hAnsi="Tahoma" w:cs="Tahoma"/>
          <w:sz w:val="20"/>
          <w:szCs w:val="20"/>
        </w:rPr>
        <w:t>:</w:t>
      </w:r>
    </w:p>
    <w:p w14:paraId="38574299" w14:textId="286D9D2B" w:rsidR="00CD1805" w:rsidRPr="00D32B17" w:rsidRDefault="00CD1805" w:rsidP="00CD1805">
      <w:pPr>
        <w:spacing w:before="120"/>
        <w:ind w:left="360"/>
        <w:jc w:val="both"/>
      </w:pPr>
      <w:r w:rsidRPr="00127E3A">
        <w:t xml:space="preserve">O zrušení předkupního práva a o uzavření této dohody rozhodlo zastupitelstvo </w:t>
      </w:r>
      <w:r w:rsidR="0080087C" w:rsidRPr="00127E3A">
        <w:t>Města Nový Jičín</w:t>
      </w:r>
      <w:r w:rsidRPr="00127E3A">
        <w:t xml:space="preserve"> svým usnesením č. </w:t>
      </w:r>
      <w:r w:rsidR="000F7D51" w:rsidRPr="00127E3A">
        <w:t>366/9Z/2024</w:t>
      </w:r>
      <w:r w:rsidRPr="00127E3A">
        <w:t xml:space="preserve"> ze dne </w:t>
      </w:r>
      <w:r w:rsidR="000F7D51" w:rsidRPr="00127E3A">
        <w:t>10. 6. 2024.</w:t>
      </w:r>
    </w:p>
    <w:p w14:paraId="2F36D0E3" w14:textId="77777777" w:rsidR="002827E0" w:rsidRPr="00D32B17" w:rsidRDefault="002827E0" w:rsidP="002827E0">
      <w:pPr>
        <w:spacing w:before="120"/>
        <w:jc w:val="both"/>
        <w:rPr>
          <w:szCs w:val="24"/>
        </w:rPr>
      </w:pPr>
    </w:p>
    <w:p w14:paraId="64F86A41" w14:textId="77777777" w:rsidR="002827E0" w:rsidRPr="00D32B17" w:rsidRDefault="002827E0" w:rsidP="002827E0">
      <w:pPr>
        <w:jc w:val="both"/>
        <w:rPr>
          <w:szCs w:val="24"/>
        </w:rPr>
      </w:pPr>
    </w:p>
    <w:p w14:paraId="29113EFE" w14:textId="5CFC4CC3" w:rsidR="002827E0" w:rsidRPr="00D32B17" w:rsidRDefault="002827E0" w:rsidP="008343FC">
      <w:pPr>
        <w:tabs>
          <w:tab w:val="left" w:pos="4820"/>
        </w:tabs>
      </w:pPr>
      <w:r w:rsidRPr="00D32B17">
        <w:t>V Ostravě dne: …………….</w:t>
      </w:r>
      <w:r w:rsidRPr="00D32B17">
        <w:tab/>
        <w:t>V</w:t>
      </w:r>
      <w:r w:rsidR="008343FC">
        <w:t xml:space="preserve"> Novém Jičíně </w:t>
      </w:r>
      <w:r w:rsidRPr="00D32B17">
        <w:t>dne: …</w:t>
      </w:r>
      <w:proofErr w:type="gramStart"/>
      <w:r w:rsidRPr="00D32B17">
        <w:t>……</w:t>
      </w:r>
      <w:r w:rsidR="008343FC">
        <w:t>.</w:t>
      </w:r>
      <w:proofErr w:type="gramEnd"/>
      <w:r w:rsidR="008343FC">
        <w:t>.</w:t>
      </w:r>
      <w:r w:rsidRPr="00D32B17">
        <w:t>…….</w:t>
      </w:r>
    </w:p>
    <w:p w14:paraId="4565682D" w14:textId="3DD23575" w:rsidR="002827E0" w:rsidRDefault="002827E0" w:rsidP="001E5530">
      <w:pPr>
        <w:tabs>
          <w:tab w:val="left" w:pos="4820"/>
        </w:tabs>
        <w:spacing w:before="360" w:after="720"/>
        <w:jc w:val="both"/>
      </w:pPr>
      <w:r w:rsidRPr="00D32B17">
        <w:t xml:space="preserve">Za </w:t>
      </w:r>
      <w:r w:rsidR="009757C6">
        <w:t>povinného</w:t>
      </w:r>
      <w:r w:rsidRPr="00D32B17">
        <w:tab/>
      </w:r>
      <w:r w:rsidR="00540A28">
        <w:t xml:space="preserve">Za </w:t>
      </w:r>
      <w:r w:rsidR="009757C6">
        <w:t>oprávněného</w:t>
      </w:r>
    </w:p>
    <w:p w14:paraId="133860CE" w14:textId="77777777" w:rsidR="00617C56" w:rsidRPr="00D32B17" w:rsidRDefault="00617C56" w:rsidP="001E5530">
      <w:pPr>
        <w:tabs>
          <w:tab w:val="left" w:pos="4820"/>
        </w:tabs>
        <w:spacing w:before="360" w:after="720"/>
        <w:jc w:val="both"/>
      </w:pPr>
    </w:p>
    <w:p w14:paraId="4A854111" w14:textId="260528ED" w:rsidR="002827E0" w:rsidRPr="00D32B17" w:rsidRDefault="002827E0" w:rsidP="001E5530">
      <w:pPr>
        <w:tabs>
          <w:tab w:val="left" w:pos="4820"/>
        </w:tabs>
        <w:jc w:val="both"/>
      </w:pPr>
      <w:r w:rsidRPr="00D32B17">
        <w:t>………………………………………………..</w:t>
      </w:r>
      <w:r w:rsidRPr="00D32B17">
        <w:tab/>
        <w:t>………………………………………………..</w:t>
      </w:r>
    </w:p>
    <w:p w14:paraId="6B4CAC87" w14:textId="7E42D813" w:rsidR="001E5530" w:rsidRPr="00D32B17" w:rsidRDefault="00CD1805" w:rsidP="001E5530">
      <w:pPr>
        <w:tabs>
          <w:tab w:val="left" w:pos="4820"/>
        </w:tabs>
        <w:jc w:val="both"/>
        <w:rPr>
          <w:b/>
          <w:bCs/>
        </w:rPr>
      </w:pPr>
      <w:r>
        <w:rPr>
          <w:b/>
          <w:bCs/>
        </w:rPr>
        <w:t>Moravskoslezský kraj</w:t>
      </w:r>
      <w:r w:rsidR="00CA7020">
        <w:rPr>
          <w:b/>
          <w:bCs/>
        </w:rPr>
        <w:tab/>
      </w:r>
      <w:r w:rsidR="00CA7020" w:rsidRPr="00CA7020">
        <w:rPr>
          <w:b/>
          <w:bCs/>
        </w:rPr>
        <w:t>Město Nový Jičín</w:t>
      </w:r>
    </w:p>
    <w:p w14:paraId="751E1046" w14:textId="73863386" w:rsidR="002827E0" w:rsidRPr="00CA7020" w:rsidRDefault="002827E0" w:rsidP="001E5530">
      <w:pPr>
        <w:tabs>
          <w:tab w:val="left" w:pos="4820"/>
        </w:tabs>
        <w:jc w:val="both"/>
      </w:pPr>
      <w:r w:rsidRPr="00CD1805">
        <w:t xml:space="preserve">Ing. Josef </w:t>
      </w:r>
      <w:proofErr w:type="spellStart"/>
      <w:r w:rsidRPr="00CD1805">
        <w:t>Bělica</w:t>
      </w:r>
      <w:proofErr w:type="spellEnd"/>
      <w:r w:rsidRPr="00CD1805">
        <w:t>, MBA</w:t>
      </w:r>
      <w:r w:rsidRPr="00D32B17">
        <w:rPr>
          <w:b/>
          <w:bCs/>
        </w:rPr>
        <w:tab/>
      </w:r>
      <w:r w:rsidR="00CD1805" w:rsidRPr="00CD1805">
        <w:t>Mgr. Stanislav Kopecký</w:t>
      </w:r>
    </w:p>
    <w:p w14:paraId="1D634B3D" w14:textId="0CCF1E2C" w:rsidR="002827E0" w:rsidRPr="00D32B17" w:rsidRDefault="002827E0" w:rsidP="001E5530">
      <w:pPr>
        <w:tabs>
          <w:tab w:val="left" w:pos="4820"/>
        </w:tabs>
        <w:jc w:val="both"/>
      </w:pPr>
      <w:r w:rsidRPr="00D32B17">
        <w:t>hejtman kraje</w:t>
      </w:r>
      <w:r w:rsidRPr="00D32B17">
        <w:tab/>
      </w:r>
      <w:r w:rsidR="001E5530" w:rsidRPr="00D32B17">
        <w:t>starosta</w:t>
      </w:r>
    </w:p>
    <w:p w14:paraId="58372886" w14:textId="7D7F3065" w:rsidR="00CD5AD9" w:rsidRPr="00D32B17" w:rsidRDefault="002827E0" w:rsidP="001E5530">
      <w:pPr>
        <w:autoSpaceDE w:val="0"/>
        <w:autoSpaceDN w:val="0"/>
        <w:adjustRightInd w:val="0"/>
        <w:spacing w:before="120"/>
        <w:jc w:val="both"/>
      </w:pPr>
      <w:r w:rsidRPr="00D32B17">
        <w:t>Tuto dohodu je v době nepřítomnosti hejtmana kraje oprávněn podepsat jeho zástupce v pořadí určeném usnesením zastupitelstva kraje č. 1/10 ze dne 5. 11. 2020, ve znění usnesení č. 12/1193 ze dne 8. 6. 2023.</w:t>
      </w:r>
    </w:p>
    <w:sectPr w:rsidR="00CD5AD9" w:rsidRPr="00D32B17" w:rsidSect="002827E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9D495" w14:textId="77777777" w:rsidR="0023720F" w:rsidRDefault="0023720F" w:rsidP="002827E0">
      <w:r>
        <w:separator/>
      </w:r>
    </w:p>
  </w:endnote>
  <w:endnote w:type="continuationSeparator" w:id="0">
    <w:p w14:paraId="5E5220E0" w14:textId="77777777" w:rsidR="0023720F" w:rsidRDefault="0023720F" w:rsidP="002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6BEE" w14:textId="2665A9EC" w:rsidR="008D129D" w:rsidRDefault="00282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348280" wp14:editId="3A8D1B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6663018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1158" w14:textId="1FF31BE9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482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CB11158" w14:textId="1FF31BE9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F241" w14:textId="44FC21C8" w:rsidR="008D129D" w:rsidRDefault="002827E0">
    <w:pPr>
      <w:pStyle w:val="Zpat"/>
      <w:tabs>
        <w:tab w:val="clear" w:pos="4536"/>
        <w:tab w:val="center" w:pos="7200"/>
        <w:tab w:val="center" w:pos="7740"/>
        <w:tab w:val="left" w:pos="864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09147" wp14:editId="0D5257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7625500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3A65A" w14:textId="2A719BC5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0914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AE3A65A" w14:textId="2A719BC5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129D">
      <w:rPr>
        <w:rFonts w:ascii="Tahoma" w:hAnsi="Tahoma" w:cs="Tahoma"/>
        <w:sz w:val="16"/>
      </w:rPr>
      <w:tab/>
    </w:r>
    <w:r w:rsidR="008D129D">
      <w:rPr>
        <w:rFonts w:ascii="Tahoma" w:hAnsi="Tahoma" w:cs="Tahoma"/>
        <w:sz w:val="16"/>
      </w:rPr>
      <w:tab/>
      <w:t xml:space="preserve">Strana </w:t>
    </w:r>
    <w:r w:rsidR="008D129D">
      <w:rPr>
        <w:rFonts w:ascii="Tahoma" w:hAnsi="Tahoma" w:cs="Tahoma"/>
        <w:sz w:val="16"/>
      </w:rPr>
      <w:fldChar w:fldCharType="begin"/>
    </w:r>
    <w:r w:rsidR="008D129D">
      <w:rPr>
        <w:rFonts w:ascii="Tahoma" w:hAnsi="Tahoma" w:cs="Tahoma"/>
        <w:sz w:val="16"/>
      </w:rPr>
      <w:instrText xml:space="preserve"> PAGE </w:instrText>
    </w:r>
    <w:r w:rsidR="008D129D">
      <w:rPr>
        <w:rFonts w:ascii="Tahoma" w:hAnsi="Tahoma" w:cs="Tahoma"/>
        <w:sz w:val="16"/>
      </w:rPr>
      <w:fldChar w:fldCharType="separate"/>
    </w:r>
    <w:r w:rsidR="009523BB">
      <w:rPr>
        <w:rFonts w:ascii="Tahoma" w:hAnsi="Tahoma" w:cs="Tahoma"/>
        <w:noProof/>
        <w:sz w:val="16"/>
      </w:rPr>
      <w:t>2</w:t>
    </w:r>
    <w:r w:rsidR="008D129D">
      <w:rPr>
        <w:rFonts w:ascii="Tahoma" w:hAnsi="Tahoma" w:cs="Tahoma"/>
        <w:sz w:val="16"/>
      </w:rPr>
      <w:fldChar w:fldCharType="end"/>
    </w:r>
    <w:r w:rsidR="008D129D">
      <w:rPr>
        <w:rFonts w:ascii="Tahoma" w:hAnsi="Tahoma" w:cs="Tahoma"/>
        <w:sz w:val="16"/>
      </w:rPr>
      <w:t xml:space="preserve"> (celkem </w:t>
    </w:r>
    <w:r w:rsidR="008343FC">
      <w:rPr>
        <w:rFonts w:ascii="Tahoma" w:hAnsi="Tahoma" w:cs="Tahoma"/>
        <w:sz w:val="16"/>
      </w:rPr>
      <w:t>3</w:t>
    </w:r>
    <w:r w:rsidR="008D129D">
      <w:rPr>
        <w:rFonts w:ascii="Tahoma" w:hAnsi="Tahoma" w:cs="Tahoma"/>
        <w:sz w:val="16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44B6" w14:textId="57874C9F" w:rsidR="008D129D" w:rsidRDefault="00282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934BEC" wp14:editId="3F8824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403170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CDB7A" w14:textId="1EBC91C4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34BE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93CDB7A" w14:textId="1EBC91C4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3C955" w14:textId="77777777" w:rsidR="0023720F" w:rsidRDefault="0023720F" w:rsidP="002827E0">
      <w:r>
        <w:separator/>
      </w:r>
    </w:p>
  </w:footnote>
  <w:footnote w:type="continuationSeparator" w:id="0">
    <w:p w14:paraId="3D6B1C50" w14:textId="77777777" w:rsidR="0023720F" w:rsidRDefault="0023720F" w:rsidP="0028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84F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7F3757A"/>
    <w:multiLevelType w:val="hybridMultilevel"/>
    <w:tmpl w:val="DD245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3D97"/>
    <w:multiLevelType w:val="multilevel"/>
    <w:tmpl w:val="C534D3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707A0"/>
    <w:multiLevelType w:val="hybridMultilevel"/>
    <w:tmpl w:val="F60A98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4497C"/>
    <w:multiLevelType w:val="hybridMultilevel"/>
    <w:tmpl w:val="DF44BCF8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18D7B78"/>
    <w:multiLevelType w:val="hybridMultilevel"/>
    <w:tmpl w:val="05BC70F0"/>
    <w:lvl w:ilvl="0" w:tplc="F5FAF880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FF64B60"/>
    <w:multiLevelType w:val="hybridMultilevel"/>
    <w:tmpl w:val="C8C266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6363101">
    <w:abstractNumId w:val="6"/>
  </w:num>
  <w:num w:numId="2" w16cid:durableId="836117579">
    <w:abstractNumId w:val="4"/>
  </w:num>
  <w:num w:numId="3" w16cid:durableId="2123256637">
    <w:abstractNumId w:val="0"/>
  </w:num>
  <w:num w:numId="4" w16cid:durableId="874579025">
    <w:abstractNumId w:val="3"/>
  </w:num>
  <w:num w:numId="5" w16cid:durableId="1432240767">
    <w:abstractNumId w:val="2"/>
  </w:num>
  <w:num w:numId="6" w16cid:durableId="1700005579">
    <w:abstractNumId w:val="5"/>
  </w:num>
  <w:num w:numId="7" w16cid:durableId="198701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6"/>
    <w:rsid w:val="00033F30"/>
    <w:rsid w:val="00036FB0"/>
    <w:rsid w:val="000531B3"/>
    <w:rsid w:val="00082A9B"/>
    <w:rsid w:val="000A5D43"/>
    <w:rsid w:val="000B3D35"/>
    <w:rsid w:val="000D3A63"/>
    <w:rsid w:val="000F4B76"/>
    <w:rsid w:val="000F7D51"/>
    <w:rsid w:val="00127E3A"/>
    <w:rsid w:val="00151B7D"/>
    <w:rsid w:val="00181234"/>
    <w:rsid w:val="00183135"/>
    <w:rsid w:val="00192CD6"/>
    <w:rsid w:val="001B17F5"/>
    <w:rsid w:val="001B7A75"/>
    <w:rsid w:val="001C5BBB"/>
    <w:rsid w:val="001E0512"/>
    <w:rsid w:val="001E5530"/>
    <w:rsid w:val="001F76C9"/>
    <w:rsid w:val="0023720F"/>
    <w:rsid w:val="00240B3F"/>
    <w:rsid w:val="00266769"/>
    <w:rsid w:val="002827E0"/>
    <w:rsid w:val="002D1064"/>
    <w:rsid w:val="002F6643"/>
    <w:rsid w:val="0033605F"/>
    <w:rsid w:val="003362D0"/>
    <w:rsid w:val="003563F8"/>
    <w:rsid w:val="003737C8"/>
    <w:rsid w:val="00396B99"/>
    <w:rsid w:val="003D27E3"/>
    <w:rsid w:val="003F48DE"/>
    <w:rsid w:val="00430F72"/>
    <w:rsid w:val="0046563C"/>
    <w:rsid w:val="004C4FB4"/>
    <w:rsid w:val="004D0796"/>
    <w:rsid w:val="00535076"/>
    <w:rsid w:val="00540A28"/>
    <w:rsid w:val="00545F72"/>
    <w:rsid w:val="00583101"/>
    <w:rsid w:val="005C3900"/>
    <w:rsid w:val="005D6293"/>
    <w:rsid w:val="005F39EC"/>
    <w:rsid w:val="00617C56"/>
    <w:rsid w:val="00636329"/>
    <w:rsid w:val="00636DB1"/>
    <w:rsid w:val="0067142D"/>
    <w:rsid w:val="00671AEE"/>
    <w:rsid w:val="006A6E53"/>
    <w:rsid w:val="006B1F71"/>
    <w:rsid w:val="006D36B0"/>
    <w:rsid w:val="006E6E01"/>
    <w:rsid w:val="007142A3"/>
    <w:rsid w:val="007175B4"/>
    <w:rsid w:val="00765F67"/>
    <w:rsid w:val="007B0A1A"/>
    <w:rsid w:val="0080087C"/>
    <w:rsid w:val="00811B24"/>
    <w:rsid w:val="00826ABC"/>
    <w:rsid w:val="008343FC"/>
    <w:rsid w:val="00840508"/>
    <w:rsid w:val="00882F0E"/>
    <w:rsid w:val="008C1B75"/>
    <w:rsid w:val="008D129D"/>
    <w:rsid w:val="009377C7"/>
    <w:rsid w:val="009501D4"/>
    <w:rsid w:val="00950A07"/>
    <w:rsid w:val="009523BB"/>
    <w:rsid w:val="009711CB"/>
    <w:rsid w:val="009757C6"/>
    <w:rsid w:val="00976BB7"/>
    <w:rsid w:val="009D1813"/>
    <w:rsid w:val="009D6301"/>
    <w:rsid w:val="009F33C5"/>
    <w:rsid w:val="00A032FF"/>
    <w:rsid w:val="00A05220"/>
    <w:rsid w:val="00A05760"/>
    <w:rsid w:val="00A15C16"/>
    <w:rsid w:val="00A27C6C"/>
    <w:rsid w:val="00A75CB9"/>
    <w:rsid w:val="00A765BE"/>
    <w:rsid w:val="00AB7AD6"/>
    <w:rsid w:val="00AE0D13"/>
    <w:rsid w:val="00AF6B75"/>
    <w:rsid w:val="00B33A0B"/>
    <w:rsid w:val="00B43C1B"/>
    <w:rsid w:val="00B664B0"/>
    <w:rsid w:val="00B66701"/>
    <w:rsid w:val="00B82C89"/>
    <w:rsid w:val="00B96C32"/>
    <w:rsid w:val="00BA2D5B"/>
    <w:rsid w:val="00BD23F7"/>
    <w:rsid w:val="00BD73EE"/>
    <w:rsid w:val="00C44418"/>
    <w:rsid w:val="00C73083"/>
    <w:rsid w:val="00CA7020"/>
    <w:rsid w:val="00CD1805"/>
    <w:rsid w:val="00CD5AD9"/>
    <w:rsid w:val="00CE1A23"/>
    <w:rsid w:val="00D0236E"/>
    <w:rsid w:val="00D14A23"/>
    <w:rsid w:val="00D25FA9"/>
    <w:rsid w:val="00D32B17"/>
    <w:rsid w:val="00D41D2D"/>
    <w:rsid w:val="00D90D4C"/>
    <w:rsid w:val="00DD041A"/>
    <w:rsid w:val="00DE5969"/>
    <w:rsid w:val="00E1300A"/>
    <w:rsid w:val="00E30348"/>
    <w:rsid w:val="00E33988"/>
    <w:rsid w:val="00E3486D"/>
    <w:rsid w:val="00E5134F"/>
    <w:rsid w:val="00E728E4"/>
    <w:rsid w:val="00E76F98"/>
    <w:rsid w:val="00E9135D"/>
    <w:rsid w:val="00E95034"/>
    <w:rsid w:val="00EC0CAF"/>
    <w:rsid w:val="00EF7F60"/>
    <w:rsid w:val="00F46111"/>
    <w:rsid w:val="00F50459"/>
    <w:rsid w:val="00F926A1"/>
    <w:rsid w:val="00FA159C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73A0"/>
  <w15:chartTrackingRefBased/>
  <w15:docId w15:val="{FEE2FD02-3697-4C5F-B016-959C2E1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7E0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9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19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19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9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92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192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192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192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C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C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C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C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C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C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2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C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C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C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C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CD6"/>
    <w:rPr>
      <w:b/>
      <w:bCs/>
      <w:smallCaps/>
      <w:color w:val="0F4761" w:themeColor="accent1" w:themeShade="BF"/>
      <w:spacing w:val="5"/>
    </w:rPr>
  </w:style>
  <w:style w:type="paragraph" w:customStyle="1" w:styleId="KUMS-adresa">
    <w:name w:val="KUMS-adresa"/>
    <w:basedOn w:val="Normln"/>
    <w:uiPriority w:val="99"/>
    <w:rsid w:val="002827E0"/>
    <w:pPr>
      <w:spacing w:line="280" w:lineRule="exact"/>
      <w:jc w:val="both"/>
    </w:pPr>
    <w:rPr>
      <w:noProof/>
    </w:rPr>
  </w:style>
  <w:style w:type="paragraph" w:styleId="Zkladntext">
    <w:name w:val="Body Text"/>
    <w:basedOn w:val="Normln"/>
    <w:link w:val="ZkladntextChar"/>
    <w:rsid w:val="002827E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827E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7E0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0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459"/>
  </w:style>
  <w:style w:type="character" w:customStyle="1" w:styleId="TextkomenteChar">
    <w:name w:val="Text komentáře Char"/>
    <w:basedOn w:val="Standardnpsmoodstavce"/>
    <w:link w:val="Textkomente"/>
    <w:uiPriority w:val="99"/>
    <w:rsid w:val="00F50459"/>
    <w:rPr>
      <w:rFonts w:ascii="Tahoma" w:eastAsia="Times New Roman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459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43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3FC"/>
    <w:rPr>
      <w:rFonts w:ascii="Tahoma" w:eastAsia="Times New Roman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563F8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3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Zornová Hana</cp:lastModifiedBy>
  <cp:revision>4</cp:revision>
  <cp:lastPrinted>2024-06-27T06:52:00Z</cp:lastPrinted>
  <dcterms:created xsi:type="dcterms:W3CDTF">2024-07-03T12:35:00Z</dcterms:created>
  <dcterms:modified xsi:type="dcterms:W3CDTF">2024-08-12T09:08:00Z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72ae64d4,3f937c2a,69df8021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2024-06-20T05:13:50Z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477dfd25-e179-49f3-be95-218a1707b886</vt:lpwstr>
  </property>
  <property fmtid="{D5CDD505-2E9C-101B-9397-08002B2CF9AE}" pid="11" name="MSIP_Label_215ad6d0-798b-44f9-b3fd-112ad6275fb4_ContentBits">
    <vt:lpwstr>2</vt:lpwstr>
  </property>
</Properties>
</file>