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E36" w:rsidRPr="00B2046F" w:rsidRDefault="00E11E36" w:rsidP="00E11E36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E11E36" w:rsidRDefault="00E11E36" w:rsidP="00E11E36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Výbor pro dopravu zastupitelstva kraje</w:t>
      </w:r>
    </w:p>
    <w:p w:rsidR="00E11E36" w:rsidRPr="00B2046F" w:rsidRDefault="00E11E36" w:rsidP="00E11E36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E11E36" w:rsidRPr="00B2046F" w:rsidRDefault="00E11E36" w:rsidP="001128C2">
      <w:pPr>
        <w:pStyle w:val="Zkladntext"/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3.</w:t>
      </w:r>
      <w:r w:rsidRPr="00B2046F">
        <w:rPr>
          <w:rFonts w:ascii="Tahoma" w:hAnsi="Tahoma" w:cs="Tahoma"/>
          <w:sz w:val="20"/>
          <w:szCs w:val="20"/>
        </w:rPr>
        <w:t xml:space="preserve"> jednání výboru pro dopravu zastupitelstva Moravskoslezského kraje, konaného dne </w:t>
      </w:r>
      <w:r>
        <w:rPr>
          <w:rFonts w:ascii="Tahoma" w:hAnsi="Tahoma" w:cs="Tahoma"/>
          <w:sz w:val="20"/>
          <w:szCs w:val="20"/>
        </w:rPr>
        <w:t>9</w:t>
      </w:r>
      <w:r w:rsidRPr="00B2046F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3</w:t>
      </w:r>
      <w:r w:rsidRPr="00B2046F">
        <w:rPr>
          <w:rFonts w:ascii="Tahoma" w:hAnsi="Tahoma" w:cs="Tahoma"/>
          <w:sz w:val="20"/>
          <w:szCs w:val="20"/>
        </w:rPr>
        <w:t>. 201</w:t>
      </w:r>
      <w:r>
        <w:rPr>
          <w:rFonts w:ascii="Tahoma" w:hAnsi="Tahoma" w:cs="Tahoma"/>
          <w:sz w:val="20"/>
          <w:szCs w:val="20"/>
        </w:rPr>
        <w:t>7</w:t>
      </w:r>
    </w:p>
    <w:p w:rsidR="00E11E36" w:rsidRPr="00B2046F" w:rsidRDefault="00E11E36" w:rsidP="00FD35B8">
      <w:pPr>
        <w:pStyle w:val="Zkladntext"/>
        <w:pBdr>
          <w:bottom w:val="single" w:sz="12" w:space="1" w:color="auto"/>
        </w:pBdr>
        <w:spacing w:after="240"/>
        <w:rPr>
          <w:rFonts w:ascii="Tahoma" w:hAnsi="Tahoma" w:cs="Tahoma"/>
          <w:sz w:val="20"/>
          <w:szCs w:val="20"/>
        </w:rPr>
      </w:pPr>
    </w:p>
    <w:p w:rsidR="00E11E36" w:rsidRDefault="00E11E36" w:rsidP="00FD35B8">
      <w:pPr>
        <w:pStyle w:val="Zkladntext"/>
        <w:spacing w:after="240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 zastupitelstva kraje</w:t>
      </w:r>
      <w:bookmarkStart w:id="0" w:name="_GoBack"/>
      <w:bookmarkEnd w:id="0"/>
    </w:p>
    <w:p w:rsidR="00E11E36" w:rsidRDefault="00E11E36" w:rsidP="00FD35B8">
      <w:pPr>
        <w:pStyle w:val="1rove"/>
        <w:tabs>
          <w:tab w:val="clear" w:pos="454"/>
        </w:tabs>
        <w:ind w:left="0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3/20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789"/>
      </w:tblGrid>
      <w:tr w:rsidR="00E11E36" w:rsidRPr="0080295D" w:rsidTr="00FD35B8">
        <w:tc>
          <w:tcPr>
            <w:tcW w:w="779" w:type="dxa"/>
          </w:tcPr>
          <w:p w:rsidR="00E11E36" w:rsidRPr="0080295D" w:rsidRDefault="00E11E36" w:rsidP="0016278D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E11E36" w:rsidRDefault="00E11E36" w:rsidP="00FD35B8">
            <w:pPr>
              <w:pStyle w:val="1rove"/>
              <w:tabs>
                <w:tab w:val="left" w:pos="708"/>
              </w:tabs>
              <w:overflowPunct/>
              <w:autoSpaceDE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bere na vědomí</w:t>
            </w:r>
          </w:p>
          <w:p w:rsidR="00E11E36" w:rsidRPr="00744E2E" w:rsidRDefault="00E11E36" w:rsidP="0016278D">
            <w:pPr>
              <w:pStyle w:val="Zkladntext3"/>
              <w:jc w:val="both"/>
              <w:rPr>
                <w:rFonts w:ascii="Tahoma" w:hAnsi="Tahoma" w:cs="Tahoma"/>
                <w:b w:val="0"/>
                <w:sz w:val="20"/>
              </w:rPr>
            </w:pPr>
            <w:r w:rsidRPr="006E070D">
              <w:rPr>
                <w:rFonts w:ascii="Tahoma" w:hAnsi="Tahoma" w:cs="Tahoma"/>
                <w:b w:val="0"/>
                <w:sz w:val="20"/>
              </w:rPr>
              <w:t>informaci o postupu zajištění organizace a financování mezikrajské veřejné linkové osobní dopravy s ohledem na přípravu výběrových řízení na provozovatele veřejných služeb v přepravě cestujících veřejnou linkovou osobní dopravou, dle předloženého materiálu</w:t>
            </w:r>
          </w:p>
        </w:tc>
      </w:tr>
      <w:tr w:rsidR="00E11E36" w:rsidRPr="00744E2E" w:rsidTr="00FD35B8">
        <w:tc>
          <w:tcPr>
            <w:tcW w:w="779" w:type="dxa"/>
          </w:tcPr>
          <w:p w:rsidR="00E11E36" w:rsidRPr="0080295D" w:rsidRDefault="00E11E36" w:rsidP="00FD35B8">
            <w:pPr>
              <w:snapToGrid w:val="0"/>
              <w:spacing w:before="12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E11E36" w:rsidRDefault="00E11E36" w:rsidP="00FD35B8">
            <w:pPr>
              <w:pStyle w:val="1rove"/>
              <w:tabs>
                <w:tab w:val="left" w:pos="708"/>
              </w:tabs>
              <w:overflowPunct/>
              <w:autoSpaceDE/>
              <w:spacing w:before="12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E11E36" w:rsidRPr="006E070D" w:rsidRDefault="00E11E36" w:rsidP="0016278D">
            <w:pPr>
              <w:pStyle w:val="Zkladntext3"/>
              <w:jc w:val="both"/>
              <w:rPr>
                <w:rFonts w:ascii="Tahoma" w:hAnsi="Tahoma" w:cs="Tahoma"/>
                <w:b w:val="0"/>
                <w:sz w:val="20"/>
              </w:rPr>
            </w:pPr>
            <w:r w:rsidRPr="006E070D">
              <w:rPr>
                <w:rFonts w:ascii="Tahoma" w:hAnsi="Tahoma" w:cs="Tahoma"/>
                <w:b w:val="0"/>
                <w:sz w:val="20"/>
              </w:rPr>
              <w:t>zastupitelstvu kraje</w:t>
            </w:r>
          </w:p>
          <w:p w:rsidR="00E11E36" w:rsidRPr="00744E2E" w:rsidRDefault="00E11E36" w:rsidP="0016278D">
            <w:pPr>
              <w:pStyle w:val="Zkladntext3"/>
              <w:jc w:val="both"/>
              <w:rPr>
                <w:rFonts w:ascii="Tahoma" w:hAnsi="Tahoma" w:cs="Tahoma"/>
                <w:b w:val="0"/>
                <w:sz w:val="20"/>
              </w:rPr>
            </w:pPr>
            <w:r w:rsidRPr="006E070D">
              <w:rPr>
                <w:rFonts w:ascii="Tahoma" w:hAnsi="Tahoma" w:cs="Tahoma"/>
                <w:b w:val="0"/>
                <w:sz w:val="20"/>
              </w:rPr>
              <w:t>rozhodnout uzavřít Smlouvu o finanční spolupráci ve veřejné linkové osobní dopravě mezi Moravskoslezským krajem, IČ 70890692, a Olomouckým krajem, IČ 60609460, dle přílohy č. 1 předloženého materiálu</w:t>
            </w:r>
          </w:p>
        </w:tc>
      </w:tr>
    </w:tbl>
    <w:p w:rsidR="00E11E36" w:rsidRDefault="00E11E36"/>
    <w:sectPr w:rsidR="00E11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36"/>
    <w:rsid w:val="001128C2"/>
    <w:rsid w:val="007E5814"/>
    <w:rsid w:val="00D3271A"/>
    <w:rsid w:val="00E11E36"/>
    <w:rsid w:val="00FD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4F508-1150-4635-8127-2A3451D8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aliases w:val="Char"/>
    <w:basedOn w:val="Normln"/>
    <w:link w:val="Zkladntext3Char"/>
    <w:rsid w:val="00E11E36"/>
    <w:rPr>
      <w:b/>
      <w:szCs w:val="20"/>
    </w:rPr>
  </w:style>
  <w:style w:type="character" w:customStyle="1" w:styleId="Zkladntext3Char">
    <w:name w:val="Základní text 3 Char"/>
    <w:aliases w:val="Char Char1"/>
    <w:basedOn w:val="Standardnpsmoodstavce"/>
    <w:link w:val="Zkladntext3"/>
    <w:rsid w:val="00E11E3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1rove">
    <w:name w:val="1. úroveň"/>
    <w:basedOn w:val="Normln"/>
    <w:rsid w:val="00E11E36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CharChar">
    <w:name w:val="Char Char"/>
    <w:basedOn w:val="Normln"/>
    <w:rsid w:val="00E11E3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11E3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11E3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Mošová Silvie</cp:lastModifiedBy>
  <cp:revision>3</cp:revision>
  <dcterms:created xsi:type="dcterms:W3CDTF">2017-03-10T06:25:00Z</dcterms:created>
  <dcterms:modified xsi:type="dcterms:W3CDTF">2017-03-10T07:36:00Z</dcterms:modified>
</cp:coreProperties>
</file>