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78F3B" w14:textId="25D390E4" w:rsidR="00D370EB" w:rsidRPr="00921C78" w:rsidRDefault="00D370EB" w:rsidP="00D370EB">
      <w:pPr>
        <w:rPr>
          <w:b/>
          <w:sz w:val="30"/>
          <w:szCs w:val="30"/>
        </w:rPr>
      </w:pPr>
    </w:p>
    <w:p w14:paraId="76BE8B2B" w14:textId="77777777" w:rsidR="00D370EB" w:rsidRPr="00CA64A1" w:rsidRDefault="00D370EB" w:rsidP="00D370EB">
      <w:pPr>
        <w:rPr>
          <w:rFonts w:ascii="Tahoma" w:hAnsi="Tahoma" w:cs="Tahoma"/>
          <w:bCs/>
          <w:sz w:val="30"/>
        </w:rPr>
      </w:pPr>
      <w:r>
        <w:rPr>
          <w:rFonts w:ascii="Tahoma" w:hAnsi="Tahoma" w:cs="Tahoma"/>
          <w:bCs/>
          <w:noProof/>
          <w:sz w:val="20"/>
        </w:rPr>
        <w:drawing>
          <wp:anchor distT="0" distB="0" distL="114300" distR="114300" simplePos="0" relativeHeight="251658240" behindDoc="0" locked="0" layoutInCell="1" allowOverlap="0" wp14:anchorId="0732AF4E" wp14:editId="3E7C08DF">
            <wp:simplePos x="0" y="0"/>
            <wp:positionH relativeFrom="column">
              <wp:posOffset>114300</wp:posOffset>
            </wp:positionH>
            <wp:positionV relativeFrom="paragraph">
              <wp:posOffset>9525</wp:posOffset>
            </wp:positionV>
            <wp:extent cx="1190625" cy="1460500"/>
            <wp:effectExtent l="0" t="0" r="0" b="0"/>
            <wp:wrapSquare wrapText="bothSides"/>
            <wp:docPr id="6" name="Obrázek 6" descr="m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l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6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4A1">
        <w:rPr>
          <w:rFonts w:ascii="Tahoma" w:hAnsi="Tahoma" w:cs="Tahoma"/>
          <w:bCs/>
          <w:sz w:val="30"/>
        </w:rPr>
        <w:t xml:space="preserve">    MORAVSKOSLEZSKÝ</w:t>
      </w:r>
    </w:p>
    <w:p w14:paraId="06EDEE6E" w14:textId="77777777" w:rsidR="00D370EB" w:rsidRPr="00CA64A1" w:rsidRDefault="00D370EB" w:rsidP="00D370EB">
      <w:pPr>
        <w:rPr>
          <w:rFonts w:ascii="Tahoma" w:hAnsi="Tahoma" w:cs="Tahoma"/>
        </w:rPr>
      </w:pPr>
      <w:r w:rsidRPr="00CA64A1">
        <w:rPr>
          <w:rFonts w:ascii="Tahoma" w:hAnsi="Tahoma" w:cs="Tahoma"/>
          <w:bCs/>
          <w:sz w:val="30"/>
        </w:rPr>
        <w:t xml:space="preserve">    KRAJ</w:t>
      </w:r>
    </w:p>
    <w:p w14:paraId="70E0A489" w14:textId="77777777" w:rsidR="00D370EB" w:rsidRPr="00921C78" w:rsidRDefault="00D370EB" w:rsidP="00D370EB">
      <w:pPr>
        <w:jc w:val="center"/>
      </w:pPr>
    </w:p>
    <w:p w14:paraId="75150CE9" w14:textId="77777777" w:rsidR="00D370EB" w:rsidRPr="00921C78" w:rsidRDefault="00D370EB" w:rsidP="00D370EB">
      <w:pPr>
        <w:jc w:val="center"/>
      </w:pPr>
    </w:p>
    <w:p w14:paraId="439D2B46" w14:textId="77777777" w:rsidR="00D370EB" w:rsidRPr="00921C78" w:rsidRDefault="00D370EB" w:rsidP="00D370EB">
      <w:pPr>
        <w:jc w:val="center"/>
      </w:pPr>
    </w:p>
    <w:p w14:paraId="7F91F42B" w14:textId="77777777" w:rsidR="00D370EB" w:rsidRPr="00921C78" w:rsidRDefault="00D370EB" w:rsidP="00D370EB">
      <w:pPr>
        <w:jc w:val="center"/>
      </w:pPr>
    </w:p>
    <w:p w14:paraId="1D510A5D" w14:textId="77777777" w:rsidR="00D370EB" w:rsidRPr="00921C78" w:rsidRDefault="00D370EB" w:rsidP="00D370EB">
      <w:pPr>
        <w:jc w:val="center"/>
      </w:pPr>
    </w:p>
    <w:p w14:paraId="49074543" w14:textId="77777777" w:rsidR="00D370EB" w:rsidRPr="00921C78" w:rsidRDefault="00D370EB" w:rsidP="00D370EB">
      <w:pPr>
        <w:jc w:val="center"/>
      </w:pPr>
    </w:p>
    <w:p w14:paraId="36F8ED03" w14:textId="77777777" w:rsidR="00D370EB" w:rsidRPr="00921C78" w:rsidRDefault="00D370EB" w:rsidP="00D370EB">
      <w:pPr>
        <w:jc w:val="center"/>
      </w:pPr>
    </w:p>
    <w:p w14:paraId="06A9657C" w14:textId="77777777" w:rsidR="00D370EB" w:rsidRPr="00921C78" w:rsidRDefault="00D370EB" w:rsidP="00D370EB">
      <w:pPr>
        <w:jc w:val="center"/>
      </w:pPr>
    </w:p>
    <w:p w14:paraId="2BA6EDE9" w14:textId="77777777" w:rsidR="00D370EB" w:rsidRPr="00921C78" w:rsidRDefault="00D370EB" w:rsidP="00D370EB">
      <w:pPr>
        <w:jc w:val="center"/>
      </w:pPr>
    </w:p>
    <w:p w14:paraId="3E01CF66" w14:textId="77777777" w:rsidR="00D370EB" w:rsidRPr="00921C78" w:rsidRDefault="00D370EB" w:rsidP="00D370EB">
      <w:pPr>
        <w:jc w:val="center"/>
      </w:pPr>
    </w:p>
    <w:p w14:paraId="667E4808" w14:textId="77777777" w:rsidR="00D370EB" w:rsidRPr="00921C78" w:rsidRDefault="00D370EB" w:rsidP="00D370EB">
      <w:pPr>
        <w:jc w:val="center"/>
      </w:pPr>
    </w:p>
    <w:p w14:paraId="159E3BCB" w14:textId="77777777" w:rsidR="00D370EB" w:rsidRPr="00921C78" w:rsidRDefault="00D370EB" w:rsidP="00D370EB">
      <w:pPr>
        <w:jc w:val="center"/>
      </w:pPr>
    </w:p>
    <w:p w14:paraId="726888E6" w14:textId="77777777" w:rsidR="00D370EB" w:rsidRPr="00921C78" w:rsidRDefault="00D370EB" w:rsidP="00D370EB">
      <w:pPr>
        <w:jc w:val="center"/>
      </w:pPr>
    </w:p>
    <w:p w14:paraId="2F58DB90" w14:textId="77777777" w:rsidR="00D370EB" w:rsidRPr="00921C78" w:rsidRDefault="00D370EB" w:rsidP="00D370EB">
      <w:pPr>
        <w:jc w:val="center"/>
      </w:pPr>
    </w:p>
    <w:p w14:paraId="7EEBEE76" w14:textId="77777777" w:rsidR="00D370EB" w:rsidRPr="00921C78" w:rsidRDefault="00D370EB" w:rsidP="00D370EB">
      <w:pPr>
        <w:jc w:val="center"/>
      </w:pPr>
    </w:p>
    <w:p w14:paraId="3C282C30" w14:textId="77777777" w:rsidR="00D370EB" w:rsidRPr="00921C78" w:rsidRDefault="00D370EB" w:rsidP="00D370EB">
      <w:pPr>
        <w:jc w:val="center"/>
      </w:pPr>
    </w:p>
    <w:p w14:paraId="6C340913" w14:textId="77777777" w:rsidR="00D370EB" w:rsidRPr="00921C78" w:rsidRDefault="00D370EB" w:rsidP="00D370EB">
      <w:pPr>
        <w:jc w:val="center"/>
      </w:pPr>
    </w:p>
    <w:p w14:paraId="234CFD5D" w14:textId="77777777" w:rsidR="00D370EB" w:rsidRPr="00921C78" w:rsidRDefault="00D370EB" w:rsidP="00D370EB">
      <w:pPr>
        <w:jc w:val="center"/>
      </w:pPr>
    </w:p>
    <w:p w14:paraId="5BA09C25" w14:textId="77777777" w:rsidR="00D370EB" w:rsidRPr="00921C78" w:rsidRDefault="00D370EB" w:rsidP="00D370EB">
      <w:pPr>
        <w:jc w:val="center"/>
      </w:pPr>
    </w:p>
    <w:p w14:paraId="3B931C98" w14:textId="77777777" w:rsidR="00D370EB" w:rsidRPr="00921C78" w:rsidRDefault="00D370EB" w:rsidP="00D370EB">
      <w:pPr>
        <w:jc w:val="center"/>
      </w:pPr>
    </w:p>
    <w:p w14:paraId="15BCD54E" w14:textId="77777777" w:rsidR="00D370EB" w:rsidRPr="00921C78" w:rsidRDefault="00D370EB" w:rsidP="00D370EB">
      <w:pPr>
        <w:jc w:val="center"/>
      </w:pPr>
    </w:p>
    <w:p w14:paraId="084FBBE6" w14:textId="77777777" w:rsidR="00D370EB" w:rsidRPr="00921C78" w:rsidRDefault="00D370EB" w:rsidP="00D370EB">
      <w:pPr>
        <w:jc w:val="center"/>
      </w:pPr>
    </w:p>
    <w:p w14:paraId="75E8209F" w14:textId="77777777" w:rsidR="00D370EB" w:rsidRPr="00921C78" w:rsidRDefault="00D370EB" w:rsidP="00D370EB">
      <w:pPr>
        <w:pStyle w:val="Zkladntext"/>
      </w:pPr>
    </w:p>
    <w:p w14:paraId="65386B32" w14:textId="77777777" w:rsidR="00D370EB" w:rsidRPr="00921C78" w:rsidRDefault="00D370EB" w:rsidP="00D370EB">
      <w:pPr>
        <w:pStyle w:val="Zkladntext"/>
      </w:pPr>
    </w:p>
    <w:p w14:paraId="40754BAF" w14:textId="77777777" w:rsidR="00D370EB" w:rsidRPr="00921C78" w:rsidRDefault="00D370EB" w:rsidP="00D370EB">
      <w:pPr>
        <w:pStyle w:val="Zkladntext"/>
      </w:pPr>
    </w:p>
    <w:p w14:paraId="6EE54F57" w14:textId="10A1EE61" w:rsidR="00D370EB" w:rsidRPr="00921C78" w:rsidRDefault="0003240C" w:rsidP="00D370EB">
      <w:pPr>
        <w:jc w:val="right"/>
        <w:rPr>
          <w:rFonts w:ascii="Lucida Sans Unicode" w:hAnsi="Lucida Sans Unicode" w:cs="Lucida Sans Unicode"/>
          <w:sz w:val="50"/>
        </w:rPr>
      </w:pPr>
      <w:r>
        <w:rPr>
          <w:rFonts w:ascii="Lucida Sans Unicode" w:hAnsi="Lucida Sans Unicode" w:cs="Lucida Sans Unicode"/>
          <w:sz w:val="50"/>
        </w:rPr>
        <w:t>Střednědobý výhled rozpočtu</w:t>
      </w:r>
    </w:p>
    <w:p w14:paraId="6E21A37B" w14:textId="77777777" w:rsidR="00D370EB" w:rsidRPr="00921C78" w:rsidRDefault="00D370EB" w:rsidP="00D370EB">
      <w:pPr>
        <w:jc w:val="right"/>
        <w:rPr>
          <w:rFonts w:ascii="Lucida Sans Unicode" w:hAnsi="Lucida Sans Unicode" w:cs="Lucida Sans Unicode"/>
          <w:sz w:val="50"/>
        </w:rPr>
      </w:pPr>
      <w:r w:rsidRPr="00921C78">
        <w:rPr>
          <w:rFonts w:ascii="Lucida Sans Unicode" w:hAnsi="Lucida Sans Unicode" w:cs="Lucida Sans Unicode"/>
          <w:sz w:val="50"/>
        </w:rPr>
        <w:t>Moravskoslezského kraje</w:t>
      </w:r>
    </w:p>
    <w:p w14:paraId="1B898EA9" w14:textId="32C7D664" w:rsidR="009B5AB7" w:rsidRDefault="0003240C" w:rsidP="7B2D13D1">
      <w:pPr>
        <w:jc w:val="right"/>
        <w:rPr>
          <w:rFonts w:ascii="Lucida Sans Unicode" w:hAnsi="Lucida Sans Unicode" w:cs="Lucida Sans Unicode"/>
          <w:sz w:val="50"/>
          <w:szCs w:val="50"/>
        </w:rPr>
      </w:pPr>
      <w:r w:rsidRPr="7B2D13D1">
        <w:rPr>
          <w:rFonts w:ascii="Lucida Sans Unicode" w:hAnsi="Lucida Sans Unicode" w:cs="Lucida Sans Unicode"/>
          <w:sz w:val="50"/>
          <w:szCs w:val="50"/>
        </w:rPr>
        <w:t>n</w:t>
      </w:r>
      <w:r w:rsidR="00D370EB" w:rsidRPr="7B2D13D1">
        <w:rPr>
          <w:rFonts w:ascii="Lucida Sans Unicode" w:hAnsi="Lucida Sans Unicode" w:cs="Lucida Sans Unicode"/>
          <w:sz w:val="50"/>
          <w:szCs w:val="50"/>
        </w:rPr>
        <w:t xml:space="preserve">a </w:t>
      </w:r>
      <w:r w:rsidRPr="7B2D13D1">
        <w:rPr>
          <w:rFonts w:ascii="Lucida Sans Unicode" w:hAnsi="Lucida Sans Unicode" w:cs="Lucida Sans Unicode"/>
          <w:sz w:val="50"/>
          <w:szCs w:val="50"/>
        </w:rPr>
        <w:t>léta</w:t>
      </w:r>
      <w:r w:rsidR="00D370EB" w:rsidRPr="7B2D13D1">
        <w:rPr>
          <w:rFonts w:ascii="Lucida Sans Unicode" w:hAnsi="Lucida Sans Unicode" w:cs="Lucida Sans Unicode"/>
          <w:sz w:val="50"/>
          <w:szCs w:val="50"/>
        </w:rPr>
        <w:t xml:space="preserve"> 202</w:t>
      </w:r>
      <w:r w:rsidR="002B4331">
        <w:rPr>
          <w:rFonts w:ascii="Lucida Sans Unicode" w:hAnsi="Lucida Sans Unicode" w:cs="Lucida Sans Unicode"/>
          <w:sz w:val="50"/>
          <w:szCs w:val="50"/>
        </w:rPr>
        <w:t>6</w:t>
      </w:r>
      <w:r w:rsidR="571CB5E1" w:rsidRPr="7B2D13D1">
        <w:rPr>
          <w:rFonts w:ascii="Lucida Sans Unicode" w:hAnsi="Lucida Sans Unicode" w:cs="Lucida Sans Unicode"/>
          <w:sz w:val="50"/>
          <w:szCs w:val="50"/>
        </w:rPr>
        <w:t>-</w:t>
      </w:r>
      <w:r w:rsidRPr="7B2D13D1">
        <w:rPr>
          <w:rFonts w:ascii="Lucida Sans Unicode" w:hAnsi="Lucida Sans Unicode" w:cs="Lucida Sans Unicode"/>
          <w:sz w:val="50"/>
          <w:szCs w:val="50"/>
        </w:rPr>
        <w:t>202</w:t>
      </w:r>
      <w:r w:rsidR="002B4331">
        <w:rPr>
          <w:rFonts w:ascii="Lucida Sans Unicode" w:hAnsi="Lucida Sans Unicode" w:cs="Lucida Sans Unicode"/>
          <w:sz w:val="50"/>
          <w:szCs w:val="50"/>
        </w:rPr>
        <w:t>8</w:t>
      </w:r>
    </w:p>
    <w:p w14:paraId="28325661" w14:textId="77777777" w:rsidR="009B5AB7" w:rsidRDefault="009B5AB7">
      <w:pPr>
        <w:rPr>
          <w:rFonts w:ascii="Lucida Sans Unicode" w:hAnsi="Lucida Sans Unicode" w:cs="Lucida Sans Unicode"/>
          <w:sz w:val="50"/>
        </w:rPr>
      </w:pPr>
      <w:r>
        <w:rPr>
          <w:rFonts w:ascii="Lucida Sans Unicode" w:hAnsi="Lucida Sans Unicode" w:cs="Lucida Sans Unicode"/>
          <w:sz w:val="50"/>
        </w:rPr>
        <w:br w:type="page"/>
      </w:r>
    </w:p>
    <w:sdt>
      <w:sdtPr>
        <w:rPr>
          <w:rFonts w:ascii="Tahoma" w:eastAsia="Times New Roman" w:hAnsi="Tahoma" w:cs="Tahoma"/>
          <w:color w:val="auto"/>
          <w:sz w:val="24"/>
          <w:szCs w:val="24"/>
        </w:rPr>
        <w:id w:val="18453509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0E5A769" w14:textId="0AF01268" w:rsidR="00F04EF7" w:rsidRPr="001C202F" w:rsidRDefault="00F04EF7">
          <w:pPr>
            <w:pStyle w:val="Nadpisobsahu"/>
            <w:rPr>
              <w:rFonts w:ascii="Tahoma" w:hAnsi="Tahoma" w:cs="Tahoma"/>
              <w:color w:val="auto"/>
              <w:sz w:val="24"/>
              <w:szCs w:val="24"/>
              <w:u w:val="single"/>
            </w:rPr>
          </w:pPr>
          <w:r w:rsidRPr="001C202F">
            <w:rPr>
              <w:rFonts w:ascii="Tahoma" w:hAnsi="Tahoma" w:cs="Tahoma"/>
              <w:color w:val="auto"/>
              <w:sz w:val="24"/>
              <w:szCs w:val="24"/>
              <w:u w:val="single"/>
            </w:rPr>
            <w:t>Obsah</w:t>
          </w:r>
        </w:p>
        <w:p w14:paraId="07283889" w14:textId="4BA48453" w:rsidR="008E08E5" w:rsidRDefault="00F04EF7" w:rsidP="00903649">
          <w:pPr>
            <w:pStyle w:val="Obsah1"/>
            <w:spacing w:after="120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r w:rsidRPr="00B32B02">
            <w:rPr>
              <w:b w:val="0"/>
              <w:bCs w:val="0"/>
            </w:rPr>
            <w:fldChar w:fldCharType="begin"/>
          </w:r>
          <w:r w:rsidRPr="00B32B02">
            <w:rPr>
              <w:b w:val="0"/>
              <w:bCs w:val="0"/>
            </w:rPr>
            <w:instrText xml:space="preserve"> TOC \o "1-3" \h \z \u </w:instrText>
          </w:r>
          <w:r w:rsidRPr="00B32B02">
            <w:rPr>
              <w:b w:val="0"/>
              <w:bCs w:val="0"/>
            </w:rPr>
            <w:fldChar w:fldCharType="separate"/>
          </w:r>
          <w:hyperlink w:anchor="_Toc182403564" w:history="1">
            <w:r w:rsidR="008E08E5" w:rsidRPr="00413058">
              <w:rPr>
                <w:rStyle w:val="Hypertextovodkaz"/>
                <w:rFonts w:cs="Tahoma"/>
              </w:rPr>
              <w:t>Úvod</w:t>
            </w:r>
            <w:r w:rsidR="008E08E5">
              <w:rPr>
                <w:webHidden/>
              </w:rPr>
              <w:tab/>
            </w:r>
            <w:r w:rsidR="008E08E5">
              <w:rPr>
                <w:webHidden/>
              </w:rPr>
              <w:fldChar w:fldCharType="begin"/>
            </w:r>
            <w:r w:rsidR="008E08E5">
              <w:rPr>
                <w:webHidden/>
              </w:rPr>
              <w:instrText xml:space="preserve"> PAGEREF _Toc182403564 \h </w:instrText>
            </w:r>
            <w:r w:rsidR="008E08E5">
              <w:rPr>
                <w:webHidden/>
              </w:rPr>
            </w:r>
            <w:r w:rsidR="008E08E5">
              <w:rPr>
                <w:webHidden/>
              </w:rPr>
              <w:fldChar w:fldCharType="separate"/>
            </w:r>
            <w:r w:rsidR="0035611B">
              <w:rPr>
                <w:webHidden/>
              </w:rPr>
              <w:t>3</w:t>
            </w:r>
            <w:r w:rsidR="008E08E5">
              <w:rPr>
                <w:webHidden/>
              </w:rPr>
              <w:fldChar w:fldCharType="end"/>
            </w:r>
          </w:hyperlink>
        </w:p>
        <w:p w14:paraId="2D0D85FC" w14:textId="68E37396" w:rsidR="008E08E5" w:rsidRDefault="008E08E5">
          <w:pPr>
            <w:pStyle w:val="Obsah3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82403565" w:history="1">
            <w:r w:rsidRPr="00413058">
              <w:rPr>
                <w:rStyle w:val="Hypertextovodkaz"/>
                <w:rFonts w:cs="Tahoma"/>
              </w:rPr>
              <w:t>PLÁNOVANÉ PŘÍJMY kraje v období let 2026–2028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_Toc182403565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5611B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AD9E072" w14:textId="39EC1476" w:rsidR="008E08E5" w:rsidRDefault="008E08E5">
          <w:pPr>
            <w:pStyle w:val="Obsah3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82403566" w:history="1">
            <w:r w:rsidRPr="00413058">
              <w:rPr>
                <w:rStyle w:val="Hypertextovodkaz"/>
                <w:rFonts w:cs="Tahoma"/>
              </w:rPr>
              <w:t>PLÁNOVANÉ VÝDAJE kraje v období let 2026–2028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_Toc182403566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5611B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38475B2" w14:textId="3A3F4D33" w:rsidR="008E08E5" w:rsidRDefault="008E08E5">
          <w:pPr>
            <w:pStyle w:val="Obsah3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82403567" w:history="1">
            <w:r w:rsidRPr="00413058">
              <w:rPr>
                <w:rStyle w:val="Hypertextovodkaz"/>
                <w:rFonts w:cs="Tahoma"/>
              </w:rPr>
              <w:t>FINANCOVÁNÍ kraje v období let 2026–2028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_Toc182403567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5611B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5BA3DFF1" w14:textId="6B3025B5" w:rsidR="008E08E5" w:rsidRDefault="008E08E5">
          <w:pPr>
            <w:pStyle w:val="Obsah3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82403568" w:history="1">
            <w:r w:rsidRPr="00413058">
              <w:rPr>
                <w:rStyle w:val="Hypertextovodkaz"/>
                <w:rFonts w:cs="Tahoma"/>
              </w:rPr>
              <w:t>UKAZATELE ZADLUŽENOSTI KRAJE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_Toc182403568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5611B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38D2F5D2" w14:textId="0042F403" w:rsidR="008E08E5" w:rsidRDefault="008E08E5">
          <w:pPr>
            <w:pStyle w:val="Obsah3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82403569" w:history="1">
            <w:r w:rsidRPr="00413058">
              <w:rPr>
                <w:rStyle w:val="Hypertextovodkaz"/>
                <w:rFonts w:cs="Tahoma"/>
              </w:rPr>
              <w:t>Závěr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_Toc182403569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5611B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15544901" w14:textId="102D47E4" w:rsidR="00F04EF7" w:rsidRPr="00D60E66" w:rsidRDefault="00F04EF7">
          <w:pPr>
            <w:rPr>
              <w:rFonts w:ascii="Tahoma" w:hAnsi="Tahoma" w:cs="Tahoma"/>
            </w:rPr>
          </w:pPr>
          <w:r w:rsidRPr="00B32B02">
            <w:rPr>
              <w:rFonts w:ascii="Tahoma" w:hAnsi="Tahoma" w:cs="Tahoma"/>
            </w:rPr>
            <w:fldChar w:fldCharType="end"/>
          </w:r>
        </w:p>
      </w:sdtContent>
    </w:sdt>
    <w:p w14:paraId="5092BCFA" w14:textId="2E9AC324" w:rsidR="000A509D" w:rsidRPr="006766AC" w:rsidRDefault="007406F7" w:rsidP="00C01B85">
      <w:pPr>
        <w:pStyle w:val="Obsah1"/>
        <w:rPr>
          <w:rStyle w:val="Hypertextovodkaz"/>
          <w:rFonts w:cs="Tahoma"/>
          <w:b w:val="0"/>
          <w:bCs w:val="0"/>
          <w:i/>
          <w:iCs/>
          <w:color w:val="auto"/>
          <w:u w:val="none"/>
        </w:rPr>
      </w:pPr>
      <w:r w:rsidRPr="006766AC">
        <w:rPr>
          <w:rStyle w:val="Hypertextovodkaz"/>
          <w:rFonts w:cs="Tahoma"/>
          <w:b w:val="0"/>
          <w:bCs w:val="0"/>
          <w:color w:val="auto"/>
          <w:u w:val="none"/>
        </w:rPr>
        <w:t xml:space="preserve">Příloha </w:t>
      </w:r>
      <w:r w:rsidR="000B05B6" w:rsidRPr="006766AC">
        <w:rPr>
          <w:rStyle w:val="Hypertextovodkaz"/>
          <w:rFonts w:cs="Tahoma"/>
          <w:b w:val="0"/>
          <w:bCs w:val="0"/>
          <w:color w:val="auto"/>
          <w:u w:val="none"/>
        </w:rPr>
        <w:t>–</w:t>
      </w:r>
      <w:r w:rsidRPr="006766AC">
        <w:rPr>
          <w:rStyle w:val="Hypertextovodkaz"/>
          <w:rFonts w:cs="Tahoma"/>
          <w:b w:val="0"/>
          <w:bCs w:val="0"/>
          <w:color w:val="auto"/>
          <w:u w:val="none"/>
        </w:rPr>
        <w:t xml:space="preserve"> </w:t>
      </w:r>
      <w:r w:rsidR="00444249" w:rsidRPr="006766AC">
        <w:rPr>
          <w:rStyle w:val="Hypertextovodkaz"/>
          <w:rFonts w:cs="Tahoma"/>
          <w:b w:val="0"/>
          <w:bCs w:val="0"/>
          <w:color w:val="auto"/>
          <w:u w:val="none"/>
        </w:rPr>
        <w:t>Tabulk</w:t>
      </w:r>
      <w:r w:rsidR="005A1964" w:rsidRPr="006766AC">
        <w:rPr>
          <w:rStyle w:val="Hypertextovodkaz"/>
          <w:rFonts w:cs="Tahoma"/>
          <w:b w:val="0"/>
          <w:bCs w:val="0"/>
          <w:color w:val="auto"/>
          <w:u w:val="none"/>
        </w:rPr>
        <w:t>ová</w:t>
      </w:r>
      <w:r w:rsidR="000B05B6" w:rsidRPr="006766AC">
        <w:rPr>
          <w:rStyle w:val="Hypertextovodkaz"/>
          <w:rFonts w:cs="Tahoma"/>
          <w:b w:val="0"/>
          <w:bCs w:val="0"/>
          <w:color w:val="auto"/>
          <w:u w:val="none"/>
        </w:rPr>
        <w:t xml:space="preserve"> </w:t>
      </w:r>
      <w:r w:rsidR="005A1964" w:rsidRPr="006766AC">
        <w:rPr>
          <w:rStyle w:val="Hypertextovodkaz"/>
          <w:rFonts w:cs="Tahoma"/>
          <w:b w:val="0"/>
          <w:bCs w:val="0"/>
          <w:color w:val="auto"/>
          <w:u w:val="none"/>
        </w:rPr>
        <w:t>část</w:t>
      </w:r>
      <w:r w:rsidR="000B05B6" w:rsidRPr="006766AC">
        <w:rPr>
          <w:rStyle w:val="Hypertextovodkaz"/>
          <w:rFonts w:cs="Tahoma"/>
          <w:b w:val="0"/>
          <w:bCs w:val="0"/>
          <w:color w:val="auto"/>
          <w:u w:val="none"/>
        </w:rPr>
        <w:t xml:space="preserve"> </w:t>
      </w:r>
    </w:p>
    <w:p w14:paraId="210B509D" w14:textId="07D248F6" w:rsidR="00C01B85" w:rsidRPr="006766AC" w:rsidRDefault="00C01B85" w:rsidP="00C01B85">
      <w:pPr>
        <w:pStyle w:val="Obsah1"/>
        <w:rPr>
          <w:rStyle w:val="Hypertextovodkaz"/>
          <w:rFonts w:cs="Tahoma"/>
          <w:b w:val="0"/>
          <w:bCs w:val="0"/>
          <w:color w:val="auto"/>
          <w:u w:val="none"/>
        </w:rPr>
      </w:pPr>
      <w:r w:rsidRPr="006766AC">
        <w:rPr>
          <w:rStyle w:val="Hypertextovodkaz"/>
          <w:rFonts w:cs="Tahoma"/>
          <w:b w:val="0"/>
          <w:bCs w:val="0"/>
          <w:color w:val="auto"/>
          <w:u w:val="none"/>
        </w:rPr>
        <w:t>Tabulka č. 1</w:t>
      </w:r>
      <w:r w:rsidR="007637B6" w:rsidRPr="006766AC">
        <w:rPr>
          <w:rStyle w:val="Hypertextovodkaz"/>
          <w:rFonts w:cs="Tahoma"/>
          <w:b w:val="0"/>
          <w:bCs w:val="0"/>
          <w:color w:val="auto"/>
          <w:u w:val="none"/>
        </w:rPr>
        <w:t xml:space="preserve"> </w:t>
      </w:r>
      <w:r w:rsidRPr="006766AC">
        <w:rPr>
          <w:rStyle w:val="Hypertextovodkaz"/>
          <w:rFonts w:cs="Tahoma"/>
          <w:b w:val="0"/>
          <w:bCs w:val="0"/>
          <w:color w:val="auto"/>
          <w:u w:val="none"/>
        </w:rPr>
        <w:t>Bilance příjmů a výdajů v letech 202</w:t>
      </w:r>
      <w:r w:rsidR="00401DEC" w:rsidRPr="006766AC">
        <w:rPr>
          <w:rStyle w:val="Hypertextovodkaz"/>
          <w:rFonts w:cs="Tahoma"/>
          <w:b w:val="0"/>
          <w:bCs w:val="0"/>
          <w:color w:val="auto"/>
          <w:u w:val="none"/>
        </w:rPr>
        <w:t>6</w:t>
      </w:r>
      <w:r w:rsidR="000B05B6" w:rsidRPr="006766AC">
        <w:rPr>
          <w:rStyle w:val="Hypertextovodkaz"/>
          <w:rFonts w:cs="Tahoma"/>
          <w:b w:val="0"/>
          <w:bCs w:val="0"/>
          <w:color w:val="auto"/>
          <w:u w:val="none"/>
        </w:rPr>
        <w:t>–</w:t>
      </w:r>
      <w:r w:rsidRPr="006766AC">
        <w:rPr>
          <w:rStyle w:val="Hypertextovodkaz"/>
          <w:rFonts w:cs="Tahoma"/>
          <w:b w:val="0"/>
          <w:bCs w:val="0"/>
          <w:color w:val="auto"/>
          <w:u w:val="none"/>
        </w:rPr>
        <w:t>202</w:t>
      </w:r>
      <w:r w:rsidR="00401DEC" w:rsidRPr="006766AC">
        <w:rPr>
          <w:rStyle w:val="Hypertextovodkaz"/>
          <w:rFonts w:cs="Tahoma"/>
          <w:b w:val="0"/>
          <w:bCs w:val="0"/>
          <w:color w:val="auto"/>
          <w:u w:val="none"/>
        </w:rPr>
        <w:t>8</w:t>
      </w:r>
      <w:r w:rsidRPr="006766AC">
        <w:rPr>
          <w:rStyle w:val="Hypertextovodkaz"/>
          <w:rFonts w:cs="Tahoma"/>
          <w:b w:val="0"/>
          <w:bCs w:val="0"/>
          <w:color w:val="auto"/>
          <w:u w:val="none"/>
        </w:rPr>
        <w:t xml:space="preserve"> </w:t>
      </w:r>
      <w:r w:rsidRPr="006766AC">
        <w:rPr>
          <w:rStyle w:val="Hypertextovodkaz"/>
          <w:rFonts w:cs="Tahoma"/>
          <w:b w:val="0"/>
          <w:bCs w:val="0"/>
          <w:color w:val="auto"/>
          <w:u w:val="none"/>
        </w:rPr>
        <w:tab/>
      </w:r>
      <w:r w:rsidR="00D60E66" w:rsidRPr="006766AC">
        <w:rPr>
          <w:rStyle w:val="Hypertextovodkaz"/>
          <w:rFonts w:cs="Tahoma"/>
          <w:b w:val="0"/>
          <w:bCs w:val="0"/>
          <w:color w:val="auto"/>
          <w:u w:val="none"/>
        </w:rPr>
        <w:t>2</w:t>
      </w:r>
    </w:p>
    <w:p w14:paraId="5398181B" w14:textId="7928ABFE" w:rsidR="00C01B85" w:rsidRPr="006766AC" w:rsidRDefault="00C01B85" w:rsidP="00C01B85">
      <w:pPr>
        <w:pStyle w:val="Obsah1"/>
        <w:rPr>
          <w:rStyle w:val="Hypertextovodkaz"/>
          <w:rFonts w:cs="Tahoma"/>
          <w:b w:val="0"/>
          <w:bCs w:val="0"/>
          <w:color w:val="auto"/>
          <w:u w:val="none"/>
        </w:rPr>
      </w:pPr>
      <w:r w:rsidRPr="006766AC">
        <w:rPr>
          <w:rStyle w:val="Hypertextovodkaz"/>
          <w:rFonts w:cs="Tahoma"/>
          <w:b w:val="0"/>
          <w:bCs w:val="0"/>
          <w:color w:val="auto"/>
          <w:u w:val="none"/>
        </w:rPr>
        <w:t>Tabulka č. 2</w:t>
      </w:r>
      <w:r w:rsidR="007637B6" w:rsidRPr="006766AC">
        <w:rPr>
          <w:rStyle w:val="Hypertextovodkaz"/>
          <w:rFonts w:cs="Tahoma"/>
          <w:b w:val="0"/>
          <w:bCs w:val="0"/>
          <w:color w:val="auto"/>
          <w:u w:val="none"/>
        </w:rPr>
        <w:t xml:space="preserve"> </w:t>
      </w:r>
      <w:r w:rsidRPr="006766AC">
        <w:rPr>
          <w:rStyle w:val="Hypertextovodkaz"/>
          <w:rFonts w:cs="Tahoma"/>
          <w:b w:val="0"/>
          <w:bCs w:val="0"/>
          <w:color w:val="auto"/>
          <w:u w:val="none"/>
        </w:rPr>
        <w:t>Přehled očekávaných účelových dotací v letech 202</w:t>
      </w:r>
      <w:r w:rsidR="00401DEC" w:rsidRPr="006766AC">
        <w:rPr>
          <w:rStyle w:val="Hypertextovodkaz"/>
          <w:rFonts w:cs="Tahoma"/>
          <w:b w:val="0"/>
          <w:bCs w:val="0"/>
          <w:color w:val="auto"/>
          <w:u w:val="none"/>
        </w:rPr>
        <w:t>6</w:t>
      </w:r>
      <w:r w:rsidRPr="006766AC">
        <w:rPr>
          <w:rStyle w:val="Hypertextovodkaz"/>
          <w:rFonts w:cs="Tahoma"/>
          <w:b w:val="0"/>
          <w:bCs w:val="0"/>
          <w:color w:val="auto"/>
          <w:u w:val="none"/>
        </w:rPr>
        <w:t>–20</w:t>
      </w:r>
      <w:r w:rsidR="00B1535F" w:rsidRPr="006766AC">
        <w:rPr>
          <w:rStyle w:val="Hypertextovodkaz"/>
          <w:rFonts w:cs="Tahoma"/>
          <w:b w:val="0"/>
          <w:bCs w:val="0"/>
          <w:color w:val="auto"/>
          <w:u w:val="none"/>
        </w:rPr>
        <w:t>2</w:t>
      </w:r>
      <w:r w:rsidR="00401DEC" w:rsidRPr="006766AC">
        <w:rPr>
          <w:rStyle w:val="Hypertextovodkaz"/>
          <w:rFonts w:cs="Tahoma"/>
          <w:b w:val="0"/>
          <w:bCs w:val="0"/>
          <w:color w:val="auto"/>
          <w:u w:val="none"/>
        </w:rPr>
        <w:t>8</w:t>
      </w:r>
      <w:r w:rsidRPr="006766AC">
        <w:rPr>
          <w:rStyle w:val="Hypertextovodkaz"/>
          <w:rFonts w:cs="Tahoma"/>
          <w:b w:val="0"/>
          <w:bCs w:val="0"/>
          <w:color w:val="auto"/>
          <w:u w:val="none"/>
        </w:rPr>
        <w:tab/>
      </w:r>
      <w:r w:rsidR="007F4AFA" w:rsidRPr="006766AC">
        <w:rPr>
          <w:rStyle w:val="Hypertextovodkaz"/>
          <w:rFonts w:cs="Tahoma"/>
          <w:b w:val="0"/>
          <w:bCs w:val="0"/>
          <w:color w:val="auto"/>
          <w:u w:val="none"/>
        </w:rPr>
        <w:t>5</w:t>
      </w:r>
    </w:p>
    <w:p w14:paraId="486F23B3" w14:textId="18405A03" w:rsidR="00C01B85" w:rsidRPr="006766AC" w:rsidRDefault="00C01B85" w:rsidP="00C01B85">
      <w:pPr>
        <w:pStyle w:val="Obsah1"/>
        <w:rPr>
          <w:rStyle w:val="Hypertextovodkaz"/>
          <w:rFonts w:cs="Tahoma"/>
          <w:b w:val="0"/>
          <w:bCs w:val="0"/>
          <w:color w:val="auto"/>
          <w:u w:val="none"/>
        </w:rPr>
      </w:pPr>
      <w:r w:rsidRPr="006766AC">
        <w:rPr>
          <w:rStyle w:val="Hypertextovodkaz"/>
          <w:rFonts w:cs="Tahoma"/>
          <w:b w:val="0"/>
          <w:bCs w:val="0"/>
          <w:color w:val="auto"/>
          <w:u w:val="none"/>
        </w:rPr>
        <w:t>Tabulka č. 3</w:t>
      </w:r>
      <w:r w:rsidR="007637B6" w:rsidRPr="006766AC">
        <w:rPr>
          <w:rStyle w:val="Hypertextovodkaz"/>
          <w:rFonts w:cs="Tahoma"/>
          <w:b w:val="0"/>
          <w:bCs w:val="0"/>
          <w:color w:val="auto"/>
          <w:u w:val="none"/>
        </w:rPr>
        <w:t xml:space="preserve"> </w:t>
      </w:r>
      <w:r w:rsidRPr="006766AC">
        <w:rPr>
          <w:rStyle w:val="Hypertextovodkaz"/>
          <w:rFonts w:cs="Tahoma"/>
          <w:b w:val="0"/>
          <w:bCs w:val="0"/>
          <w:color w:val="auto"/>
          <w:u w:val="none"/>
        </w:rPr>
        <w:t xml:space="preserve">Přehled závazků kraje u akcí spolufinancovaných z evropských finančních zdrojů </w:t>
      </w:r>
      <w:r w:rsidRPr="006766AC">
        <w:rPr>
          <w:rStyle w:val="Hypertextovodkaz"/>
          <w:rFonts w:cs="Tahoma"/>
          <w:b w:val="0"/>
          <w:bCs w:val="0"/>
          <w:color w:val="auto"/>
          <w:u w:val="none"/>
        </w:rPr>
        <w:tab/>
      </w:r>
      <w:r w:rsidR="006766AC" w:rsidRPr="006766AC">
        <w:rPr>
          <w:rStyle w:val="Hypertextovodkaz"/>
          <w:rFonts w:cs="Tahoma"/>
          <w:b w:val="0"/>
          <w:bCs w:val="0"/>
          <w:color w:val="auto"/>
          <w:u w:val="none"/>
        </w:rPr>
        <w:t>7</w:t>
      </w:r>
    </w:p>
    <w:p w14:paraId="63396457" w14:textId="2AE53A08" w:rsidR="00C01B85" w:rsidRPr="006766AC" w:rsidRDefault="00C01B85" w:rsidP="00C01B85">
      <w:pPr>
        <w:pStyle w:val="Obsah1"/>
        <w:rPr>
          <w:rStyle w:val="Hypertextovodkaz"/>
          <w:rFonts w:cs="Tahoma"/>
          <w:b w:val="0"/>
          <w:bCs w:val="0"/>
          <w:color w:val="auto"/>
          <w:u w:val="none"/>
        </w:rPr>
      </w:pPr>
      <w:r w:rsidRPr="006766AC">
        <w:rPr>
          <w:rStyle w:val="Hypertextovodkaz"/>
          <w:rFonts w:cs="Tahoma"/>
          <w:b w:val="0"/>
          <w:bCs w:val="0"/>
          <w:color w:val="auto"/>
          <w:u w:val="none"/>
        </w:rPr>
        <w:t>Tabulka č. 4</w:t>
      </w:r>
      <w:r w:rsidR="007637B6" w:rsidRPr="006766AC">
        <w:rPr>
          <w:rStyle w:val="Hypertextovodkaz"/>
          <w:rFonts w:cs="Tahoma"/>
          <w:b w:val="0"/>
          <w:bCs w:val="0"/>
          <w:color w:val="auto"/>
          <w:u w:val="none"/>
        </w:rPr>
        <w:t xml:space="preserve"> </w:t>
      </w:r>
      <w:r w:rsidRPr="006766AC">
        <w:rPr>
          <w:rStyle w:val="Hypertextovodkaz"/>
          <w:rFonts w:cs="Tahoma"/>
          <w:b w:val="0"/>
          <w:bCs w:val="0"/>
          <w:color w:val="auto"/>
          <w:u w:val="none"/>
        </w:rPr>
        <w:t xml:space="preserve">Přehled závazků kraje u akcí reprodukce majetku kraje </w:t>
      </w:r>
      <w:r w:rsidRPr="006766AC">
        <w:rPr>
          <w:rStyle w:val="Hypertextovodkaz"/>
          <w:rFonts w:cs="Tahoma"/>
          <w:b w:val="0"/>
          <w:bCs w:val="0"/>
          <w:color w:val="auto"/>
          <w:u w:val="none"/>
        </w:rPr>
        <w:tab/>
        <w:t>1</w:t>
      </w:r>
      <w:r w:rsidR="006766AC" w:rsidRPr="006766AC">
        <w:rPr>
          <w:rStyle w:val="Hypertextovodkaz"/>
          <w:rFonts w:cs="Tahoma"/>
          <w:b w:val="0"/>
          <w:bCs w:val="0"/>
          <w:color w:val="auto"/>
          <w:u w:val="none"/>
        </w:rPr>
        <w:t>3</w:t>
      </w:r>
    </w:p>
    <w:p w14:paraId="2EBBDAD8" w14:textId="5594C608" w:rsidR="00C01B85" w:rsidRPr="006766AC" w:rsidRDefault="00C01B85" w:rsidP="00C01B85">
      <w:pPr>
        <w:pStyle w:val="Obsah1"/>
        <w:rPr>
          <w:rStyle w:val="Hypertextovodkaz"/>
          <w:rFonts w:cs="Tahoma"/>
          <w:b w:val="0"/>
          <w:bCs w:val="0"/>
          <w:color w:val="auto"/>
          <w:u w:val="none"/>
        </w:rPr>
      </w:pPr>
      <w:r w:rsidRPr="006766AC">
        <w:rPr>
          <w:rStyle w:val="Hypertextovodkaz"/>
          <w:rFonts w:cs="Tahoma"/>
          <w:b w:val="0"/>
          <w:bCs w:val="0"/>
          <w:color w:val="auto"/>
          <w:u w:val="none"/>
        </w:rPr>
        <w:t>Tabulka č. 5</w:t>
      </w:r>
      <w:r w:rsidR="007637B6" w:rsidRPr="006766AC">
        <w:rPr>
          <w:rStyle w:val="Hypertextovodkaz"/>
          <w:rFonts w:cs="Tahoma"/>
          <w:b w:val="0"/>
          <w:bCs w:val="0"/>
          <w:color w:val="auto"/>
          <w:u w:val="none"/>
        </w:rPr>
        <w:t xml:space="preserve"> </w:t>
      </w:r>
      <w:r w:rsidRPr="006766AC">
        <w:rPr>
          <w:rStyle w:val="Hypertextovodkaz"/>
          <w:rFonts w:cs="Tahoma"/>
          <w:b w:val="0"/>
          <w:bCs w:val="0"/>
          <w:color w:val="auto"/>
          <w:u w:val="none"/>
        </w:rPr>
        <w:t>Přehled ostatních dlouhodobých závazků kraje</w:t>
      </w:r>
      <w:r w:rsidRPr="006766AC">
        <w:rPr>
          <w:rStyle w:val="Hypertextovodkaz"/>
          <w:rFonts w:cs="Tahoma"/>
          <w:b w:val="0"/>
          <w:bCs w:val="0"/>
          <w:color w:val="auto"/>
          <w:u w:val="none"/>
        </w:rPr>
        <w:tab/>
      </w:r>
      <w:r w:rsidR="00BD54C1" w:rsidRPr="006766AC">
        <w:rPr>
          <w:rStyle w:val="Hypertextovodkaz"/>
          <w:rFonts w:cs="Tahoma"/>
          <w:b w:val="0"/>
          <w:bCs w:val="0"/>
          <w:color w:val="auto"/>
          <w:u w:val="none"/>
        </w:rPr>
        <w:t>19</w:t>
      </w:r>
    </w:p>
    <w:p w14:paraId="381DEC2F" w14:textId="7CEC8B26" w:rsidR="00C01B85" w:rsidRPr="006766AC" w:rsidRDefault="00C01B85" w:rsidP="00C01B85">
      <w:pPr>
        <w:pStyle w:val="Obsah1"/>
        <w:rPr>
          <w:rStyle w:val="Hypertextovodkaz"/>
          <w:rFonts w:cs="Tahoma"/>
          <w:b w:val="0"/>
          <w:bCs w:val="0"/>
          <w:color w:val="auto"/>
          <w:u w:val="none"/>
        </w:rPr>
      </w:pPr>
      <w:r w:rsidRPr="006766AC">
        <w:rPr>
          <w:rStyle w:val="Hypertextovodkaz"/>
          <w:rFonts w:cs="Tahoma"/>
          <w:b w:val="0"/>
          <w:bCs w:val="0"/>
          <w:color w:val="auto"/>
          <w:u w:val="none"/>
        </w:rPr>
        <w:t>Tabulka č. 6</w:t>
      </w:r>
      <w:r w:rsidR="007637B6" w:rsidRPr="006766AC">
        <w:rPr>
          <w:rStyle w:val="Hypertextovodkaz"/>
          <w:rFonts w:cs="Tahoma"/>
          <w:b w:val="0"/>
          <w:bCs w:val="0"/>
          <w:color w:val="auto"/>
          <w:u w:val="none"/>
        </w:rPr>
        <w:t xml:space="preserve"> </w:t>
      </w:r>
      <w:r w:rsidRPr="006766AC">
        <w:rPr>
          <w:rStyle w:val="Hypertextovodkaz"/>
          <w:rFonts w:cs="Tahoma"/>
          <w:b w:val="0"/>
          <w:bCs w:val="0"/>
          <w:color w:val="auto"/>
          <w:u w:val="none"/>
        </w:rPr>
        <w:t>Přehled výdajů na zajištění udržitelnosti akcí spolufinancovaných z evropských finančních zdrojů</w:t>
      </w:r>
      <w:r w:rsidRPr="006766AC">
        <w:rPr>
          <w:rStyle w:val="Hypertextovodkaz"/>
          <w:rFonts w:cs="Tahoma"/>
          <w:b w:val="0"/>
          <w:bCs w:val="0"/>
          <w:color w:val="auto"/>
          <w:u w:val="none"/>
        </w:rPr>
        <w:tab/>
      </w:r>
      <w:r w:rsidR="0096467B" w:rsidRPr="006766AC">
        <w:rPr>
          <w:rStyle w:val="Hypertextovodkaz"/>
          <w:rFonts w:cs="Tahoma"/>
          <w:b w:val="0"/>
          <w:bCs w:val="0"/>
          <w:color w:val="auto"/>
          <w:u w:val="none"/>
        </w:rPr>
        <w:t>4</w:t>
      </w:r>
      <w:r w:rsidR="006766AC" w:rsidRPr="006766AC">
        <w:rPr>
          <w:rStyle w:val="Hypertextovodkaz"/>
          <w:rFonts w:cs="Tahoma"/>
          <w:b w:val="0"/>
          <w:bCs w:val="0"/>
          <w:color w:val="auto"/>
          <w:u w:val="none"/>
        </w:rPr>
        <w:t>3</w:t>
      </w:r>
    </w:p>
    <w:p w14:paraId="1D10A44F" w14:textId="21FB49BD" w:rsidR="00C01B85" w:rsidRPr="006766AC" w:rsidRDefault="00C01B85" w:rsidP="00C01B85">
      <w:pPr>
        <w:pStyle w:val="Obsah1"/>
        <w:rPr>
          <w:rStyle w:val="Hypertextovodkaz"/>
          <w:rFonts w:cs="Tahoma"/>
          <w:b w:val="0"/>
          <w:bCs w:val="0"/>
          <w:color w:val="auto"/>
          <w:u w:val="none"/>
        </w:rPr>
      </w:pPr>
      <w:r w:rsidRPr="006766AC">
        <w:rPr>
          <w:rStyle w:val="Hypertextovodkaz"/>
          <w:rFonts w:cs="Tahoma"/>
          <w:b w:val="0"/>
          <w:bCs w:val="0"/>
          <w:color w:val="auto"/>
          <w:u w:val="none"/>
        </w:rPr>
        <w:t>Tabulka č. 7</w:t>
      </w:r>
      <w:r w:rsidR="007637B6" w:rsidRPr="006766AC">
        <w:rPr>
          <w:rStyle w:val="Hypertextovodkaz"/>
          <w:rFonts w:cs="Tahoma"/>
          <w:b w:val="0"/>
          <w:bCs w:val="0"/>
          <w:color w:val="auto"/>
          <w:u w:val="none"/>
        </w:rPr>
        <w:t xml:space="preserve"> P</w:t>
      </w:r>
      <w:r w:rsidRPr="006766AC">
        <w:rPr>
          <w:rStyle w:val="Hypertextovodkaz"/>
          <w:rFonts w:cs="Tahoma"/>
          <w:b w:val="0"/>
          <w:bCs w:val="0"/>
          <w:color w:val="auto"/>
          <w:u w:val="none"/>
        </w:rPr>
        <w:t>řehled splácení jistiny a úroků z úvěrů čerpaných Moravskoslezským krajem</w:t>
      </w:r>
      <w:r w:rsidRPr="006766AC">
        <w:rPr>
          <w:rStyle w:val="Hypertextovodkaz"/>
          <w:rFonts w:cs="Tahoma"/>
          <w:b w:val="0"/>
          <w:bCs w:val="0"/>
          <w:color w:val="auto"/>
          <w:u w:val="none"/>
        </w:rPr>
        <w:tab/>
      </w:r>
      <w:r w:rsidR="000B05B6" w:rsidRPr="006766AC">
        <w:rPr>
          <w:rStyle w:val="Hypertextovodkaz"/>
          <w:rFonts w:cs="Tahoma"/>
          <w:b w:val="0"/>
          <w:bCs w:val="0"/>
          <w:color w:val="auto"/>
          <w:u w:val="none"/>
        </w:rPr>
        <w:t>4</w:t>
      </w:r>
      <w:r w:rsidR="006766AC" w:rsidRPr="006766AC">
        <w:rPr>
          <w:rStyle w:val="Hypertextovodkaz"/>
          <w:rFonts w:cs="Tahoma"/>
          <w:b w:val="0"/>
          <w:bCs w:val="0"/>
          <w:color w:val="auto"/>
          <w:u w:val="none"/>
        </w:rPr>
        <w:t>5</w:t>
      </w:r>
    </w:p>
    <w:p w14:paraId="0E2B7B32" w14:textId="3BD1DB15" w:rsidR="00C01B85" w:rsidRPr="00D60E66" w:rsidRDefault="00C01B85" w:rsidP="00C01B85">
      <w:pPr>
        <w:pStyle w:val="Obsah1"/>
        <w:rPr>
          <w:rStyle w:val="Hypertextovodkaz"/>
          <w:rFonts w:cs="Tahoma"/>
          <w:b w:val="0"/>
          <w:bCs w:val="0"/>
          <w:color w:val="auto"/>
          <w:u w:val="none"/>
        </w:rPr>
      </w:pPr>
      <w:r w:rsidRPr="006766AC">
        <w:rPr>
          <w:rStyle w:val="Hypertextovodkaz"/>
          <w:rFonts w:cs="Tahoma"/>
          <w:b w:val="0"/>
          <w:bCs w:val="0"/>
          <w:color w:val="auto"/>
          <w:u w:val="none"/>
        </w:rPr>
        <w:t xml:space="preserve">Tabulka č. </w:t>
      </w:r>
      <w:r w:rsidR="00807EAE" w:rsidRPr="006766AC">
        <w:rPr>
          <w:rStyle w:val="Hypertextovodkaz"/>
          <w:rFonts w:cs="Tahoma"/>
          <w:b w:val="0"/>
          <w:bCs w:val="0"/>
          <w:color w:val="auto"/>
          <w:u w:val="none"/>
        </w:rPr>
        <w:t>8</w:t>
      </w:r>
      <w:r w:rsidR="007637B6" w:rsidRPr="006766AC">
        <w:rPr>
          <w:rStyle w:val="Hypertextovodkaz"/>
          <w:rFonts w:cs="Tahoma"/>
          <w:b w:val="0"/>
          <w:bCs w:val="0"/>
          <w:color w:val="auto"/>
          <w:u w:val="none"/>
        </w:rPr>
        <w:t xml:space="preserve"> </w:t>
      </w:r>
      <w:r w:rsidRPr="006766AC">
        <w:rPr>
          <w:rStyle w:val="Hypertextovodkaz"/>
          <w:rFonts w:cs="Tahoma"/>
          <w:b w:val="0"/>
          <w:bCs w:val="0"/>
          <w:color w:val="auto"/>
          <w:u w:val="none"/>
        </w:rPr>
        <w:t xml:space="preserve">Ukazatele zadluženosti </w:t>
      </w:r>
      <w:r w:rsidRPr="006766AC">
        <w:rPr>
          <w:rStyle w:val="Hypertextovodkaz"/>
          <w:rFonts w:cs="Tahoma"/>
          <w:b w:val="0"/>
          <w:bCs w:val="0"/>
          <w:color w:val="auto"/>
          <w:u w:val="none"/>
        </w:rPr>
        <w:tab/>
      </w:r>
      <w:r w:rsidR="00827D4D" w:rsidRPr="006766AC">
        <w:rPr>
          <w:rStyle w:val="Hypertextovodkaz"/>
          <w:rFonts w:cs="Tahoma"/>
          <w:b w:val="0"/>
          <w:bCs w:val="0"/>
          <w:color w:val="auto"/>
          <w:u w:val="none"/>
        </w:rPr>
        <w:t>4</w:t>
      </w:r>
      <w:r w:rsidR="006766AC" w:rsidRPr="006766AC">
        <w:rPr>
          <w:rStyle w:val="Hypertextovodkaz"/>
          <w:rFonts w:cs="Tahoma"/>
          <w:b w:val="0"/>
          <w:bCs w:val="0"/>
          <w:color w:val="auto"/>
          <w:u w:val="none"/>
        </w:rPr>
        <w:t>6</w:t>
      </w:r>
    </w:p>
    <w:p w14:paraId="7F3EA163" w14:textId="77777777" w:rsidR="000A509D" w:rsidRPr="00D60E66" w:rsidRDefault="000A509D" w:rsidP="00C01B85">
      <w:pPr>
        <w:pStyle w:val="Obsah1"/>
        <w:rPr>
          <w:rStyle w:val="Hypertextovodkaz"/>
          <w:rFonts w:cs="Tahoma"/>
          <w:color w:val="auto"/>
        </w:rPr>
      </w:pPr>
    </w:p>
    <w:p w14:paraId="57A4A579" w14:textId="77777777" w:rsidR="000A509D" w:rsidRDefault="000A509D" w:rsidP="006D3DC0">
      <w:pPr>
        <w:pStyle w:val="Nadpis1"/>
        <w:spacing w:before="120" w:after="0" w:line="240" w:lineRule="auto"/>
        <w:jc w:val="center"/>
        <w:rPr>
          <w:rFonts w:ascii="Tahoma" w:hAnsi="Tahoma" w:cs="Tahoma"/>
          <w:sz w:val="28"/>
          <w:szCs w:val="28"/>
        </w:rPr>
      </w:pPr>
    </w:p>
    <w:p w14:paraId="06A2CCD9" w14:textId="77777777" w:rsidR="000A509D" w:rsidRDefault="000A509D" w:rsidP="006D3DC0">
      <w:pPr>
        <w:pStyle w:val="Nadpis1"/>
        <w:spacing w:before="120" w:after="0" w:line="240" w:lineRule="auto"/>
        <w:jc w:val="center"/>
        <w:rPr>
          <w:rFonts w:ascii="Tahoma" w:hAnsi="Tahoma" w:cs="Tahoma"/>
          <w:sz w:val="28"/>
          <w:szCs w:val="28"/>
        </w:rPr>
      </w:pPr>
    </w:p>
    <w:p w14:paraId="39325365" w14:textId="77777777" w:rsidR="00AA103A" w:rsidRDefault="00AA103A">
      <w:pPr>
        <w:rPr>
          <w:rFonts w:ascii="Tahoma" w:hAnsi="Tahoma" w:cs="Tahoma"/>
          <w:b/>
          <w:bCs/>
          <w:kern w:val="32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br w:type="page"/>
      </w:r>
    </w:p>
    <w:p w14:paraId="29AC954C" w14:textId="77777777" w:rsidR="00AC799A" w:rsidRDefault="00AC799A" w:rsidP="00C50B43">
      <w:pPr>
        <w:pStyle w:val="Nadpis1"/>
        <w:spacing w:before="120" w:after="0" w:line="240" w:lineRule="auto"/>
        <w:rPr>
          <w:rFonts w:ascii="Tahoma" w:hAnsi="Tahoma" w:cs="Tahoma"/>
          <w:sz w:val="28"/>
          <w:szCs w:val="28"/>
        </w:rPr>
      </w:pPr>
      <w:bookmarkStart w:id="0" w:name="_Toc182403564"/>
      <w:r>
        <w:rPr>
          <w:rFonts w:ascii="Tahoma" w:hAnsi="Tahoma" w:cs="Tahoma"/>
          <w:sz w:val="28"/>
          <w:szCs w:val="28"/>
        </w:rPr>
        <w:lastRenderedPageBreak/>
        <w:t>Úvod</w:t>
      </w:r>
      <w:bookmarkEnd w:id="0"/>
    </w:p>
    <w:p w14:paraId="31B17019" w14:textId="77777777" w:rsidR="00554BCE" w:rsidRPr="00554BCE" w:rsidRDefault="00554BCE" w:rsidP="00554BCE"/>
    <w:p w14:paraId="43BD9CD6" w14:textId="0D32E210" w:rsidR="00666E3B" w:rsidRPr="005B49B1" w:rsidRDefault="005738C9" w:rsidP="00F53BE6">
      <w:pPr>
        <w:pStyle w:val="Zkladntext"/>
        <w:rPr>
          <w:rFonts w:ascii="Tahoma" w:hAnsi="Tahoma" w:cs="Tahoma"/>
          <w:sz w:val="24"/>
          <w:szCs w:val="24"/>
        </w:rPr>
      </w:pPr>
      <w:r w:rsidRPr="005B49B1">
        <w:rPr>
          <w:rFonts w:ascii="Tahoma" w:hAnsi="Tahoma" w:cs="Tahoma"/>
          <w:sz w:val="24"/>
          <w:szCs w:val="24"/>
        </w:rPr>
        <w:t xml:space="preserve">Střednědobý </w:t>
      </w:r>
      <w:r w:rsidR="008E7B37" w:rsidRPr="005B49B1">
        <w:rPr>
          <w:rFonts w:ascii="Tahoma" w:hAnsi="Tahoma" w:cs="Tahoma"/>
          <w:sz w:val="24"/>
          <w:szCs w:val="24"/>
        </w:rPr>
        <w:t>výhled</w:t>
      </w:r>
      <w:r w:rsidRPr="005B49B1">
        <w:rPr>
          <w:rFonts w:ascii="Tahoma" w:hAnsi="Tahoma" w:cs="Tahoma"/>
          <w:sz w:val="24"/>
          <w:szCs w:val="24"/>
        </w:rPr>
        <w:t xml:space="preserve"> rozpočtu</w:t>
      </w:r>
      <w:r w:rsidR="008E7B37" w:rsidRPr="005B49B1">
        <w:rPr>
          <w:rFonts w:ascii="Tahoma" w:hAnsi="Tahoma" w:cs="Tahoma"/>
          <w:sz w:val="24"/>
          <w:szCs w:val="24"/>
        </w:rPr>
        <w:t xml:space="preserve"> </w:t>
      </w:r>
      <w:r w:rsidRPr="005B49B1">
        <w:rPr>
          <w:rFonts w:ascii="Tahoma" w:hAnsi="Tahoma" w:cs="Tahoma"/>
          <w:sz w:val="24"/>
          <w:szCs w:val="24"/>
        </w:rPr>
        <w:t>kraje na léta 20</w:t>
      </w:r>
      <w:r w:rsidR="003332B7" w:rsidRPr="005B49B1">
        <w:rPr>
          <w:rFonts w:ascii="Tahoma" w:hAnsi="Tahoma" w:cs="Tahoma"/>
          <w:sz w:val="24"/>
          <w:szCs w:val="24"/>
        </w:rPr>
        <w:t>2</w:t>
      </w:r>
      <w:r w:rsidR="00A64702">
        <w:rPr>
          <w:rFonts w:ascii="Tahoma" w:hAnsi="Tahoma" w:cs="Tahoma"/>
          <w:sz w:val="24"/>
          <w:szCs w:val="24"/>
        </w:rPr>
        <w:t>6</w:t>
      </w:r>
      <w:r w:rsidR="005B49B1" w:rsidRPr="005B28F4">
        <w:rPr>
          <w:rFonts w:ascii="Tahoma" w:hAnsi="Tahoma" w:cs="Tahoma"/>
          <w:sz w:val="24"/>
          <w:szCs w:val="24"/>
        </w:rPr>
        <w:t>–</w:t>
      </w:r>
      <w:r w:rsidRPr="005B49B1">
        <w:rPr>
          <w:rFonts w:ascii="Tahoma" w:hAnsi="Tahoma" w:cs="Tahoma"/>
          <w:sz w:val="24"/>
          <w:szCs w:val="24"/>
        </w:rPr>
        <w:t>202</w:t>
      </w:r>
      <w:r w:rsidR="00A64702">
        <w:rPr>
          <w:rFonts w:ascii="Tahoma" w:hAnsi="Tahoma" w:cs="Tahoma"/>
          <w:sz w:val="24"/>
          <w:szCs w:val="24"/>
        </w:rPr>
        <w:t>8</w:t>
      </w:r>
      <w:r w:rsidRPr="005B49B1">
        <w:rPr>
          <w:rFonts w:ascii="Tahoma" w:hAnsi="Tahoma" w:cs="Tahoma"/>
          <w:sz w:val="24"/>
          <w:szCs w:val="24"/>
        </w:rPr>
        <w:t xml:space="preserve"> (dále jen „výhled“) </w:t>
      </w:r>
      <w:r w:rsidR="008E7B37" w:rsidRPr="005B49B1">
        <w:rPr>
          <w:rFonts w:ascii="Tahoma" w:hAnsi="Tahoma" w:cs="Tahoma"/>
          <w:sz w:val="24"/>
          <w:szCs w:val="24"/>
        </w:rPr>
        <w:t>vychází z</w:t>
      </w:r>
      <w:r w:rsidRPr="005B49B1">
        <w:rPr>
          <w:rFonts w:ascii="Tahoma" w:hAnsi="Tahoma" w:cs="Tahoma"/>
          <w:sz w:val="24"/>
          <w:szCs w:val="24"/>
        </w:rPr>
        <w:t>e</w:t>
      </w:r>
      <w:r w:rsidR="000A5170" w:rsidRPr="005B49B1">
        <w:rPr>
          <w:rFonts w:ascii="Tahoma" w:hAnsi="Tahoma" w:cs="Tahoma"/>
          <w:sz w:val="24"/>
          <w:szCs w:val="24"/>
        </w:rPr>
        <w:t> </w:t>
      </w:r>
      <w:r w:rsidRPr="005B49B1">
        <w:rPr>
          <w:rFonts w:ascii="Tahoma" w:hAnsi="Tahoma" w:cs="Tahoma"/>
          <w:sz w:val="24"/>
          <w:szCs w:val="24"/>
        </w:rPr>
        <w:t>strategických dokumentů kraje a navazuje na rozpočet kraje na rok 20</w:t>
      </w:r>
      <w:r w:rsidR="00CC32F5" w:rsidRPr="005B49B1">
        <w:rPr>
          <w:rFonts w:ascii="Tahoma" w:hAnsi="Tahoma" w:cs="Tahoma"/>
          <w:sz w:val="24"/>
          <w:szCs w:val="24"/>
        </w:rPr>
        <w:t>2</w:t>
      </w:r>
      <w:r w:rsidR="00A64702">
        <w:rPr>
          <w:rFonts w:ascii="Tahoma" w:hAnsi="Tahoma" w:cs="Tahoma"/>
          <w:sz w:val="24"/>
          <w:szCs w:val="24"/>
        </w:rPr>
        <w:t>5</w:t>
      </w:r>
      <w:r w:rsidRPr="005B49B1">
        <w:rPr>
          <w:rFonts w:ascii="Tahoma" w:hAnsi="Tahoma" w:cs="Tahoma"/>
          <w:sz w:val="24"/>
          <w:szCs w:val="24"/>
        </w:rPr>
        <w:t xml:space="preserve">. </w:t>
      </w:r>
      <w:r w:rsidR="00E11C73" w:rsidRPr="005B49B1">
        <w:rPr>
          <w:rFonts w:ascii="Tahoma" w:hAnsi="Tahoma" w:cs="Tahoma"/>
          <w:sz w:val="24"/>
          <w:szCs w:val="24"/>
        </w:rPr>
        <w:t xml:space="preserve">Základním </w:t>
      </w:r>
      <w:r w:rsidR="008E7B37" w:rsidRPr="005B49B1">
        <w:rPr>
          <w:rFonts w:ascii="Tahoma" w:hAnsi="Tahoma" w:cs="Tahoma"/>
          <w:sz w:val="24"/>
          <w:szCs w:val="24"/>
        </w:rPr>
        <w:t>dlouhodobým dokumentem kraje je Strategie rozvoje Moravskoslezského kraje</w:t>
      </w:r>
      <w:r w:rsidR="00FC2BF0" w:rsidRPr="005B49B1">
        <w:rPr>
          <w:rFonts w:ascii="Tahoma" w:hAnsi="Tahoma" w:cs="Tahoma"/>
          <w:sz w:val="24"/>
          <w:szCs w:val="24"/>
        </w:rPr>
        <w:t xml:space="preserve"> </w:t>
      </w:r>
      <w:r w:rsidR="008E7B37" w:rsidRPr="005B49B1">
        <w:rPr>
          <w:rFonts w:ascii="Tahoma" w:hAnsi="Tahoma" w:cs="Tahoma"/>
          <w:sz w:val="24"/>
          <w:szCs w:val="24"/>
        </w:rPr>
        <w:t>na léta 20</w:t>
      </w:r>
      <w:r w:rsidR="00CC32F5" w:rsidRPr="005B49B1">
        <w:rPr>
          <w:rFonts w:ascii="Tahoma" w:hAnsi="Tahoma" w:cs="Tahoma"/>
          <w:sz w:val="24"/>
          <w:szCs w:val="24"/>
        </w:rPr>
        <w:t>19</w:t>
      </w:r>
      <w:r w:rsidR="005B49B1" w:rsidRPr="005B28F4">
        <w:rPr>
          <w:rFonts w:ascii="Tahoma" w:hAnsi="Tahoma" w:cs="Tahoma"/>
          <w:sz w:val="24"/>
          <w:szCs w:val="24"/>
        </w:rPr>
        <w:t>–</w:t>
      </w:r>
      <w:r w:rsidR="008E7B37" w:rsidRPr="005B49B1">
        <w:rPr>
          <w:rFonts w:ascii="Tahoma" w:hAnsi="Tahoma" w:cs="Tahoma"/>
          <w:sz w:val="24"/>
          <w:szCs w:val="24"/>
        </w:rPr>
        <w:t>202</w:t>
      </w:r>
      <w:r w:rsidR="00CC32F5" w:rsidRPr="005B49B1">
        <w:rPr>
          <w:rFonts w:ascii="Tahoma" w:hAnsi="Tahoma" w:cs="Tahoma"/>
          <w:sz w:val="24"/>
          <w:szCs w:val="24"/>
        </w:rPr>
        <w:t>7</w:t>
      </w:r>
      <w:r w:rsidR="008E7B37" w:rsidRPr="005B49B1">
        <w:rPr>
          <w:rFonts w:ascii="Tahoma" w:hAnsi="Tahoma" w:cs="Tahoma"/>
          <w:sz w:val="24"/>
          <w:szCs w:val="24"/>
        </w:rPr>
        <w:t xml:space="preserve">, </w:t>
      </w:r>
      <w:r w:rsidR="00E11C73" w:rsidRPr="005B49B1">
        <w:rPr>
          <w:rFonts w:ascii="Tahoma" w:hAnsi="Tahoma" w:cs="Tahoma"/>
          <w:sz w:val="24"/>
          <w:szCs w:val="24"/>
        </w:rPr>
        <w:t>kter</w:t>
      </w:r>
      <w:r w:rsidR="00137288">
        <w:rPr>
          <w:rFonts w:ascii="Tahoma" w:hAnsi="Tahoma" w:cs="Tahoma"/>
          <w:sz w:val="24"/>
          <w:szCs w:val="24"/>
        </w:rPr>
        <w:t>ou</w:t>
      </w:r>
      <w:r w:rsidR="00E11C73" w:rsidRPr="005B49B1">
        <w:rPr>
          <w:rFonts w:ascii="Tahoma" w:hAnsi="Tahoma" w:cs="Tahoma"/>
          <w:sz w:val="24"/>
          <w:szCs w:val="24"/>
        </w:rPr>
        <w:t xml:space="preserve"> </w:t>
      </w:r>
      <w:r w:rsidR="009345BB" w:rsidRPr="005B49B1">
        <w:rPr>
          <w:rFonts w:ascii="Tahoma" w:hAnsi="Tahoma" w:cs="Tahoma"/>
          <w:sz w:val="24"/>
          <w:szCs w:val="24"/>
        </w:rPr>
        <w:t>schválilo z</w:t>
      </w:r>
      <w:r w:rsidR="009345BB" w:rsidRPr="005B49B1">
        <w:rPr>
          <w:rFonts w:ascii="Tahoma" w:hAnsi="Tahoma" w:cs="Tahoma"/>
          <w:color w:val="000000"/>
          <w:sz w:val="24"/>
          <w:szCs w:val="24"/>
        </w:rPr>
        <w:t>astupitelstvo svým usnesením č. 14/1717 ze dne 12.</w:t>
      </w:r>
      <w:r w:rsidR="005B49B1">
        <w:rPr>
          <w:rFonts w:ascii="Tahoma" w:hAnsi="Tahoma" w:cs="Tahoma"/>
          <w:color w:val="000000"/>
          <w:sz w:val="24"/>
          <w:szCs w:val="24"/>
        </w:rPr>
        <w:t> </w:t>
      </w:r>
      <w:r w:rsidR="009345BB" w:rsidRPr="005B49B1">
        <w:rPr>
          <w:rFonts w:ascii="Tahoma" w:hAnsi="Tahoma" w:cs="Tahoma"/>
          <w:color w:val="000000"/>
          <w:sz w:val="24"/>
          <w:szCs w:val="24"/>
        </w:rPr>
        <w:t>12.</w:t>
      </w:r>
      <w:r w:rsidR="005B49B1">
        <w:rPr>
          <w:rFonts w:ascii="Tahoma" w:hAnsi="Tahoma" w:cs="Tahoma"/>
          <w:color w:val="000000"/>
          <w:sz w:val="24"/>
          <w:szCs w:val="24"/>
        </w:rPr>
        <w:t> </w:t>
      </w:r>
      <w:r w:rsidR="009345BB" w:rsidRPr="005B49B1">
        <w:rPr>
          <w:rFonts w:ascii="Tahoma" w:hAnsi="Tahoma" w:cs="Tahoma"/>
          <w:color w:val="000000"/>
          <w:sz w:val="24"/>
          <w:szCs w:val="24"/>
        </w:rPr>
        <w:t xml:space="preserve">2019. </w:t>
      </w:r>
      <w:r w:rsidR="00D35418" w:rsidRPr="005B49B1">
        <w:rPr>
          <w:rFonts w:ascii="Tahoma" w:hAnsi="Tahoma" w:cs="Tahoma"/>
          <w:sz w:val="24"/>
          <w:szCs w:val="24"/>
        </w:rPr>
        <w:t>Strategie vychází z dlouhodobé vize, určuje prioritní témata rozvoje, stanovuje strategické oblasti změn, kterých chce kraj dosáhnout, navrhuje opatření a</w:t>
      </w:r>
      <w:r w:rsidR="007406F7" w:rsidRPr="005B49B1">
        <w:rPr>
          <w:rFonts w:ascii="Tahoma" w:hAnsi="Tahoma" w:cs="Tahoma"/>
          <w:sz w:val="24"/>
          <w:szCs w:val="24"/>
        </w:rPr>
        <w:t> </w:t>
      </w:r>
      <w:r w:rsidR="00D35418" w:rsidRPr="005B49B1">
        <w:rPr>
          <w:rFonts w:ascii="Tahoma" w:hAnsi="Tahoma" w:cs="Tahoma"/>
          <w:sz w:val="24"/>
          <w:szCs w:val="24"/>
        </w:rPr>
        <w:t xml:space="preserve">typové aktivity, včetně návrhu strategických projektů, které mají k dosažení cílů vést. </w:t>
      </w:r>
      <w:r w:rsidR="008E7B37" w:rsidRPr="005B49B1">
        <w:rPr>
          <w:rFonts w:ascii="Tahoma" w:hAnsi="Tahoma" w:cs="Tahoma"/>
          <w:sz w:val="24"/>
          <w:szCs w:val="24"/>
        </w:rPr>
        <w:t>Moravskoslezský kraj bude v období výhledu</w:t>
      </w:r>
      <w:r w:rsidR="003B6B10" w:rsidRPr="005B49B1">
        <w:rPr>
          <w:rFonts w:ascii="Tahoma" w:hAnsi="Tahoma" w:cs="Tahoma"/>
          <w:sz w:val="24"/>
          <w:szCs w:val="24"/>
        </w:rPr>
        <w:t xml:space="preserve"> </w:t>
      </w:r>
      <w:r w:rsidR="003B77D8" w:rsidRPr="005B49B1">
        <w:rPr>
          <w:rFonts w:ascii="Tahoma" w:hAnsi="Tahoma" w:cs="Tahoma"/>
          <w:sz w:val="24"/>
          <w:szCs w:val="24"/>
        </w:rPr>
        <w:t xml:space="preserve">plnit </w:t>
      </w:r>
      <w:r w:rsidR="002E3003" w:rsidRPr="005B49B1">
        <w:rPr>
          <w:rFonts w:ascii="Tahoma" w:hAnsi="Tahoma" w:cs="Tahoma"/>
          <w:sz w:val="24"/>
          <w:szCs w:val="24"/>
        </w:rPr>
        <w:t>cíl</w:t>
      </w:r>
      <w:r w:rsidR="003B6B10" w:rsidRPr="005B49B1">
        <w:rPr>
          <w:rFonts w:ascii="Tahoma" w:hAnsi="Tahoma" w:cs="Tahoma"/>
          <w:sz w:val="24"/>
          <w:szCs w:val="24"/>
        </w:rPr>
        <w:t>e</w:t>
      </w:r>
      <w:r w:rsidR="002E3003" w:rsidRPr="005B49B1">
        <w:rPr>
          <w:rFonts w:ascii="Tahoma" w:hAnsi="Tahoma" w:cs="Tahoma"/>
          <w:sz w:val="24"/>
          <w:szCs w:val="24"/>
        </w:rPr>
        <w:t xml:space="preserve"> </w:t>
      </w:r>
      <w:r w:rsidR="003B6B10" w:rsidRPr="005B49B1">
        <w:rPr>
          <w:rFonts w:ascii="Tahoma" w:hAnsi="Tahoma" w:cs="Tahoma"/>
          <w:sz w:val="24"/>
          <w:szCs w:val="24"/>
        </w:rPr>
        <w:t xml:space="preserve">schválených </w:t>
      </w:r>
      <w:r w:rsidR="004959FD" w:rsidRPr="005B49B1">
        <w:rPr>
          <w:rFonts w:ascii="Tahoma" w:hAnsi="Tahoma" w:cs="Tahoma"/>
          <w:sz w:val="24"/>
          <w:szCs w:val="24"/>
        </w:rPr>
        <w:t xml:space="preserve">strategií </w:t>
      </w:r>
      <w:r w:rsidR="003B6B10" w:rsidRPr="005B49B1">
        <w:rPr>
          <w:rFonts w:ascii="Tahoma" w:hAnsi="Tahoma" w:cs="Tahoma"/>
          <w:sz w:val="24"/>
          <w:szCs w:val="24"/>
        </w:rPr>
        <w:t>kraje</w:t>
      </w:r>
      <w:r w:rsidR="003B77D8" w:rsidRPr="005B49B1">
        <w:rPr>
          <w:rFonts w:ascii="Tahoma" w:hAnsi="Tahoma" w:cs="Tahoma"/>
          <w:sz w:val="24"/>
          <w:szCs w:val="24"/>
        </w:rPr>
        <w:t xml:space="preserve"> a pro zajištění těchto cílů </w:t>
      </w:r>
      <w:r w:rsidR="00F53BE6" w:rsidRPr="005B49B1">
        <w:rPr>
          <w:rFonts w:ascii="Tahoma" w:hAnsi="Tahoma" w:cs="Tahoma"/>
          <w:sz w:val="24"/>
          <w:szCs w:val="24"/>
        </w:rPr>
        <w:t xml:space="preserve">budou </w:t>
      </w:r>
      <w:r w:rsidR="00EC5D06" w:rsidRPr="005B49B1">
        <w:rPr>
          <w:rFonts w:ascii="Tahoma" w:hAnsi="Tahoma" w:cs="Tahoma"/>
          <w:sz w:val="24"/>
          <w:szCs w:val="24"/>
        </w:rPr>
        <w:t>max</w:t>
      </w:r>
      <w:r w:rsidR="00977E84">
        <w:rPr>
          <w:rFonts w:ascii="Tahoma" w:hAnsi="Tahoma" w:cs="Tahoma"/>
          <w:sz w:val="24"/>
          <w:szCs w:val="24"/>
        </w:rPr>
        <w:t>imálně</w:t>
      </w:r>
      <w:r w:rsidR="00EC5D06" w:rsidRPr="005B49B1">
        <w:rPr>
          <w:rFonts w:ascii="Tahoma" w:hAnsi="Tahoma" w:cs="Tahoma"/>
          <w:sz w:val="24"/>
          <w:szCs w:val="24"/>
        </w:rPr>
        <w:t xml:space="preserve"> využit</w:t>
      </w:r>
      <w:r w:rsidR="00075236" w:rsidRPr="005B49B1">
        <w:rPr>
          <w:rFonts w:ascii="Tahoma" w:hAnsi="Tahoma" w:cs="Tahoma"/>
          <w:sz w:val="24"/>
          <w:szCs w:val="24"/>
        </w:rPr>
        <w:t>y</w:t>
      </w:r>
      <w:r w:rsidR="00EC5D06" w:rsidRPr="005B49B1">
        <w:rPr>
          <w:rFonts w:ascii="Tahoma" w:hAnsi="Tahoma" w:cs="Tahoma"/>
          <w:sz w:val="24"/>
          <w:szCs w:val="24"/>
        </w:rPr>
        <w:t xml:space="preserve"> možnosti spolufinancování </w:t>
      </w:r>
      <w:r w:rsidR="008E7B37" w:rsidRPr="005B49B1">
        <w:rPr>
          <w:rFonts w:ascii="Tahoma" w:hAnsi="Tahoma" w:cs="Tahoma"/>
          <w:sz w:val="24"/>
          <w:szCs w:val="24"/>
        </w:rPr>
        <w:t>z evropských finančních zdrojů</w:t>
      </w:r>
      <w:r w:rsidR="00EC5D06" w:rsidRPr="005B49B1">
        <w:rPr>
          <w:rFonts w:ascii="Tahoma" w:hAnsi="Tahoma" w:cs="Tahoma"/>
          <w:sz w:val="24"/>
          <w:szCs w:val="24"/>
        </w:rPr>
        <w:t>, státního rozpočtu</w:t>
      </w:r>
      <w:r w:rsidR="00BA63FA" w:rsidRPr="005B49B1">
        <w:rPr>
          <w:rFonts w:ascii="Tahoma" w:hAnsi="Tahoma" w:cs="Tahoma"/>
          <w:sz w:val="24"/>
          <w:szCs w:val="24"/>
        </w:rPr>
        <w:t>,</w:t>
      </w:r>
      <w:r w:rsidR="00EC5D06" w:rsidRPr="005B49B1">
        <w:rPr>
          <w:rFonts w:ascii="Tahoma" w:hAnsi="Tahoma" w:cs="Tahoma"/>
          <w:sz w:val="24"/>
          <w:szCs w:val="24"/>
        </w:rPr>
        <w:t xml:space="preserve"> příp</w:t>
      </w:r>
      <w:r w:rsidR="00977E84">
        <w:rPr>
          <w:rFonts w:ascii="Tahoma" w:hAnsi="Tahoma" w:cs="Tahoma"/>
          <w:sz w:val="24"/>
          <w:szCs w:val="24"/>
        </w:rPr>
        <w:t>adně</w:t>
      </w:r>
      <w:r w:rsidR="00EC5D06" w:rsidRPr="005B49B1">
        <w:rPr>
          <w:rFonts w:ascii="Tahoma" w:hAnsi="Tahoma" w:cs="Tahoma"/>
          <w:sz w:val="24"/>
          <w:szCs w:val="24"/>
        </w:rPr>
        <w:t xml:space="preserve"> </w:t>
      </w:r>
      <w:r w:rsidR="003B77D8" w:rsidRPr="005B49B1">
        <w:rPr>
          <w:rFonts w:ascii="Tahoma" w:hAnsi="Tahoma" w:cs="Tahoma"/>
          <w:sz w:val="24"/>
          <w:szCs w:val="24"/>
        </w:rPr>
        <w:t xml:space="preserve">od </w:t>
      </w:r>
      <w:r w:rsidR="00EC5D06" w:rsidRPr="005B49B1">
        <w:rPr>
          <w:rFonts w:ascii="Tahoma" w:hAnsi="Tahoma" w:cs="Tahoma"/>
          <w:sz w:val="24"/>
          <w:szCs w:val="24"/>
        </w:rPr>
        <w:t xml:space="preserve">dalších </w:t>
      </w:r>
      <w:r w:rsidR="00814244" w:rsidRPr="005B49B1">
        <w:rPr>
          <w:rFonts w:ascii="Tahoma" w:hAnsi="Tahoma" w:cs="Tahoma"/>
          <w:sz w:val="24"/>
          <w:szCs w:val="24"/>
        </w:rPr>
        <w:t>subjektů</w:t>
      </w:r>
      <w:r w:rsidR="008E7B37" w:rsidRPr="005B49B1">
        <w:rPr>
          <w:rFonts w:ascii="Tahoma" w:hAnsi="Tahoma" w:cs="Tahoma"/>
          <w:sz w:val="24"/>
          <w:szCs w:val="24"/>
        </w:rPr>
        <w:t>.</w:t>
      </w:r>
      <w:r w:rsidR="008765FC" w:rsidRPr="005B49B1">
        <w:rPr>
          <w:rFonts w:ascii="Tahoma" w:hAnsi="Tahoma" w:cs="Tahoma"/>
          <w:sz w:val="24"/>
          <w:szCs w:val="24"/>
        </w:rPr>
        <w:t xml:space="preserve"> </w:t>
      </w:r>
      <w:r w:rsidR="00F53BE6" w:rsidRPr="005B49B1">
        <w:rPr>
          <w:rFonts w:ascii="Tahoma" w:hAnsi="Tahoma" w:cs="Tahoma"/>
          <w:sz w:val="24"/>
          <w:szCs w:val="24"/>
        </w:rPr>
        <w:t>Při sestavování výhledu se přihlédlo k</w:t>
      </w:r>
      <w:r w:rsidR="007406F7" w:rsidRPr="005B49B1">
        <w:rPr>
          <w:rFonts w:ascii="Tahoma" w:hAnsi="Tahoma" w:cs="Tahoma"/>
          <w:sz w:val="24"/>
          <w:szCs w:val="24"/>
        </w:rPr>
        <w:t> </w:t>
      </w:r>
      <w:r w:rsidR="00666E3B" w:rsidRPr="005B49B1">
        <w:rPr>
          <w:rFonts w:ascii="Tahoma" w:hAnsi="Tahoma" w:cs="Tahoma"/>
          <w:sz w:val="24"/>
          <w:szCs w:val="24"/>
        </w:rPr>
        <w:t>Makroekonomick</w:t>
      </w:r>
      <w:r w:rsidR="00D06378" w:rsidRPr="005B49B1">
        <w:rPr>
          <w:rFonts w:ascii="Tahoma" w:hAnsi="Tahoma" w:cs="Tahoma"/>
          <w:sz w:val="24"/>
          <w:szCs w:val="24"/>
        </w:rPr>
        <w:t>é</w:t>
      </w:r>
      <w:r w:rsidR="00666E3B" w:rsidRPr="005B49B1">
        <w:rPr>
          <w:rFonts w:ascii="Tahoma" w:hAnsi="Tahoma" w:cs="Tahoma"/>
          <w:sz w:val="24"/>
          <w:szCs w:val="24"/>
        </w:rPr>
        <w:t xml:space="preserve"> predikc</w:t>
      </w:r>
      <w:r w:rsidR="00D06378" w:rsidRPr="005B49B1">
        <w:rPr>
          <w:rFonts w:ascii="Tahoma" w:hAnsi="Tahoma" w:cs="Tahoma"/>
          <w:sz w:val="24"/>
          <w:szCs w:val="24"/>
        </w:rPr>
        <w:t>i</w:t>
      </w:r>
      <w:r w:rsidR="00666E3B" w:rsidRPr="005B49B1">
        <w:rPr>
          <w:rFonts w:ascii="Tahoma" w:hAnsi="Tahoma" w:cs="Tahoma"/>
          <w:sz w:val="24"/>
          <w:szCs w:val="24"/>
        </w:rPr>
        <w:t xml:space="preserve"> České republiky</w:t>
      </w:r>
      <w:r w:rsidR="00D06378" w:rsidRPr="005B49B1">
        <w:rPr>
          <w:rFonts w:ascii="Tahoma" w:hAnsi="Tahoma" w:cs="Tahoma"/>
          <w:sz w:val="24"/>
          <w:szCs w:val="24"/>
        </w:rPr>
        <w:t xml:space="preserve"> </w:t>
      </w:r>
      <w:r w:rsidR="00666E3B" w:rsidRPr="005B49B1">
        <w:rPr>
          <w:rFonts w:ascii="Tahoma" w:hAnsi="Tahoma" w:cs="Tahoma"/>
          <w:sz w:val="24"/>
          <w:szCs w:val="24"/>
        </w:rPr>
        <w:t xml:space="preserve">vydané Ministerstvem financí ČR, </w:t>
      </w:r>
      <w:r w:rsidR="000235AE" w:rsidRPr="005B49B1">
        <w:rPr>
          <w:rFonts w:ascii="Tahoma" w:hAnsi="Tahoma" w:cs="Tahoma"/>
          <w:sz w:val="24"/>
          <w:szCs w:val="24"/>
        </w:rPr>
        <w:t xml:space="preserve">Zprávě o měnové politice vydané </w:t>
      </w:r>
      <w:r w:rsidR="00666E3B" w:rsidRPr="005B49B1">
        <w:rPr>
          <w:rFonts w:ascii="Tahoma" w:hAnsi="Tahoma" w:cs="Tahoma"/>
          <w:sz w:val="24"/>
          <w:szCs w:val="24"/>
        </w:rPr>
        <w:t>Č</w:t>
      </w:r>
      <w:r w:rsidR="000235AE" w:rsidRPr="005B49B1">
        <w:rPr>
          <w:rFonts w:ascii="Tahoma" w:hAnsi="Tahoma" w:cs="Tahoma"/>
          <w:sz w:val="24"/>
          <w:szCs w:val="24"/>
        </w:rPr>
        <w:t>eskou národní bankou a</w:t>
      </w:r>
      <w:r w:rsidR="007B6A46">
        <w:rPr>
          <w:rFonts w:ascii="Tahoma" w:hAnsi="Tahoma" w:cs="Tahoma"/>
          <w:sz w:val="24"/>
          <w:szCs w:val="24"/>
        </w:rPr>
        <w:t> </w:t>
      </w:r>
      <w:r w:rsidR="000235AE" w:rsidRPr="005B49B1">
        <w:rPr>
          <w:rFonts w:ascii="Tahoma" w:hAnsi="Tahoma" w:cs="Tahoma"/>
          <w:sz w:val="24"/>
          <w:szCs w:val="24"/>
        </w:rPr>
        <w:t xml:space="preserve">dalším dostupným odborným </w:t>
      </w:r>
      <w:r w:rsidR="00850791" w:rsidRPr="005B49B1">
        <w:rPr>
          <w:rFonts w:ascii="Tahoma" w:hAnsi="Tahoma" w:cs="Tahoma"/>
          <w:sz w:val="24"/>
          <w:szCs w:val="24"/>
        </w:rPr>
        <w:t xml:space="preserve">statím. </w:t>
      </w:r>
      <w:r w:rsidR="00666E3B" w:rsidRPr="005B49B1">
        <w:rPr>
          <w:rFonts w:ascii="Tahoma" w:hAnsi="Tahoma" w:cs="Tahoma"/>
          <w:sz w:val="24"/>
          <w:szCs w:val="24"/>
        </w:rPr>
        <w:t xml:space="preserve">  </w:t>
      </w:r>
    </w:p>
    <w:p w14:paraId="34DAE6E1" w14:textId="77777777" w:rsidR="00666E3B" w:rsidRPr="005B49B1" w:rsidRDefault="00666E3B" w:rsidP="00F53BE6">
      <w:pPr>
        <w:pStyle w:val="Zkladntext"/>
        <w:rPr>
          <w:rFonts w:ascii="Tahoma" w:hAnsi="Tahoma" w:cs="Tahoma"/>
          <w:sz w:val="24"/>
          <w:szCs w:val="24"/>
        </w:rPr>
      </w:pPr>
    </w:p>
    <w:p w14:paraId="0E5667E7" w14:textId="2422F9FC" w:rsidR="00B261EF" w:rsidRPr="007D2877" w:rsidRDefault="00A24301" w:rsidP="00B261EF">
      <w:pPr>
        <w:pStyle w:val="FormtovanvHTML"/>
        <w:jc w:val="both"/>
        <w:rPr>
          <w:rFonts w:ascii="Tahoma" w:hAnsi="Tahoma" w:cs="Tahoma"/>
          <w:sz w:val="24"/>
          <w:szCs w:val="24"/>
        </w:rPr>
      </w:pPr>
      <w:r w:rsidRPr="00B261EF">
        <w:rPr>
          <w:rFonts w:ascii="Tahoma" w:hAnsi="Tahoma" w:cs="Tahoma"/>
          <w:sz w:val="24"/>
          <w:szCs w:val="24"/>
        </w:rPr>
        <w:t>V období výhledu je počítáno s predikovaným růstem ekonomiky</w:t>
      </w:r>
      <w:r w:rsidR="002B3BB7" w:rsidRPr="00B261EF">
        <w:rPr>
          <w:rFonts w:ascii="Tahoma" w:hAnsi="Tahoma" w:cs="Tahoma"/>
          <w:sz w:val="24"/>
          <w:szCs w:val="24"/>
        </w:rPr>
        <w:t xml:space="preserve"> ČR</w:t>
      </w:r>
      <w:r w:rsidRPr="00B261EF">
        <w:rPr>
          <w:rFonts w:ascii="Tahoma" w:hAnsi="Tahoma" w:cs="Tahoma"/>
          <w:sz w:val="24"/>
          <w:szCs w:val="24"/>
        </w:rPr>
        <w:t xml:space="preserve"> a tím vyvolaným meziročním zvyšováním inkasa </w:t>
      </w:r>
      <w:r w:rsidRPr="007D2877">
        <w:rPr>
          <w:rFonts w:ascii="Tahoma" w:hAnsi="Tahoma" w:cs="Tahoma"/>
          <w:sz w:val="24"/>
          <w:szCs w:val="24"/>
        </w:rPr>
        <w:t xml:space="preserve">sdílených daní. </w:t>
      </w:r>
      <w:r w:rsidR="00CE0514" w:rsidRPr="007D2877">
        <w:rPr>
          <w:rFonts w:ascii="Tahoma" w:hAnsi="Tahoma" w:cs="Tahoma"/>
          <w:sz w:val="24"/>
          <w:szCs w:val="24"/>
        </w:rPr>
        <w:t>Přesto v</w:t>
      </w:r>
      <w:r w:rsidR="0095398D" w:rsidRPr="007D2877">
        <w:rPr>
          <w:rFonts w:ascii="Tahoma" w:hAnsi="Tahoma" w:cs="Tahoma"/>
          <w:sz w:val="24"/>
          <w:szCs w:val="24"/>
        </w:rPr>
        <w:t>ýhled</w:t>
      </w:r>
      <w:r w:rsidR="00CE0514" w:rsidRPr="007D2877">
        <w:rPr>
          <w:rFonts w:ascii="Tahoma" w:hAnsi="Tahoma" w:cs="Tahoma"/>
          <w:sz w:val="24"/>
          <w:szCs w:val="24"/>
        </w:rPr>
        <w:t xml:space="preserve"> </w:t>
      </w:r>
      <w:r w:rsidR="0095398D" w:rsidRPr="007D2877">
        <w:rPr>
          <w:rFonts w:ascii="Tahoma" w:hAnsi="Tahoma" w:cs="Tahoma"/>
          <w:sz w:val="24"/>
          <w:szCs w:val="24"/>
        </w:rPr>
        <w:t xml:space="preserve">očekává postupný mírný meziroční pokles objemu </w:t>
      </w:r>
      <w:r w:rsidR="00CE0514" w:rsidRPr="007D2877">
        <w:rPr>
          <w:rFonts w:ascii="Tahoma" w:hAnsi="Tahoma" w:cs="Tahoma"/>
          <w:sz w:val="24"/>
          <w:szCs w:val="24"/>
        </w:rPr>
        <w:t xml:space="preserve">ročních </w:t>
      </w:r>
      <w:r w:rsidR="0095398D" w:rsidRPr="007D2877">
        <w:rPr>
          <w:rFonts w:ascii="Tahoma" w:hAnsi="Tahoma" w:cs="Tahoma"/>
          <w:sz w:val="24"/>
          <w:szCs w:val="24"/>
        </w:rPr>
        <w:t>rozpočtů</w:t>
      </w:r>
      <w:r w:rsidR="000C1E77" w:rsidRPr="007D2877">
        <w:rPr>
          <w:rFonts w:ascii="Tahoma" w:hAnsi="Tahoma" w:cs="Tahoma"/>
          <w:sz w:val="24"/>
          <w:szCs w:val="24"/>
        </w:rPr>
        <w:t xml:space="preserve">. </w:t>
      </w:r>
      <w:r w:rsidR="00B261EF" w:rsidRPr="007D2877">
        <w:rPr>
          <w:rFonts w:ascii="Tahoma" w:hAnsi="Tahoma" w:cs="Tahoma"/>
          <w:sz w:val="24"/>
          <w:szCs w:val="24"/>
        </w:rPr>
        <w:t xml:space="preserve">Tento postupný meziroční </w:t>
      </w:r>
      <w:proofErr w:type="gramStart"/>
      <w:r w:rsidR="00B261EF" w:rsidRPr="007D2877">
        <w:rPr>
          <w:rFonts w:ascii="Tahoma" w:hAnsi="Tahoma" w:cs="Tahoma"/>
          <w:sz w:val="24"/>
          <w:szCs w:val="24"/>
        </w:rPr>
        <w:t>pokles  je</w:t>
      </w:r>
      <w:proofErr w:type="gramEnd"/>
      <w:r w:rsidR="00B261EF" w:rsidRPr="007D2877">
        <w:rPr>
          <w:rFonts w:ascii="Tahoma" w:hAnsi="Tahoma" w:cs="Tahoma"/>
          <w:sz w:val="24"/>
          <w:szCs w:val="24"/>
        </w:rPr>
        <w:t xml:space="preserve"> dán koncem programového období, jelikož většina dotačních programů již je řídícími orgány vyhlášena.  V roce 2027 a 2028 je plánován přebytkový rozpočet, tzn. příjmy převyšují výdaje, a to v souvislosti s přijetím dotací z operačních programů v rámci končícího programového období. </w:t>
      </w:r>
      <w:r w:rsidR="007F6E2A" w:rsidRPr="007D2877">
        <w:rPr>
          <w:rFonts w:ascii="Tahoma" w:hAnsi="Tahoma" w:cs="Tahoma"/>
          <w:sz w:val="24"/>
          <w:szCs w:val="24"/>
        </w:rPr>
        <w:t>Jednotlivé roz</w:t>
      </w:r>
      <w:r w:rsidR="007E59C9" w:rsidRPr="007D2877">
        <w:rPr>
          <w:rFonts w:ascii="Tahoma" w:hAnsi="Tahoma" w:cs="Tahoma"/>
          <w:sz w:val="24"/>
          <w:szCs w:val="24"/>
        </w:rPr>
        <w:t>p</w:t>
      </w:r>
      <w:r w:rsidR="007F6E2A" w:rsidRPr="007D2877">
        <w:rPr>
          <w:rFonts w:ascii="Tahoma" w:hAnsi="Tahoma" w:cs="Tahoma"/>
          <w:sz w:val="24"/>
          <w:szCs w:val="24"/>
        </w:rPr>
        <w:t xml:space="preserve">očty </w:t>
      </w:r>
      <w:r w:rsidR="007E59C9" w:rsidRPr="007D2877">
        <w:rPr>
          <w:rFonts w:ascii="Tahoma" w:hAnsi="Tahoma" w:cs="Tahoma"/>
          <w:sz w:val="24"/>
          <w:szCs w:val="24"/>
        </w:rPr>
        <w:t xml:space="preserve">dále </w:t>
      </w:r>
      <w:r w:rsidR="007F6E2A" w:rsidRPr="007D2877">
        <w:rPr>
          <w:rFonts w:ascii="Tahoma" w:hAnsi="Tahoma" w:cs="Tahoma"/>
          <w:sz w:val="24"/>
          <w:szCs w:val="24"/>
        </w:rPr>
        <w:t xml:space="preserve">ovlivní </w:t>
      </w:r>
      <w:r w:rsidRPr="00396207">
        <w:rPr>
          <w:rFonts w:ascii="Tahoma" w:hAnsi="Tahoma" w:cs="Tahoma"/>
          <w:sz w:val="24"/>
          <w:szCs w:val="24"/>
        </w:rPr>
        <w:t>zařazení</w:t>
      </w:r>
      <w:r w:rsidR="007F6E2A" w:rsidRPr="007D2877">
        <w:rPr>
          <w:rFonts w:ascii="Tahoma" w:hAnsi="Tahoma" w:cs="Tahoma"/>
          <w:sz w:val="24"/>
          <w:szCs w:val="24"/>
        </w:rPr>
        <w:t xml:space="preserve"> </w:t>
      </w:r>
      <w:r w:rsidRPr="00396207">
        <w:rPr>
          <w:rFonts w:ascii="Tahoma" w:hAnsi="Tahoma" w:cs="Tahoma"/>
          <w:sz w:val="24"/>
          <w:szCs w:val="24"/>
        </w:rPr>
        <w:t xml:space="preserve">připravovaných </w:t>
      </w:r>
      <w:r w:rsidR="00771DC5">
        <w:rPr>
          <w:rFonts w:ascii="Tahoma" w:hAnsi="Tahoma" w:cs="Tahoma"/>
          <w:sz w:val="24"/>
          <w:szCs w:val="24"/>
        </w:rPr>
        <w:t xml:space="preserve">objemově významných </w:t>
      </w:r>
      <w:r w:rsidRPr="00396207">
        <w:rPr>
          <w:rFonts w:ascii="Tahoma" w:hAnsi="Tahoma" w:cs="Tahoma"/>
          <w:sz w:val="24"/>
          <w:szCs w:val="24"/>
        </w:rPr>
        <w:t xml:space="preserve">investičních akcí </w:t>
      </w:r>
      <w:r w:rsidR="004D107F" w:rsidRPr="007D2877">
        <w:rPr>
          <w:rFonts w:ascii="Tahoma" w:hAnsi="Tahoma" w:cs="Tahoma"/>
          <w:sz w:val="24"/>
          <w:szCs w:val="24"/>
        </w:rPr>
        <w:t xml:space="preserve">(aktuálně jsou </w:t>
      </w:r>
      <w:r w:rsidR="00071FAF" w:rsidRPr="007D2877">
        <w:rPr>
          <w:rFonts w:ascii="Tahoma" w:hAnsi="Tahoma" w:cs="Tahoma"/>
          <w:sz w:val="24"/>
          <w:szCs w:val="24"/>
        </w:rPr>
        <w:t xml:space="preserve">rozpočtovány </w:t>
      </w:r>
      <w:r w:rsidRPr="00396207">
        <w:rPr>
          <w:rFonts w:ascii="Tahoma" w:hAnsi="Tahoma" w:cs="Tahoma"/>
          <w:sz w:val="24"/>
          <w:szCs w:val="24"/>
        </w:rPr>
        <w:t>pouze ve výši přípravy</w:t>
      </w:r>
      <w:r w:rsidR="00071FAF" w:rsidRPr="007D2877">
        <w:rPr>
          <w:rFonts w:ascii="Tahoma" w:hAnsi="Tahoma" w:cs="Tahoma"/>
          <w:sz w:val="24"/>
          <w:szCs w:val="24"/>
        </w:rPr>
        <w:t xml:space="preserve">) </w:t>
      </w:r>
      <w:r w:rsidR="007E59C9" w:rsidRPr="007D2877">
        <w:rPr>
          <w:rFonts w:ascii="Tahoma" w:hAnsi="Tahoma" w:cs="Tahoma"/>
          <w:sz w:val="24"/>
          <w:szCs w:val="24"/>
        </w:rPr>
        <w:t>a</w:t>
      </w:r>
      <w:r w:rsidR="00DE7808">
        <w:rPr>
          <w:rFonts w:ascii="Tahoma" w:hAnsi="Tahoma" w:cs="Tahoma"/>
          <w:sz w:val="24"/>
          <w:szCs w:val="24"/>
        </w:rPr>
        <w:t> </w:t>
      </w:r>
      <w:r w:rsidR="007E59C9" w:rsidRPr="007D2877">
        <w:rPr>
          <w:rFonts w:ascii="Tahoma" w:hAnsi="Tahoma" w:cs="Tahoma"/>
          <w:sz w:val="24"/>
          <w:szCs w:val="24"/>
        </w:rPr>
        <w:t>očekávan</w:t>
      </w:r>
      <w:r w:rsidR="00071FAF" w:rsidRPr="007D2877">
        <w:rPr>
          <w:rFonts w:ascii="Tahoma" w:hAnsi="Tahoma" w:cs="Tahoma"/>
          <w:sz w:val="24"/>
          <w:szCs w:val="24"/>
        </w:rPr>
        <w:t>ých</w:t>
      </w:r>
      <w:r w:rsidR="007E59C9" w:rsidRPr="007D2877">
        <w:rPr>
          <w:rFonts w:ascii="Tahoma" w:hAnsi="Tahoma" w:cs="Tahoma"/>
          <w:sz w:val="24"/>
          <w:szCs w:val="24"/>
        </w:rPr>
        <w:t xml:space="preserve"> </w:t>
      </w:r>
      <w:r w:rsidRPr="00396207">
        <w:rPr>
          <w:rFonts w:ascii="Tahoma" w:hAnsi="Tahoma" w:cs="Tahoma"/>
          <w:sz w:val="24"/>
          <w:szCs w:val="24"/>
        </w:rPr>
        <w:t>státní</w:t>
      </w:r>
      <w:r w:rsidR="00071FAF" w:rsidRPr="007D2877">
        <w:rPr>
          <w:rFonts w:ascii="Tahoma" w:hAnsi="Tahoma" w:cs="Tahoma"/>
          <w:sz w:val="24"/>
          <w:szCs w:val="24"/>
        </w:rPr>
        <w:t>ch</w:t>
      </w:r>
      <w:r w:rsidRPr="00396207">
        <w:rPr>
          <w:rFonts w:ascii="Tahoma" w:hAnsi="Tahoma" w:cs="Tahoma"/>
          <w:sz w:val="24"/>
          <w:szCs w:val="24"/>
        </w:rPr>
        <w:t xml:space="preserve"> dotac</w:t>
      </w:r>
      <w:r w:rsidR="00071FAF" w:rsidRPr="007D2877">
        <w:rPr>
          <w:rFonts w:ascii="Tahoma" w:hAnsi="Tahoma" w:cs="Tahoma"/>
          <w:sz w:val="24"/>
          <w:szCs w:val="24"/>
        </w:rPr>
        <w:t>í</w:t>
      </w:r>
      <w:r w:rsidRPr="00396207">
        <w:rPr>
          <w:rFonts w:ascii="Tahoma" w:hAnsi="Tahoma" w:cs="Tahoma"/>
          <w:sz w:val="24"/>
          <w:szCs w:val="24"/>
        </w:rPr>
        <w:t xml:space="preserve"> na obnovu majetku </w:t>
      </w:r>
      <w:r w:rsidR="006B6748" w:rsidRPr="007D2877">
        <w:rPr>
          <w:rFonts w:ascii="Tahoma" w:hAnsi="Tahoma" w:cs="Tahoma"/>
          <w:sz w:val="24"/>
          <w:szCs w:val="24"/>
        </w:rPr>
        <w:t xml:space="preserve">kraje </w:t>
      </w:r>
      <w:r w:rsidRPr="00396207">
        <w:rPr>
          <w:rFonts w:ascii="Tahoma" w:hAnsi="Tahoma" w:cs="Tahoma"/>
          <w:sz w:val="24"/>
          <w:szCs w:val="24"/>
        </w:rPr>
        <w:t>po povodních</w:t>
      </w:r>
      <w:r w:rsidR="000C31EF" w:rsidRPr="007D2877">
        <w:rPr>
          <w:rFonts w:ascii="Tahoma" w:hAnsi="Tahoma" w:cs="Tahoma"/>
          <w:sz w:val="24"/>
          <w:szCs w:val="24"/>
        </w:rPr>
        <w:t xml:space="preserve">.  </w:t>
      </w:r>
    </w:p>
    <w:p w14:paraId="02C8965E" w14:textId="77777777" w:rsidR="0095398D" w:rsidRPr="007D2877" w:rsidRDefault="0095398D" w:rsidP="0095398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</w:rPr>
      </w:pPr>
    </w:p>
    <w:p w14:paraId="197C7013" w14:textId="25E9190F" w:rsidR="0095398D" w:rsidRDefault="0095398D" w:rsidP="0095398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</w:rPr>
      </w:pPr>
      <w:r w:rsidRPr="007D2877">
        <w:rPr>
          <w:rFonts w:ascii="Tahoma" w:hAnsi="Tahoma" w:cs="Tahoma"/>
        </w:rPr>
        <w:t>Po dobu výhledu bude pokračováno k udržení nízké zadluženosti kraje, úvěrové zdroje bude kraj výhradně využívat na krátkodobé předfinancování dotací, případně na částečné spolufinancování u akcí spolufinancovaných z EU a státního rozpočtu.  Výhled počítá s částkou v celkovém objemu 3 mld. Kč na zatím nespecifikované</w:t>
      </w:r>
      <w:r w:rsidRPr="004832A3">
        <w:rPr>
          <w:rFonts w:ascii="Tahoma" w:hAnsi="Tahoma" w:cs="Tahoma"/>
        </w:rPr>
        <w:t xml:space="preserve"> výdaje. Tyto výdaje společně s nezapojenými prostředky peněžních fondů kraje a další eventuální externí zdroje (rozpočet státu, EU) umožní kraji ve sledovaném období realizovat další projekty kraje</w:t>
      </w:r>
      <w:r w:rsidR="00771DC5">
        <w:rPr>
          <w:rFonts w:ascii="Tahoma" w:hAnsi="Tahoma" w:cs="Tahoma"/>
        </w:rPr>
        <w:t xml:space="preserve"> a </w:t>
      </w:r>
      <w:r w:rsidRPr="004832A3">
        <w:rPr>
          <w:rFonts w:ascii="Tahoma" w:hAnsi="Tahoma" w:cs="Tahoma"/>
        </w:rPr>
        <w:t>jeho organizací</w:t>
      </w:r>
      <w:r>
        <w:rPr>
          <w:rFonts w:ascii="Tahoma" w:hAnsi="Tahoma" w:cs="Tahoma"/>
        </w:rPr>
        <w:t xml:space="preserve">. </w:t>
      </w:r>
    </w:p>
    <w:p w14:paraId="1C9176A5" w14:textId="77777777" w:rsidR="0095398D" w:rsidRDefault="0095398D" w:rsidP="008A2803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</w:rPr>
      </w:pPr>
    </w:p>
    <w:p w14:paraId="79E65A07" w14:textId="6A9E73A1" w:rsidR="009D347E" w:rsidRDefault="009D347E" w:rsidP="009D347E">
      <w:pPr>
        <w:tabs>
          <w:tab w:val="center" w:pos="4962"/>
        </w:tabs>
        <w:rPr>
          <w:rFonts w:ascii="Tahoma" w:hAnsi="Tahoma" w:cs="Tahoma"/>
          <w:sz w:val="16"/>
          <w:szCs w:val="16"/>
        </w:rPr>
      </w:pPr>
      <w:r w:rsidRPr="002E3003">
        <w:rPr>
          <w:rFonts w:ascii="Tahoma" w:hAnsi="Tahoma" w:cs="Tahoma"/>
          <w:sz w:val="16"/>
          <w:szCs w:val="16"/>
        </w:rPr>
        <w:t xml:space="preserve">Graf č. 1 Vývoj </w:t>
      </w:r>
      <w:r w:rsidR="00EE21B3">
        <w:rPr>
          <w:rFonts w:ascii="Tahoma" w:hAnsi="Tahoma" w:cs="Tahoma"/>
          <w:sz w:val="16"/>
          <w:szCs w:val="16"/>
        </w:rPr>
        <w:t>objemu rozpočtů</w:t>
      </w:r>
      <w:r w:rsidRPr="002E3003">
        <w:rPr>
          <w:rFonts w:ascii="Tahoma" w:hAnsi="Tahoma" w:cs="Tahoma"/>
          <w:sz w:val="16"/>
          <w:szCs w:val="16"/>
        </w:rPr>
        <w:t xml:space="preserve"> </w:t>
      </w:r>
      <w:r w:rsidR="00344E5B">
        <w:rPr>
          <w:rFonts w:ascii="Tahoma" w:hAnsi="Tahoma" w:cs="Tahoma"/>
          <w:sz w:val="16"/>
          <w:szCs w:val="16"/>
        </w:rPr>
        <w:t xml:space="preserve">v jednotlivých letech </w:t>
      </w:r>
      <w:r w:rsidRPr="002E3003">
        <w:rPr>
          <w:rFonts w:ascii="Tahoma" w:hAnsi="Tahoma" w:cs="Tahoma"/>
          <w:sz w:val="16"/>
          <w:szCs w:val="16"/>
        </w:rPr>
        <w:t>(v mil. Kč)</w:t>
      </w:r>
    </w:p>
    <w:p w14:paraId="3A6AE8FB" w14:textId="1B885078" w:rsidR="00AE38E9" w:rsidRDefault="00AE38E9" w:rsidP="009D347E">
      <w:pPr>
        <w:tabs>
          <w:tab w:val="center" w:pos="496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11411363" wp14:editId="5B106A41">
            <wp:extent cx="3876675" cy="2330300"/>
            <wp:effectExtent l="0" t="0" r="0" b="0"/>
            <wp:docPr id="776110860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419" cy="2333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2BBE8B" w14:textId="77777777" w:rsidR="00AE38E9" w:rsidRDefault="00AE38E9" w:rsidP="009D347E">
      <w:pPr>
        <w:tabs>
          <w:tab w:val="center" w:pos="4962"/>
        </w:tabs>
        <w:rPr>
          <w:rFonts w:ascii="Tahoma" w:hAnsi="Tahoma" w:cs="Tahoma"/>
          <w:sz w:val="16"/>
          <w:szCs w:val="16"/>
        </w:rPr>
      </w:pPr>
    </w:p>
    <w:p w14:paraId="1F6B36A7" w14:textId="1DE77324" w:rsidR="006377F0" w:rsidRDefault="006377F0" w:rsidP="009D347E">
      <w:pPr>
        <w:tabs>
          <w:tab w:val="center" w:pos="4962"/>
        </w:tabs>
        <w:rPr>
          <w:rFonts w:ascii="Tahoma" w:hAnsi="Tahoma" w:cs="Tahoma"/>
          <w:sz w:val="16"/>
          <w:szCs w:val="16"/>
        </w:rPr>
      </w:pPr>
    </w:p>
    <w:p w14:paraId="18E9EEA3" w14:textId="77777777" w:rsidR="00543039" w:rsidRPr="00543039" w:rsidRDefault="00543039" w:rsidP="00543039">
      <w:pPr>
        <w:pStyle w:val="FormtovanvHTML"/>
        <w:jc w:val="both"/>
        <w:rPr>
          <w:rFonts w:ascii="Tahoma" w:hAnsi="Tahoma" w:cs="Tahoma"/>
          <w:sz w:val="24"/>
          <w:szCs w:val="24"/>
        </w:rPr>
      </w:pPr>
      <w:r w:rsidRPr="00543039">
        <w:rPr>
          <w:rFonts w:ascii="Tahoma" w:hAnsi="Tahoma" w:cs="Tahoma"/>
          <w:sz w:val="24"/>
          <w:szCs w:val="24"/>
        </w:rPr>
        <w:t xml:space="preserve">Nejvýznamnější příležitostí pro rozpočet Moravskoslezského kraje v současném programovém období je kromě tradičních evropských fondů (Evropský sociální fond, Evropský fond pro regionální rozvoj, Fond soudržnosti), také dodatečné posílení rozpočtu Evropské unie na léta 2021–2027 o zdroje z nástroje </w:t>
      </w:r>
      <w:proofErr w:type="spellStart"/>
      <w:r w:rsidRPr="00543039">
        <w:rPr>
          <w:rFonts w:ascii="Tahoma" w:hAnsi="Tahoma" w:cs="Tahoma"/>
          <w:sz w:val="24"/>
          <w:szCs w:val="24"/>
        </w:rPr>
        <w:t>NextGenerationEU</w:t>
      </w:r>
      <w:proofErr w:type="spellEnd"/>
      <w:r w:rsidRPr="00543039">
        <w:rPr>
          <w:rFonts w:ascii="Tahoma" w:hAnsi="Tahoma" w:cs="Tahoma"/>
          <w:sz w:val="24"/>
          <w:szCs w:val="24"/>
        </w:rPr>
        <w:t xml:space="preserve">. Díky prostředkům z </w:t>
      </w:r>
      <w:proofErr w:type="spellStart"/>
      <w:r w:rsidRPr="00543039">
        <w:rPr>
          <w:rFonts w:ascii="Tahoma" w:hAnsi="Tahoma" w:cs="Tahoma"/>
          <w:sz w:val="24"/>
          <w:szCs w:val="24"/>
        </w:rPr>
        <w:t>NextGenerationEU</w:t>
      </w:r>
      <w:proofErr w:type="spellEnd"/>
      <w:r w:rsidRPr="00543039">
        <w:rPr>
          <w:rFonts w:ascii="Tahoma" w:hAnsi="Tahoma" w:cs="Tahoma"/>
          <w:sz w:val="24"/>
          <w:szCs w:val="24"/>
        </w:rPr>
        <w:t xml:space="preserve"> Česká republika využívá některé zcela nové nástroje, a to Nástroj pro oživení a odolnost nebo Fond pro spravedlivou transformaci. </w:t>
      </w:r>
    </w:p>
    <w:p w14:paraId="61749052" w14:textId="77777777" w:rsidR="00543039" w:rsidRPr="00543039" w:rsidRDefault="00543039" w:rsidP="00543039">
      <w:pPr>
        <w:pStyle w:val="FormtovanvHTML"/>
        <w:jc w:val="both"/>
        <w:rPr>
          <w:rFonts w:ascii="Tahoma" w:hAnsi="Tahoma" w:cs="Tahoma"/>
          <w:sz w:val="24"/>
          <w:szCs w:val="24"/>
        </w:rPr>
      </w:pPr>
    </w:p>
    <w:p w14:paraId="4FD180F7" w14:textId="77777777" w:rsidR="00543039" w:rsidRPr="00543039" w:rsidRDefault="00543039" w:rsidP="00543039">
      <w:pPr>
        <w:pStyle w:val="FormtovanvHTML"/>
        <w:jc w:val="both"/>
        <w:rPr>
          <w:rFonts w:ascii="Tahoma" w:hAnsi="Tahoma" w:cs="Tahoma"/>
          <w:sz w:val="24"/>
          <w:szCs w:val="24"/>
        </w:rPr>
      </w:pPr>
      <w:r w:rsidRPr="00543039">
        <w:rPr>
          <w:rFonts w:ascii="Tahoma" w:hAnsi="Tahoma" w:cs="Tahoma"/>
          <w:sz w:val="24"/>
          <w:szCs w:val="24"/>
        </w:rPr>
        <w:t xml:space="preserve">Pro využití prostředků z Nástroje pro oživení a odolnost Česká republika připravila Národní plán obnovy s opatřeními ve výši téměř 230 mld. Kč, všechny milníky a cíle však musí být splněny nejpozději do poloviny roku 2026. </w:t>
      </w:r>
    </w:p>
    <w:p w14:paraId="334D6224" w14:textId="77777777" w:rsidR="00543039" w:rsidRPr="00543039" w:rsidRDefault="00543039" w:rsidP="00543039">
      <w:pPr>
        <w:pStyle w:val="FormtovanvHTML"/>
        <w:jc w:val="both"/>
        <w:rPr>
          <w:rFonts w:ascii="Tahoma" w:hAnsi="Tahoma" w:cs="Tahoma"/>
          <w:sz w:val="24"/>
          <w:szCs w:val="24"/>
        </w:rPr>
      </w:pPr>
    </w:p>
    <w:p w14:paraId="3ABAD3D3" w14:textId="77777777" w:rsidR="00543039" w:rsidRPr="00543039" w:rsidRDefault="00543039" w:rsidP="00543039">
      <w:pPr>
        <w:pStyle w:val="FormtovanvHTML"/>
        <w:jc w:val="both"/>
        <w:rPr>
          <w:rFonts w:ascii="Tahoma" w:hAnsi="Tahoma" w:cs="Tahoma"/>
          <w:sz w:val="24"/>
          <w:szCs w:val="24"/>
        </w:rPr>
      </w:pPr>
      <w:r w:rsidRPr="00543039">
        <w:rPr>
          <w:rFonts w:ascii="Tahoma" w:hAnsi="Tahoma" w:cs="Tahoma"/>
          <w:sz w:val="24"/>
          <w:szCs w:val="24"/>
        </w:rPr>
        <w:t xml:space="preserve">Další příležitostí pro kraj a jeho příspěvkové organizace je Modernizační fond, který nabízí prostředky ve výši až 500 mld. Kč na energetické úspory veřejné správy, snížení emisí v dopravy či rozvoj vodíkových technologií. </w:t>
      </w:r>
    </w:p>
    <w:p w14:paraId="2C5D09D7" w14:textId="77777777" w:rsidR="00543039" w:rsidRPr="00543039" w:rsidRDefault="00543039" w:rsidP="00543039">
      <w:pPr>
        <w:pStyle w:val="FormtovanvHTML"/>
        <w:jc w:val="both"/>
        <w:rPr>
          <w:rFonts w:ascii="Tahoma" w:hAnsi="Tahoma" w:cs="Tahoma"/>
          <w:sz w:val="24"/>
          <w:szCs w:val="24"/>
        </w:rPr>
      </w:pPr>
    </w:p>
    <w:p w14:paraId="084F3BD3" w14:textId="77777777" w:rsidR="00543039" w:rsidRPr="00543039" w:rsidRDefault="00543039" w:rsidP="00543039">
      <w:pPr>
        <w:pStyle w:val="FormtovanvHTML"/>
        <w:jc w:val="both"/>
        <w:rPr>
          <w:rFonts w:ascii="Tahoma" w:hAnsi="Tahoma" w:cs="Tahoma"/>
          <w:sz w:val="24"/>
          <w:szCs w:val="24"/>
        </w:rPr>
      </w:pPr>
      <w:r w:rsidRPr="00543039">
        <w:rPr>
          <w:rFonts w:ascii="Tahoma" w:hAnsi="Tahoma" w:cs="Tahoma"/>
          <w:sz w:val="24"/>
          <w:szCs w:val="24"/>
        </w:rPr>
        <w:t xml:space="preserve">Pro Moravskoslezský kraj je stále velmi významný Operační program Spravedlivá transformace (dále jen OP ST), který využívá prostředky z Fondu pro spravedlivou transformaci ve výši přibližně 40 mld. Kč. Moravskoslezský kraj může z OP ST získat v aktuálním kurzu koruny 17,4 mld. Kč. Tyto prostředky jsou určeny širokému okruhu příjemců včetně kraje, obcí, podniků, univerzit a dalších organizací. Vyhlášení prvních výzev z OP ST bylo zahájeno na konci roku 2022 a jsou určeny jak na realizaci strategických projektů, tak na podporu tematických výzev v oblasti vzdělávání, podnikání, oběhového hospodářství, obnovy území po těžbě. V kraji bylo již podpořeno téměř 200 projektů včetně 8 strategických (2 další jsou před vydáním právního aktu) za bezmála 11 mld. Kč. </w:t>
      </w:r>
    </w:p>
    <w:p w14:paraId="62B6C266" w14:textId="77777777" w:rsidR="00543039" w:rsidRPr="00543039" w:rsidRDefault="00543039" w:rsidP="00543039">
      <w:pPr>
        <w:pStyle w:val="FormtovanvHTML"/>
        <w:jc w:val="both"/>
        <w:rPr>
          <w:rFonts w:ascii="Tahoma" w:hAnsi="Tahoma" w:cs="Tahoma"/>
          <w:sz w:val="24"/>
          <w:szCs w:val="24"/>
        </w:rPr>
      </w:pPr>
    </w:p>
    <w:p w14:paraId="184CBE77" w14:textId="77777777" w:rsidR="00543039" w:rsidRPr="00543039" w:rsidRDefault="00543039" w:rsidP="00543039">
      <w:pPr>
        <w:pStyle w:val="FormtovanvHTML"/>
        <w:jc w:val="both"/>
        <w:rPr>
          <w:rFonts w:ascii="Tahoma" w:hAnsi="Tahoma" w:cs="Tahoma"/>
          <w:sz w:val="24"/>
          <w:szCs w:val="24"/>
        </w:rPr>
      </w:pPr>
      <w:r w:rsidRPr="00543039">
        <w:rPr>
          <w:rFonts w:ascii="Tahoma" w:hAnsi="Tahoma" w:cs="Tahoma"/>
          <w:sz w:val="24"/>
          <w:szCs w:val="24"/>
        </w:rPr>
        <w:t xml:space="preserve">V rámci programového období EU 2021–2027 kraj bude pokračovat s předkládáním projektů ve vyhlašovaných výzvách dílčích operačních programů. Významným nástrojem pro řešení územní dimenze fondů EU ve vybraných tématech je Regionální akční plán (RAP). V rámci RAP jsou v dohodnutých tématech stanoveny alokace na úrovni území kraje, které jsou vypočteny na základě objektivně stanoveného klíče. Jedná se o témata z oblasti dopravy (silnice II. třídy), středního školství, deinstitucionalizace sociálních služeb, zdravotnické záchranné služby a center bezpečí, podporovaná v rámci Integrovaného regionálního operačního programu. </w:t>
      </w:r>
    </w:p>
    <w:p w14:paraId="533394ED" w14:textId="77777777" w:rsidR="00543039" w:rsidRPr="00543039" w:rsidRDefault="00543039" w:rsidP="00543039">
      <w:pPr>
        <w:pStyle w:val="FormtovanvHTML"/>
        <w:jc w:val="both"/>
        <w:rPr>
          <w:rFonts w:ascii="Tahoma" w:hAnsi="Tahoma" w:cs="Tahoma"/>
          <w:sz w:val="24"/>
          <w:szCs w:val="24"/>
        </w:rPr>
      </w:pPr>
    </w:p>
    <w:p w14:paraId="7CE51CB0" w14:textId="0D713B01" w:rsidR="00543039" w:rsidRPr="00543039" w:rsidRDefault="00543039" w:rsidP="00543039">
      <w:pPr>
        <w:pStyle w:val="FormtovanvHTML"/>
        <w:jc w:val="both"/>
        <w:rPr>
          <w:rFonts w:ascii="Tahoma" w:hAnsi="Tahoma" w:cs="Tahoma"/>
          <w:sz w:val="24"/>
          <w:szCs w:val="24"/>
        </w:rPr>
      </w:pPr>
      <w:r w:rsidRPr="00800D2A">
        <w:rPr>
          <w:rFonts w:ascii="Tahoma" w:hAnsi="Tahoma" w:cs="Tahoma"/>
          <w:sz w:val="24"/>
          <w:szCs w:val="24"/>
        </w:rPr>
        <w:t>Zároveň v roce 2024 byly zahájeny diskuse o budoucích prioritách a podobě politiky soudržnosti po roce 2027. Nadcházející rok 2025 bude velmi důležitý z důvodu vyjednávání Víceletého finančního rámce, který bude odrážet priority EU v dalších 7</w:t>
      </w:r>
      <w:r w:rsidR="000F25A8">
        <w:rPr>
          <w:rFonts w:ascii="Tahoma" w:hAnsi="Tahoma" w:cs="Tahoma"/>
          <w:sz w:val="24"/>
          <w:szCs w:val="24"/>
        </w:rPr>
        <w:t> </w:t>
      </w:r>
      <w:r w:rsidRPr="00800D2A">
        <w:rPr>
          <w:rFonts w:ascii="Tahoma" w:hAnsi="Tahoma" w:cs="Tahoma"/>
          <w:sz w:val="24"/>
          <w:szCs w:val="24"/>
        </w:rPr>
        <w:t>letech.</w:t>
      </w:r>
      <w:r w:rsidRPr="00543039">
        <w:rPr>
          <w:rFonts w:ascii="Tahoma" w:hAnsi="Tahoma" w:cs="Tahoma"/>
          <w:sz w:val="24"/>
          <w:szCs w:val="24"/>
        </w:rPr>
        <w:t xml:space="preserve"> </w:t>
      </w:r>
    </w:p>
    <w:p w14:paraId="7C8A8EE9" w14:textId="77777777" w:rsidR="00543039" w:rsidRPr="00543039" w:rsidRDefault="00543039" w:rsidP="00543039">
      <w:pPr>
        <w:pStyle w:val="FormtovanvHTML"/>
        <w:jc w:val="both"/>
        <w:rPr>
          <w:rFonts w:ascii="Tahoma" w:hAnsi="Tahoma" w:cs="Tahoma"/>
          <w:sz w:val="24"/>
          <w:szCs w:val="24"/>
        </w:rPr>
      </w:pPr>
    </w:p>
    <w:p w14:paraId="706BCF56" w14:textId="6576BCD3" w:rsidR="00C61719" w:rsidRDefault="00543039" w:rsidP="00543039">
      <w:pPr>
        <w:pStyle w:val="FormtovanvHTML"/>
        <w:jc w:val="both"/>
        <w:rPr>
          <w:rFonts w:ascii="Tahoma" w:hAnsi="Tahoma" w:cs="Tahoma"/>
          <w:sz w:val="24"/>
          <w:szCs w:val="24"/>
        </w:rPr>
      </w:pPr>
      <w:r w:rsidRPr="00543039">
        <w:rPr>
          <w:rFonts w:ascii="Tahoma" w:hAnsi="Tahoma" w:cs="Tahoma"/>
          <w:sz w:val="24"/>
          <w:szCs w:val="24"/>
        </w:rPr>
        <w:t xml:space="preserve">V souvislosti s obnovou území po povodních v září tohoto roku bylo ze strany vlády ČR vyčleněno 40 mld. Kč. </w:t>
      </w:r>
      <w:r w:rsidRPr="00F830E9">
        <w:rPr>
          <w:rFonts w:ascii="Tahoma" w:hAnsi="Tahoma" w:cs="Tahoma"/>
          <w:sz w:val="24"/>
          <w:szCs w:val="24"/>
        </w:rPr>
        <w:t xml:space="preserve">Již v současné době jsou ze strany ministerstev </w:t>
      </w:r>
      <w:r w:rsidR="00F830E9" w:rsidRPr="00F830E9">
        <w:rPr>
          <w:rFonts w:ascii="Tahoma" w:hAnsi="Tahoma" w:cs="Tahoma"/>
          <w:sz w:val="24"/>
          <w:szCs w:val="24"/>
        </w:rPr>
        <w:t xml:space="preserve">připravovány </w:t>
      </w:r>
      <w:r w:rsidRPr="00F830E9">
        <w:rPr>
          <w:rFonts w:ascii="Tahoma" w:hAnsi="Tahoma" w:cs="Tahoma"/>
          <w:sz w:val="24"/>
          <w:szCs w:val="24"/>
        </w:rPr>
        <w:t>programy určené k odstraňování škod a obnovu území, další zdroje budou řešeny po celkovém zmapování škod na základě zák. č. 12/2002 Sb., o</w:t>
      </w:r>
      <w:r w:rsidR="000F25A8" w:rsidRPr="00F830E9">
        <w:rPr>
          <w:rFonts w:ascii="Tahoma" w:hAnsi="Tahoma" w:cs="Tahoma"/>
          <w:sz w:val="24"/>
          <w:szCs w:val="24"/>
        </w:rPr>
        <w:t> </w:t>
      </w:r>
      <w:r w:rsidRPr="00F830E9">
        <w:rPr>
          <w:rFonts w:ascii="Tahoma" w:hAnsi="Tahoma" w:cs="Tahoma"/>
          <w:sz w:val="24"/>
          <w:szCs w:val="24"/>
        </w:rPr>
        <w:t>státní pomoci při obnově území) a schválení Strategie obnovy území ze strany vlády ČR. Česká republika současně požádá o příspěvek z Fondu solidarity EU, z něhož může do Moravskoslezského kraje čerpat až 8 mld. Kč.</w:t>
      </w:r>
    </w:p>
    <w:p w14:paraId="79E65A1B" w14:textId="3E058473" w:rsidR="008E7B37" w:rsidRPr="00826D55" w:rsidRDefault="003C0AAC" w:rsidP="00757748">
      <w:pPr>
        <w:pStyle w:val="Nadpis3"/>
        <w:spacing w:before="360" w:after="180"/>
        <w:rPr>
          <w:rFonts w:ascii="Tahoma" w:hAnsi="Tahoma" w:cs="Tahoma"/>
          <w:b/>
          <w:bCs/>
          <w:sz w:val="24"/>
          <w:szCs w:val="24"/>
        </w:rPr>
      </w:pPr>
      <w:bookmarkStart w:id="1" w:name="_Toc182403565"/>
      <w:r>
        <w:rPr>
          <w:rFonts w:ascii="Tahoma" w:hAnsi="Tahoma" w:cs="Tahoma"/>
          <w:b/>
          <w:bCs/>
          <w:sz w:val="24"/>
          <w:szCs w:val="24"/>
        </w:rPr>
        <w:lastRenderedPageBreak/>
        <w:t>P</w:t>
      </w:r>
      <w:r w:rsidR="008E7B37" w:rsidRPr="00826D55">
        <w:rPr>
          <w:rFonts w:ascii="Tahoma" w:hAnsi="Tahoma" w:cs="Tahoma"/>
          <w:b/>
          <w:bCs/>
          <w:sz w:val="24"/>
          <w:szCs w:val="24"/>
        </w:rPr>
        <w:t xml:space="preserve">LÁNOVANÉ PŘÍJMY kraje v období let </w:t>
      </w:r>
      <w:r w:rsidR="009706A1" w:rsidRPr="00826D55">
        <w:rPr>
          <w:rFonts w:ascii="Tahoma" w:hAnsi="Tahoma" w:cs="Tahoma"/>
          <w:b/>
          <w:bCs/>
          <w:sz w:val="24"/>
          <w:szCs w:val="24"/>
        </w:rPr>
        <w:t>202</w:t>
      </w:r>
      <w:r w:rsidR="00A75105">
        <w:rPr>
          <w:rFonts w:ascii="Tahoma" w:hAnsi="Tahoma" w:cs="Tahoma"/>
          <w:b/>
          <w:bCs/>
          <w:sz w:val="24"/>
          <w:szCs w:val="24"/>
        </w:rPr>
        <w:t>6</w:t>
      </w:r>
      <w:r w:rsidR="009706A1">
        <w:rPr>
          <w:rFonts w:ascii="Tahoma" w:hAnsi="Tahoma" w:cs="Tahoma"/>
          <w:b/>
          <w:bCs/>
          <w:sz w:val="24"/>
          <w:szCs w:val="24"/>
        </w:rPr>
        <w:t>–202</w:t>
      </w:r>
      <w:r w:rsidR="00A75105">
        <w:rPr>
          <w:rFonts w:ascii="Tahoma" w:hAnsi="Tahoma" w:cs="Tahoma"/>
          <w:b/>
          <w:bCs/>
          <w:sz w:val="24"/>
          <w:szCs w:val="24"/>
        </w:rPr>
        <w:t>8</w:t>
      </w:r>
      <w:bookmarkEnd w:id="1"/>
    </w:p>
    <w:p w14:paraId="79E65A1C" w14:textId="77777777" w:rsidR="008E7B37" w:rsidRPr="00826D55" w:rsidRDefault="008E7B37">
      <w:pPr>
        <w:pStyle w:val="Nadpis4"/>
        <w:rPr>
          <w:rFonts w:ascii="Tahoma" w:hAnsi="Tahoma" w:cs="Tahoma"/>
          <w:sz w:val="24"/>
          <w:szCs w:val="24"/>
        </w:rPr>
      </w:pPr>
      <w:r w:rsidRPr="00826D55">
        <w:rPr>
          <w:rFonts w:ascii="Tahoma" w:hAnsi="Tahoma" w:cs="Tahoma"/>
          <w:sz w:val="24"/>
          <w:szCs w:val="24"/>
        </w:rPr>
        <w:t>Daňové příjmy</w:t>
      </w:r>
    </w:p>
    <w:p w14:paraId="79E65A1D" w14:textId="77777777" w:rsidR="001C51F8" w:rsidRPr="00826D55" w:rsidRDefault="001C51F8" w:rsidP="001C51F8"/>
    <w:p w14:paraId="42E3841E" w14:textId="35C4935E" w:rsidR="00084F59" w:rsidRDefault="002E0495" w:rsidP="002962D6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 w:rsidRPr="00826D55">
        <w:rPr>
          <w:rFonts w:ascii="Tahoma" w:hAnsi="Tahoma" w:cs="Tahoma"/>
          <w:sz w:val="16"/>
          <w:szCs w:val="16"/>
        </w:rPr>
        <w:t xml:space="preserve">Graf č. </w:t>
      </w:r>
      <w:r w:rsidR="001C51F8" w:rsidRPr="00826D55">
        <w:rPr>
          <w:rFonts w:ascii="Tahoma" w:hAnsi="Tahoma" w:cs="Tahoma"/>
          <w:sz w:val="16"/>
          <w:szCs w:val="16"/>
        </w:rPr>
        <w:t>2</w:t>
      </w:r>
      <w:r w:rsidRPr="00826D55">
        <w:rPr>
          <w:rFonts w:ascii="Tahoma" w:hAnsi="Tahoma" w:cs="Tahoma"/>
          <w:sz w:val="16"/>
          <w:szCs w:val="16"/>
        </w:rPr>
        <w:t xml:space="preserve"> Vývoj daňových příjmů kraje (v </w:t>
      </w:r>
      <w:r w:rsidR="001C51F8" w:rsidRPr="00826D55">
        <w:rPr>
          <w:rFonts w:ascii="Tahoma" w:hAnsi="Tahoma" w:cs="Tahoma"/>
          <w:sz w:val="16"/>
          <w:szCs w:val="16"/>
        </w:rPr>
        <w:t>mil. Kč</w:t>
      </w:r>
      <w:r w:rsidRPr="00826D55">
        <w:rPr>
          <w:rFonts w:ascii="Tahoma" w:hAnsi="Tahoma" w:cs="Tahoma"/>
          <w:sz w:val="16"/>
          <w:szCs w:val="16"/>
        </w:rPr>
        <w:t>)</w:t>
      </w:r>
    </w:p>
    <w:p w14:paraId="7D8A0FF1" w14:textId="77777777" w:rsidR="007F5755" w:rsidRDefault="007F5755" w:rsidP="002962D6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14:paraId="2CE27118" w14:textId="2F78698D" w:rsidR="007F5755" w:rsidRDefault="00C20C3E" w:rsidP="002962D6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4BD51640" wp14:editId="1FC3C6BF">
            <wp:extent cx="3692057" cy="2219325"/>
            <wp:effectExtent l="0" t="0" r="3810" b="0"/>
            <wp:docPr id="7882163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802" cy="22245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39CE64" w14:textId="77777777" w:rsidR="007F5755" w:rsidRDefault="007F5755" w:rsidP="002962D6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14:paraId="1930542B" w14:textId="2A14E368" w:rsidR="008D6DB3" w:rsidRDefault="00F67F37" w:rsidP="7B2D13D1">
      <w:pPr>
        <w:pStyle w:val="Zkladntext"/>
        <w:rPr>
          <w:rFonts w:ascii="Tahoma" w:hAnsi="Tahoma" w:cs="Tahoma"/>
          <w:sz w:val="24"/>
          <w:szCs w:val="24"/>
        </w:rPr>
      </w:pPr>
      <w:r w:rsidRPr="7B2D13D1">
        <w:rPr>
          <w:rFonts w:ascii="Tahoma" w:hAnsi="Tahoma" w:cs="Tahoma"/>
          <w:sz w:val="24"/>
          <w:szCs w:val="24"/>
        </w:rPr>
        <w:t>Největší objem daňových příjmů kraje (99 %) tvoří příjmy ze sdílených daní.</w:t>
      </w:r>
      <w:r w:rsidR="007A36A5">
        <w:rPr>
          <w:rFonts w:ascii="Tahoma" w:hAnsi="Tahoma" w:cs="Tahoma"/>
          <w:sz w:val="24"/>
          <w:szCs w:val="24"/>
        </w:rPr>
        <w:t xml:space="preserve"> </w:t>
      </w:r>
      <w:r w:rsidRPr="007A36A5">
        <w:rPr>
          <w:rFonts w:ascii="Tahoma" w:hAnsi="Tahoma" w:cs="Tahoma"/>
          <w:sz w:val="24"/>
          <w:szCs w:val="24"/>
        </w:rPr>
        <w:t>Pro léta 202</w:t>
      </w:r>
      <w:r w:rsidR="00A75105">
        <w:rPr>
          <w:rFonts w:ascii="Tahoma" w:hAnsi="Tahoma" w:cs="Tahoma"/>
          <w:sz w:val="24"/>
          <w:szCs w:val="24"/>
        </w:rPr>
        <w:t>6</w:t>
      </w:r>
      <w:r w:rsidR="00797E29" w:rsidRPr="007A36A5">
        <w:rPr>
          <w:rFonts w:ascii="Tahoma" w:hAnsi="Tahoma" w:cs="Tahoma"/>
          <w:sz w:val="24"/>
          <w:szCs w:val="24"/>
        </w:rPr>
        <w:t>–</w:t>
      </w:r>
      <w:r w:rsidRPr="007A36A5">
        <w:rPr>
          <w:rFonts w:ascii="Tahoma" w:hAnsi="Tahoma" w:cs="Tahoma"/>
          <w:sz w:val="24"/>
          <w:szCs w:val="24"/>
        </w:rPr>
        <w:t>202</w:t>
      </w:r>
      <w:r w:rsidR="00A75105">
        <w:rPr>
          <w:rFonts w:ascii="Tahoma" w:hAnsi="Tahoma" w:cs="Tahoma"/>
          <w:sz w:val="24"/>
          <w:szCs w:val="24"/>
        </w:rPr>
        <w:t>8</w:t>
      </w:r>
      <w:r w:rsidRPr="007A36A5">
        <w:rPr>
          <w:rFonts w:ascii="Tahoma" w:hAnsi="Tahoma" w:cs="Tahoma"/>
          <w:sz w:val="24"/>
          <w:szCs w:val="24"/>
        </w:rPr>
        <w:t xml:space="preserve"> </w:t>
      </w:r>
      <w:r w:rsidR="6C6A71FD" w:rsidRPr="007A36A5">
        <w:rPr>
          <w:rFonts w:ascii="Tahoma" w:hAnsi="Tahoma" w:cs="Tahoma"/>
          <w:sz w:val="24"/>
          <w:szCs w:val="24"/>
        </w:rPr>
        <w:t xml:space="preserve">je předpokládán meziroční </w:t>
      </w:r>
      <w:r w:rsidRPr="007A36A5">
        <w:rPr>
          <w:rFonts w:ascii="Tahoma" w:hAnsi="Tahoma" w:cs="Tahoma"/>
          <w:sz w:val="24"/>
          <w:szCs w:val="24"/>
        </w:rPr>
        <w:t>růst příjmů ze sdílených daní</w:t>
      </w:r>
      <w:r w:rsidR="0065392E">
        <w:rPr>
          <w:rFonts w:ascii="Tahoma" w:hAnsi="Tahoma" w:cs="Tahoma"/>
          <w:sz w:val="24"/>
          <w:szCs w:val="24"/>
        </w:rPr>
        <w:t>, z toho v</w:t>
      </w:r>
      <w:r w:rsidR="000B2154">
        <w:rPr>
          <w:rFonts w:ascii="Tahoma" w:hAnsi="Tahoma" w:cs="Tahoma"/>
          <w:sz w:val="24"/>
          <w:szCs w:val="24"/>
        </w:rPr>
        <w:t xml:space="preserve"> roce 2026 v meziroční </w:t>
      </w:r>
      <w:r w:rsidRPr="007A36A5">
        <w:rPr>
          <w:rFonts w:ascii="Tahoma" w:hAnsi="Tahoma" w:cs="Tahoma"/>
          <w:sz w:val="24"/>
          <w:szCs w:val="24"/>
        </w:rPr>
        <w:t xml:space="preserve">výši </w:t>
      </w:r>
      <w:r w:rsidR="6C160B1E" w:rsidRPr="007A36A5">
        <w:rPr>
          <w:rFonts w:ascii="Tahoma" w:hAnsi="Tahoma" w:cs="Tahoma"/>
          <w:sz w:val="24"/>
          <w:szCs w:val="24"/>
        </w:rPr>
        <w:t>6</w:t>
      </w:r>
      <w:r w:rsidR="00C91E01">
        <w:rPr>
          <w:rFonts w:ascii="Tahoma" w:hAnsi="Tahoma" w:cs="Tahoma"/>
          <w:sz w:val="24"/>
          <w:szCs w:val="24"/>
        </w:rPr>
        <w:t> </w:t>
      </w:r>
      <w:r w:rsidRPr="007A36A5">
        <w:rPr>
          <w:rFonts w:ascii="Tahoma" w:hAnsi="Tahoma" w:cs="Tahoma"/>
          <w:sz w:val="24"/>
          <w:szCs w:val="24"/>
        </w:rPr>
        <w:t>%</w:t>
      </w:r>
      <w:r w:rsidR="006813A0">
        <w:rPr>
          <w:rFonts w:ascii="Tahoma" w:hAnsi="Tahoma" w:cs="Tahoma"/>
          <w:sz w:val="24"/>
          <w:szCs w:val="24"/>
        </w:rPr>
        <w:t>, od roku 202</w:t>
      </w:r>
      <w:r w:rsidR="00511E07">
        <w:rPr>
          <w:rFonts w:ascii="Tahoma" w:hAnsi="Tahoma" w:cs="Tahoma"/>
          <w:sz w:val="24"/>
          <w:szCs w:val="24"/>
        </w:rPr>
        <w:t>7 pak 3 %</w:t>
      </w:r>
      <w:r w:rsidRPr="007A36A5">
        <w:rPr>
          <w:rFonts w:ascii="Tahoma" w:hAnsi="Tahoma" w:cs="Tahoma"/>
          <w:sz w:val="24"/>
          <w:szCs w:val="24"/>
        </w:rPr>
        <w:t xml:space="preserve">. </w:t>
      </w:r>
    </w:p>
    <w:p w14:paraId="1729EF2B" w14:textId="77777777" w:rsidR="009677D5" w:rsidRDefault="009677D5" w:rsidP="7B2D13D1">
      <w:pPr>
        <w:pStyle w:val="Zkladntext"/>
        <w:rPr>
          <w:rFonts w:ascii="Tahoma" w:hAnsi="Tahoma" w:cs="Tahoma"/>
          <w:sz w:val="24"/>
          <w:szCs w:val="24"/>
        </w:rPr>
      </w:pPr>
    </w:p>
    <w:p w14:paraId="1431B335" w14:textId="77777777" w:rsidR="008D6DB3" w:rsidRDefault="008D6DB3" w:rsidP="008D6DB3">
      <w:pPr>
        <w:pStyle w:val="Zkladntext"/>
        <w:rPr>
          <w:rFonts w:ascii="Tahoma" w:hAnsi="Tahoma" w:cs="Tahoma"/>
          <w:sz w:val="24"/>
          <w:szCs w:val="24"/>
        </w:rPr>
      </w:pPr>
      <w:r w:rsidRPr="008D6DB3">
        <w:rPr>
          <w:rFonts w:ascii="Tahoma" w:hAnsi="Tahoma" w:cs="Tahoma"/>
          <w:sz w:val="24"/>
          <w:szCs w:val="24"/>
        </w:rPr>
        <w:t>Odhad daňových příjmů na roky 2026–2028 vychází z aktualizované listopadové Makroekonomické prognózy Ministerstva financí, která předpokládá mírné oživení ekonomiky (meziroční růst ekonomiky se v období výhledu předpokládá ve výši max. 2,6 %) a návrat inflace k inflačnímu cíli ČNB (2–3 %).</w:t>
      </w:r>
    </w:p>
    <w:p w14:paraId="5CED4E11" w14:textId="77777777" w:rsidR="009677D5" w:rsidRPr="008D6DB3" w:rsidRDefault="009677D5" w:rsidP="008D6DB3">
      <w:pPr>
        <w:pStyle w:val="Zkladntext"/>
        <w:rPr>
          <w:rFonts w:ascii="Tahoma" w:hAnsi="Tahoma" w:cs="Tahoma"/>
          <w:sz w:val="24"/>
          <w:szCs w:val="24"/>
        </w:rPr>
      </w:pPr>
    </w:p>
    <w:p w14:paraId="51B4BA44" w14:textId="1736E277" w:rsidR="008D6DB3" w:rsidRPr="008D6DB3" w:rsidRDefault="008D6DB3" w:rsidP="008D6DB3">
      <w:pPr>
        <w:pStyle w:val="Zkladntext"/>
        <w:rPr>
          <w:rFonts w:ascii="Tahoma" w:hAnsi="Tahoma" w:cs="Tahoma"/>
          <w:sz w:val="24"/>
          <w:szCs w:val="24"/>
        </w:rPr>
      </w:pPr>
      <w:r w:rsidRPr="008D6DB3">
        <w:rPr>
          <w:rFonts w:ascii="Tahoma" w:hAnsi="Tahoma" w:cs="Tahoma"/>
          <w:sz w:val="24"/>
          <w:szCs w:val="24"/>
        </w:rPr>
        <w:t>Na výši daňových příjmů kraje v letech 2026</w:t>
      </w:r>
      <w:r w:rsidR="00A1058F" w:rsidRPr="008D6DB3">
        <w:rPr>
          <w:rFonts w:ascii="Tahoma" w:hAnsi="Tahoma" w:cs="Tahoma"/>
          <w:sz w:val="24"/>
          <w:szCs w:val="24"/>
        </w:rPr>
        <w:t>–</w:t>
      </w:r>
      <w:r w:rsidRPr="008D6DB3">
        <w:rPr>
          <w:rFonts w:ascii="Tahoma" w:hAnsi="Tahoma" w:cs="Tahoma"/>
          <w:sz w:val="24"/>
          <w:szCs w:val="24"/>
        </w:rPr>
        <w:t>2028 by mohlo mít vliv také přijetí vládního návrhu novely zákona o rozpočtovém určení daní, který je aktuálně v</w:t>
      </w:r>
      <w:r w:rsidR="00A1058F">
        <w:rPr>
          <w:rFonts w:ascii="Tahoma" w:hAnsi="Tahoma" w:cs="Tahoma"/>
          <w:sz w:val="24"/>
          <w:szCs w:val="24"/>
        </w:rPr>
        <w:t> </w:t>
      </w:r>
      <w:r w:rsidRPr="008D6DB3">
        <w:rPr>
          <w:rFonts w:ascii="Tahoma" w:hAnsi="Tahoma" w:cs="Tahoma"/>
          <w:sz w:val="24"/>
          <w:szCs w:val="24"/>
        </w:rPr>
        <w:t xml:space="preserve">Poslanecké sněmovně a nebyl dosud projednán. Jeho přijetí by znamenalo výraznou změnu v rámci určení podílů krajů na rozpočtovém určení daní na principu tzv. dynamických kritérii. V případě přijetí novely zákona ve vládou předložené podobě by negativní dopad pro Moravskoslezský kraj mohl být v řádech nižších stovek milionů korun. Hejtman kraje proto z důvodu zmírnění negativních dopadů podal k tomuto vládnímu návrhu pozměňovací návrh. </w:t>
      </w:r>
    </w:p>
    <w:p w14:paraId="6B396194" w14:textId="77777777" w:rsidR="008D6DB3" w:rsidRDefault="008D6DB3" w:rsidP="7B2D13D1">
      <w:pPr>
        <w:pStyle w:val="Zkladntext"/>
        <w:rPr>
          <w:rFonts w:ascii="Tahoma" w:hAnsi="Tahoma" w:cs="Tahoma"/>
          <w:sz w:val="24"/>
          <w:szCs w:val="24"/>
        </w:rPr>
      </w:pPr>
    </w:p>
    <w:p w14:paraId="3BF4A602" w14:textId="4D4A63C4" w:rsidR="009B56CA" w:rsidRDefault="004A6410" w:rsidP="00150DE7">
      <w:pPr>
        <w:pStyle w:val="Zkladntext"/>
        <w:rPr>
          <w:rFonts w:ascii="Tahoma" w:hAnsi="Tahoma" w:cs="Tahoma"/>
          <w:sz w:val="24"/>
          <w:szCs w:val="24"/>
        </w:rPr>
      </w:pPr>
      <w:r w:rsidRPr="00826D55">
        <w:rPr>
          <w:rFonts w:ascii="Tahoma" w:hAnsi="Tahoma" w:cs="Tahoma"/>
          <w:sz w:val="24"/>
          <w:szCs w:val="24"/>
        </w:rPr>
        <w:t>Méně podstatnými</w:t>
      </w:r>
      <w:r w:rsidR="00657375">
        <w:rPr>
          <w:rFonts w:ascii="Tahoma" w:hAnsi="Tahoma" w:cs="Tahoma"/>
          <w:sz w:val="24"/>
          <w:szCs w:val="24"/>
        </w:rPr>
        <w:t>,</w:t>
      </w:r>
      <w:r w:rsidRPr="00826D55">
        <w:rPr>
          <w:rFonts w:ascii="Tahoma" w:hAnsi="Tahoma" w:cs="Tahoma"/>
          <w:sz w:val="24"/>
          <w:szCs w:val="24"/>
        </w:rPr>
        <w:t xml:space="preserve"> avšak pravidelnými daňovými příjmy kraje budou správní </w:t>
      </w:r>
      <w:proofErr w:type="gramStart"/>
      <w:r w:rsidRPr="00826D55">
        <w:rPr>
          <w:rFonts w:ascii="Tahoma" w:hAnsi="Tahoma" w:cs="Tahoma"/>
          <w:sz w:val="24"/>
          <w:szCs w:val="24"/>
        </w:rPr>
        <w:t>poplatky</w:t>
      </w:r>
      <w:r w:rsidR="0085417E">
        <w:rPr>
          <w:rFonts w:ascii="Tahoma" w:hAnsi="Tahoma" w:cs="Tahoma"/>
          <w:sz w:val="24"/>
          <w:szCs w:val="24"/>
        </w:rPr>
        <w:t xml:space="preserve">, </w:t>
      </w:r>
      <w:r w:rsidRPr="00826D55">
        <w:rPr>
          <w:rFonts w:ascii="Tahoma" w:hAnsi="Tahoma" w:cs="Tahoma"/>
          <w:sz w:val="24"/>
          <w:szCs w:val="24"/>
        </w:rPr>
        <w:t xml:space="preserve"> poplatky</w:t>
      </w:r>
      <w:proofErr w:type="gramEnd"/>
      <w:r w:rsidRPr="00826D55">
        <w:rPr>
          <w:rFonts w:ascii="Tahoma" w:hAnsi="Tahoma" w:cs="Tahoma"/>
          <w:sz w:val="24"/>
          <w:szCs w:val="24"/>
        </w:rPr>
        <w:t xml:space="preserve"> za znečištění ovzduší</w:t>
      </w:r>
      <w:r w:rsidR="00B07859">
        <w:rPr>
          <w:rFonts w:ascii="Tahoma" w:hAnsi="Tahoma" w:cs="Tahoma"/>
          <w:sz w:val="24"/>
          <w:szCs w:val="24"/>
        </w:rPr>
        <w:t xml:space="preserve">, </w:t>
      </w:r>
      <w:r w:rsidR="00B12D7F">
        <w:rPr>
          <w:rFonts w:ascii="Tahoma" w:hAnsi="Tahoma" w:cs="Tahoma"/>
          <w:sz w:val="24"/>
          <w:szCs w:val="24"/>
        </w:rPr>
        <w:t xml:space="preserve"> </w:t>
      </w:r>
      <w:r w:rsidR="00CC5805">
        <w:rPr>
          <w:rFonts w:ascii="Tahoma" w:hAnsi="Tahoma" w:cs="Tahoma"/>
          <w:sz w:val="24"/>
          <w:szCs w:val="24"/>
        </w:rPr>
        <w:t xml:space="preserve">poplatky za </w:t>
      </w:r>
      <w:r w:rsidR="00B12D7F">
        <w:rPr>
          <w:rFonts w:ascii="Tahoma" w:hAnsi="Tahoma" w:cs="Tahoma"/>
          <w:sz w:val="24"/>
          <w:szCs w:val="24"/>
        </w:rPr>
        <w:t>odběr podzemní vody</w:t>
      </w:r>
      <w:r w:rsidR="00B07859">
        <w:rPr>
          <w:rFonts w:ascii="Tahoma" w:hAnsi="Tahoma" w:cs="Tahoma"/>
          <w:sz w:val="24"/>
          <w:szCs w:val="24"/>
        </w:rPr>
        <w:t xml:space="preserve"> a </w:t>
      </w:r>
      <w:r w:rsidR="00A336C6">
        <w:rPr>
          <w:rFonts w:ascii="Tahoma" w:hAnsi="Tahoma" w:cs="Tahoma"/>
          <w:sz w:val="24"/>
          <w:szCs w:val="24"/>
        </w:rPr>
        <w:t>č</w:t>
      </w:r>
      <w:r w:rsidR="00201427" w:rsidRPr="00201427">
        <w:rPr>
          <w:rFonts w:ascii="Tahoma" w:hAnsi="Tahoma" w:cs="Tahoma"/>
          <w:sz w:val="24"/>
          <w:szCs w:val="24"/>
        </w:rPr>
        <w:t>ást výnosu úhrady z vydobytých nerostů</w:t>
      </w:r>
      <w:r w:rsidR="00C70A62">
        <w:rPr>
          <w:rFonts w:ascii="Tahoma" w:hAnsi="Tahoma" w:cs="Tahoma"/>
          <w:sz w:val="24"/>
          <w:szCs w:val="24"/>
        </w:rPr>
        <w:t xml:space="preserve">. </w:t>
      </w:r>
      <w:r w:rsidR="00D71370" w:rsidRPr="00826D55">
        <w:rPr>
          <w:rFonts w:ascii="Tahoma" w:hAnsi="Tahoma" w:cs="Tahoma"/>
          <w:sz w:val="24"/>
          <w:szCs w:val="24"/>
        </w:rPr>
        <w:t xml:space="preserve">Je </w:t>
      </w:r>
      <w:r w:rsidR="001C51F8" w:rsidRPr="00826D55">
        <w:rPr>
          <w:rFonts w:ascii="Tahoma" w:hAnsi="Tahoma" w:cs="Tahoma"/>
          <w:sz w:val="24"/>
          <w:szCs w:val="24"/>
        </w:rPr>
        <w:t>předpokládán</w:t>
      </w:r>
      <w:r w:rsidR="00D71370" w:rsidRPr="00826D55">
        <w:rPr>
          <w:rFonts w:ascii="Tahoma" w:hAnsi="Tahoma" w:cs="Tahoma"/>
          <w:sz w:val="24"/>
          <w:szCs w:val="24"/>
        </w:rPr>
        <w:t xml:space="preserve"> příjem</w:t>
      </w:r>
      <w:r w:rsidR="00A85740">
        <w:rPr>
          <w:rFonts w:ascii="Tahoma" w:hAnsi="Tahoma" w:cs="Tahoma"/>
          <w:sz w:val="24"/>
          <w:szCs w:val="24"/>
        </w:rPr>
        <w:t xml:space="preserve"> </w:t>
      </w:r>
      <w:r w:rsidR="00D71370" w:rsidRPr="00826D55">
        <w:rPr>
          <w:rFonts w:ascii="Tahoma" w:hAnsi="Tahoma" w:cs="Tahoma"/>
          <w:sz w:val="24"/>
          <w:szCs w:val="24"/>
        </w:rPr>
        <w:t xml:space="preserve">ve výši </w:t>
      </w:r>
      <w:r w:rsidR="00B07859">
        <w:rPr>
          <w:rFonts w:ascii="Tahoma" w:hAnsi="Tahoma" w:cs="Tahoma"/>
          <w:sz w:val="24"/>
          <w:szCs w:val="24"/>
        </w:rPr>
        <w:t>22,4</w:t>
      </w:r>
      <w:r w:rsidR="00657375">
        <w:rPr>
          <w:rFonts w:ascii="Tahoma" w:hAnsi="Tahoma" w:cs="Tahoma"/>
          <w:sz w:val="24"/>
          <w:szCs w:val="24"/>
        </w:rPr>
        <w:t> </w:t>
      </w:r>
      <w:r w:rsidR="00D71370" w:rsidRPr="00826D55">
        <w:rPr>
          <w:rFonts w:ascii="Tahoma" w:hAnsi="Tahoma" w:cs="Tahoma"/>
          <w:sz w:val="24"/>
          <w:szCs w:val="24"/>
        </w:rPr>
        <w:t>mil. Kč ročně.</w:t>
      </w:r>
    </w:p>
    <w:p w14:paraId="1F531995" w14:textId="71F99A32" w:rsidR="00D6505B" w:rsidRDefault="00D6505B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79E65A25" w14:textId="151EC662" w:rsidR="008E7B37" w:rsidRPr="00150DE7" w:rsidRDefault="00150DE7" w:rsidP="00150DE7">
      <w:pPr>
        <w:pStyle w:val="Zkladntext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lastRenderedPageBreak/>
        <w:t>N</w:t>
      </w:r>
      <w:r w:rsidR="008E7B37" w:rsidRPr="00150DE7">
        <w:rPr>
          <w:rFonts w:ascii="Tahoma" w:hAnsi="Tahoma" w:cs="Tahoma"/>
          <w:sz w:val="24"/>
          <w:szCs w:val="24"/>
          <w:u w:val="single"/>
        </w:rPr>
        <w:t>edaňové příjmy</w:t>
      </w:r>
    </w:p>
    <w:p w14:paraId="79E65A26" w14:textId="77777777" w:rsidR="002E0495" w:rsidRPr="00826D55" w:rsidRDefault="002E0495" w:rsidP="002E0495"/>
    <w:p w14:paraId="0E01F9C8" w14:textId="494AD7A6" w:rsidR="007119CA" w:rsidRDefault="002E0495" w:rsidP="00206619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 w:rsidRPr="00826D55">
        <w:rPr>
          <w:rFonts w:ascii="Tahoma" w:hAnsi="Tahoma" w:cs="Tahoma"/>
          <w:sz w:val="16"/>
          <w:szCs w:val="16"/>
        </w:rPr>
        <w:t xml:space="preserve">Graf č. </w:t>
      </w:r>
      <w:r w:rsidR="001C51F8" w:rsidRPr="00826D55">
        <w:rPr>
          <w:rFonts w:ascii="Tahoma" w:hAnsi="Tahoma" w:cs="Tahoma"/>
          <w:sz w:val="16"/>
          <w:szCs w:val="16"/>
        </w:rPr>
        <w:t>3</w:t>
      </w:r>
      <w:r w:rsidRPr="00826D55">
        <w:rPr>
          <w:rFonts w:ascii="Tahoma" w:hAnsi="Tahoma" w:cs="Tahoma"/>
          <w:sz w:val="16"/>
          <w:szCs w:val="16"/>
        </w:rPr>
        <w:t xml:space="preserve"> Vývoj nedaňových příjmů kraje (v </w:t>
      </w:r>
      <w:r w:rsidR="001C51F8" w:rsidRPr="00826D55">
        <w:rPr>
          <w:rFonts w:ascii="Tahoma" w:hAnsi="Tahoma" w:cs="Tahoma"/>
          <w:sz w:val="16"/>
          <w:szCs w:val="16"/>
        </w:rPr>
        <w:t>mil.</w:t>
      </w:r>
      <w:r w:rsidRPr="00826D55">
        <w:rPr>
          <w:rFonts w:ascii="Tahoma" w:hAnsi="Tahoma" w:cs="Tahoma"/>
          <w:sz w:val="16"/>
          <w:szCs w:val="16"/>
        </w:rPr>
        <w:t xml:space="preserve"> Kč)</w:t>
      </w:r>
    </w:p>
    <w:p w14:paraId="023AFB57" w14:textId="50C1210B" w:rsidR="0074158F" w:rsidRDefault="0074158F" w:rsidP="00206619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275B8626" wp14:editId="6F795C21">
            <wp:extent cx="3692057" cy="2219325"/>
            <wp:effectExtent l="0" t="0" r="3810" b="0"/>
            <wp:docPr id="37346000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305" cy="222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D8FEFF" w14:textId="77777777" w:rsidR="0074158F" w:rsidRDefault="0074158F" w:rsidP="00206619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14:paraId="573FE780" w14:textId="5F516793" w:rsidR="00C63E4F" w:rsidRDefault="00C63E4F" w:rsidP="00206619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14:paraId="3231F5C6" w14:textId="3BFE61B6" w:rsidR="00240C38" w:rsidRDefault="00AE2BF4" w:rsidP="00240C38">
      <w:pPr>
        <w:pStyle w:val="Bezmezer"/>
      </w:pPr>
      <w:r w:rsidRPr="007003C6">
        <w:rPr>
          <w:rFonts w:cs="Tahoma"/>
        </w:rPr>
        <w:t xml:space="preserve">Největším nedaňovým příjmem budou vrácené finanční výpomoci od příspěvkových organizací kraje, od poskytovatelů sociálních služeb. Vratky z těchto návratných finančních výpomocí významně ovlivňují vývoj nedaňových příjmů v jednotlivých letech. </w:t>
      </w:r>
      <w:r w:rsidR="00240C38">
        <w:rPr>
          <w:rFonts w:cs="Tahoma"/>
        </w:rPr>
        <w:t xml:space="preserve">Jelikož se jedná o </w:t>
      </w:r>
      <w:r w:rsidR="00754929">
        <w:rPr>
          <w:rFonts w:cs="Tahoma"/>
        </w:rPr>
        <w:t xml:space="preserve">vratky návratných </w:t>
      </w:r>
      <w:proofErr w:type="spellStart"/>
      <w:r w:rsidR="00754929">
        <w:rPr>
          <w:rFonts w:cs="Tahoma"/>
        </w:rPr>
        <w:t>fina</w:t>
      </w:r>
      <w:r w:rsidR="00D458B9">
        <w:rPr>
          <w:rFonts w:cs="Tahoma"/>
        </w:rPr>
        <w:t>čních</w:t>
      </w:r>
      <w:proofErr w:type="spellEnd"/>
      <w:r w:rsidR="00D458B9">
        <w:rPr>
          <w:rFonts w:cs="Tahoma"/>
        </w:rPr>
        <w:t xml:space="preserve"> výpomocí na </w:t>
      </w:r>
      <w:r w:rsidR="00240C38" w:rsidRPr="00063DAF">
        <w:t xml:space="preserve">předfinancování podílů Evropské unie na </w:t>
      </w:r>
      <w:r w:rsidR="00D458B9">
        <w:t xml:space="preserve">konkrétní </w:t>
      </w:r>
      <w:r w:rsidR="00240C38">
        <w:t>projekt</w:t>
      </w:r>
      <w:r w:rsidR="000E51C7">
        <w:t>y</w:t>
      </w:r>
      <w:r w:rsidR="00240C38">
        <w:t xml:space="preserve">, které </w:t>
      </w:r>
      <w:r w:rsidR="000E51C7">
        <w:t xml:space="preserve">jsou </w:t>
      </w:r>
      <w:r w:rsidR="00240C38">
        <w:t xml:space="preserve">přímo </w:t>
      </w:r>
      <w:r w:rsidR="000E51C7">
        <w:t xml:space="preserve">realizované </w:t>
      </w:r>
      <w:r w:rsidR="00240C38">
        <w:t>příspěvkov</w:t>
      </w:r>
      <w:r w:rsidR="000E51C7">
        <w:t xml:space="preserve">ými </w:t>
      </w:r>
      <w:r w:rsidR="00240C38">
        <w:t>organizace</w:t>
      </w:r>
      <w:r w:rsidR="000E51C7">
        <w:t xml:space="preserve">mi kraje. </w:t>
      </w:r>
      <w:r w:rsidR="00240C38">
        <w:t xml:space="preserve"> </w:t>
      </w:r>
    </w:p>
    <w:p w14:paraId="75D2FED3" w14:textId="77777777" w:rsidR="00374D2E" w:rsidRPr="007003C6" w:rsidRDefault="00374D2E" w:rsidP="003D3573">
      <w:pPr>
        <w:pStyle w:val="Bezmezer"/>
        <w:rPr>
          <w:rFonts w:cs="Tahoma"/>
        </w:rPr>
      </w:pPr>
    </w:p>
    <w:p w14:paraId="7619EF75" w14:textId="2EA5DFE8" w:rsidR="7CFE88ED" w:rsidRPr="007A36A5" w:rsidRDefault="7CFE88ED" w:rsidP="7B2D13D1">
      <w:pPr>
        <w:pStyle w:val="Bezmezer"/>
        <w:rPr>
          <w:rFonts w:cs="Tahoma"/>
        </w:rPr>
      </w:pPr>
      <w:r w:rsidRPr="7B2D13D1">
        <w:rPr>
          <w:rFonts w:cs="Tahoma"/>
        </w:rPr>
        <w:t xml:space="preserve">Pravidelnými příjmy v následujících letech jsou příjmy z pronájmu majetku kraje. Jedná se zejména o finanční plnění z již uzavřených nájemních smluv se společností Letiště Ostrava, a. s., a se společností Nemocnice </w:t>
      </w:r>
      <w:r w:rsidR="00492244">
        <w:rPr>
          <w:rFonts w:cs="Tahoma"/>
        </w:rPr>
        <w:t xml:space="preserve">AGEL </w:t>
      </w:r>
      <w:r w:rsidRPr="7B2D13D1">
        <w:rPr>
          <w:rFonts w:cs="Tahoma"/>
        </w:rPr>
        <w:t xml:space="preserve">Nový Jičín, a. s. </w:t>
      </w:r>
      <w:r w:rsidRPr="007A36A5">
        <w:rPr>
          <w:rFonts w:cs="Tahoma"/>
        </w:rPr>
        <w:t>U příjmů z úroků z</w:t>
      </w:r>
      <w:r w:rsidR="00C13DD2">
        <w:rPr>
          <w:rFonts w:cs="Tahoma"/>
        </w:rPr>
        <w:t> </w:t>
      </w:r>
      <w:r w:rsidRPr="007A36A5">
        <w:rPr>
          <w:rFonts w:cs="Tahoma"/>
        </w:rPr>
        <w:t xml:space="preserve">úložek na bankovních účtech včetně dalších bankovních produktů finančního trhu je počítáno </w:t>
      </w:r>
      <w:r w:rsidR="00CB043B" w:rsidRPr="007A36A5">
        <w:rPr>
          <w:rFonts w:cs="Tahoma"/>
        </w:rPr>
        <w:t>s avizovaným</w:t>
      </w:r>
      <w:r w:rsidR="23EFACF9" w:rsidRPr="007A36A5">
        <w:rPr>
          <w:rFonts w:cs="Tahoma"/>
        </w:rPr>
        <w:t xml:space="preserve"> postupným poklesem </w:t>
      </w:r>
      <w:r w:rsidRPr="007A36A5">
        <w:rPr>
          <w:rFonts w:cs="Tahoma"/>
        </w:rPr>
        <w:t>úrokových sazeb</w:t>
      </w:r>
      <w:r w:rsidR="74BFF112" w:rsidRPr="007A36A5">
        <w:rPr>
          <w:rFonts w:cs="Tahoma"/>
        </w:rPr>
        <w:t xml:space="preserve">, a to </w:t>
      </w:r>
      <w:r w:rsidR="5CB22DE8" w:rsidRPr="007A36A5">
        <w:rPr>
          <w:rFonts w:cs="Tahoma"/>
        </w:rPr>
        <w:t>d</w:t>
      </w:r>
      <w:r w:rsidR="74BFF112" w:rsidRPr="007A36A5">
        <w:rPr>
          <w:rFonts w:cs="Tahoma"/>
        </w:rPr>
        <w:t xml:space="preserve">íky očekávanému </w:t>
      </w:r>
      <w:r w:rsidR="44E94E10" w:rsidRPr="007A36A5">
        <w:rPr>
          <w:rFonts w:cs="Tahoma"/>
        </w:rPr>
        <w:t xml:space="preserve">poklesu inflace </w:t>
      </w:r>
      <w:r w:rsidR="74BFF112" w:rsidRPr="007A36A5">
        <w:rPr>
          <w:rFonts w:cs="Tahoma"/>
        </w:rPr>
        <w:t>k inflačnímu cíli ČNB.</w:t>
      </w:r>
      <w:r w:rsidR="23EFE28E" w:rsidRPr="007A36A5">
        <w:rPr>
          <w:rFonts w:cs="Tahoma"/>
        </w:rPr>
        <w:t xml:space="preserve"> Odhad</w:t>
      </w:r>
      <w:r w:rsidR="5B528279" w:rsidRPr="007A36A5">
        <w:rPr>
          <w:rFonts w:cs="Tahoma"/>
        </w:rPr>
        <w:t xml:space="preserve">ovaný vývoj úrokových sazeb na finančních trzích je v tuto chvíli obtížně </w:t>
      </w:r>
      <w:proofErr w:type="spellStart"/>
      <w:r w:rsidR="5B528279" w:rsidRPr="007A36A5">
        <w:rPr>
          <w:rFonts w:cs="Tahoma"/>
        </w:rPr>
        <w:t>predikovatelný</w:t>
      </w:r>
      <w:proofErr w:type="spellEnd"/>
      <w:r w:rsidR="5B528279" w:rsidRPr="007A36A5">
        <w:rPr>
          <w:rFonts w:cs="Tahoma"/>
        </w:rPr>
        <w:t>.</w:t>
      </w:r>
    </w:p>
    <w:p w14:paraId="3E48A8D5" w14:textId="77777777" w:rsidR="004F0EDD" w:rsidRPr="007A36A5" w:rsidRDefault="004F0EDD" w:rsidP="003D3573">
      <w:pPr>
        <w:pStyle w:val="Bezmezer"/>
        <w:rPr>
          <w:rFonts w:cs="Tahoma"/>
        </w:rPr>
      </w:pPr>
    </w:p>
    <w:p w14:paraId="3A834AA5" w14:textId="28DF395C" w:rsidR="0095653B" w:rsidRDefault="00076D5A" w:rsidP="1DE1B165">
      <w:pPr>
        <w:jc w:val="both"/>
        <w:rPr>
          <w:rFonts w:ascii="Tahoma" w:eastAsiaTheme="minorEastAsia" w:hAnsi="Tahoma" w:cs="Tahoma"/>
          <w:lang w:eastAsia="en-US"/>
        </w:rPr>
      </w:pPr>
      <w:r w:rsidRPr="007003C6">
        <w:rPr>
          <w:rFonts w:ascii="Tahoma" w:eastAsiaTheme="minorEastAsia" w:hAnsi="Tahoma" w:cs="Tahoma"/>
          <w:lang w:eastAsia="en-US"/>
        </w:rPr>
        <w:t>Na základě operačních smluv</w:t>
      </w:r>
      <w:r w:rsidRPr="00DD343C">
        <w:rPr>
          <w:rFonts w:ascii="Tahoma" w:eastAsiaTheme="minorEastAsia" w:hAnsi="Tahoma" w:cs="Tahoma"/>
          <w:lang w:eastAsia="en-US"/>
        </w:rPr>
        <w:t xml:space="preserve"> s fondy rozvoje měst jsou p</w:t>
      </w:r>
      <w:r w:rsidR="00AE2BF4" w:rsidRPr="00DD343C">
        <w:rPr>
          <w:rFonts w:ascii="Tahoma" w:eastAsiaTheme="minorEastAsia" w:hAnsi="Tahoma" w:cs="Tahoma"/>
          <w:lang w:eastAsia="en-US"/>
        </w:rPr>
        <w:t>lánovány příjmy z vrácených prostředků. Jedná se o splátky jistin a úroků z poskytnutých úvěrů z finančního nástroje JESSICA v Regionálním operačním programu Moravskoslezsko (kraj je bude inkasovat až do roku 2030). Rovněž jsou, na základě uzavřených úvěrových smluv, zahrnuty příjmy ze splátek jistin půjčených prostředků v rámci finančního nástroje JESSICA II</w:t>
      </w:r>
      <w:r w:rsidR="0BAF9672" w:rsidRPr="00DD343C">
        <w:rPr>
          <w:rFonts w:ascii="Tahoma" w:eastAsiaTheme="minorEastAsia" w:hAnsi="Tahoma" w:cs="Tahoma"/>
          <w:lang w:eastAsia="en-US"/>
        </w:rPr>
        <w:t xml:space="preserve"> a</w:t>
      </w:r>
      <w:r w:rsidR="00313B53">
        <w:rPr>
          <w:rFonts w:ascii="Tahoma" w:eastAsiaTheme="minorEastAsia" w:hAnsi="Tahoma" w:cs="Tahoma"/>
          <w:lang w:eastAsia="en-US"/>
        </w:rPr>
        <w:t> </w:t>
      </w:r>
      <w:r w:rsidR="0BAF9672" w:rsidRPr="00DD343C">
        <w:rPr>
          <w:rFonts w:ascii="Tahoma" w:eastAsiaTheme="minorEastAsia" w:hAnsi="Tahoma" w:cs="Tahoma"/>
          <w:lang w:eastAsia="en-US"/>
        </w:rPr>
        <w:t>III</w:t>
      </w:r>
      <w:r w:rsidR="00AE2BF4" w:rsidRPr="00DD343C">
        <w:rPr>
          <w:rFonts w:ascii="Tahoma" w:eastAsiaTheme="minorEastAsia" w:hAnsi="Tahoma" w:cs="Tahoma"/>
          <w:lang w:eastAsia="en-US"/>
        </w:rPr>
        <w:t>. Tyto pravidelné příjmy budou průběžně využívány na poskytování dalších úvěrů obcím</w:t>
      </w:r>
      <w:r w:rsidR="007663E1" w:rsidRPr="00DD343C">
        <w:rPr>
          <w:rFonts w:ascii="Tahoma" w:eastAsiaTheme="minorEastAsia" w:hAnsi="Tahoma" w:cs="Tahoma"/>
          <w:lang w:eastAsia="en-US"/>
        </w:rPr>
        <w:t>.</w:t>
      </w:r>
      <w:r w:rsidR="00AE2BF4" w:rsidRPr="00DD343C">
        <w:rPr>
          <w:rFonts w:ascii="Tahoma" w:eastAsiaTheme="minorEastAsia" w:hAnsi="Tahoma" w:cs="Tahoma"/>
          <w:lang w:eastAsia="en-US"/>
        </w:rPr>
        <w:t xml:space="preserve"> </w:t>
      </w:r>
    </w:p>
    <w:p w14:paraId="16A847DB" w14:textId="77777777" w:rsidR="0095653B" w:rsidRDefault="0095653B">
      <w:pPr>
        <w:rPr>
          <w:rFonts w:ascii="Tahoma" w:eastAsiaTheme="minorEastAsia" w:hAnsi="Tahoma" w:cs="Tahoma"/>
          <w:lang w:eastAsia="en-US"/>
        </w:rPr>
      </w:pPr>
      <w:r>
        <w:rPr>
          <w:rFonts w:ascii="Tahoma" w:eastAsiaTheme="minorEastAsia" w:hAnsi="Tahoma" w:cs="Tahoma"/>
          <w:lang w:eastAsia="en-US"/>
        </w:rPr>
        <w:br w:type="page"/>
      </w:r>
    </w:p>
    <w:p w14:paraId="79E65A2D" w14:textId="0CB01692" w:rsidR="002E0495" w:rsidRPr="00826D55" w:rsidRDefault="008E7B37" w:rsidP="008B5A8B">
      <w:pPr>
        <w:pStyle w:val="Zkladntextodsazen"/>
        <w:rPr>
          <w:rFonts w:ascii="Tahoma" w:hAnsi="Tahoma" w:cs="Tahoma"/>
          <w:sz w:val="24"/>
          <w:szCs w:val="24"/>
          <w:u w:val="single"/>
        </w:rPr>
      </w:pPr>
      <w:r w:rsidRPr="00826D55">
        <w:rPr>
          <w:rFonts w:ascii="Tahoma" w:hAnsi="Tahoma" w:cs="Tahoma"/>
          <w:sz w:val="24"/>
          <w:szCs w:val="24"/>
          <w:u w:val="single"/>
        </w:rPr>
        <w:lastRenderedPageBreak/>
        <w:t>Kapitálové příjmy</w:t>
      </w:r>
    </w:p>
    <w:p w14:paraId="79E65A2E" w14:textId="77777777" w:rsidR="002E0495" w:rsidRPr="007804B1" w:rsidRDefault="002E0495" w:rsidP="002E0495">
      <w:pPr>
        <w:rPr>
          <w:rFonts w:ascii="Tahoma" w:hAnsi="Tahoma" w:cs="Tahoma"/>
        </w:rPr>
      </w:pPr>
    </w:p>
    <w:p w14:paraId="498BA010" w14:textId="7053017E" w:rsidR="005E29CD" w:rsidRDefault="002E0495" w:rsidP="00234E00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 w:rsidRPr="00826D55">
        <w:rPr>
          <w:rFonts w:ascii="Tahoma" w:hAnsi="Tahoma" w:cs="Tahoma"/>
          <w:sz w:val="16"/>
          <w:szCs w:val="16"/>
        </w:rPr>
        <w:t xml:space="preserve">Graf č. </w:t>
      </w:r>
      <w:r w:rsidR="00797E29" w:rsidRPr="00826D55">
        <w:rPr>
          <w:rFonts w:ascii="Tahoma" w:hAnsi="Tahoma" w:cs="Tahoma"/>
          <w:sz w:val="16"/>
          <w:szCs w:val="16"/>
        </w:rPr>
        <w:t>4 Vývoj</w:t>
      </w:r>
      <w:r w:rsidRPr="00826D55">
        <w:rPr>
          <w:rFonts w:ascii="Tahoma" w:hAnsi="Tahoma" w:cs="Tahoma"/>
          <w:sz w:val="16"/>
          <w:szCs w:val="16"/>
        </w:rPr>
        <w:t xml:space="preserve"> kapitálových příjmů kraje (v </w:t>
      </w:r>
      <w:r w:rsidR="001C51F8" w:rsidRPr="00826D55">
        <w:rPr>
          <w:rFonts w:ascii="Tahoma" w:hAnsi="Tahoma" w:cs="Tahoma"/>
          <w:sz w:val="16"/>
          <w:szCs w:val="16"/>
        </w:rPr>
        <w:t>mil.</w:t>
      </w:r>
      <w:r w:rsidRPr="00826D55">
        <w:rPr>
          <w:rFonts w:ascii="Tahoma" w:hAnsi="Tahoma" w:cs="Tahoma"/>
          <w:sz w:val="16"/>
          <w:szCs w:val="16"/>
        </w:rPr>
        <w:t xml:space="preserve"> Kč)</w:t>
      </w:r>
    </w:p>
    <w:p w14:paraId="19592901" w14:textId="77777777" w:rsidR="00D07676" w:rsidRDefault="00D07676" w:rsidP="00234E00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14:paraId="2C450263" w14:textId="00AFAC22" w:rsidR="00D07676" w:rsidRDefault="00D07676" w:rsidP="00234E00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7B9B2213" wp14:editId="6899927F">
            <wp:extent cx="3707903" cy="2228850"/>
            <wp:effectExtent l="0" t="0" r="6985" b="0"/>
            <wp:docPr id="101204694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745" cy="2234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BDE4F9" w14:textId="77777777" w:rsidR="00D07676" w:rsidRDefault="00D07676" w:rsidP="00234E00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14:paraId="2D06B52D" w14:textId="13710A5F" w:rsidR="00450772" w:rsidRDefault="0055134A" w:rsidP="008B5A8B">
      <w:pPr>
        <w:pStyle w:val="Zkladntextodsazen"/>
        <w:rPr>
          <w:rFonts w:ascii="Tahoma" w:hAnsi="Tahoma" w:cs="Tahoma"/>
          <w:color w:val="FF0000"/>
          <w:sz w:val="24"/>
          <w:szCs w:val="24"/>
        </w:rPr>
      </w:pPr>
      <w:r w:rsidRPr="00826D55">
        <w:rPr>
          <w:rFonts w:ascii="Tahoma" w:hAnsi="Tahoma" w:cs="Tahoma"/>
          <w:sz w:val="24"/>
          <w:szCs w:val="24"/>
        </w:rPr>
        <w:t xml:space="preserve">Kapitálové příjmy kraje tvoří </w:t>
      </w:r>
      <w:r w:rsidRPr="002E30D0">
        <w:rPr>
          <w:rFonts w:ascii="Tahoma" w:hAnsi="Tahoma" w:cs="Tahoma"/>
          <w:sz w:val="24"/>
          <w:szCs w:val="24"/>
        </w:rPr>
        <w:t xml:space="preserve">příjmy z prodeje nepotřebných pozemků a ostatních nemovitých věcí a jejich částí. </w:t>
      </w:r>
      <w:r w:rsidRPr="005249AB">
        <w:rPr>
          <w:rFonts w:ascii="Tahoma" w:hAnsi="Tahoma" w:cs="Tahoma"/>
          <w:sz w:val="24"/>
          <w:szCs w:val="24"/>
        </w:rPr>
        <w:t xml:space="preserve">Objem příjmů je navržen na základě vývoje odprodejů a zkušeností z posledních let ve výši </w:t>
      </w:r>
      <w:r w:rsidR="006E36D6" w:rsidRPr="005249AB">
        <w:rPr>
          <w:rFonts w:ascii="Tahoma" w:hAnsi="Tahoma" w:cs="Tahoma"/>
          <w:sz w:val="24"/>
          <w:szCs w:val="24"/>
        </w:rPr>
        <w:t xml:space="preserve">cca </w:t>
      </w:r>
      <w:r w:rsidR="00452953">
        <w:rPr>
          <w:rFonts w:ascii="Tahoma" w:hAnsi="Tahoma" w:cs="Tahoma"/>
          <w:sz w:val="24"/>
          <w:szCs w:val="24"/>
        </w:rPr>
        <w:t>4,4</w:t>
      </w:r>
      <w:r w:rsidRPr="005249AB">
        <w:rPr>
          <w:rFonts w:ascii="Tahoma" w:hAnsi="Tahoma" w:cs="Tahoma"/>
          <w:sz w:val="24"/>
          <w:szCs w:val="24"/>
        </w:rPr>
        <w:t xml:space="preserve"> mil. Kč ročně.</w:t>
      </w:r>
      <w:r w:rsidRPr="00513FC8">
        <w:rPr>
          <w:rFonts w:ascii="Tahoma" w:hAnsi="Tahoma" w:cs="Tahoma"/>
          <w:color w:val="FF0000"/>
          <w:sz w:val="24"/>
          <w:szCs w:val="24"/>
        </w:rPr>
        <w:t xml:space="preserve"> </w:t>
      </w:r>
    </w:p>
    <w:p w14:paraId="183AFB62" w14:textId="77777777" w:rsidR="00EB2337" w:rsidRDefault="00EB2337" w:rsidP="008B5A8B">
      <w:pPr>
        <w:pStyle w:val="Zkladntextodsazen"/>
        <w:rPr>
          <w:rFonts w:ascii="Tahoma" w:hAnsi="Tahoma" w:cs="Tahoma"/>
          <w:sz w:val="24"/>
          <w:szCs w:val="24"/>
          <w:u w:val="single"/>
        </w:rPr>
      </w:pPr>
    </w:p>
    <w:p w14:paraId="79E65A34" w14:textId="25A7AF8F" w:rsidR="002E0495" w:rsidRPr="00826D55" w:rsidRDefault="008E7B37" w:rsidP="008B5A8B">
      <w:pPr>
        <w:pStyle w:val="Zkladntextodsazen"/>
        <w:rPr>
          <w:rFonts w:ascii="Tahoma" w:hAnsi="Tahoma" w:cs="Tahoma"/>
          <w:sz w:val="24"/>
          <w:szCs w:val="24"/>
          <w:u w:val="single"/>
        </w:rPr>
      </w:pPr>
      <w:r w:rsidRPr="00826D55">
        <w:rPr>
          <w:rFonts w:ascii="Tahoma" w:hAnsi="Tahoma" w:cs="Tahoma"/>
          <w:sz w:val="24"/>
          <w:szCs w:val="24"/>
          <w:u w:val="single"/>
        </w:rPr>
        <w:t>Přijaté dotace</w:t>
      </w:r>
    </w:p>
    <w:p w14:paraId="79E65A35" w14:textId="77777777" w:rsidR="009F7F00" w:rsidRPr="00826D55" w:rsidRDefault="009F7F00" w:rsidP="008B5A8B">
      <w:pPr>
        <w:pStyle w:val="Zkladntextodsazen"/>
        <w:rPr>
          <w:rFonts w:ascii="Tahoma" w:hAnsi="Tahoma" w:cs="Tahoma"/>
          <w:sz w:val="24"/>
          <w:szCs w:val="24"/>
          <w:u w:val="single"/>
        </w:rPr>
      </w:pPr>
    </w:p>
    <w:p w14:paraId="0F951EA7" w14:textId="77777777" w:rsidR="000F4890" w:rsidRDefault="002E0495" w:rsidP="00A822D7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 w:rsidRPr="00A454E0">
        <w:rPr>
          <w:rFonts w:ascii="Tahoma" w:hAnsi="Tahoma" w:cs="Tahoma"/>
          <w:sz w:val="16"/>
          <w:szCs w:val="16"/>
        </w:rPr>
        <w:t xml:space="preserve">Graf č. </w:t>
      </w:r>
      <w:r w:rsidR="00014F10" w:rsidRPr="00A454E0">
        <w:rPr>
          <w:rFonts w:ascii="Tahoma" w:hAnsi="Tahoma" w:cs="Tahoma"/>
          <w:sz w:val="16"/>
          <w:szCs w:val="16"/>
        </w:rPr>
        <w:t>5</w:t>
      </w:r>
      <w:r w:rsidRPr="00A454E0">
        <w:rPr>
          <w:rFonts w:ascii="Tahoma" w:hAnsi="Tahoma" w:cs="Tahoma"/>
          <w:sz w:val="16"/>
          <w:szCs w:val="16"/>
        </w:rPr>
        <w:t xml:space="preserve"> Vývoj přijatých dotací (v </w:t>
      </w:r>
      <w:r w:rsidR="00014F10" w:rsidRPr="00A454E0">
        <w:rPr>
          <w:rFonts w:ascii="Tahoma" w:hAnsi="Tahoma" w:cs="Tahoma"/>
          <w:sz w:val="16"/>
          <w:szCs w:val="16"/>
        </w:rPr>
        <w:t>mil. Kč</w:t>
      </w:r>
      <w:r w:rsidRPr="00A454E0">
        <w:rPr>
          <w:rFonts w:ascii="Tahoma" w:hAnsi="Tahoma" w:cs="Tahoma"/>
          <w:sz w:val="16"/>
          <w:szCs w:val="16"/>
        </w:rPr>
        <w:t>)</w:t>
      </w:r>
    </w:p>
    <w:p w14:paraId="466F7F2F" w14:textId="781FC629" w:rsidR="000F4890" w:rsidRDefault="009B0C32" w:rsidP="00A822D7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24B1E29B" wp14:editId="0969A09B">
            <wp:extent cx="3786505" cy="2276098"/>
            <wp:effectExtent l="0" t="0" r="4445" b="0"/>
            <wp:docPr id="108357832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266" cy="22837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E04114" w14:textId="77777777" w:rsidR="000F4890" w:rsidRDefault="000F4890" w:rsidP="00A822D7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14:paraId="569B13E5" w14:textId="452AB963" w:rsidR="001D08FD" w:rsidRDefault="000E3B90" w:rsidP="00A822D7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</w:p>
    <w:p w14:paraId="79E65A39" w14:textId="0F72E091" w:rsidR="005C1DA6" w:rsidRPr="00E214C2" w:rsidRDefault="008E7B37" w:rsidP="00450CAE">
      <w:pPr>
        <w:pStyle w:val="Zpat"/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  <w:r w:rsidRPr="00826D55">
        <w:rPr>
          <w:rFonts w:ascii="Tahoma" w:hAnsi="Tahoma" w:cs="Tahoma"/>
        </w:rPr>
        <w:t>Do výhledu jsou zařazeny očekávané dotace ze státního rozpočtu</w:t>
      </w:r>
      <w:r w:rsidR="00511656" w:rsidRPr="00826D55">
        <w:rPr>
          <w:rFonts w:ascii="Tahoma" w:hAnsi="Tahoma" w:cs="Tahoma"/>
        </w:rPr>
        <w:t>,</w:t>
      </w:r>
      <w:r w:rsidRPr="00826D55">
        <w:rPr>
          <w:rFonts w:ascii="Tahoma" w:hAnsi="Tahoma" w:cs="Tahoma"/>
        </w:rPr>
        <w:t> dotace na akce realizované z </w:t>
      </w:r>
      <w:r w:rsidRPr="00E214C2">
        <w:rPr>
          <w:rFonts w:ascii="Tahoma" w:hAnsi="Tahoma" w:cs="Tahoma"/>
        </w:rPr>
        <w:t xml:space="preserve">evropských finančních </w:t>
      </w:r>
      <w:r w:rsidRPr="00816250">
        <w:rPr>
          <w:rFonts w:ascii="Tahoma" w:hAnsi="Tahoma" w:cs="Tahoma"/>
        </w:rPr>
        <w:t>zdrojů</w:t>
      </w:r>
      <w:r w:rsidR="00511656" w:rsidRPr="00816250">
        <w:rPr>
          <w:rFonts w:ascii="Tahoma" w:hAnsi="Tahoma" w:cs="Tahoma"/>
        </w:rPr>
        <w:t xml:space="preserve"> a</w:t>
      </w:r>
      <w:r w:rsidRPr="00816250">
        <w:rPr>
          <w:rFonts w:ascii="Tahoma" w:hAnsi="Tahoma" w:cs="Tahoma"/>
        </w:rPr>
        <w:t xml:space="preserve"> </w:t>
      </w:r>
      <w:r w:rsidR="00511656" w:rsidRPr="00816250">
        <w:rPr>
          <w:rFonts w:ascii="Tahoma" w:hAnsi="Tahoma" w:cs="Tahoma"/>
        </w:rPr>
        <w:t>příspěvky od obcí</w:t>
      </w:r>
      <w:r w:rsidR="00B756A5" w:rsidRPr="00816250">
        <w:rPr>
          <w:rFonts w:ascii="Tahoma" w:hAnsi="Tahoma" w:cs="Tahoma"/>
        </w:rPr>
        <w:t xml:space="preserve">, </w:t>
      </w:r>
      <w:r w:rsidR="009B3B24" w:rsidRPr="00816250">
        <w:rPr>
          <w:rFonts w:ascii="Tahoma" w:hAnsi="Tahoma" w:cs="Tahoma"/>
        </w:rPr>
        <w:t>podrobněji uvedeno v</w:t>
      </w:r>
      <w:r w:rsidR="000A5170" w:rsidRPr="00816250">
        <w:rPr>
          <w:rFonts w:ascii="Tahoma" w:hAnsi="Tahoma" w:cs="Tahoma"/>
        </w:rPr>
        <w:t> </w:t>
      </w:r>
      <w:r w:rsidR="009B3B24" w:rsidRPr="00816250">
        <w:rPr>
          <w:rFonts w:ascii="Tahoma" w:hAnsi="Tahoma" w:cs="Tahoma"/>
        </w:rPr>
        <w:t>tabulce č. </w:t>
      </w:r>
      <w:r w:rsidR="00B756A5" w:rsidRPr="00816250">
        <w:rPr>
          <w:rFonts w:ascii="Tahoma" w:hAnsi="Tahoma" w:cs="Tahoma"/>
        </w:rPr>
        <w:t>2 (tabulková část výhledu)</w:t>
      </w:r>
      <w:r w:rsidR="009B3B24" w:rsidRPr="00816250">
        <w:rPr>
          <w:rFonts w:ascii="Tahoma" w:hAnsi="Tahoma" w:cs="Tahoma"/>
        </w:rPr>
        <w:t>.</w:t>
      </w:r>
      <w:r w:rsidR="00511656" w:rsidRPr="00816250">
        <w:rPr>
          <w:rFonts w:ascii="Tahoma" w:hAnsi="Tahoma" w:cs="Tahoma"/>
        </w:rPr>
        <w:t xml:space="preserve"> </w:t>
      </w:r>
      <w:r w:rsidRPr="00816250">
        <w:rPr>
          <w:rFonts w:ascii="Tahoma" w:hAnsi="Tahoma" w:cs="Tahoma"/>
        </w:rPr>
        <w:t xml:space="preserve">V následujících letech by měl kraj nadále dostávat </w:t>
      </w:r>
      <w:r w:rsidR="004A2F3D" w:rsidRPr="00816250">
        <w:rPr>
          <w:rFonts w:ascii="Tahoma" w:hAnsi="Tahoma" w:cs="Tahoma"/>
        </w:rPr>
        <w:t xml:space="preserve">dotace </w:t>
      </w:r>
      <w:r w:rsidRPr="00816250">
        <w:rPr>
          <w:rFonts w:ascii="Tahoma" w:hAnsi="Tahoma" w:cs="Tahoma"/>
        </w:rPr>
        <w:t>ze státního rozpočtu</w:t>
      </w:r>
      <w:r w:rsidR="00900847" w:rsidRPr="00816250">
        <w:rPr>
          <w:rFonts w:ascii="Tahoma" w:hAnsi="Tahoma" w:cs="Tahoma"/>
        </w:rPr>
        <w:t xml:space="preserve"> </w:t>
      </w:r>
      <w:r w:rsidR="00511656" w:rsidRPr="00816250">
        <w:rPr>
          <w:rFonts w:ascii="Tahoma" w:hAnsi="Tahoma" w:cs="Tahoma"/>
        </w:rPr>
        <w:t xml:space="preserve">ve výši </w:t>
      </w:r>
      <w:r w:rsidR="00952AD2" w:rsidRPr="00235847">
        <w:rPr>
          <w:rFonts w:ascii="Tahoma" w:hAnsi="Tahoma" w:cs="Tahoma"/>
        </w:rPr>
        <w:t xml:space="preserve">až </w:t>
      </w:r>
      <w:r w:rsidR="00235847" w:rsidRPr="000125D7">
        <w:rPr>
          <w:rFonts w:ascii="Tahoma" w:hAnsi="Tahoma" w:cs="Tahoma"/>
        </w:rPr>
        <w:t>27</w:t>
      </w:r>
      <w:r w:rsidR="00511656" w:rsidRPr="000125D7">
        <w:rPr>
          <w:rFonts w:ascii="Tahoma" w:hAnsi="Tahoma" w:cs="Tahoma"/>
        </w:rPr>
        <w:t xml:space="preserve"> mld. Kč</w:t>
      </w:r>
      <w:r w:rsidR="007406F7" w:rsidRPr="000125D7">
        <w:rPr>
          <w:rFonts w:ascii="Tahoma" w:hAnsi="Tahoma" w:cs="Tahoma"/>
        </w:rPr>
        <w:t xml:space="preserve"> ročně</w:t>
      </w:r>
      <w:r w:rsidR="009B3B24" w:rsidRPr="000125D7">
        <w:rPr>
          <w:rFonts w:ascii="Tahoma" w:hAnsi="Tahoma" w:cs="Tahoma"/>
        </w:rPr>
        <w:t>.</w:t>
      </w:r>
      <w:r w:rsidR="00511656" w:rsidRPr="000125D7">
        <w:rPr>
          <w:rFonts w:ascii="Tahoma" w:hAnsi="Tahoma" w:cs="Tahoma"/>
        </w:rPr>
        <w:t xml:space="preserve"> </w:t>
      </w:r>
      <w:r w:rsidR="00900847" w:rsidRPr="000125D7">
        <w:rPr>
          <w:rFonts w:ascii="Tahoma" w:hAnsi="Tahoma" w:cs="Tahoma"/>
        </w:rPr>
        <w:t>Jedná</w:t>
      </w:r>
      <w:r w:rsidR="00900847" w:rsidRPr="00E214C2">
        <w:rPr>
          <w:rFonts w:ascii="Tahoma" w:hAnsi="Tahoma" w:cs="Tahoma"/>
        </w:rPr>
        <w:t xml:space="preserve"> se např.</w:t>
      </w:r>
      <w:r w:rsidR="004A2F3D" w:rsidRPr="00E214C2">
        <w:rPr>
          <w:rFonts w:ascii="Tahoma" w:hAnsi="Tahoma" w:cs="Tahoma"/>
        </w:rPr>
        <w:t xml:space="preserve"> </w:t>
      </w:r>
      <w:r w:rsidR="00900847" w:rsidRPr="00E214C2">
        <w:rPr>
          <w:rFonts w:ascii="Tahoma" w:hAnsi="Tahoma" w:cs="Tahoma"/>
        </w:rPr>
        <w:t>o</w:t>
      </w:r>
      <w:r w:rsidR="005C1DA6" w:rsidRPr="00E214C2">
        <w:rPr>
          <w:rFonts w:ascii="Tahoma" w:hAnsi="Tahoma" w:cs="Tahoma"/>
        </w:rPr>
        <w:t>:</w:t>
      </w:r>
      <w:r w:rsidRPr="00E214C2">
        <w:rPr>
          <w:rFonts w:ascii="Tahoma" w:hAnsi="Tahoma" w:cs="Tahoma"/>
        </w:rPr>
        <w:t xml:space="preserve"> </w:t>
      </w:r>
    </w:p>
    <w:p w14:paraId="79E65A3A" w14:textId="77777777" w:rsidR="005C1DA6" w:rsidRPr="00051248" w:rsidRDefault="008E7B37" w:rsidP="005C1DA6">
      <w:pPr>
        <w:pStyle w:val="Zpat"/>
        <w:numPr>
          <w:ilvl w:val="0"/>
          <w:numId w:val="33"/>
        </w:numPr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  <w:r w:rsidRPr="00E214C2">
        <w:rPr>
          <w:rFonts w:ascii="Tahoma" w:hAnsi="Tahoma" w:cs="Tahoma"/>
        </w:rPr>
        <w:t>prostředky určené na přímé náklady na vzdělávání</w:t>
      </w:r>
      <w:r w:rsidRPr="00051248">
        <w:rPr>
          <w:rFonts w:ascii="Tahoma" w:hAnsi="Tahoma" w:cs="Tahoma"/>
        </w:rPr>
        <w:t xml:space="preserve"> ve školách a školských zařízeních zřizovaných krajem a obcemi, </w:t>
      </w:r>
    </w:p>
    <w:p w14:paraId="79E65A3B" w14:textId="25C2E489" w:rsidR="00791B45" w:rsidRPr="00826D55" w:rsidRDefault="001A7D40" w:rsidP="00791B45">
      <w:pPr>
        <w:pStyle w:val="Zpat"/>
        <w:numPr>
          <w:ilvl w:val="0"/>
          <w:numId w:val="33"/>
        </w:numPr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  <w:r w:rsidRPr="00051248">
        <w:rPr>
          <w:rFonts w:ascii="Tahoma" w:hAnsi="Tahoma" w:cs="Tahoma"/>
        </w:rPr>
        <w:t xml:space="preserve">dotace na dofinancování dopravní obslužnosti veřejnou železniční dopravou </w:t>
      </w:r>
      <w:r w:rsidR="00791B45" w:rsidRPr="00051248">
        <w:rPr>
          <w:rFonts w:ascii="Tahoma" w:hAnsi="Tahoma" w:cs="Tahoma"/>
        </w:rPr>
        <w:t>na</w:t>
      </w:r>
      <w:r w:rsidR="007406F7" w:rsidRPr="00051248">
        <w:rPr>
          <w:rFonts w:ascii="Tahoma" w:hAnsi="Tahoma" w:cs="Tahoma"/>
        </w:rPr>
        <w:t> </w:t>
      </w:r>
      <w:r w:rsidR="00791B45" w:rsidRPr="00051248">
        <w:rPr>
          <w:rFonts w:ascii="Tahoma" w:hAnsi="Tahoma" w:cs="Tahoma"/>
        </w:rPr>
        <w:t>základě uzavřené Smlouvy o zajištění stabilního</w:t>
      </w:r>
      <w:r w:rsidR="00791B45" w:rsidRPr="00826D55">
        <w:rPr>
          <w:rFonts w:ascii="Tahoma" w:hAnsi="Tahoma" w:cs="Tahoma"/>
        </w:rPr>
        <w:t xml:space="preserve"> financování regionální železniční osobní dopravy</w:t>
      </w:r>
      <w:r w:rsidR="00143241" w:rsidRPr="00826D55">
        <w:rPr>
          <w:rFonts w:ascii="Tahoma" w:hAnsi="Tahoma" w:cs="Tahoma"/>
        </w:rPr>
        <w:t xml:space="preserve"> uzavřenou kraji a Českou republikou zastoupenou ministrem dopravy s účinností do roku 2034</w:t>
      </w:r>
      <w:r w:rsidR="00791B45" w:rsidRPr="00826D55">
        <w:rPr>
          <w:rFonts w:ascii="Tahoma" w:hAnsi="Tahoma" w:cs="Tahoma"/>
        </w:rPr>
        <w:t>,</w:t>
      </w:r>
      <w:r w:rsidR="00CF482E" w:rsidRPr="00826D55">
        <w:rPr>
          <w:rFonts w:ascii="Tahoma" w:hAnsi="Tahoma" w:cs="Tahoma"/>
        </w:rPr>
        <w:t xml:space="preserve"> </w:t>
      </w:r>
    </w:p>
    <w:p w14:paraId="79E65A3C" w14:textId="77777777" w:rsidR="005C1DA6" w:rsidRPr="003B4B8A" w:rsidRDefault="008246D0" w:rsidP="005C1DA6">
      <w:pPr>
        <w:pStyle w:val="Zpat"/>
        <w:numPr>
          <w:ilvl w:val="0"/>
          <w:numId w:val="33"/>
        </w:numPr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  <w:r w:rsidRPr="00826D55">
        <w:rPr>
          <w:rFonts w:ascii="Tahoma" w:hAnsi="Tahoma" w:cs="Tahoma"/>
        </w:rPr>
        <w:lastRenderedPageBreak/>
        <w:t>dotace z Ministerstva práce a sociálních věcí účelově určen</w:t>
      </w:r>
      <w:r w:rsidR="004A2F3D" w:rsidRPr="00826D55">
        <w:rPr>
          <w:rFonts w:ascii="Tahoma" w:hAnsi="Tahoma" w:cs="Tahoma"/>
        </w:rPr>
        <w:t>é</w:t>
      </w:r>
      <w:r w:rsidRPr="00826D55">
        <w:rPr>
          <w:rFonts w:ascii="Tahoma" w:hAnsi="Tahoma" w:cs="Tahoma"/>
        </w:rPr>
        <w:t xml:space="preserve"> na financování </w:t>
      </w:r>
      <w:r w:rsidRPr="003B4B8A">
        <w:rPr>
          <w:rFonts w:ascii="Tahoma" w:hAnsi="Tahoma" w:cs="Tahoma"/>
        </w:rPr>
        <w:t>běžných výdajů souvisejících s poskytováním sociálních služeb</w:t>
      </w:r>
      <w:r w:rsidR="004227D6" w:rsidRPr="003B4B8A">
        <w:rPr>
          <w:rFonts w:ascii="Tahoma" w:hAnsi="Tahoma" w:cs="Tahoma"/>
        </w:rPr>
        <w:t>,</w:t>
      </w:r>
      <w:r w:rsidR="00791B45" w:rsidRPr="003B4B8A">
        <w:rPr>
          <w:rFonts w:ascii="Tahoma" w:hAnsi="Tahoma" w:cs="Tahoma"/>
        </w:rPr>
        <w:t xml:space="preserve"> </w:t>
      </w:r>
    </w:p>
    <w:p w14:paraId="79E65A3F" w14:textId="77777777" w:rsidR="00791B45" w:rsidRPr="003B4B8A" w:rsidRDefault="008E7B37" w:rsidP="00C07974">
      <w:pPr>
        <w:pStyle w:val="Zpat"/>
        <w:numPr>
          <w:ilvl w:val="0"/>
          <w:numId w:val="33"/>
        </w:numPr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  <w:r w:rsidRPr="003B4B8A">
        <w:rPr>
          <w:rFonts w:ascii="Tahoma" w:hAnsi="Tahoma" w:cs="Tahoma"/>
        </w:rPr>
        <w:t>prostředky určené pro kraj na výkon přenesené působnosti</w:t>
      </w:r>
      <w:r w:rsidR="003B35B2" w:rsidRPr="003B4B8A">
        <w:rPr>
          <w:rFonts w:ascii="Tahoma" w:hAnsi="Tahoma" w:cs="Tahoma"/>
        </w:rPr>
        <w:t>,</w:t>
      </w:r>
    </w:p>
    <w:p w14:paraId="79E65A40" w14:textId="77777777" w:rsidR="00791B45" w:rsidRPr="003B4B8A" w:rsidRDefault="00791B45" w:rsidP="00791B45">
      <w:pPr>
        <w:pStyle w:val="Zpat"/>
        <w:numPr>
          <w:ilvl w:val="0"/>
          <w:numId w:val="33"/>
        </w:numPr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  <w:r w:rsidRPr="003B4B8A">
        <w:rPr>
          <w:rFonts w:ascii="Tahoma" w:hAnsi="Tahoma" w:cs="Tahoma"/>
        </w:rPr>
        <w:t>další dotační tituly ze státního rozpočtu, jejichž výše jsou odvozeny z</w:t>
      </w:r>
      <w:r w:rsidR="003D4B74" w:rsidRPr="003B4B8A">
        <w:rPr>
          <w:rFonts w:ascii="Tahoma" w:hAnsi="Tahoma" w:cs="Tahoma"/>
        </w:rPr>
        <w:t> rozsahu prostředků</w:t>
      </w:r>
      <w:r w:rsidRPr="003B4B8A">
        <w:rPr>
          <w:rFonts w:ascii="Tahoma" w:hAnsi="Tahoma" w:cs="Tahoma"/>
        </w:rPr>
        <w:t>, které kraj obdržel v předchozích letech.</w:t>
      </w:r>
    </w:p>
    <w:p w14:paraId="79E65A41" w14:textId="77777777" w:rsidR="00791B45" w:rsidRPr="003B4B8A" w:rsidRDefault="00791B45" w:rsidP="00791B45">
      <w:pPr>
        <w:pStyle w:val="Zpat"/>
        <w:tabs>
          <w:tab w:val="clear" w:pos="4536"/>
          <w:tab w:val="clear" w:pos="9072"/>
        </w:tabs>
        <w:ind w:left="720"/>
        <w:jc w:val="both"/>
        <w:rPr>
          <w:rFonts w:ascii="Tahoma" w:hAnsi="Tahoma" w:cs="Tahoma"/>
        </w:rPr>
      </w:pPr>
    </w:p>
    <w:p w14:paraId="42E9788A" w14:textId="39233D78" w:rsidR="00963E34" w:rsidRPr="00A32684" w:rsidRDefault="009B3B24" w:rsidP="009B3B24">
      <w:pPr>
        <w:pStyle w:val="Zpat"/>
        <w:tabs>
          <w:tab w:val="clear" w:pos="4536"/>
          <w:tab w:val="clear" w:pos="9072"/>
        </w:tabs>
        <w:ind w:left="284"/>
        <w:jc w:val="both"/>
        <w:rPr>
          <w:rFonts w:ascii="Tahoma" w:hAnsi="Tahoma" w:cs="Tahoma"/>
        </w:rPr>
      </w:pPr>
      <w:r w:rsidRPr="003B4B8A">
        <w:rPr>
          <w:rFonts w:ascii="Tahoma" w:hAnsi="Tahoma" w:cs="Tahoma"/>
        </w:rPr>
        <w:t xml:space="preserve">Ve sledovaném období je </w:t>
      </w:r>
      <w:r w:rsidRPr="0049765F">
        <w:rPr>
          <w:rFonts w:ascii="Tahoma" w:hAnsi="Tahoma" w:cs="Tahoma"/>
        </w:rPr>
        <w:t>očekáván</w:t>
      </w:r>
      <w:r w:rsidR="00014F10" w:rsidRPr="0049765F">
        <w:rPr>
          <w:rFonts w:ascii="Tahoma" w:hAnsi="Tahoma" w:cs="Tahoma"/>
        </w:rPr>
        <w:t xml:space="preserve"> od obcí </w:t>
      </w:r>
      <w:r w:rsidRPr="0049765F">
        <w:rPr>
          <w:rFonts w:ascii="Tahoma" w:hAnsi="Tahoma" w:cs="Tahoma"/>
        </w:rPr>
        <w:t>p</w:t>
      </w:r>
      <w:r w:rsidR="00791B45" w:rsidRPr="0049765F">
        <w:rPr>
          <w:rFonts w:ascii="Tahoma" w:hAnsi="Tahoma" w:cs="Tahoma"/>
        </w:rPr>
        <w:t>říspěvek</w:t>
      </w:r>
      <w:r w:rsidRPr="0049765F">
        <w:rPr>
          <w:rFonts w:ascii="Tahoma" w:hAnsi="Tahoma" w:cs="Tahoma"/>
        </w:rPr>
        <w:t xml:space="preserve"> </w:t>
      </w:r>
      <w:r w:rsidRPr="003B4B8A">
        <w:rPr>
          <w:rFonts w:ascii="Tahoma" w:hAnsi="Tahoma" w:cs="Tahoma"/>
        </w:rPr>
        <w:t xml:space="preserve">v souvislosti se </w:t>
      </w:r>
      <w:r w:rsidR="00791B45" w:rsidRPr="003B4B8A">
        <w:rPr>
          <w:rFonts w:ascii="Tahoma" w:hAnsi="Tahoma" w:cs="Tahoma"/>
        </w:rPr>
        <w:t>zajištění</w:t>
      </w:r>
      <w:r w:rsidRPr="003B4B8A">
        <w:rPr>
          <w:rFonts w:ascii="Tahoma" w:hAnsi="Tahoma" w:cs="Tahoma"/>
        </w:rPr>
        <w:t>m</w:t>
      </w:r>
      <w:r w:rsidR="00791B45" w:rsidRPr="003B4B8A">
        <w:rPr>
          <w:rFonts w:ascii="Tahoma" w:hAnsi="Tahoma" w:cs="Tahoma"/>
        </w:rPr>
        <w:t xml:space="preserve"> dopravní obslužnosti linkovou dopravou v jednotlivých o</w:t>
      </w:r>
      <w:r w:rsidRPr="003B4B8A">
        <w:rPr>
          <w:rFonts w:ascii="Tahoma" w:hAnsi="Tahoma" w:cs="Tahoma"/>
        </w:rPr>
        <w:t>blastech Moravskoslezského kraje.</w:t>
      </w:r>
      <w:r w:rsidR="00927708" w:rsidRPr="003B4B8A">
        <w:rPr>
          <w:rFonts w:ascii="Tahoma" w:hAnsi="Tahoma" w:cs="Tahoma"/>
        </w:rPr>
        <w:t xml:space="preserve"> </w:t>
      </w:r>
      <w:r w:rsidRPr="003B4B8A">
        <w:rPr>
          <w:rFonts w:ascii="Tahoma" w:hAnsi="Tahoma" w:cs="Tahoma"/>
        </w:rPr>
        <w:t>Z</w:t>
      </w:r>
      <w:r w:rsidR="00791B45" w:rsidRPr="003B4B8A">
        <w:rPr>
          <w:rFonts w:ascii="Tahoma" w:hAnsi="Tahoma" w:cs="Tahoma"/>
        </w:rPr>
        <w:t xml:space="preserve">e strany Olomouckého </w:t>
      </w:r>
      <w:r w:rsidRPr="003B4B8A">
        <w:rPr>
          <w:rFonts w:ascii="Tahoma" w:hAnsi="Tahoma" w:cs="Tahoma"/>
        </w:rPr>
        <w:t>a</w:t>
      </w:r>
      <w:r w:rsidR="000A5170" w:rsidRPr="003B4B8A">
        <w:rPr>
          <w:rFonts w:ascii="Tahoma" w:hAnsi="Tahoma" w:cs="Tahoma"/>
        </w:rPr>
        <w:t> </w:t>
      </w:r>
      <w:r w:rsidR="00791B45" w:rsidRPr="003B4B8A">
        <w:rPr>
          <w:rFonts w:ascii="Tahoma" w:hAnsi="Tahoma" w:cs="Tahoma"/>
        </w:rPr>
        <w:t xml:space="preserve">Zlínského kraje </w:t>
      </w:r>
      <w:r w:rsidRPr="003B4B8A">
        <w:rPr>
          <w:rFonts w:ascii="Tahoma" w:hAnsi="Tahoma" w:cs="Tahoma"/>
        </w:rPr>
        <w:t>bude hrazena kompenzace za</w:t>
      </w:r>
      <w:r w:rsidR="00791B45" w:rsidRPr="003B4B8A">
        <w:rPr>
          <w:rFonts w:ascii="Tahoma" w:hAnsi="Tahoma" w:cs="Tahoma"/>
        </w:rPr>
        <w:t xml:space="preserve"> </w:t>
      </w:r>
      <w:r w:rsidR="00791B45" w:rsidRPr="00641FF8">
        <w:rPr>
          <w:rFonts w:ascii="Tahoma" w:hAnsi="Tahoma" w:cs="Tahoma"/>
        </w:rPr>
        <w:t xml:space="preserve">zajištění </w:t>
      </w:r>
      <w:r w:rsidR="00791B45" w:rsidRPr="00A32684">
        <w:rPr>
          <w:rFonts w:ascii="Tahoma" w:hAnsi="Tahoma" w:cs="Tahoma"/>
        </w:rPr>
        <w:t>dopravní obslužnosti území Olomouckého</w:t>
      </w:r>
      <w:r w:rsidR="00313B53" w:rsidRPr="00A32684">
        <w:rPr>
          <w:rFonts w:ascii="Tahoma" w:hAnsi="Tahoma" w:cs="Tahoma"/>
        </w:rPr>
        <w:t>,</w:t>
      </w:r>
      <w:r w:rsidR="00791B45" w:rsidRPr="00A32684">
        <w:rPr>
          <w:rFonts w:ascii="Tahoma" w:hAnsi="Tahoma" w:cs="Tahoma"/>
        </w:rPr>
        <w:t xml:space="preserve"> </w:t>
      </w:r>
      <w:r w:rsidRPr="00A32684">
        <w:rPr>
          <w:rFonts w:ascii="Tahoma" w:hAnsi="Tahoma" w:cs="Tahoma"/>
        </w:rPr>
        <w:t xml:space="preserve">resp. </w:t>
      </w:r>
      <w:r w:rsidR="00791B45" w:rsidRPr="00A32684">
        <w:rPr>
          <w:rFonts w:ascii="Tahoma" w:hAnsi="Tahoma" w:cs="Tahoma"/>
        </w:rPr>
        <w:t>Zlínského kraje</w:t>
      </w:r>
      <w:r w:rsidRPr="00A32684">
        <w:rPr>
          <w:rFonts w:ascii="Tahoma" w:hAnsi="Tahoma" w:cs="Tahoma"/>
        </w:rPr>
        <w:t>, které</w:t>
      </w:r>
      <w:r w:rsidR="00791B45" w:rsidRPr="00A32684">
        <w:rPr>
          <w:rFonts w:ascii="Tahoma" w:hAnsi="Tahoma" w:cs="Tahoma"/>
        </w:rPr>
        <w:t xml:space="preserve"> přiléh</w:t>
      </w:r>
      <w:r w:rsidRPr="00A32684">
        <w:rPr>
          <w:rFonts w:ascii="Tahoma" w:hAnsi="Tahoma" w:cs="Tahoma"/>
        </w:rPr>
        <w:t xml:space="preserve">á </w:t>
      </w:r>
      <w:r w:rsidR="00791B45" w:rsidRPr="00A32684">
        <w:rPr>
          <w:rFonts w:ascii="Tahoma" w:hAnsi="Tahoma" w:cs="Tahoma"/>
        </w:rPr>
        <w:t>k území Moravskoslezského kraje vybranými přeshraničními linkami</w:t>
      </w:r>
      <w:r w:rsidRPr="00A32684">
        <w:rPr>
          <w:rFonts w:ascii="Tahoma" w:hAnsi="Tahoma" w:cs="Tahoma"/>
        </w:rPr>
        <w:t xml:space="preserve">. </w:t>
      </w:r>
      <w:r w:rsidR="009C7AC3" w:rsidRPr="00A32684">
        <w:rPr>
          <w:rFonts w:ascii="Tahoma" w:hAnsi="Tahoma" w:cs="Tahoma"/>
        </w:rPr>
        <w:t xml:space="preserve">V rámci realizace konkrétních projektů je ve sledovaném období </w:t>
      </w:r>
      <w:r w:rsidR="009902A2" w:rsidRPr="00A32684">
        <w:rPr>
          <w:rFonts w:ascii="Tahoma" w:hAnsi="Tahoma" w:cs="Tahoma"/>
        </w:rPr>
        <w:t>plánován příjem od</w:t>
      </w:r>
      <w:r w:rsidR="00827692" w:rsidRPr="00A32684">
        <w:rPr>
          <w:rFonts w:ascii="Tahoma" w:hAnsi="Tahoma" w:cs="Tahoma"/>
        </w:rPr>
        <w:t>:</w:t>
      </w:r>
    </w:p>
    <w:p w14:paraId="7D4AB7A6" w14:textId="1DB6530D" w:rsidR="00827692" w:rsidRPr="00A32684" w:rsidRDefault="5641A831" w:rsidP="5A11CB4E">
      <w:pPr>
        <w:pStyle w:val="Zpat"/>
        <w:numPr>
          <w:ilvl w:val="0"/>
          <w:numId w:val="46"/>
        </w:numPr>
        <w:jc w:val="both"/>
        <w:rPr>
          <w:rFonts w:ascii="Tahoma" w:hAnsi="Tahoma" w:cs="Tahoma"/>
        </w:rPr>
      </w:pPr>
      <w:r w:rsidRPr="00A32684">
        <w:rPr>
          <w:rFonts w:ascii="Tahoma" w:hAnsi="Tahoma" w:cs="Tahoma"/>
        </w:rPr>
        <w:t>statu</w:t>
      </w:r>
      <w:r w:rsidR="6D840AA9" w:rsidRPr="00A32684">
        <w:rPr>
          <w:rFonts w:ascii="Tahoma" w:hAnsi="Tahoma" w:cs="Tahoma"/>
        </w:rPr>
        <w:t xml:space="preserve">tárního </w:t>
      </w:r>
      <w:r w:rsidR="7931BC7B" w:rsidRPr="00A32684">
        <w:rPr>
          <w:rFonts w:ascii="Tahoma" w:hAnsi="Tahoma" w:cs="Tahoma"/>
        </w:rPr>
        <w:t xml:space="preserve">města Ostravy ve výši </w:t>
      </w:r>
      <w:r w:rsidR="3D201A75" w:rsidRPr="00A32684">
        <w:rPr>
          <w:rFonts w:ascii="Tahoma" w:hAnsi="Tahoma" w:cs="Tahoma"/>
        </w:rPr>
        <w:t>1</w:t>
      </w:r>
      <w:r w:rsidR="002E487F">
        <w:rPr>
          <w:rFonts w:ascii="Tahoma" w:hAnsi="Tahoma" w:cs="Tahoma"/>
        </w:rPr>
        <w:t>5</w:t>
      </w:r>
      <w:r w:rsidR="7931BC7B" w:rsidRPr="00A32684">
        <w:rPr>
          <w:rFonts w:ascii="Tahoma" w:hAnsi="Tahoma" w:cs="Tahoma"/>
        </w:rPr>
        <w:t xml:space="preserve">0 mil. Kč </w:t>
      </w:r>
      <w:r w:rsidR="60ED0B75" w:rsidRPr="00A32684">
        <w:rPr>
          <w:rFonts w:ascii="Tahoma" w:hAnsi="Tahoma" w:cs="Tahoma"/>
        </w:rPr>
        <w:t xml:space="preserve">na základě </w:t>
      </w:r>
      <w:r w:rsidR="7931BC7B" w:rsidRPr="00A32684">
        <w:rPr>
          <w:rFonts w:ascii="Tahoma" w:hAnsi="Tahoma" w:cs="Tahoma"/>
        </w:rPr>
        <w:t>uzavřen</w:t>
      </w:r>
      <w:r w:rsidR="3D201A75" w:rsidRPr="00A32684">
        <w:rPr>
          <w:rFonts w:ascii="Tahoma" w:hAnsi="Tahoma" w:cs="Tahoma"/>
        </w:rPr>
        <w:t xml:space="preserve">ého </w:t>
      </w:r>
      <w:r w:rsidR="6D7A55E2" w:rsidRPr="00A32684">
        <w:rPr>
          <w:rFonts w:ascii="Tahoma" w:hAnsi="Tahoma" w:cs="Tahoma"/>
        </w:rPr>
        <w:t>„M</w:t>
      </w:r>
      <w:r w:rsidR="7931BC7B" w:rsidRPr="00A32684">
        <w:rPr>
          <w:rFonts w:ascii="Tahoma" w:hAnsi="Tahoma" w:cs="Tahoma"/>
        </w:rPr>
        <w:t>emorand</w:t>
      </w:r>
      <w:r w:rsidR="3D201A75" w:rsidRPr="00A32684">
        <w:rPr>
          <w:rFonts w:ascii="Tahoma" w:hAnsi="Tahoma" w:cs="Tahoma"/>
        </w:rPr>
        <w:t>a</w:t>
      </w:r>
      <w:r w:rsidR="7931BC7B" w:rsidRPr="00A32684">
        <w:rPr>
          <w:rFonts w:ascii="Tahoma" w:hAnsi="Tahoma" w:cs="Tahoma"/>
        </w:rPr>
        <w:t xml:space="preserve"> </w:t>
      </w:r>
      <w:r w:rsidR="056BAB9A" w:rsidRPr="00A32684">
        <w:rPr>
          <w:rFonts w:ascii="Tahoma" w:hAnsi="Tahoma" w:cs="Tahoma"/>
        </w:rPr>
        <w:t xml:space="preserve">o spolupráci při přípravě a realizaci projektu Novostavba Moravskoslezské vědecké knihovny v Ostravě“, </w:t>
      </w:r>
    </w:p>
    <w:p w14:paraId="71EA074F" w14:textId="28BCAB22" w:rsidR="0038059F" w:rsidRPr="00A32684" w:rsidRDefault="00C80526" w:rsidP="001F6091">
      <w:pPr>
        <w:pStyle w:val="Zpat"/>
        <w:numPr>
          <w:ilvl w:val="0"/>
          <w:numId w:val="46"/>
        </w:numPr>
        <w:jc w:val="both"/>
        <w:rPr>
          <w:rFonts w:ascii="Tahoma" w:hAnsi="Tahoma" w:cs="Tahoma"/>
        </w:rPr>
      </w:pPr>
      <w:r w:rsidRPr="00A32684">
        <w:rPr>
          <w:rFonts w:ascii="Tahoma" w:hAnsi="Tahoma" w:cs="Tahoma"/>
        </w:rPr>
        <w:t xml:space="preserve">města Frenštát pod Radhoštěm </w:t>
      </w:r>
      <w:r w:rsidR="008A27AC" w:rsidRPr="00A32684">
        <w:rPr>
          <w:rFonts w:ascii="Tahoma" w:hAnsi="Tahoma" w:cs="Tahoma"/>
        </w:rPr>
        <w:t xml:space="preserve">ve výši </w:t>
      </w:r>
      <w:r w:rsidR="00467AE3" w:rsidRPr="00A32684">
        <w:rPr>
          <w:rFonts w:ascii="Tahoma" w:hAnsi="Tahoma" w:cs="Tahoma"/>
        </w:rPr>
        <w:t>23</w:t>
      </w:r>
      <w:r w:rsidR="008A27AC" w:rsidRPr="00A32684">
        <w:rPr>
          <w:rFonts w:ascii="Tahoma" w:hAnsi="Tahoma" w:cs="Tahoma"/>
        </w:rPr>
        <w:t xml:space="preserve"> mil. Kč </w:t>
      </w:r>
      <w:r w:rsidRPr="00A32684">
        <w:rPr>
          <w:rFonts w:ascii="Tahoma" w:hAnsi="Tahoma" w:cs="Tahoma"/>
        </w:rPr>
        <w:t xml:space="preserve">na základě </w:t>
      </w:r>
      <w:r w:rsidR="00797E29" w:rsidRPr="00A32684">
        <w:rPr>
          <w:rFonts w:ascii="Tahoma" w:hAnsi="Tahoma" w:cs="Tahoma"/>
        </w:rPr>
        <w:t xml:space="preserve">uzavřeného </w:t>
      </w:r>
      <w:r w:rsidR="001C3A62" w:rsidRPr="00A32684">
        <w:rPr>
          <w:rFonts w:ascii="Tahoma" w:hAnsi="Tahoma" w:cs="Tahoma"/>
        </w:rPr>
        <w:t>„M</w:t>
      </w:r>
      <w:r w:rsidR="00797E29" w:rsidRPr="00A32684">
        <w:rPr>
          <w:rFonts w:ascii="Tahoma" w:hAnsi="Tahoma" w:cs="Tahoma"/>
        </w:rPr>
        <w:t>emoranda</w:t>
      </w:r>
      <w:r w:rsidR="008F2B6D" w:rsidRPr="00A32684">
        <w:rPr>
          <w:rFonts w:ascii="Tahoma" w:hAnsi="Tahoma" w:cs="Tahoma"/>
        </w:rPr>
        <w:t xml:space="preserve"> o vzáj</w:t>
      </w:r>
      <w:r w:rsidR="00410F48" w:rsidRPr="00A32684">
        <w:rPr>
          <w:rFonts w:ascii="Tahoma" w:hAnsi="Tahoma" w:cs="Tahoma"/>
        </w:rPr>
        <w:t>e</w:t>
      </w:r>
      <w:r w:rsidR="008F2B6D" w:rsidRPr="00A32684">
        <w:rPr>
          <w:rFonts w:ascii="Tahoma" w:hAnsi="Tahoma" w:cs="Tahoma"/>
        </w:rPr>
        <w:t>mn</w:t>
      </w:r>
      <w:r w:rsidR="00410F48" w:rsidRPr="00A32684">
        <w:rPr>
          <w:rFonts w:ascii="Tahoma" w:hAnsi="Tahoma" w:cs="Tahoma"/>
        </w:rPr>
        <w:t>é spolupráci a finanční podpoře</w:t>
      </w:r>
      <w:r w:rsidR="00DB624C" w:rsidRPr="00A32684">
        <w:rPr>
          <w:rFonts w:ascii="Tahoma" w:hAnsi="Tahoma" w:cs="Tahoma"/>
        </w:rPr>
        <w:t>“</w:t>
      </w:r>
      <w:r w:rsidRPr="00A32684">
        <w:rPr>
          <w:rFonts w:ascii="Tahoma" w:hAnsi="Tahoma" w:cs="Tahoma"/>
        </w:rPr>
        <w:t xml:space="preserve"> </w:t>
      </w:r>
      <w:r w:rsidR="001C3A62" w:rsidRPr="00A32684">
        <w:rPr>
          <w:rFonts w:ascii="Tahoma" w:hAnsi="Tahoma" w:cs="Tahoma"/>
        </w:rPr>
        <w:t xml:space="preserve">za </w:t>
      </w:r>
      <w:r w:rsidR="00FA5541" w:rsidRPr="00A32684">
        <w:rPr>
          <w:rFonts w:ascii="Tahoma" w:hAnsi="Tahoma" w:cs="Tahoma"/>
        </w:rPr>
        <w:t>účelem realizace projektu Výstavba sportovní haly pro Gymnázium a SPŠEI ve Frenštátě pod Radhoštěm</w:t>
      </w:r>
      <w:r w:rsidR="001F6091" w:rsidRPr="00A32684">
        <w:rPr>
          <w:rFonts w:ascii="Tahoma" w:hAnsi="Tahoma" w:cs="Tahoma"/>
        </w:rPr>
        <w:t>.</w:t>
      </w:r>
    </w:p>
    <w:p w14:paraId="13F78627" w14:textId="77777777" w:rsidR="00232D2A" w:rsidRPr="00A32684" w:rsidRDefault="00232D2A" w:rsidP="00232D2A">
      <w:pPr>
        <w:pStyle w:val="Zpat"/>
        <w:tabs>
          <w:tab w:val="clear" w:pos="4536"/>
          <w:tab w:val="clear" w:pos="9072"/>
        </w:tabs>
        <w:jc w:val="both"/>
        <w:rPr>
          <w:rFonts w:ascii="Tahoma" w:hAnsi="Tahoma" w:cs="Tahoma"/>
          <w:highlight w:val="yellow"/>
        </w:rPr>
      </w:pPr>
    </w:p>
    <w:p w14:paraId="7EE4252D" w14:textId="71E8DACE" w:rsidR="000C7E6A" w:rsidRPr="00A32684" w:rsidRDefault="05EBA365" w:rsidP="000C7E6A">
      <w:pPr>
        <w:pStyle w:val="Zpat"/>
        <w:tabs>
          <w:tab w:val="clear" w:pos="4536"/>
          <w:tab w:val="clear" w:pos="9072"/>
        </w:tabs>
        <w:ind w:left="284"/>
        <w:jc w:val="both"/>
        <w:rPr>
          <w:rFonts w:ascii="Tahoma" w:hAnsi="Tahoma" w:cs="Tahoma"/>
        </w:rPr>
      </w:pPr>
      <w:r w:rsidRPr="00A32684">
        <w:rPr>
          <w:rFonts w:ascii="Tahoma" w:hAnsi="Tahoma" w:cs="Tahoma"/>
        </w:rPr>
        <w:t xml:space="preserve">Předpokládáme, že i v letech </w:t>
      </w:r>
      <w:r w:rsidR="16363E1E" w:rsidRPr="000125D7">
        <w:rPr>
          <w:rFonts w:ascii="Tahoma" w:hAnsi="Tahoma" w:cs="Tahoma"/>
        </w:rPr>
        <w:t>202</w:t>
      </w:r>
      <w:r w:rsidR="000B33DE" w:rsidRPr="000125D7">
        <w:rPr>
          <w:rFonts w:ascii="Tahoma" w:hAnsi="Tahoma" w:cs="Tahoma"/>
        </w:rPr>
        <w:t>6</w:t>
      </w:r>
      <w:r w:rsidR="16363E1E" w:rsidRPr="000125D7">
        <w:rPr>
          <w:rFonts w:ascii="Tahoma" w:hAnsi="Tahoma" w:cs="Tahoma"/>
        </w:rPr>
        <w:t>–202</w:t>
      </w:r>
      <w:r w:rsidR="005F6960" w:rsidRPr="000125D7">
        <w:rPr>
          <w:rFonts w:ascii="Tahoma" w:hAnsi="Tahoma" w:cs="Tahoma"/>
        </w:rPr>
        <w:t>8</w:t>
      </w:r>
      <w:r w:rsidRPr="00A32684">
        <w:rPr>
          <w:rFonts w:ascii="Tahoma" w:hAnsi="Tahoma" w:cs="Tahoma"/>
        </w:rPr>
        <w:t xml:space="preserve"> bude kraj inkasovat významný objem dotací souvisejících s akcemi realizovanými z evropských finančních zdrojů. Objem těchto příjmů v jednotlivých letech bude </w:t>
      </w:r>
      <w:r w:rsidR="1C7C528B" w:rsidRPr="00A32684">
        <w:rPr>
          <w:rFonts w:ascii="Tahoma" w:hAnsi="Tahoma" w:cs="Tahoma"/>
        </w:rPr>
        <w:t>zcela jistě ovlivněn vrcholem</w:t>
      </w:r>
      <w:r w:rsidRPr="00A32684">
        <w:rPr>
          <w:rFonts w:ascii="Tahoma" w:hAnsi="Tahoma" w:cs="Tahoma"/>
        </w:rPr>
        <w:t xml:space="preserve"> programového období </w:t>
      </w:r>
      <w:r w:rsidR="6799B026" w:rsidRPr="00A32684">
        <w:rPr>
          <w:rFonts w:ascii="Tahoma" w:hAnsi="Tahoma" w:cs="Tahoma"/>
        </w:rPr>
        <w:t>2021–2027</w:t>
      </w:r>
      <w:r w:rsidRPr="00A32684">
        <w:rPr>
          <w:rFonts w:ascii="Tahoma" w:hAnsi="Tahoma" w:cs="Tahoma"/>
        </w:rPr>
        <w:t xml:space="preserve">. Proplácení plateb dotací ze strany řídících orgánů je předpokládáno až po úhradě výdajů krajem (platby ex-post) </w:t>
      </w:r>
      <w:r w:rsidR="191F3890" w:rsidRPr="00A32684">
        <w:rPr>
          <w:rFonts w:ascii="Tahoma" w:hAnsi="Tahoma" w:cs="Tahoma"/>
        </w:rPr>
        <w:t>v</w:t>
      </w:r>
      <w:r w:rsidRPr="00A32684">
        <w:rPr>
          <w:rFonts w:ascii="Tahoma" w:hAnsi="Tahoma" w:cs="Tahoma"/>
        </w:rPr>
        <w:t xml:space="preserve">yjma neinvestičních projektů zejména v oblasti sociálních věcí, školství a </w:t>
      </w:r>
      <w:r w:rsidR="5C3C1945" w:rsidRPr="00A32684">
        <w:rPr>
          <w:rFonts w:ascii="Tahoma" w:hAnsi="Tahoma" w:cs="Tahoma"/>
        </w:rPr>
        <w:t xml:space="preserve">tzv. kotlíkových </w:t>
      </w:r>
      <w:r w:rsidRPr="00A32684">
        <w:rPr>
          <w:rFonts w:ascii="Tahoma" w:hAnsi="Tahoma" w:cs="Tahoma"/>
        </w:rPr>
        <w:t>dotací</w:t>
      </w:r>
      <w:r w:rsidR="19756133" w:rsidRPr="00A32684">
        <w:rPr>
          <w:rFonts w:ascii="Tahoma" w:hAnsi="Tahoma" w:cs="Tahoma"/>
        </w:rPr>
        <w:t xml:space="preserve"> a dotací na vouchery pro podnikatele, univerzity a </w:t>
      </w:r>
      <w:r w:rsidR="4ED43156" w:rsidRPr="00A32684">
        <w:rPr>
          <w:rFonts w:ascii="Tahoma" w:hAnsi="Tahoma" w:cs="Tahoma"/>
        </w:rPr>
        <w:t>pro veřejný sektor</w:t>
      </w:r>
      <w:r w:rsidRPr="00A32684">
        <w:rPr>
          <w:rFonts w:ascii="Tahoma" w:hAnsi="Tahoma" w:cs="Tahoma"/>
        </w:rPr>
        <w:t xml:space="preserve">, kde budou přijímány zálohy dotací (platby ex-ante). </w:t>
      </w:r>
      <w:r w:rsidR="37585659" w:rsidRPr="00A32684">
        <w:rPr>
          <w:rFonts w:ascii="Tahoma" w:hAnsi="Tahoma" w:cs="Tahoma"/>
        </w:rPr>
        <w:t xml:space="preserve"> </w:t>
      </w:r>
    </w:p>
    <w:p w14:paraId="4FC311AA" w14:textId="00F5E8D0" w:rsidR="00FF5B74" w:rsidRDefault="00FF5B74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79E65A45" w14:textId="71F3724C" w:rsidR="008E7B37" w:rsidRPr="00826D55" w:rsidRDefault="008E7B37" w:rsidP="00757748">
      <w:pPr>
        <w:pStyle w:val="Nadpis3"/>
        <w:spacing w:before="360" w:after="180"/>
        <w:rPr>
          <w:rFonts w:ascii="Tahoma" w:hAnsi="Tahoma" w:cs="Tahoma"/>
          <w:b/>
          <w:bCs/>
          <w:sz w:val="24"/>
          <w:szCs w:val="24"/>
        </w:rPr>
      </w:pPr>
      <w:bookmarkStart w:id="2" w:name="_Toc182403566"/>
      <w:r w:rsidRPr="00826D55">
        <w:rPr>
          <w:rFonts w:ascii="Tahoma" w:hAnsi="Tahoma" w:cs="Tahoma"/>
          <w:b/>
          <w:bCs/>
          <w:sz w:val="24"/>
          <w:szCs w:val="24"/>
        </w:rPr>
        <w:lastRenderedPageBreak/>
        <w:t xml:space="preserve">PLÁNOVANÉ VÝDAJE kraje v období let </w:t>
      </w:r>
      <w:r w:rsidR="009706A1" w:rsidRPr="00B32B02">
        <w:rPr>
          <w:rFonts w:ascii="Tahoma" w:hAnsi="Tahoma" w:cs="Tahoma"/>
          <w:b/>
          <w:bCs/>
          <w:sz w:val="24"/>
          <w:szCs w:val="24"/>
        </w:rPr>
        <w:t>202</w:t>
      </w:r>
      <w:r w:rsidR="009B0C32">
        <w:rPr>
          <w:rFonts w:ascii="Tahoma" w:hAnsi="Tahoma" w:cs="Tahoma"/>
          <w:b/>
          <w:bCs/>
          <w:sz w:val="24"/>
          <w:szCs w:val="24"/>
        </w:rPr>
        <w:t>6</w:t>
      </w:r>
      <w:r w:rsidR="009706A1">
        <w:rPr>
          <w:rFonts w:ascii="Tahoma" w:hAnsi="Tahoma" w:cs="Tahoma"/>
          <w:b/>
          <w:bCs/>
          <w:sz w:val="24"/>
          <w:szCs w:val="24"/>
        </w:rPr>
        <w:t>–202</w:t>
      </w:r>
      <w:r w:rsidR="009B0C32">
        <w:rPr>
          <w:rFonts w:ascii="Tahoma" w:hAnsi="Tahoma" w:cs="Tahoma"/>
          <w:b/>
          <w:bCs/>
          <w:sz w:val="24"/>
          <w:szCs w:val="24"/>
        </w:rPr>
        <w:t>8</w:t>
      </w:r>
      <w:bookmarkEnd w:id="2"/>
    </w:p>
    <w:p w14:paraId="79E65A46" w14:textId="77777777" w:rsidR="00D27744" w:rsidRPr="00826D55" w:rsidRDefault="00D27744" w:rsidP="002935C6">
      <w:pPr>
        <w:pStyle w:val="Nadpis4"/>
        <w:rPr>
          <w:rFonts w:ascii="Tahoma" w:hAnsi="Tahoma" w:cs="Tahoma"/>
          <w:sz w:val="24"/>
          <w:szCs w:val="24"/>
        </w:rPr>
      </w:pPr>
      <w:r w:rsidRPr="00826D55">
        <w:rPr>
          <w:rFonts w:ascii="Tahoma" w:hAnsi="Tahoma" w:cs="Tahoma"/>
          <w:sz w:val="24"/>
          <w:szCs w:val="24"/>
        </w:rPr>
        <w:t xml:space="preserve">Běžné výdaje na činnost zastupitelstva kraje a krajského úřadu </w:t>
      </w:r>
    </w:p>
    <w:p w14:paraId="79E65A47" w14:textId="77777777" w:rsidR="00AC58E6" w:rsidRPr="00826D55" w:rsidRDefault="00AC58E6" w:rsidP="00AC58E6">
      <w:pPr>
        <w:rPr>
          <w:rFonts w:ascii="Tahoma" w:hAnsi="Tahoma" w:cs="Tahoma"/>
        </w:rPr>
      </w:pPr>
    </w:p>
    <w:p w14:paraId="0A7C5BE7" w14:textId="5D2BB403" w:rsidR="004B64E2" w:rsidRDefault="00AC58E6" w:rsidP="00A822D7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 w:rsidRPr="00826D55">
        <w:rPr>
          <w:rFonts w:ascii="Tahoma" w:hAnsi="Tahoma" w:cs="Tahoma"/>
          <w:sz w:val="16"/>
          <w:szCs w:val="16"/>
        </w:rPr>
        <w:t xml:space="preserve">Graf č. 6 Vývoj běžných výdajů na činnost zastupitelstva kraje a krajského úřadu </w:t>
      </w:r>
      <w:r w:rsidR="00BC5E9E" w:rsidRPr="00826D55">
        <w:rPr>
          <w:rFonts w:ascii="Tahoma" w:hAnsi="Tahoma" w:cs="Tahoma"/>
          <w:sz w:val="16"/>
          <w:szCs w:val="16"/>
        </w:rPr>
        <w:t>(v mil. Kč)</w:t>
      </w:r>
    </w:p>
    <w:p w14:paraId="73D43DE6" w14:textId="77777777" w:rsidR="00D3096D" w:rsidRDefault="00D3096D" w:rsidP="00A822D7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14:paraId="66AA0504" w14:textId="02DA9F72" w:rsidR="00D3096D" w:rsidRDefault="00D3096D" w:rsidP="00A822D7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24BC87A5" wp14:editId="6A1B2279">
            <wp:extent cx="3787131" cy="2276475"/>
            <wp:effectExtent l="0" t="0" r="4445" b="0"/>
            <wp:docPr id="38152896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238" cy="228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B42677" w14:textId="77777777" w:rsidR="00D3096D" w:rsidRDefault="00D3096D" w:rsidP="00A822D7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14:paraId="195C84A0" w14:textId="70473DC1" w:rsidR="00894C1F" w:rsidRPr="00A32684" w:rsidRDefault="0052571B" w:rsidP="00894C1F">
      <w:pPr>
        <w:pStyle w:val="Bezmezer"/>
      </w:pPr>
      <w:r w:rsidRPr="00826D55">
        <w:rPr>
          <w:rFonts w:cs="Tahoma"/>
        </w:rPr>
        <w:t xml:space="preserve">V letech </w:t>
      </w:r>
      <w:r w:rsidR="00310717" w:rsidRPr="00826D55">
        <w:rPr>
          <w:rFonts w:cs="Tahoma"/>
          <w:szCs w:val="24"/>
        </w:rPr>
        <w:t>202</w:t>
      </w:r>
      <w:r w:rsidR="008D47F2">
        <w:rPr>
          <w:rFonts w:cs="Tahoma"/>
          <w:szCs w:val="24"/>
        </w:rPr>
        <w:t>6</w:t>
      </w:r>
      <w:r w:rsidR="00310717">
        <w:rPr>
          <w:rFonts w:cs="Tahoma"/>
          <w:szCs w:val="24"/>
        </w:rPr>
        <w:t>–202</w:t>
      </w:r>
      <w:r w:rsidR="008D47F2">
        <w:rPr>
          <w:rFonts w:cs="Tahoma"/>
          <w:szCs w:val="24"/>
        </w:rPr>
        <w:t>8</w:t>
      </w:r>
      <w:r w:rsidR="00053C77">
        <w:rPr>
          <w:rFonts w:cs="Tahoma"/>
          <w:szCs w:val="24"/>
        </w:rPr>
        <w:t xml:space="preserve"> </w:t>
      </w:r>
      <w:r w:rsidRPr="00826D55">
        <w:rPr>
          <w:rFonts w:cs="Tahoma"/>
        </w:rPr>
        <w:t xml:space="preserve">se u výdajů určených k zabezpečení činnosti </w:t>
      </w:r>
      <w:r w:rsidRPr="00DE0350">
        <w:rPr>
          <w:rFonts w:cs="Tahoma"/>
        </w:rPr>
        <w:t>orgánů kraje a krajského úřadu</w:t>
      </w:r>
      <w:r w:rsidR="00583B0C" w:rsidRPr="00DE0350">
        <w:rPr>
          <w:rFonts w:cs="Tahoma"/>
        </w:rPr>
        <w:t xml:space="preserve"> </w:t>
      </w:r>
      <w:r w:rsidRPr="00DE0350">
        <w:rPr>
          <w:rFonts w:cs="Tahoma"/>
        </w:rPr>
        <w:t xml:space="preserve">předpokládá </w:t>
      </w:r>
      <w:r w:rsidR="00DE0350" w:rsidRPr="00DE0350">
        <w:rPr>
          <w:rFonts w:cs="Tahoma"/>
        </w:rPr>
        <w:t>mírn</w:t>
      </w:r>
      <w:r w:rsidR="00A34C2F">
        <w:rPr>
          <w:rFonts w:cs="Tahoma"/>
        </w:rPr>
        <w:t>ý nárůst</w:t>
      </w:r>
      <w:r w:rsidR="007B724D">
        <w:rPr>
          <w:rFonts w:cs="Tahoma"/>
        </w:rPr>
        <w:t xml:space="preserve">. </w:t>
      </w:r>
      <w:r w:rsidR="008E7B37" w:rsidRPr="00DE0350">
        <w:rPr>
          <w:rFonts w:cs="Tahoma"/>
        </w:rPr>
        <w:t xml:space="preserve">Významnou výdajovou položkou </w:t>
      </w:r>
      <w:r w:rsidR="008E7B37" w:rsidRPr="00A32684">
        <w:rPr>
          <w:rFonts w:cs="Tahoma"/>
        </w:rPr>
        <w:t xml:space="preserve">v této oblasti </w:t>
      </w:r>
      <w:r w:rsidRPr="00A32684">
        <w:rPr>
          <w:rFonts w:cs="Tahoma"/>
        </w:rPr>
        <w:t>zůstanou</w:t>
      </w:r>
      <w:r w:rsidR="008E7B37" w:rsidRPr="00A32684">
        <w:rPr>
          <w:rFonts w:cs="Tahoma"/>
        </w:rPr>
        <w:t xml:space="preserve"> prostředky určené na </w:t>
      </w:r>
      <w:r w:rsidRPr="00A32684">
        <w:rPr>
          <w:rFonts w:cs="Tahoma"/>
        </w:rPr>
        <w:t xml:space="preserve">odměny členů zastupitelstva kraje a platy </w:t>
      </w:r>
      <w:r w:rsidR="008E7B37" w:rsidRPr="00A32684">
        <w:rPr>
          <w:rFonts w:cs="Tahoma"/>
        </w:rPr>
        <w:t>zaměstnanců zařazených do krajského úřadu</w:t>
      </w:r>
      <w:r w:rsidRPr="00A32684">
        <w:rPr>
          <w:rFonts w:cs="Tahoma"/>
        </w:rPr>
        <w:t xml:space="preserve">. </w:t>
      </w:r>
      <w:r w:rsidR="00C87BDC" w:rsidRPr="00A32684">
        <w:t>Součástí těchto výdajů je také realizace opatření či podpora těch stávajících</w:t>
      </w:r>
      <w:r w:rsidR="003B4B8A" w:rsidRPr="00A32684">
        <w:t xml:space="preserve">, které povedou </w:t>
      </w:r>
      <w:r w:rsidR="00C87BDC" w:rsidRPr="00A32684">
        <w:t>ke zvýšení kvality poskytovaných služeb krajským úřadem</w:t>
      </w:r>
      <w:r w:rsidR="00FD2465">
        <w:t>.</w:t>
      </w:r>
      <w:r w:rsidR="00C87BDC" w:rsidRPr="00326FAC">
        <w:rPr>
          <w:color w:val="FF0000"/>
        </w:rPr>
        <w:t xml:space="preserve"> </w:t>
      </w:r>
      <w:r w:rsidR="00086B1D" w:rsidRPr="00A32684">
        <w:t xml:space="preserve">Naproti tomu se bude pokračovat s </w:t>
      </w:r>
      <w:r w:rsidRPr="00A32684">
        <w:t xml:space="preserve">úspornými opatřeními, díky nimž jsou </w:t>
      </w:r>
      <w:r w:rsidR="00086B1D" w:rsidRPr="00A32684">
        <w:t>sni</w:t>
      </w:r>
      <w:r w:rsidRPr="00A32684">
        <w:t>ž</w:t>
      </w:r>
      <w:r w:rsidR="00086B1D" w:rsidRPr="00A32684">
        <w:t xml:space="preserve">ovány </w:t>
      </w:r>
      <w:r w:rsidRPr="00A32684">
        <w:t>vybrané provozní výdaje – např. nákupy materiálu, tepla, pohonných hmot.</w:t>
      </w:r>
      <w:r w:rsidR="00C70357" w:rsidRPr="00A32684">
        <w:t xml:space="preserve"> </w:t>
      </w:r>
      <w:r w:rsidR="00894C1F" w:rsidRPr="00A32684">
        <w:t xml:space="preserve">Součástí výdajů </w:t>
      </w:r>
      <w:r w:rsidR="000362AB" w:rsidRPr="00A32684">
        <w:t xml:space="preserve">na činnost zastupitelstva kraje a krajského úřadu je </w:t>
      </w:r>
      <w:r w:rsidR="00894C1F" w:rsidRPr="00A32684">
        <w:t>rovněž</w:t>
      </w:r>
      <w:r w:rsidR="000362AB" w:rsidRPr="00A32684">
        <w:t xml:space="preserve"> tvorba </w:t>
      </w:r>
      <w:r w:rsidR="00894C1F" w:rsidRPr="00A32684">
        <w:t>Sociální fond</w:t>
      </w:r>
      <w:r w:rsidR="000362AB" w:rsidRPr="00A32684">
        <w:t>u.</w:t>
      </w:r>
    </w:p>
    <w:p w14:paraId="5820109D" w14:textId="77777777" w:rsidR="00894C1F" w:rsidRPr="00A32684" w:rsidRDefault="00894C1F" w:rsidP="00086B1D">
      <w:pPr>
        <w:pStyle w:val="Bezmezer"/>
        <w:rPr>
          <w:iCs/>
        </w:rPr>
      </w:pPr>
    </w:p>
    <w:p w14:paraId="79E65A4F" w14:textId="77777777" w:rsidR="008E7B37" w:rsidRPr="00A32684" w:rsidRDefault="008E7B37" w:rsidP="002935C6">
      <w:pPr>
        <w:pStyle w:val="Nadpis4"/>
        <w:rPr>
          <w:rFonts w:ascii="Tahoma" w:hAnsi="Tahoma" w:cs="Tahoma"/>
          <w:sz w:val="24"/>
          <w:szCs w:val="24"/>
        </w:rPr>
      </w:pPr>
      <w:r w:rsidRPr="00A32684">
        <w:rPr>
          <w:rFonts w:ascii="Tahoma" w:hAnsi="Tahoma" w:cs="Tahoma"/>
          <w:sz w:val="24"/>
          <w:szCs w:val="24"/>
        </w:rPr>
        <w:t>Finance a správa majetku</w:t>
      </w:r>
    </w:p>
    <w:p w14:paraId="79E65A50" w14:textId="77777777" w:rsidR="009F7F00" w:rsidRPr="00A32684" w:rsidRDefault="009F7F00" w:rsidP="009F7F00"/>
    <w:p w14:paraId="7FA79EDF" w14:textId="77777777" w:rsidR="0047424F" w:rsidRPr="00A32684" w:rsidRDefault="00AC58E6" w:rsidP="009575DE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 w:rsidRPr="00A32684">
        <w:rPr>
          <w:rFonts w:ascii="Tahoma" w:hAnsi="Tahoma" w:cs="Tahoma"/>
          <w:sz w:val="16"/>
          <w:szCs w:val="16"/>
        </w:rPr>
        <w:t xml:space="preserve">Graf č. 7 Vývoj </w:t>
      </w:r>
      <w:r w:rsidR="00AB38BF" w:rsidRPr="00A32684">
        <w:rPr>
          <w:rFonts w:ascii="Tahoma" w:hAnsi="Tahoma" w:cs="Tahoma"/>
          <w:sz w:val="16"/>
          <w:szCs w:val="16"/>
        </w:rPr>
        <w:t xml:space="preserve">výdajů v oblasti Finance a správa majetku </w:t>
      </w:r>
      <w:r w:rsidR="00BC5E9E" w:rsidRPr="00A32684">
        <w:rPr>
          <w:rFonts w:ascii="Tahoma" w:hAnsi="Tahoma" w:cs="Tahoma"/>
          <w:sz w:val="16"/>
          <w:szCs w:val="16"/>
        </w:rPr>
        <w:t>(v mil. Kč)</w:t>
      </w:r>
    </w:p>
    <w:p w14:paraId="25A0D8D2" w14:textId="77777777" w:rsidR="0047424F" w:rsidRPr="00A32684" w:rsidRDefault="0047424F" w:rsidP="009575DE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14:paraId="3B2BFBB1" w14:textId="057D4318" w:rsidR="0047424F" w:rsidRPr="00A32684" w:rsidRDefault="0047424F" w:rsidP="009575DE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 w:rsidRPr="00A32684"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7C04F78A" wp14:editId="25E1B164">
            <wp:extent cx="3739594" cy="2247900"/>
            <wp:effectExtent l="0" t="0" r="0" b="0"/>
            <wp:docPr id="1113286243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623" cy="225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403531" w14:textId="77777777" w:rsidR="0047424F" w:rsidRPr="00A32684" w:rsidRDefault="0047424F" w:rsidP="009575DE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14:paraId="62DB00C6" w14:textId="0B52742E" w:rsidR="00CA1D69" w:rsidRPr="00A32684" w:rsidRDefault="00CA1D69" w:rsidP="009575DE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14:paraId="21B927E5" w14:textId="453F691E" w:rsidR="75109EFE" w:rsidRPr="00A32684" w:rsidRDefault="75109EFE" w:rsidP="7B2D13D1">
      <w:pPr>
        <w:jc w:val="both"/>
        <w:rPr>
          <w:rFonts w:ascii="Tahoma" w:hAnsi="Tahoma" w:cs="Tahoma"/>
        </w:rPr>
      </w:pPr>
      <w:r w:rsidRPr="00A32684">
        <w:rPr>
          <w:rFonts w:ascii="Tahoma" w:hAnsi="Tahoma" w:cs="Tahoma"/>
        </w:rPr>
        <w:t xml:space="preserve">Jedním z hlavních výdajů v této oblasti jsou hrazené úroky z úvěrů čerpaných krajem. </w:t>
      </w:r>
      <w:r w:rsidR="0FC2FC07" w:rsidRPr="00A32684">
        <w:rPr>
          <w:rFonts w:ascii="Tahoma" w:hAnsi="Tahoma" w:cs="Tahoma"/>
        </w:rPr>
        <w:t xml:space="preserve">V </w:t>
      </w:r>
      <w:r w:rsidR="0FC2FC07" w:rsidRPr="00E70C67">
        <w:rPr>
          <w:rFonts w:ascii="Tahoma" w:hAnsi="Tahoma" w:cs="Tahoma"/>
        </w:rPr>
        <w:t>letech 2026</w:t>
      </w:r>
      <w:r w:rsidR="00090D4D" w:rsidRPr="005B28F4">
        <w:rPr>
          <w:rFonts w:ascii="Tahoma" w:hAnsi="Tahoma" w:cs="Tahoma"/>
        </w:rPr>
        <w:t>–</w:t>
      </w:r>
      <w:r w:rsidR="0FC2FC07" w:rsidRPr="00E70C67">
        <w:rPr>
          <w:rFonts w:ascii="Tahoma" w:hAnsi="Tahoma" w:cs="Tahoma"/>
        </w:rPr>
        <w:t>202</w:t>
      </w:r>
      <w:r w:rsidR="00E70C67" w:rsidRPr="00E70C67">
        <w:rPr>
          <w:rFonts w:ascii="Tahoma" w:hAnsi="Tahoma" w:cs="Tahoma"/>
        </w:rPr>
        <w:t>8</w:t>
      </w:r>
      <w:r w:rsidR="0FC2FC07" w:rsidRPr="00E70C67">
        <w:rPr>
          <w:rFonts w:ascii="Tahoma" w:hAnsi="Tahoma" w:cs="Tahoma"/>
        </w:rPr>
        <w:t xml:space="preserve"> </w:t>
      </w:r>
      <w:r w:rsidR="22E88619" w:rsidRPr="00E70C67">
        <w:rPr>
          <w:rFonts w:ascii="Tahoma" w:hAnsi="Tahoma" w:cs="Tahoma"/>
        </w:rPr>
        <w:t xml:space="preserve">je počítáno </w:t>
      </w:r>
      <w:r w:rsidR="0FC2FC07" w:rsidRPr="00E70C67">
        <w:rPr>
          <w:rFonts w:ascii="Tahoma" w:hAnsi="Tahoma" w:cs="Tahoma"/>
        </w:rPr>
        <w:t xml:space="preserve">s úroky z </w:t>
      </w:r>
      <w:r w:rsidR="00194B8E" w:rsidRPr="00E70C67">
        <w:rPr>
          <w:rFonts w:ascii="Tahoma" w:hAnsi="Tahoma" w:cs="Tahoma"/>
        </w:rPr>
        <w:t>úvěrů od</w:t>
      </w:r>
      <w:r w:rsidR="0FC2FC07" w:rsidRPr="00E70C67">
        <w:rPr>
          <w:rFonts w:ascii="Tahoma" w:hAnsi="Tahoma" w:cs="Tahoma"/>
        </w:rPr>
        <w:t xml:space="preserve"> </w:t>
      </w:r>
      <w:r w:rsidRPr="00E70C67">
        <w:rPr>
          <w:rFonts w:ascii="Tahoma" w:hAnsi="Tahoma" w:cs="Tahoma"/>
        </w:rPr>
        <w:t>České spořitelny, a.s.</w:t>
      </w:r>
      <w:r w:rsidR="6F156E9F" w:rsidRPr="00E70C67">
        <w:rPr>
          <w:rFonts w:ascii="Tahoma" w:hAnsi="Tahoma" w:cs="Tahoma"/>
        </w:rPr>
        <w:t xml:space="preserve"> </w:t>
      </w:r>
      <w:r w:rsidR="2DBA53D1" w:rsidRPr="00E70C67">
        <w:rPr>
          <w:rFonts w:ascii="Tahoma" w:hAnsi="Tahoma" w:cs="Tahoma"/>
        </w:rPr>
        <w:t xml:space="preserve">(dále jen “ČS”) </w:t>
      </w:r>
      <w:r w:rsidR="6F156E9F" w:rsidRPr="00E70C67">
        <w:rPr>
          <w:rFonts w:ascii="Tahoma" w:hAnsi="Tahoma" w:cs="Tahoma"/>
        </w:rPr>
        <w:t xml:space="preserve">a </w:t>
      </w:r>
      <w:r w:rsidR="009A7CC5" w:rsidRPr="00E70C67">
        <w:rPr>
          <w:rFonts w:ascii="Tahoma" w:hAnsi="Tahoma" w:cs="Tahoma"/>
        </w:rPr>
        <w:t xml:space="preserve">úvěru </w:t>
      </w:r>
      <w:r w:rsidR="00E70C67" w:rsidRPr="00E70C67">
        <w:rPr>
          <w:rFonts w:ascii="Tahoma" w:hAnsi="Tahoma" w:cs="Tahoma"/>
        </w:rPr>
        <w:t>UniCredit Bank Czech Republic and Slovakia, a.s. (dále jen “UCB”)</w:t>
      </w:r>
      <w:r w:rsidR="153C90EE" w:rsidRPr="00E70C67">
        <w:rPr>
          <w:rFonts w:ascii="Tahoma" w:hAnsi="Tahoma" w:cs="Tahoma"/>
        </w:rPr>
        <w:t>.</w:t>
      </w:r>
      <w:r w:rsidRPr="00E70C67">
        <w:rPr>
          <w:rFonts w:ascii="Tahoma" w:hAnsi="Tahoma" w:cs="Tahoma"/>
        </w:rPr>
        <w:t xml:space="preserve"> </w:t>
      </w:r>
      <w:r w:rsidRPr="00A32684">
        <w:rPr>
          <w:rFonts w:ascii="Tahoma" w:hAnsi="Tahoma" w:cs="Tahoma"/>
        </w:rPr>
        <w:lastRenderedPageBreak/>
        <w:t>Objem výdajů na platbu úroků b</w:t>
      </w:r>
      <w:r w:rsidR="748F0386" w:rsidRPr="00A32684">
        <w:rPr>
          <w:rFonts w:ascii="Tahoma" w:hAnsi="Tahoma" w:cs="Tahoma"/>
        </w:rPr>
        <w:t>y měl mít klesající tendenci, což je dáno jednak očekávaným postupným poklesem úrokových sazeb</w:t>
      </w:r>
      <w:r w:rsidR="58EDA10D" w:rsidRPr="00A32684">
        <w:rPr>
          <w:rFonts w:ascii="Tahoma" w:hAnsi="Tahoma" w:cs="Tahoma"/>
        </w:rPr>
        <w:t xml:space="preserve">, ale také </w:t>
      </w:r>
      <w:r w:rsidR="611BC42A" w:rsidRPr="00A32684">
        <w:rPr>
          <w:rFonts w:ascii="Tahoma" w:hAnsi="Tahoma" w:cs="Tahoma"/>
        </w:rPr>
        <w:t xml:space="preserve">postupným snižováním </w:t>
      </w:r>
      <w:r w:rsidR="00131E15">
        <w:rPr>
          <w:rFonts w:ascii="Tahoma" w:hAnsi="Tahoma" w:cs="Tahoma"/>
        </w:rPr>
        <w:t xml:space="preserve">nesplacené </w:t>
      </w:r>
      <w:r w:rsidR="611BC42A" w:rsidRPr="00A32684">
        <w:rPr>
          <w:rFonts w:ascii="Tahoma" w:hAnsi="Tahoma" w:cs="Tahoma"/>
        </w:rPr>
        <w:t>jistiny u úvěru</w:t>
      </w:r>
      <w:r w:rsidR="1955C110" w:rsidRPr="00A32684">
        <w:rPr>
          <w:rFonts w:ascii="Tahoma" w:hAnsi="Tahoma" w:cs="Tahoma"/>
        </w:rPr>
        <w:t xml:space="preserve"> ČS a současně průběžným</w:t>
      </w:r>
      <w:r w:rsidR="7F0ECA0C" w:rsidRPr="00A32684">
        <w:rPr>
          <w:rFonts w:ascii="Tahoma" w:hAnsi="Tahoma" w:cs="Tahoma"/>
        </w:rPr>
        <w:t xml:space="preserve"> </w:t>
      </w:r>
      <w:r w:rsidR="4B27087F" w:rsidRPr="00A32684">
        <w:rPr>
          <w:rFonts w:ascii="Tahoma" w:hAnsi="Tahoma" w:cs="Tahoma"/>
        </w:rPr>
        <w:t>a</w:t>
      </w:r>
      <w:r w:rsidR="00257107" w:rsidRPr="00A32684">
        <w:rPr>
          <w:rFonts w:ascii="Tahoma" w:hAnsi="Tahoma" w:cs="Tahoma"/>
        </w:rPr>
        <w:t> </w:t>
      </w:r>
      <w:r w:rsidR="4B27087F" w:rsidRPr="00A32684">
        <w:rPr>
          <w:rFonts w:ascii="Tahoma" w:hAnsi="Tahoma" w:cs="Tahoma"/>
        </w:rPr>
        <w:t xml:space="preserve">efektivním </w:t>
      </w:r>
      <w:r w:rsidR="7F0ECA0C" w:rsidRPr="00A32684">
        <w:rPr>
          <w:rFonts w:ascii="Tahoma" w:hAnsi="Tahoma" w:cs="Tahoma"/>
        </w:rPr>
        <w:t>čerpáním</w:t>
      </w:r>
      <w:r w:rsidR="009D5FD8">
        <w:rPr>
          <w:rFonts w:ascii="Tahoma" w:hAnsi="Tahoma" w:cs="Tahoma"/>
        </w:rPr>
        <w:t>,</w:t>
      </w:r>
      <w:r w:rsidR="7F0ECA0C" w:rsidRPr="00A32684">
        <w:rPr>
          <w:rFonts w:ascii="Tahoma" w:hAnsi="Tahoma" w:cs="Tahoma"/>
        </w:rPr>
        <w:t xml:space="preserve"> ale i splácením </w:t>
      </w:r>
      <w:r w:rsidR="1955C110" w:rsidRPr="00A32684">
        <w:rPr>
          <w:rFonts w:ascii="Tahoma" w:hAnsi="Tahoma" w:cs="Tahoma"/>
        </w:rPr>
        <w:t xml:space="preserve">úvěru UCB </w:t>
      </w:r>
      <w:r w:rsidR="5E613CA5" w:rsidRPr="00A32684">
        <w:rPr>
          <w:rFonts w:ascii="Tahoma" w:hAnsi="Tahoma" w:cs="Tahoma"/>
        </w:rPr>
        <w:t>n</w:t>
      </w:r>
      <w:r w:rsidRPr="00A32684">
        <w:rPr>
          <w:rFonts w:ascii="Tahoma" w:hAnsi="Tahoma" w:cs="Tahoma"/>
        </w:rPr>
        <w:t>a předfinancování dotací u</w:t>
      </w:r>
      <w:r w:rsidR="00257107" w:rsidRPr="00A32684">
        <w:rPr>
          <w:rFonts w:ascii="Tahoma" w:hAnsi="Tahoma" w:cs="Tahoma"/>
        </w:rPr>
        <w:t> </w:t>
      </w:r>
      <w:r w:rsidRPr="00A32684">
        <w:rPr>
          <w:rFonts w:ascii="Tahoma" w:hAnsi="Tahoma" w:cs="Tahoma"/>
        </w:rPr>
        <w:t>evropských projektů</w:t>
      </w:r>
      <w:r w:rsidR="00631DE7" w:rsidRPr="00A32684">
        <w:rPr>
          <w:rFonts w:ascii="Tahoma" w:hAnsi="Tahoma" w:cs="Tahoma"/>
        </w:rPr>
        <w:t>.</w:t>
      </w:r>
    </w:p>
    <w:p w14:paraId="3FB0A952" w14:textId="77777777" w:rsidR="007A7AB9" w:rsidRPr="00A32684" w:rsidRDefault="007A7AB9" w:rsidP="00836171">
      <w:pPr>
        <w:jc w:val="both"/>
        <w:rPr>
          <w:rFonts w:ascii="Tahoma" w:hAnsi="Tahoma" w:cs="Tahoma"/>
        </w:rPr>
      </w:pPr>
    </w:p>
    <w:p w14:paraId="52BD476F" w14:textId="2D894774" w:rsidR="00BD755C" w:rsidRDefault="008E7B37" w:rsidP="004D7093">
      <w:pPr>
        <w:jc w:val="both"/>
        <w:rPr>
          <w:rFonts w:ascii="Tahoma" w:hAnsi="Tahoma" w:cs="Tahoma"/>
        </w:rPr>
      </w:pPr>
      <w:r w:rsidRPr="00A32684">
        <w:rPr>
          <w:rFonts w:ascii="Tahoma" w:hAnsi="Tahoma" w:cs="Tahoma"/>
        </w:rPr>
        <w:t>Další</w:t>
      </w:r>
      <w:r w:rsidR="003B7401" w:rsidRPr="00A32684">
        <w:rPr>
          <w:rFonts w:ascii="Tahoma" w:hAnsi="Tahoma" w:cs="Tahoma"/>
        </w:rPr>
        <w:t xml:space="preserve"> pravidelné</w:t>
      </w:r>
      <w:r w:rsidRPr="00A32684">
        <w:rPr>
          <w:rFonts w:ascii="Tahoma" w:hAnsi="Tahoma" w:cs="Tahoma"/>
        </w:rPr>
        <w:t xml:space="preserve"> výdaj</w:t>
      </w:r>
      <w:r w:rsidR="003B7401" w:rsidRPr="00A32684">
        <w:rPr>
          <w:rFonts w:ascii="Tahoma" w:hAnsi="Tahoma" w:cs="Tahoma"/>
        </w:rPr>
        <w:t>e</w:t>
      </w:r>
      <w:r w:rsidRPr="00A32684">
        <w:rPr>
          <w:rFonts w:ascii="Tahoma" w:hAnsi="Tahoma" w:cs="Tahoma"/>
        </w:rPr>
        <w:t xml:space="preserve"> se týkají předpokládané platby daní,</w:t>
      </w:r>
      <w:r w:rsidR="002169E2" w:rsidRPr="00A32684">
        <w:rPr>
          <w:rFonts w:ascii="Tahoma" w:hAnsi="Tahoma" w:cs="Tahoma"/>
        </w:rPr>
        <w:t xml:space="preserve"> </w:t>
      </w:r>
      <w:r w:rsidR="00886151" w:rsidRPr="00A32684">
        <w:rPr>
          <w:rFonts w:ascii="Tahoma" w:hAnsi="Tahoma" w:cs="Tahoma"/>
        </w:rPr>
        <w:t>pojištění majetku, vozidel a odpovědnosti kraje a jeho organizací</w:t>
      </w:r>
      <w:r w:rsidR="002169E2" w:rsidRPr="00A32684">
        <w:rPr>
          <w:rFonts w:ascii="Tahoma" w:hAnsi="Tahoma" w:cs="Tahoma"/>
        </w:rPr>
        <w:t xml:space="preserve">, </w:t>
      </w:r>
      <w:r w:rsidRPr="00A32684">
        <w:rPr>
          <w:rFonts w:ascii="Tahoma" w:hAnsi="Tahoma" w:cs="Tahoma"/>
        </w:rPr>
        <w:t>výdajů související</w:t>
      </w:r>
      <w:r w:rsidR="00DA7E06" w:rsidRPr="00A32684">
        <w:rPr>
          <w:rFonts w:ascii="Tahoma" w:hAnsi="Tahoma" w:cs="Tahoma"/>
        </w:rPr>
        <w:t>ch</w:t>
      </w:r>
      <w:r w:rsidRPr="00A32684">
        <w:rPr>
          <w:rFonts w:ascii="Tahoma" w:hAnsi="Tahoma" w:cs="Tahoma"/>
        </w:rPr>
        <w:t xml:space="preserve"> s centralizovanými nákupy</w:t>
      </w:r>
      <w:r w:rsidR="00DA7E06" w:rsidRPr="00A32684">
        <w:rPr>
          <w:rFonts w:ascii="Tahoma" w:hAnsi="Tahoma" w:cs="Tahoma"/>
        </w:rPr>
        <w:t xml:space="preserve"> a</w:t>
      </w:r>
      <w:r w:rsidRPr="00A32684">
        <w:rPr>
          <w:rFonts w:ascii="Tahoma" w:hAnsi="Tahoma" w:cs="Tahoma"/>
        </w:rPr>
        <w:t xml:space="preserve"> výdajů </w:t>
      </w:r>
      <w:r w:rsidR="00DA7E06" w:rsidRPr="00A32684">
        <w:rPr>
          <w:rFonts w:ascii="Tahoma" w:hAnsi="Tahoma" w:cs="Tahoma"/>
        </w:rPr>
        <w:t xml:space="preserve">spojených </w:t>
      </w:r>
      <w:r w:rsidRPr="00A32684">
        <w:rPr>
          <w:rFonts w:ascii="Tahoma" w:hAnsi="Tahoma" w:cs="Tahoma"/>
        </w:rPr>
        <w:t xml:space="preserve">s užíváním nebytových prostor krajského úřadu cizími subjekty. </w:t>
      </w:r>
      <w:r w:rsidR="003B7401" w:rsidRPr="00A32684">
        <w:rPr>
          <w:rFonts w:ascii="Tahoma" w:hAnsi="Tahoma" w:cs="Tahoma"/>
        </w:rPr>
        <w:t xml:space="preserve">Tyto výdaje jsou meziročně </w:t>
      </w:r>
      <w:r w:rsidR="00CB2E9B" w:rsidRPr="00C418C4">
        <w:rPr>
          <w:rFonts w:ascii="Tahoma" w:hAnsi="Tahoma" w:cs="Tahoma"/>
        </w:rPr>
        <w:t>s</w:t>
      </w:r>
      <w:r w:rsidR="002F74E8" w:rsidRPr="00C418C4">
        <w:rPr>
          <w:rFonts w:ascii="Tahoma" w:hAnsi="Tahoma" w:cs="Tahoma"/>
        </w:rPr>
        <w:t>tejné</w:t>
      </w:r>
      <w:r w:rsidR="002F74E8" w:rsidRPr="004D7093">
        <w:rPr>
          <w:rFonts w:ascii="Tahoma" w:hAnsi="Tahoma" w:cs="Tahoma"/>
        </w:rPr>
        <w:t xml:space="preserve"> nebo mírně rostou</w:t>
      </w:r>
      <w:r w:rsidR="003B7401" w:rsidRPr="004D7093">
        <w:rPr>
          <w:rFonts w:ascii="Tahoma" w:hAnsi="Tahoma" w:cs="Tahoma"/>
        </w:rPr>
        <w:t>.</w:t>
      </w:r>
      <w:r w:rsidR="00BB5C28">
        <w:rPr>
          <w:rFonts w:ascii="Tahoma" w:hAnsi="Tahoma" w:cs="Tahoma"/>
        </w:rPr>
        <w:t xml:space="preserve"> </w:t>
      </w:r>
    </w:p>
    <w:p w14:paraId="3B4B2B4B" w14:textId="77777777" w:rsidR="009F21D0" w:rsidRDefault="009F21D0" w:rsidP="004D7093">
      <w:pPr>
        <w:jc w:val="both"/>
        <w:rPr>
          <w:rFonts w:ascii="Tahoma" w:hAnsi="Tahoma" w:cs="Tahoma"/>
        </w:rPr>
      </w:pPr>
    </w:p>
    <w:p w14:paraId="79E65A57" w14:textId="6935AB4F" w:rsidR="008E7B37" w:rsidRDefault="008E7B37" w:rsidP="00882D2E">
      <w:pPr>
        <w:jc w:val="both"/>
        <w:rPr>
          <w:rFonts w:ascii="Tahoma" w:hAnsi="Tahoma" w:cs="Tahoma"/>
        </w:rPr>
      </w:pPr>
      <w:r w:rsidRPr="00826D55">
        <w:rPr>
          <w:rFonts w:ascii="Tahoma" w:hAnsi="Tahoma" w:cs="Tahoma"/>
        </w:rPr>
        <w:t>V části finance a správa majetku je pro období výhledu vyčleněna rezerva na</w:t>
      </w:r>
      <w:r w:rsidR="000A5170" w:rsidRPr="00826D55">
        <w:rPr>
          <w:rFonts w:ascii="Tahoma" w:hAnsi="Tahoma" w:cs="Tahoma"/>
        </w:rPr>
        <w:t> </w:t>
      </w:r>
      <w:r w:rsidRPr="00826D55">
        <w:rPr>
          <w:rFonts w:ascii="Tahoma" w:hAnsi="Tahoma" w:cs="Tahoma"/>
        </w:rPr>
        <w:t xml:space="preserve">mimořádné akce a akce s nedořešeným financováním </w:t>
      </w:r>
      <w:r w:rsidR="00142801" w:rsidRPr="00826D55">
        <w:rPr>
          <w:rFonts w:ascii="Tahoma" w:hAnsi="Tahoma" w:cs="Tahoma"/>
        </w:rPr>
        <w:t xml:space="preserve">ve výši </w:t>
      </w:r>
      <w:r w:rsidR="003C1F21">
        <w:rPr>
          <w:rFonts w:ascii="Tahoma" w:hAnsi="Tahoma" w:cs="Tahoma"/>
        </w:rPr>
        <w:t>5</w:t>
      </w:r>
      <w:r w:rsidR="002F74E8">
        <w:rPr>
          <w:rFonts w:ascii="Tahoma" w:hAnsi="Tahoma" w:cs="Tahoma"/>
        </w:rPr>
        <w:t>0</w:t>
      </w:r>
      <w:r w:rsidR="00142801" w:rsidRPr="00826D55">
        <w:rPr>
          <w:rFonts w:ascii="Tahoma" w:hAnsi="Tahoma" w:cs="Tahoma"/>
        </w:rPr>
        <w:t xml:space="preserve"> mil. Kč ročně</w:t>
      </w:r>
      <w:r w:rsidR="003C1F21">
        <w:rPr>
          <w:rFonts w:ascii="Tahoma" w:hAnsi="Tahoma" w:cs="Tahoma"/>
        </w:rPr>
        <w:t>.</w:t>
      </w:r>
    </w:p>
    <w:p w14:paraId="2FE6E9C5" w14:textId="77777777" w:rsidR="00C5222F" w:rsidRDefault="00C5222F" w:rsidP="002F74E8">
      <w:pPr>
        <w:jc w:val="both"/>
        <w:rPr>
          <w:rFonts w:ascii="Tahoma" w:hAnsi="Tahoma" w:cs="Tahoma"/>
          <w:u w:val="single"/>
        </w:rPr>
      </w:pPr>
    </w:p>
    <w:p w14:paraId="79E65A59" w14:textId="77777777" w:rsidR="008E7B37" w:rsidRPr="00826D55" w:rsidRDefault="008E7B37" w:rsidP="002935C6">
      <w:pPr>
        <w:pStyle w:val="Nadpis4"/>
        <w:rPr>
          <w:rFonts w:ascii="Tahoma" w:hAnsi="Tahoma" w:cs="Tahoma"/>
          <w:sz w:val="24"/>
          <w:szCs w:val="24"/>
        </w:rPr>
      </w:pPr>
      <w:r w:rsidRPr="00826D55">
        <w:rPr>
          <w:rFonts w:ascii="Tahoma" w:hAnsi="Tahoma" w:cs="Tahoma"/>
          <w:sz w:val="24"/>
          <w:szCs w:val="24"/>
        </w:rPr>
        <w:t xml:space="preserve">Samosprávné a jiné činnosti zajišťované prostřednictvím krajského úřadu </w:t>
      </w:r>
    </w:p>
    <w:p w14:paraId="79E65A5A" w14:textId="77777777" w:rsidR="00200A7C" w:rsidRPr="00826D55" w:rsidRDefault="00200A7C" w:rsidP="00200A7C"/>
    <w:p w14:paraId="3CEBED27" w14:textId="77777777" w:rsidR="000B693C" w:rsidRDefault="00200A7C" w:rsidP="00A822D7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 w:rsidRPr="00826D55">
        <w:rPr>
          <w:rFonts w:ascii="Tahoma" w:hAnsi="Tahoma" w:cs="Tahoma"/>
          <w:sz w:val="16"/>
          <w:szCs w:val="16"/>
        </w:rPr>
        <w:t xml:space="preserve">Graf č. </w:t>
      </w:r>
      <w:r w:rsidR="00AE361B" w:rsidRPr="00826D55">
        <w:rPr>
          <w:rFonts w:ascii="Tahoma" w:hAnsi="Tahoma" w:cs="Tahoma"/>
          <w:sz w:val="16"/>
          <w:szCs w:val="16"/>
        </w:rPr>
        <w:t>8</w:t>
      </w:r>
      <w:r w:rsidRPr="00826D55">
        <w:rPr>
          <w:rFonts w:ascii="Tahoma" w:hAnsi="Tahoma" w:cs="Tahoma"/>
          <w:sz w:val="16"/>
          <w:szCs w:val="16"/>
        </w:rPr>
        <w:t xml:space="preserve"> Vývoj výdajů v oblasti Samosprávné a jiné činnosti zajišťované prostřednictvím krajského úřadu </w:t>
      </w:r>
      <w:r w:rsidR="00BC5E9E" w:rsidRPr="00826D55">
        <w:rPr>
          <w:rFonts w:ascii="Tahoma" w:hAnsi="Tahoma" w:cs="Tahoma"/>
          <w:sz w:val="16"/>
          <w:szCs w:val="16"/>
        </w:rPr>
        <w:t>(v mil. Kč)</w:t>
      </w:r>
    </w:p>
    <w:p w14:paraId="63C561BA" w14:textId="7D83F2C8" w:rsidR="0047424F" w:rsidRDefault="006139AF" w:rsidP="00A822D7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6F1A176D" wp14:editId="014023F2">
            <wp:extent cx="3800475" cy="2284496"/>
            <wp:effectExtent l="0" t="0" r="0" b="1905"/>
            <wp:docPr id="694267223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570" cy="229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2FC691" w14:textId="77777777" w:rsidR="0047424F" w:rsidRDefault="0047424F" w:rsidP="00A822D7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14:paraId="5AC50F9E" w14:textId="77777777" w:rsidR="00B41036" w:rsidRDefault="00B41036" w:rsidP="004D78CF">
      <w:pPr>
        <w:jc w:val="both"/>
        <w:rPr>
          <w:rFonts w:ascii="Tahoma" w:hAnsi="Tahoma" w:cs="Tahoma"/>
          <w:color w:val="000000" w:themeColor="text1"/>
          <w:highlight w:val="lightGray"/>
        </w:rPr>
      </w:pPr>
    </w:p>
    <w:p w14:paraId="0C60ABC7" w14:textId="0C457B7F" w:rsidR="00254A58" w:rsidRPr="00ED5AFD" w:rsidRDefault="00C63A20" w:rsidP="009A6DA9">
      <w:pPr>
        <w:pStyle w:val="Bezmezer"/>
        <w:rPr>
          <w:rFonts w:cs="Tahoma"/>
          <w:color w:val="000000" w:themeColor="text1"/>
        </w:rPr>
      </w:pPr>
      <w:r>
        <w:rPr>
          <w:rFonts w:cs="Tahoma"/>
          <w:color w:val="000000" w:themeColor="text1"/>
        </w:rPr>
        <w:t>Objem plá</w:t>
      </w:r>
      <w:r w:rsidR="0038682A">
        <w:rPr>
          <w:rFonts w:cs="Tahoma"/>
          <w:color w:val="000000" w:themeColor="text1"/>
        </w:rPr>
        <w:t>no</w:t>
      </w:r>
      <w:r>
        <w:rPr>
          <w:rFonts w:cs="Tahoma"/>
          <w:color w:val="000000" w:themeColor="text1"/>
        </w:rPr>
        <w:t>vaných výdaj</w:t>
      </w:r>
      <w:r w:rsidR="009A6DA9">
        <w:rPr>
          <w:rFonts w:cs="Tahoma"/>
          <w:color w:val="000000" w:themeColor="text1"/>
        </w:rPr>
        <w:t xml:space="preserve">ů na samosprávné a jiné činnosti je tvořen z </w:t>
      </w:r>
      <w:r w:rsidR="00254A58" w:rsidRPr="002235A3">
        <w:rPr>
          <w:rFonts w:cs="Tahoma"/>
          <w:color w:val="000000" w:themeColor="text1"/>
        </w:rPr>
        <w:t>většin</w:t>
      </w:r>
      <w:r w:rsidR="009A6DA9">
        <w:rPr>
          <w:rFonts w:cs="Tahoma"/>
          <w:color w:val="000000" w:themeColor="text1"/>
        </w:rPr>
        <w:t>y</w:t>
      </w:r>
      <w:r w:rsidR="00254A58" w:rsidRPr="002235A3">
        <w:rPr>
          <w:rFonts w:cs="Tahoma"/>
          <w:color w:val="000000" w:themeColor="text1"/>
        </w:rPr>
        <w:t xml:space="preserve"> tzv. </w:t>
      </w:r>
      <w:r w:rsidR="00254A58" w:rsidRPr="00F851C7">
        <w:rPr>
          <w:rFonts w:cs="Tahoma"/>
          <w:color w:val="000000" w:themeColor="text1"/>
        </w:rPr>
        <w:t xml:space="preserve">závazkovými (mandatorními) výdaji. </w:t>
      </w:r>
      <w:r w:rsidR="00254A58">
        <w:rPr>
          <w:rFonts w:cs="Tahoma"/>
          <w:color w:val="000000" w:themeColor="text1"/>
        </w:rPr>
        <w:t>Největší objem tvoří</w:t>
      </w:r>
      <w:r w:rsidR="00254A58" w:rsidRPr="00F851C7">
        <w:rPr>
          <w:rFonts w:cs="Tahoma"/>
          <w:color w:val="000000" w:themeColor="text1"/>
        </w:rPr>
        <w:t xml:space="preserve"> neinvestiční </w:t>
      </w:r>
      <w:r w:rsidR="00131E15">
        <w:rPr>
          <w:rFonts w:cs="Tahoma"/>
          <w:color w:val="000000" w:themeColor="text1"/>
        </w:rPr>
        <w:t xml:space="preserve">průtokové </w:t>
      </w:r>
      <w:proofErr w:type="gramStart"/>
      <w:r w:rsidR="00254A58" w:rsidRPr="00F851C7">
        <w:rPr>
          <w:rFonts w:cs="Tahoma"/>
          <w:color w:val="000000" w:themeColor="text1"/>
        </w:rPr>
        <w:t>dotace  pravidelně</w:t>
      </w:r>
      <w:proofErr w:type="gramEnd"/>
      <w:r w:rsidR="00254A58" w:rsidRPr="00F851C7">
        <w:rPr>
          <w:rFonts w:cs="Tahoma"/>
          <w:color w:val="000000" w:themeColor="text1"/>
        </w:rPr>
        <w:t xml:space="preserve"> poskytované ze státního rozpočtu, </w:t>
      </w:r>
      <w:r w:rsidR="00652A62">
        <w:rPr>
          <w:rFonts w:cs="Tahoma"/>
          <w:color w:val="000000" w:themeColor="text1"/>
        </w:rPr>
        <w:t>zejména</w:t>
      </w:r>
      <w:r w:rsidR="004903DD">
        <w:rPr>
          <w:rFonts w:cs="Tahoma"/>
          <w:color w:val="000000" w:themeColor="text1"/>
        </w:rPr>
        <w:t xml:space="preserve"> </w:t>
      </w:r>
      <w:r w:rsidR="00254A58" w:rsidRPr="00F851C7">
        <w:rPr>
          <w:rFonts w:cs="Tahoma"/>
          <w:color w:val="000000" w:themeColor="text1"/>
        </w:rPr>
        <w:t>dotace z</w:t>
      </w:r>
      <w:r w:rsidR="00254A58">
        <w:rPr>
          <w:rFonts w:cs="Tahoma"/>
          <w:color w:val="000000" w:themeColor="text1"/>
        </w:rPr>
        <w:t> </w:t>
      </w:r>
      <w:r w:rsidR="00254A58" w:rsidRPr="00F851C7">
        <w:rPr>
          <w:rFonts w:cs="Tahoma"/>
          <w:color w:val="000000" w:themeColor="text1"/>
        </w:rPr>
        <w:t>Ministerstva</w:t>
      </w:r>
      <w:r w:rsidR="00254A58" w:rsidRPr="00ED5AFD">
        <w:rPr>
          <w:rFonts w:cs="Tahoma"/>
          <w:color w:val="000000" w:themeColor="text1"/>
        </w:rPr>
        <w:t xml:space="preserve"> školství, mládeže a tělovýchovy (platy učitelů) a z Ministerstva práce a</w:t>
      </w:r>
      <w:r w:rsidR="00254A58">
        <w:rPr>
          <w:rFonts w:cs="Tahoma"/>
          <w:color w:val="000000" w:themeColor="text1"/>
        </w:rPr>
        <w:t> </w:t>
      </w:r>
      <w:r w:rsidR="00254A58" w:rsidRPr="00ED5AFD">
        <w:rPr>
          <w:rFonts w:cs="Tahoma"/>
          <w:color w:val="000000" w:themeColor="text1"/>
        </w:rPr>
        <w:t>sociálních věcí (provoz zařízení poskytujících sociální služby)</w:t>
      </w:r>
      <w:r w:rsidR="00254A58">
        <w:rPr>
          <w:rFonts w:cs="Tahoma"/>
          <w:color w:val="000000" w:themeColor="text1"/>
        </w:rPr>
        <w:t>.</w:t>
      </w:r>
      <w:r w:rsidR="00254A58" w:rsidRPr="00ED5AFD">
        <w:rPr>
          <w:rFonts w:cs="Tahoma"/>
          <w:color w:val="000000" w:themeColor="text1"/>
        </w:rPr>
        <w:t xml:space="preserve"> </w:t>
      </w:r>
    </w:p>
    <w:p w14:paraId="7E360D89" w14:textId="77777777" w:rsidR="00B41036" w:rsidRDefault="00B41036" w:rsidP="004D78CF">
      <w:pPr>
        <w:jc w:val="both"/>
        <w:rPr>
          <w:rFonts w:ascii="Tahoma" w:hAnsi="Tahoma" w:cs="Tahoma"/>
          <w:color w:val="000000" w:themeColor="text1"/>
          <w:highlight w:val="lightGray"/>
        </w:rPr>
      </w:pPr>
    </w:p>
    <w:p w14:paraId="128E9649" w14:textId="7F7D9CAF" w:rsidR="00B25622" w:rsidRPr="00B25622" w:rsidRDefault="00B25622" w:rsidP="00B25622">
      <w:pPr>
        <w:jc w:val="both"/>
        <w:rPr>
          <w:rFonts w:ascii="Tahoma" w:hAnsi="Tahoma" w:cs="Tahoma"/>
          <w:color w:val="000000" w:themeColor="text1"/>
        </w:rPr>
      </w:pPr>
      <w:r w:rsidRPr="00B25622">
        <w:rPr>
          <w:rFonts w:ascii="Tahoma" w:hAnsi="Tahoma" w:cs="Tahoma"/>
          <w:color w:val="000000" w:themeColor="text1"/>
        </w:rPr>
        <w:t xml:space="preserve">Mezi významné závazky, se kterými je počítáno v období výhledu, patří výdaje na dopravní obslužnost. Výdaje na dopravní obslužnost drážní se předpokládají s postupným meziročním inflačním nárůstem, a to v souladu s uzavřenými smlouvami na zajištění dopravní obslužnosti drážní osobní dopravou. Od prosince 2023 se podařilo dlouhodobě zasmluvnit všechny výkony v regionální dopravě v systému tzv. brutto (veškerá rizika spojená s výběrem tržeb </w:t>
      </w:r>
      <w:r w:rsidR="00386EC9">
        <w:rPr>
          <w:rFonts w:ascii="Tahoma" w:hAnsi="Tahoma" w:cs="Tahoma"/>
          <w:color w:val="000000" w:themeColor="text1"/>
        </w:rPr>
        <w:t xml:space="preserve">nese </w:t>
      </w:r>
      <w:r w:rsidRPr="00B25622">
        <w:rPr>
          <w:rFonts w:ascii="Tahoma" w:hAnsi="Tahoma" w:cs="Tahoma"/>
          <w:color w:val="000000" w:themeColor="text1"/>
        </w:rPr>
        <w:t>objednatele</w:t>
      </w:r>
      <w:r w:rsidR="00386EC9">
        <w:rPr>
          <w:rFonts w:ascii="Tahoma" w:hAnsi="Tahoma" w:cs="Tahoma"/>
          <w:color w:val="000000" w:themeColor="text1"/>
        </w:rPr>
        <w:t xml:space="preserve"> </w:t>
      </w:r>
      <w:r w:rsidR="0071135C">
        <w:rPr>
          <w:rFonts w:ascii="Tahoma" w:hAnsi="Tahoma" w:cs="Tahoma"/>
          <w:color w:val="000000" w:themeColor="text1"/>
        </w:rPr>
        <w:t>–</w:t>
      </w:r>
      <w:r w:rsidR="00386EC9">
        <w:rPr>
          <w:rFonts w:ascii="Tahoma" w:hAnsi="Tahoma" w:cs="Tahoma"/>
          <w:color w:val="000000" w:themeColor="text1"/>
        </w:rPr>
        <w:t xml:space="preserve"> </w:t>
      </w:r>
      <w:r w:rsidRPr="00B25622">
        <w:rPr>
          <w:rFonts w:ascii="Tahoma" w:hAnsi="Tahoma" w:cs="Tahoma"/>
          <w:color w:val="000000" w:themeColor="text1"/>
        </w:rPr>
        <w:t xml:space="preserve">kraj). Významně do výdajů zasáhne smluvně sjednaná obnova vozového parku (15 bateriových jednotek k prosinci 2026). Výdaje na linkovou dopravní obslužnost se předpokládají s postupným meziročním inflačním nárůstem, a to v souladu s uzavřenými smlouvami na zajištění dopravní obslužnosti linkovou osobní dopravou v jednotlivých oblastech kraje. Smlouvy jsou uzavírány na období 10 let na základě realizovaných veřejných zakázek. V souvislosti s výše uvedeným zastupitelstvo kraje schválilo závazky k financování </w:t>
      </w:r>
      <w:r w:rsidRPr="00B25622">
        <w:rPr>
          <w:rFonts w:ascii="Tahoma" w:hAnsi="Tahoma" w:cs="Tahoma"/>
          <w:color w:val="000000" w:themeColor="text1"/>
        </w:rPr>
        <w:lastRenderedPageBreak/>
        <w:t>ztráty dopravce zajišťujícího dopravní obslužnost po dobu účinnosti smluv. Finanční prostředky na zajištění financování konkrétních smluv v případě jednotlivých let tak budou nárokovány v rámci návrhu rozpočtu kraje pro jednotlivé roky, na základě schváleného usnesení zastupitelstvem kraje, avšak vždy poníženy o předpokládané ovlivňující další faktory (výše tržeb – vliv až cca 40 %, příspěvek obcí, inflace/deflace).</w:t>
      </w:r>
    </w:p>
    <w:p w14:paraId="03283542" w14:textId="77777777" w:rsidR="00B25622" w:rsidRPr="00B25622" w:rsidRDefault="00B25622" w:rsidP="00B25622">
      <w:pPr>
        <w:jc w:val="both"/>
        <w:rPr>
          <w:rFonts w:ascii="Tahoma" w:hAnsi="Tahoma" w:cs="Tahoma"/>
          <w:color w:val="000000" w:themeColor="text1"/>
          <w:highlight w:val="lightGray"/>
        </w:rPr>
      </w:pPr>
    </w:p>
    <w:p w14:paraId="79E65A62" w14:textId="5A8A8E69" w:rsidR="00F4250A" w:rsidRPr="0063195B" w:rsidRDefault="00F4250A" w:rsidP="00183A1E">
      <w:pPr>
        <w:pStyle w:val="Zkladntextodsazen2"/>
        <w:tabs>
          <w:tab w:val="left" w:pos="0"/>
        </w:tabs>
        <w:spacing w:after="0" w:line="240" w:lineRule="auto"/>
        <w:ind w:left="0"/>
        <w:jc w:val="both"/>
        <w:rPr>
          <w:rFonts w:ascii="Tahoma" w:hAnsi="Tahoma" w:cs="Tahoma"/>
          <w:i/>
        </w:rPr>
      </w:pPr>
      <w:r w:rsidRPr="0063195B">
        <w:rPr>
          <w:rFonts w:ascii="Tahoma" w:hAnsi="Tahoma" w:cs="Tahoma"/>
          <w:lang w:val="cs-CZ"/>
        </w:rPr>
        <w:t>V</w:t>
      </w:r>
      <w:r w:rsidR="00E71F60" w:rsidRPr="0063195B">
        <w:rPr>
          <w:rFonts w:ascii="Tahoma" w:hAnsi="Tahoma" w:cs="Tahoma"/>
          <w:lang w:val="cs-CZ"/>
        </w:rPr>
        <w:t xml:space="preserve"> tabulce č. 5 </w:t>
      </w:r>
      <w:r w:rsidR="00B24D9C" w:rsidRPr="0063195B">
        <w:rPr>
          <w:rFonts w:ascii="Tahoma" w:hAnsi="Tahoma" w:cs="Tahoma"/>
          <w:lang w:val="cs-CZ"/>
        </w:rPr>
        <w:t xml:space="preserve">(tabulková část výhledu) </w:t>
      </w:r>
      <w:r w:rsidRPr="0063195B">
        <w:rPr>
          <w:rFonts w:ascii="Tahoma" w:hAnsi="Tahoma" w:cs="Tahoma"/>
          <w:lang w:val="cs-CZ"/>
        </w:rPr>
        <w:t>jsou uvedeny všechny zastupitelstvem kraje schválené závazky a jejich vyčíslení po celou dobu jejich trvání</w:t>
      </w:r>
      <w:r w:rsidR="00A456C3" w:rsidRPr="0063195B">
        <w:rPr>
          <w:rFonts w:ascii="Tahoma" w:hAnsi="Tahoma" w:cs="Tahoma"/>
          <w:lang w:val="cs-CZ"/>
        </w:rPr>
        <w:t xml:space="preserve">, </w:t>
      </w:r>
      <w:r w:rsidR="000D1235" w:rsidRPr="0063195B">
        <w:rPr>
          <w:rFonts w:ascii="Tahoma" w:hAnsi="Tahoma" w:cs="Tahoma"/>
          <w:lang w:val="cs-CZ"/>
        </w:rPr>
        <w:t xml:space="preserve">včetně </w:t>
      </w:r>
      <w:r w:rsidR="00401F24" w:rsidRPr="0063195B">
        <w:rPr>
          <w:rFonts w:ascii="Tahoma" w:hAnsi="Tahoma" w:cs="Tahoma"/>
          <w:lang w:val="cs-CZ"/>
        </w:rPr>
        <w:t>plánovan</w:t>
      </w:r>
      <w:r w:rsidR="000D1235" w:rsidRPr="0063195B">
        <w:rPr>
          <w:rFonts w:ascii="Tahoma" w:hAnsi="Tahoma" w:cs="Tahoma"/>
          <w:lang w:val="cs-CZ"/>
        </w:rPr>
        <w:t>ých</w:t>
      </w:r>
      <w:r w:rsidR="00401F24" w:rsidRPr="0063195B">
        <w:rPr>
          <w:rFonts w:ascii="Tahoma" w:hAnsi="Tahoma" w:cs="Tahoma"/>
          <w:lang w:val="cs-CZ"/>
        </w:rPr>
        <w:t xml:space="preserve"> </w:t>
      </w:r>
      <w:r w:rsidR="00A456C3" w:rsidRPr="0063195B">
        <w:rPr>
          <w:rFonts w:ascii="Tahoma" w:hAnsi="Tahoma" w:cs="Tahoma"/>
          <w:lang w:val="cs-CZ"/>
        </w:rPr>
        <w:t>závazk</w:t>
      </w:r>
      <w:r w:rsidR="000D1235" w:rsidRPr="0063195B">
        <w:rPr>
          <w:rFonts w:ascii="Tahoma" w:hAnsi="Tahoma" w:cs="Tahoma"/>
          <w:lang w:val="cs-CZ"/>
        </w:rPr>
        <w:t>ů</w:t>
      </w:r>
      <w:r w:rsidR="00A456C3" w:rsidRPr="0063195B">
        <w:rPr>
          <w:rFonts w:ascii="Tahoma" w:hAnsi="Tahoma" w:cs="Tahoma"/>
          <w:lang w:val="cs-CZ"/>
        </w:rPr>
        <w:t xml:space="preserve"> předložen</w:t>
      </w:r>
      <w:r w:rsidR="000D1235" w:rsidRPr="0063195B">
        <w:rPr>
          <w:rFonts w:ascii="Tahoma" w:hAnsi="Tahoma" w:cs="Tahoma"/>
          <w:lang w:val="cs-CZ"/>
        </w:rPr>
        <w:t>ých</w:t>
      </w:r>
      <w:r w:rsidR="00A456C3" w:rsidRPr="0063195B">
        <w:rPr>
          <w:rFonts w:ascii="Tahoma" w:hAnsi="Tahoma" w:cs="Tahoma"/>
          <w:lang w:val="cs-CZ"/>
        </w:rPr>
        <w:t xml:space="preserve"> ke schválení do konce rok</w:t>
      </w:r>
      <w:r w:rsidR="000D1235" w:rsidRPr="0063195B">
        <w:rPr>
          <w:rFonts w:ascii="Tahoma" w:hAnsi="Tahoma" w:cs="Tahoma"/>
          <w:lang w:val="cs-CZ"/>
        </w:rPr>
        <w:t>u</w:t>
      </w:r>
      <w:r w:rsidR="00A456C3" w:rsidRPr="0063195B">
        <w:rPr>
          <w:rFonts w:ascii="Tahoma" w:hAnsi="Tahoma" w:cs="Tahoma"/>
          <w:lang w:val="cs-CZ"/>
        </w:rPr>
        <w:t xml:space="preserve"> 202</w:t>
      </w:r>
      <w:r w:rsidR="001114F6">
        <w:rPr>
          <w:rFonts w:ascii="Tahoma" w:hAnsi="Tahoma" w:cs="Tahoma"/>
          <w:lang w:val="cs-CZ"/>
        </w:rPr>
        <w:t>4</w:t>
      </w:r>
      <w:r w:rsidRPr="0063195B">
        <w:rPr>
          <w:rFonts w:ascii="Tahoma" w:hAnsi="Tahoma" w:cs="Tahoma"/>
          <w:lang w:val="cs-CZ"/>
        </w:rPr>
        <w:t xml:space="preserve">.  </w:t>
      </w:r>
    </w:p>
    <w:p w14:paraId="79E65A63" w14:textId="77777777" w:rsidR="00F4250A" w:rsidRPr="0063195B" w:rsidRDefault="00F4250A" w:rsidP="00F4250A">
      <w:pPr>
        <w:pStyle w:val="Zkladntextodsazen2"/>
        <w:tabs>
          <w:tab w:val="left" w:pos="0"/>
        </w:tabs>
        <w:spacing w:after="0" w:line="240" w:lineRule="auto"/>
        <w:jc w:val="both"/>
        <w:rPr>
          <w:rFonts w:ascii="Tahoma" w:hAnsi="Tahoma" w:cs="Tahoma"/>
          <w:lang w:val="cs-CZ"/>
        </w:rPr>
      </w:pPr>
    </w:p>
    <w:p w14:paraId="79E65A64" w14:textId="5BBA3F66" w:rsidR="00B4030D" w:rsidRPr="006A56F7" w:rsidRDefault="00F4250A" w:rsidP="00E13877">
      <w:pPr>
        <w:pStyle w:val="Zkladntext"/>
        <w:rPr>
          <w:rFonts w:ascii="Tahoma" w:hAnsi="Tahoma" w:cs="Tahoma"/>
          <w:sz w:val="24"/>
          <w:szCs w:val="24"/>
          <w:lang w:eastAsia="x-none"/>
        </w:rPr>
      </w:pPr>
      <w:r w:rsidRPr="0063195B">
        <w:rPr>
          <w:rFonts w:ascii="Tahoma" w:hAnsi="Tahoma" w:cs="Tahoma"/>
          <w:sz w:val="24"/>
          <w:szCs w:val="24"/>
          <w:lang w:eastAsia="x-none"/>
        </w:rPr>
        <w:t xml:space="preserve">Další vliv na </w:t>
      </w:r>
      <w:r w:rsidR="00C83369" w:rsidRPr="0063195B">
        <w:rPr>
          <w:rFonts w:ascii="Tahoma" w:hAnsi="Tahoma" w:cs="Tahoma"/>
          <w:sz w:val="24"/>
          <w:szCs w:val="24"/>
          <w:lang w:eastAsia="x-none"/>
        </w:rPr>
        <w:t>objem</w:t>
      </w:r>
      <w:r w:rsidRPr="0063195B">
        <w:rPr>
          <w:rFonts w:ascii="Tahoma" w:hAnsi="Tahoma" w:cs="Tahoma"/>
          <w:sz w:val="24"/>
          <w:szCs w:val="24"/>
          <w:lang w:eastAsia="x-none"/>
        </w:rPr>
        <w:t xml:space="preserve"> </w:t>
      </w:r>
      <w:r w:rsidRPr="00826D55">
        <w:rPr>
          <w:rFonts w:ascii="Tahoma" w:hAnsi="Tahoma" w:cs="Tahoma"/>
          <w:sz w:val="24"/>
          <w:szCs w:val="24"/>
          <w:lang w:eastAsia="x-none"/>
        </w:rPr>
        <w:t xml:space="preserve">výdajů na samosprávné činnosti mají rovněž </w:t>
      </w:r>
      <w:r w:rsidR="00346DA0">
        <w:rPr>
          <w:rFonts w:ascii="Tahoma" w:hAnsi="Tahoma" w:cs="Tahoma"/>
          <w:sz w:val="24"/>
          <w:szCs w:val="24"/>
          <w:lang w:eastAsia="x-none"/>
        </w:rPr>
        <w:t xml:space="preserve">závazky kraje vyplývající ze </w:t>
      </w:r>
      <w:r w:rsidR="00C83369">
        <w:rPr>
          <w:rFonts w:ascii="Tahoma" w:hAnsi="Tahoma" w:cs="Tahoma"/>
          <w:sz w:val="24"/>
          <w:szCs w:val="24"/>
          <w:lang w:eastAsia="x-none"/>
        </w:rPr>
        <w:t xml:space="preserve">zajištění </w:t>
      </w:r>
      <w:r w:rsidR="008E7B37" w:rsidRPr="00826D55">
        <w:rPr>
          <w:rFonts w:ascii="Tahoma" w:hAnsi="Tahoma" w:cs="Tahoma"/>
          <w:sz w:val="24"/>
          <w:szCs w:val="24"/>
          <w:lang w:eastAsia="x-none"/>
        </w:rPr>
        <w:t>udržitelnost</w:t>
      </w:r>
      <w:r w:rsidR="00C83369">
        <w:rPr>
          <w:rFonts w:ascii="Tahoma" w:hAnsi="Tahoma" w:cs="Tahoma"/>
          <w:sz w:val="24"/>
          <w:szCs w:val="24"/>
          <w:lang w:eastAsia="x-none"/>
        </w:rPr>
        <w:t>i</w:t>
      </w:r>
      <w:r w:rsidR="008E7B37" w:rsidRPr="00826D55">
        <w:rPr>
          <w:rFonts w:ascii="Tahoma" w:hAnsi="Tahoma" w:cs="Tahoma"/>
          <w:sz w:val="24"/>
          <w:szCs w:val="24"/>
          <w:lang w:eastAsia="x-none"/>
        </w:rPr>
        <w:t xml:space="preserve"> projekt</w:t>
      </w:r>
      <w:r w:rsidR="00085260" w:rsidRPr="00826D55">
        <w:rPr>
          <w:rFonts w:ascii="Tahoma" w:hAnsi="Tahoma" w:cs="Tahoma"/>
          <w:sz w:val="24"/>
          <w:szCs w:val="24"/>
          <w:lang w:eastAsia="x-none"/>
        </w:rPr>
        <w:t xml:space="preserve">ů </w:t>
      </w:r>
      <w:r w:rsidR="00B4030D" w:rsidRPr="00826D55">
        <w:rPr>
          <w:rFonts w:ascii="Tahoma" w:hAnsi="Tahoma" w:cs="Tahoma"/>
          <w:sz w:val="24"/>
          <w:szCs w:val="24"/>
          <w:lang w:eastAsia="x-none"/>
        </w:rPr>
        <w:t>spolufinancovaných z evropských finančních zdrojů</w:t>
      </w:r>
      <w:r w:rsidRPr="00826D55">
        <w:rPr>
          <w:rFonts w:ascii="Tahoma" w:hAnsi="Tahoma" w:cs="Tahoma"/>
          <w:sz w:val="24"/>
          <w:szCs w:val="24"/>
          <w:lang w:eastAsia="x-none"/>
        </w:rPr>
        <w:t xml:space="preserve">. </w:t>
      </w:r>
      <w:r w:rsidR="00C83369" w:rsidRPr="00F86159">
        <w:rPr>
          <w:rFonts w:ascii="Tahoma" w:hAnsi="Tahoma" w:cs="Tahoma"/>
          <w:sz w:val="24"/>
          <w:szCs w:val="24"/>
          <w:lang w:eastAsia="x-none"/>
        </w:rPr>
        <w:t>Jejich v</w:t>
      </w:r>
      <w:r w:rsidR="0052229E" w:rsidRPr="00F86159">
        <w:rPr>
          <w:rFonts w:ascii="Tahoma" w:hAnsi="Tahoma" w:cs="Tahoma"/>
          <w:sz w:val="24"/>
          <w:szCs w:val="24"/>
          <w:lang w:eastAsia="x-none"/>
        </w:rPr>
        <w:t xml:space="preserve">ýše a potřebnost v daném roce </w:t>
      </w:r>
      <w:r w:rsidR="00C83369" w:rsidRPr="00F86159">
        <w:rPr>
          <w:rFonts w:ascii="Tahoma" w:hAnsi="Tahoma" w:cs="Tahoma"/>
          <w:sz w:val="24"/>
          <w:szCs w:val="24"/>
          <w:lang w:eastAsia="x-none"/>
        </w:rPr>
        <w:t xml:space="preserve">bude vždy </w:t>
      </w:r>
      <w:r w:rsidR="00EA1F77" w:rsidRPr="00F86159">
        <w:rPr>
          <w:rFonts w:ascii="Tahoma" w:hAnsi="Tahoma" w:cs="Tahoma"/>
          <w:sz w:val="24"/>
          <w:szCs w:val="24"/>
          <w:lang w:eastAsia="x-none"/>
        </w:rPr>
        <w:t>upřesněna až po</w:t>
      </w:r>
      <w:r w:rsidR="0052229E" w:rsidRPr="00F86159">
        <w:rPr>
          <w:rFonts w:ascii="Tahoma" w:hAnsi="Tahoma" w:cs="Tahoma"/>
          <w:sz w:val="24"/>
          <w:szCs w:val="24"/>
          <w:lang w:eastAsia="x-none"/>
        </w:rPr>
        <w:t xml:space="preserve"> skončení </w:t>
      </w:r>
      <w:r w:rsidR="00B4030D" w:rsidRPr="00F86159">
        <w:rPr>
          <w:rFonts w:ascii="Tahoma" w:hAnsi="Tahoma" w:cs="Tahoma"/>
          <w:sz w:val="24"/>
          <w:szCs w:val="24"/>
          <w:lang w:eastAsia="x-none"/>
        </w:rPr>
        <w:t>projektů realizovaných v rámci programového období 20</w:t>
      </w:r>
      <w:r w:rsidR="00B83906" w:rsidRPr="00F86159">
        <w:rPr>
          <w:rFonts w:ascii="Tahoma" w:hAnsi="Tahoma" w:cs="Tahoma"/>
          <w:sz w:val="24"/>
          <w:szCs w:val="24"/>
          <w:lang w:eastAsia="x-none"/>
        </w:rPr>
        <w:t>2</w:t>
      </w:r>
      <w:r w:rsidR="00B4030D" w:rsidRPr="00F86159">
        <w:rPr>
          <w:rFonts w:ascii="Tahoma" w:hAnsi="Tahoma" w:cs="Tahoma"/>
          <w:sz w:val="24"/>
          <w:szCs w:val="24"/>
          <w:lang w:eastAsia="x-none"/>
        </w:rPr>
        <w:t>1</w:t>
      </w:r>
      <w:r w:rsidR="0019163D" w:rsidRPr="005B28F4">
        <w:rPr>
          <w:rFonts w:ascii="Tahoma" w:hAnsi="Tahoma" w:cs="Tahoma"/>
          <w:sz w:val="24"/>
          <w:szCs w:val="24"/>
        </w:rPr>
        <w:t>–</w:t>
      </w:r>
      <w:r w:rsidR="00B4030D" w:rsidRPr="00F86159">
        <w:rPr>
          <w:rFonts w:ascii="Tahoma" w:hAnsi="Tahoma" w:cs="Tahoma"/>
          <w:sz w:val="24"/>
          <w:szCs w:val="24"/>
          <w:lang w:eastAsia="x-none"/>
        </w:rPr>
        <w:t>202</w:t>
      </w:r>
      <w:r w:rsidR="00B83906" w:rsidRPr="00F86159">
        <w:rPr>
          <w:rFonts w:ascii="Tahoma" w:hAnsi="Tahoma" w:cs="Tahoma"/>
          <w:sz w:val="24"/>
          <w:szCs w:val="24"/>
          <w:lang w:eastAsia="x-none"/>
        </w:rPr>
        <w:t>7</w:t>
      </w:r>
      <w:r w:rsidR="00B4030D" w:rsidRPr="00F86159">
        <w:rPr>
          <w:rFonts w:ascii="Tahoma" w:hAnsi="Tahoma" w:cs="Tahoma"/>
          <w:sz w:val="24"/>
          <w:szCs w:val="24"/>
          <w:lang w:eastAsia="x-none"/>
        </w:rPr>
        <w:t>.</w:t>
      </w:r>
      <w:r w:rsidR="00220FCA">
        <w:rPr>
          <w:rFonts w:ascii="Tahoma" w:hAnsi="Tahoma" w:cs="Tahoma"/>
          <w:sz w:val="24"/>
          <w:szCs w:val="24"/>
          <w:lang w:eastAsia="x-none"/>
        </w:rPr>
        <w:t xml:space="preserve"> </w:t>
      </w:r>
      <w:r w:rsidR="0052229E" w:rsidRPr="00F86159">
        <w:rPr>
          <w:rFonts w:ascii="Tahoma" w:hAnsi="Tahoma" w:cs="Tahoma"/>
          <w:sz w:val="24"/>
          <w:szCs w:val="24"/>
          <w:lang w:eastAsia="x-none"/>
        </w:rPr>
        <w:t xml:space="preserve"> </w:t>
      </w:r>
      <w:r w:rsidR="00026E11">
        <w:rPr>
          <w:rFonts w:ascii="Tahoma" w:hAnsi="Tahoma" w:cs="Tahoma"/>
          <w:sz w:val="24"/>
          <w:szCs w:val="24"/>
          <w:lang w:eastAsia="x-none"/>
        </w:rPr>
        <w:t>Očekávané v</w:t>
      </w:r>
      <w:r w:rsidR="00F86159" w:rsidRPr="00F86159">
        <w:rPr>
          <w:rFonts w:ascii="Tahoma" w:hAnsi="Tahoma" w:cs="Tahoma"/>
          <w:sz w:val="24"/>
          <w:szCs w:val="24"/>
          <w:lang w:eastAsia="x-none"/>
        </w:rPr>
        <w:t>ýdaje</w:t>
      </w:r>
      <w:r w:rsidR="00183A1E" w:rsidRPr="00826D55">
        <w:rPr>
          <w:rFonts w:ascii="Tahoma" w:hAnsi="Tahoma" w:cs="Tahoma"/>
          <w:sz w:val="24"/>
          <w:szCs w:val="24"/>
          <w:lang w:eastAsia="x-none"/>
        </w:rPr>
        <w:t>, které vyplývají z</w:t>
      </w:r>
      <w:r w:rsidR="007A3B76" w:rsidRPr="00826D55">
        <w:rPr>
          <w:rFonts w:ascii="Tahoma" w:hAnsi="Tahoma" w:cs="Tahoma"/>
          <w:sz w:val="24"/>
          <w:szCs w:val="24"/>
          <w:lang w:eastAsia="x-none"/>
        </w:rPr>
        <w:t> </w:t>
      </w:r>
      <w:r w:rsidR="00183A1E" w:rsidRPr="00826D55">
        <w:rPr>
          <w:rFonts w:ascii="Tahoma" w:hAnsi="Tahoma" w:cs="Tahoma"/>
          <w:sz w:val="24"/>
          <w:szCs w:val="24"/>
          <w:lang w:eastAsia="x-none"/>
        </w:rPr>
        <w:t>akcí</w:t>
      </w:r>
      <w:r w:rsidR="007A3B76" w:rsidRPr="00826D55">
        <w:rPr>
          <w:rFonts w:ascii="Tahoma" w:hAnsi="Tahoma" w:cs="Tahoma"/>
          <w:sz w:val="24"/>
          <w:szCs w:val="24"/>
          <w:lang w:eastAsia="x-none"/>
        </w:rPr>
        <w:t xml:space="preserve"> spolufin</w:t>
      </w:r>
      <w:r w:rsidR="00C02CCE">
        <w:rPr>
          <w:rFonts w:ascii="Tahoma" w:hAnsi="Tahoma" w:cs="Tahoma"/>
          <w:sz w:val="24"/>
          <w:szCs w:val="24"/>
          <w:lang w:eastAsia="x-none"/>
        </w:rPr>
        <w:t>ancovaných</w:t>
      </w:r>
      <w:r w:rsidR="007A3B76" w:rsidRPr="00826D55">
        <w:rPr>
          <w:rFonts w:ascii="Tahoma" w:hAnsi="Tahoma" w:cs="Tahoma"/>
          <w:sz w:val="24"/>
          <w:szCs w:val="24"/>
          <w:lang w:eastAsia="x-none"/>
        </w:rPr>
        <w:t xml:space="preserve"> z</w:t>
      </w:r>
      <w:r w:rsidR="00C02CCE">
        <w:rPr>
          <w:rFonts w:ascii="Tahoma" w:hAnsi="Tahoma" w:cs="Tahoma"/>
          <w:sz w:val="24"/>
          <w:szCs w:val="24"/>
          <w:lang w:eastAsia="x-none"/>
        </w:rPr>
        <w:t xml:space="preserve"> evropských </w:t>
      </w:r>
      <w:r w:rsidR="00C02CCE" w:rsidRPr="006A56F7">
        <w:rPr>
          <w:rFonts w:ascii="Tahoma" w:hAnsi="Tahoma" w:cs="Tahoma"/>
          <w:sz w:val="24"/>
          <w:szCs w:val="24"/>
          <w:lang w:eastAsia="x-none"/>
        </w:rPr>
        <w:t>finančních zdrojů</w:t>
      </w:r>
      <w:r w:rsidR="007A3B76" w:rsidRPr="006A56F7">
        <w:rPr>
          <w:rFonts w:ascii="Tahoma" w:hAnsi="Tahoma" w:cs="Tahoma"/>
          <w:sz w:val="24"/>
          <w:szCs w:val="24"/>
          <w:lang w:eastAsia="x-none"/>
        </w:rPr>
        <w:t xml:space="preserve">, </w:t>
      </w:r>
      <w:r w:rsidR="00183A1E" w:rsidRPr="006A56F7">
        <w:rPr>
          <w:rFonts w:ascii="Tahoma" w:hAnsi="Tahoma" w:cs="Tahoma"/>
          <w:sz w:val="24"/>
          <w:szCs w:val="24"/>
          <w:lang w:eastAsia="x-none"/>
        </w:rPr>
        <w:t xml:space="preserve">jsou </w:t>
      </w:r>
      <w:r w:rsidR="007A3B76" w:rsidRPr="006A56F7">
        <w:rPr>
          <w:rFonts w:ascii="Tahoma" w:hAnsi="Tahoma" w:cs="Tahoma"/>
          <w:sz w:val="24"/>
          <w:szCs w:val="24"/>
          <w:lang w:eastAsia="x-none"/>
        </w:rPr>
        <w:t>vyčísleny</w:t>
      </w:r>
      <w:r w:rsidR="00183A1E" w:rsidRPr="006A56F7">
        <w:rPr>
          <w:rFonts w:ascii="Tahoma" w:hAnsi="Tahoma" w:cs="Tahoma"/>
          <w:sz w:val="24"/>
          <w:szCs w:val="24"/>
          <w:lang w:eastAsia="x-none"/>
        </w:rPr>
        <w:t xml:space="preserve"> v</w:t>
      </w:r>
      <w:r w:rsidR="00E71F60" w:rsidRPr="006A56F7">
        <w:rPr>
          <w:rFonts w:ascii="Tahoma" w:hAnsi="Tahoma" w:cs="Tahoma"/>
          <w:sz w:val="24"/>
          <w:szCs w:val="24"/>
          <w:lang w:eastAsia="x-none"/>
        </w:rPr>
        <w:t> tabulce č.</w:t>
      </w:r>
      <w:r w:rsidR="00C02CCE" w:rsidRPr="006A56F7">
        <w:rPr>
          <w:rFonts w:ascii="Tahoma" w:hAnsi="Tahoma" w:cs="Tahoma"/>
          <w:sz w:val="24"/>
          <w:szCs w:val="24"/>
          <w:lang w:eastAsia="x-none"/>
        </w:rPr>
        <w:t> </w:t>
      </w:r>
      <w:r w:rsidR="00E71F60" w:rsidRPr="006A56F7">
        <w:rPr>
          <w:rFonts w:ascii="Tahoma" w:hAnsi="Tahoma" w:cs="Tahoma"/>
          <w:sz w:val="24"/>
          <w:szCs w:val="24"/>
          <w:lang w:eastAsia="x-none"/>
        </w:rPr>
        <w:t>6</w:t>
      </w:r>
      <w:r w:rsidR="007466D0" w:rsidRPr="006A56F7">
        <w:rPr>
          <w:rFonts w:ascii="Tahoma" w:hAnsi="Tahoma" w:cs="Tahoma"/>
          <w:sz w:val="24"/>
          <w:szCs w:val="24"/>
          <w:lang w:eastAsia="x-none"/>
        </w:rPr>
        <w:t> </w:t>
      </w:r>
      <w:r w:rsidR="00B81701" w:rsidRPr="006A56F7">
        <w:rPr>
          <w:rFonts w:ascii="Tahoma" w:hAnsi="Tahoma" w:cs="Tahoma"/>
          <w:sz w:val="24"/>
          <w:szCs w:val="24"/>
          <w:lang w:eastAsia="x-none"/>
        </w:rPr>
        <w:t>Přehled</w:t>
      </w:r>
      <w:r w:rsidR="00B81701" w:rsidRPr="006A56F7">
        <w:rPr>
          <w:rFonts w:ascii="Tahoma" w:hAnsi="Tahoma" w:cs="Tahoma"/>
          <w:sz w:val="24"/>
          <w:szCs w:val="24"/>
        </w:rPr>
        <w:t xml:space="preserve"> výdajů na zajištění udržitelnosti akcí spolufinancovaných z </w:t>
      </w:r>
      <w:r w:rsidR="00141089" w:rsidRPr="006A56F7">
        <w:rPr>
          <w:rFonts w:ascii="Tahoma" w:hAnsi="Tahoma" w:cs="Tahoma"/>
          <w:sz w:val="24"/>
          <w:szCs w:val="24"/>
        </w:rPr>
        <w:t>e</w:t>
      </w:r>
      <w:r w:rsidR="00B81701" w:rsidRPr="006A56F7">
        <w:rPr>
          <w:rFonts w:ascii="Tahoma" w:hAnsi="Tahoma" w:cs="Tahoma"/>
          <w:sz w:val="24"/>
          <w:szCs w:val="24"/>
        </w:rPr>
        <w:t>vropských finančních zdrojů</w:t>
      </w:r>
      <w:r w:rsidR="00C467F9" w:rsidRPr="006A56F7">
        <w:rPr>
          <w:rFonts w:ascii="Tahoma" w:hAnsi="Tahoma" w:cs="Tahoma"/>
          <w:sz w:val="24"/>
          <w:szCs w:val="24"/>
        </w:rPr>
        <w:t xml:space="preserve"> </w:t>
      </w:r>
      <w:r w:rsidR="00C467F9" w:rsidRPr="006A56F7">
        <w:rPr>
          <w:rFonts w:ascii="Tahoma" w:hAnsi="Tahoma" w:cs="Tahoma"/>
          <w:sz w:val="24"/>
          <w:szCs w:val="24"/>
          <w:lang w:eastAsia="x-none"/>
        </w:rPr>
        <w:t>(tabulková část výhledu)</w:t>
      </w:r>
      <w:r w:rsidR="00141089" w:rsidRPr="006A56F7">
        <w:rPr>
          <w:rFonts w:ascii="Tahoma" w:hAnsi="Tahoma" w:cs="Tahoma"/>
          <w:sz w:val="24"/>
          <w:szCs w:val="24"/>
          <w:lang w:eastAsia="x-none"/>
        </w:rPr>
        <w:t>.</w:t>
      </w:r>
    </w:p>
    <w:p w14:paraId="376A1A6E" w14:textId="77777777" w:rsidR="00D26DA8" w:rsidRPr="007804B1" w:rsidRDefault="00D26DA8" w:rsidP="00E13877">
      <w:pPr>
        <w:pStyle w:val="Zkladntext"/>
        <w:rPr>
          <w:rFonts w:ascii="Tahoma" w:hAnsi="Tahoma" w:cs="Tahoma"/>
          <w:sz w:val="24"/>
          <w:szCs w:val="24"/>
        </w:rPr>
      </w:pPr>
    </w:p>
    <w:p w14:paraId="5F889F5D" w14:textId="62912F84" w:rsidR="001F5CD8" w:rsidRDefault="009F7F00" w:rsidP="002935C6">
      <w:pPr>
        <w:jc w:val="both"/>
        <w:rPr>
          <w:rFonts w:ascii="Tahoma" w:hAnsi="Tahoma" w:cs="Tahoma"/>
        </w:rPr>
      </w:pPr>
      <w:r w:rsidRPr="006A56F7">
        <w:rPr>
          <w:rFonts w:ascii="Tahoma" w:hAnsi="Tahoma" w:cs="Tahoma"/>
        </w:rPr>
        <w:t>Mezi samosprávné činnosti patří i vyhlašování dotačních programů</w:t>
      </w:r>
      <w:r w:rsidR="00C418C4" w:rsidRPr="006A56F7">
        <w:rPr>
          <w:rFonts w:ascii="Tahoma" w:hAnsi="Tahoma" w:cs="Tahoma"/>
        </w:rPr>
        <w:t xml:space="preserve"> a poskytování individuálních dotací</w:t>
      </w:r>
      <w:r w:rsidR="003C4F59">
        <w:rPr>
          <w:rFonts w:ascii="Tahoma" w:hAnsi="Tahoma" w:cs="Tahoma"/>
        </w:rPr>
        <w:t>;</w:t>
      </w:r>
      <w:r w:rsidR="001F5CD8">
        <w:rPr>
          <w:rFonts w:ascii="Tahoma" w:hAnsi="Tahoma" w:cs="Tahoma"/>
        </w:rPr>
        <w:t xml:space="preserve"> v</w:t>
      </w:r>
      <w:r w:rsidR="00E13877" w:rsidRPr="001F7C51">
        <w:rPr>
          <w:rFonts w:ascii="Tahoma" w:hAnsi="Tahoma" w:cs="Tahoma"/>
        </w:rPr>
        <w:t xml:space="preserve">e sledovaném období </w:t>
      </w:r>
      <w:r w:rsidR="001F4B69">
        <w:rPr>
          <w:rFonts w:ascii="Tahoma" w:hAnsi="Tahoma" w:cs="Tahoma"/>
        </w:rPr>
        <w:t xml:space="preserve">tyto </w:t>
      </w:r>
      <w:r w:rsidR="00E13877" w:rsidRPr="001F7C51">
        <w:rPr>
          <w:rFonts w:ascii="Tahoma" w:hAnsi="Tahoma" w:cs="Tahoma"/>
        </w:rPr>
        <w:t>výdaje</w:t>
      </w:r>
      <w:r w:rsidR="001F4B69">
        <w:rPr>
          <w:rFonts w:ascii="Tahoma" w:hAnsi="Tahoma" w:cs="Tahoma"/>
        </w:rPr>
        <w:t xml:space="preserve"> </w:t>
      </w:r>
      <w:r w:rsidR="00037619">
        <w:rPr>
          <w:rFonts w:ascii="Tahoma" w:hAnsi="Tahoma" w:cs="Tahoma"/>
        </w:rPr>
        <w:t xml:space="preserve">mírně </w:t>
      </w:r>
      <w:r w:rsidR="001F4B69">
        <w:rPr>
          <w:rFonts w:ascii="Tahoma" w:hAnsi="Tahoma" w:cs="Tahoma"/>
        </w:rPr>
        <w:t>klesají</w:t>
      </w:r>
      <w:r w:rsidR="00073176">
        <w:rPr>
          <w:rFonts w:ascii="Tahoma" w:hAnsi="Tahoma" w:cs="Tahoma"/>
        </w:rPr>
        <w:t>. V</w:t>
      </w:r>
      <w:r w:rsidR="006A5A9F">
        <w:rPr>
          <w:rFonts w:ascii="Tahoma" w:hAnsi="Tahoma" w:cs="Tahoma"/>
        </w:rPr>
        <w:t xml:space="preserve">yhlášení dotačních programů bude záviset </w:t>
      </w:r>
      <w:r w:rsidR="006C2A46">
        <w:rPr>
          <w:rFonts w:ascii="Tahoma" w:hAnsi="Tahoma" w:cs="Tahoma"/>
        </w:rPr>
        <w:t xml:space="preserve">na </w:t>
      </w:r>
      <w:r w:rsidR="006A5A9F">
        <w:rPr>
          <w:rFonts w:ascii="Tahoma" w:hAnsi="Tahoma" w:cs="Tahoma"/>
        </w:rPr>
        <w:t xml:space="preserve">potřebnosti v konkrétním roce a daném odvětví. </w:t>
      </w:r>
      <w:r w:rsidR="001F4B69">
        <w:rPr>
          <w:rFonts w:ascii="Tahoma" w:hAnsi="Tahoma" w:cs="Tahoma"/>
        </w:rPr>
        <w:t xml:space="preserve"> </w:t>
      </w:r>
    </w:p>
    <w:p w14:paraId="711268A0" w14:textId="77777777" w:rsidR="001F5CD8" w:rsidRDefault="001F5CD8" w:rsidP="002935C6">
      <w:pPr>
        <w:jc w:val="both"/>
        <w:rPr>
          <w:rFonts w:ascii="Tahoma" w:hAnsi="Tahoma" w:cs="Tahoma"/>
        </w:rPr>
      </w:pPr>
    </w:p>
    <w:p w14:paraId="79E65A67" w14:textId="6B495DF3" w:rsidR="008E7B37" w:rsidRPr="00734A11" w:rsidRDefault="008E7B37" w:rsidP="006C2A46">
      <w:pPr>
        <w:jc w:val="both"/>
        <w:rPr>
          <w:rFonts w:ascii="Tahoma" w:hAnsi="Tahoma" w:cs="Tahoma"/>
          <w:u w:val="single"/>
        </w:rPr>
      </w:pPr>
      <w:r w:rsidRPr="00734A11">
        <w:rPr>
          <w:rFonts w:ascii="Tahoma" w:hAnsi="Tahoma" w:cs="Tahoma"/>
          <w:u w:val="single"/>
        </w:rPr>
        <w:t>Příspěvky na provoz příspěvkovým organizacím kraje</w:t>
      </w:r>
    </w:p>
    <w:p w14:paraId="79E65A68" w14:textId="77777777" w:rsidR="00200A7C" w:rsidRPr="00826D55" w:rsidRDefault="00200A7C" w:rsidP="00200A7C"/>
    <w:p w14:paraId="470C9823" w14:textId="78A8B6D5" w:rsidR="00E65DE4" w:rsidRDefault="00AE361B" w:rsidP="00BC5E9E">
      <w:pPr>
        <w:rPr>
          <w:rFonts w:ascii="Tahoma" w:hAnsi="Tahoma" w:cs="Tahoma"/>
          <w:sz w:val="16"/>
          <w:szCs w:val="16"/>
        </w:rPr>
      </w:pPr>
      <w:r w:rsidRPr="00826D55">
        <w:rPr>
          <w:rFonts w:ascii="Tahoma" w:hAnsi="Tahoma" w:cs="Tahoma"/>
          <w:sz w:val="16"/>
          <w:szCs w:val="16"/>
        </w:rPr>
        <w:t xml:space="preserve">Graf č. 9 Vývoj </w:t>
      </w:r>
      <w:r w:rsidR="007320C0" w:rsidRPr="00826D55">
        <w:rPr>
          <w:rFonts w:ascii="Tahoma" w:hAnsi="Tahoma" w:cs="Tahoma"/>
          <w:sz w:val="16"/>
          <w:szCs w:val="16"/>
        </w:rPr>
        <w:t xml:space="preserve">příspěvků na provoz příspěvkových organizací </w:t>
      </w:r>
      <w:r w:rsidR="00BC5E9E" w:rsidRPr="00826D55">
        <w:rPr>
          <w:rFonts w:ascii="Tahoma" w:hAnsi="Tahoma" w:cs="Tahoma"/>
          <w:sz w:val="16"/>
          <w:szCs w:val="16"/>
        </w:rPr>
        <w:t>(v mil. Kč)</w:t>
      </w:r>
    </w:p>
    <w:p w14:paraId="17583447" w14:textId="77777777" w:rsidR="00017957" w:rsidRDefault="00017957" w:rsidP="00BC5E9E">
      <w:pPr>
        <w:rPr>
          <w:rFonts w:ascii="Tahoma" w:hAnsi="Tahoma" w:cs="Tahoma"/>
          <w:sz w:val="16"/>
          <w:szCs w:val="16"/>
        </w:rPr>
      </w:pPr>
    </w:p>
    <w:p w14:paraId="2C3408CB" w14:textId="10DB1517" w:rsidR="00017957" w:rsidRDefault="00017957" w:rsidP="00BC5E9E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6781DCAD" wp14:editId="7E2E50B3">
            <wp:extent cx="3787131" cy="2276475"/>
            <wp:effectExtent l="0" t="0" r="4445" b="0"/>
            <wp:docPr id="714203309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626" cy="2282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D3058C" w14:textId="77777777" w:rsidR="00017957" w:rsidRDefault="00017957" w:rsidP="00BC5E9E">
      <w:pPr>
        <w:rPr>
          <w:rFonts w:ascii="Tahoma" w:hAnsi="Tahoma" w:cs="Tahoma"/>
          <w:sz w:val="16"/>
          <w:szCs w:val="16"/>
        </w:rPr>
      </w:pPr>
    </w:p>
    <w:p w14:paraId="5986D728" w14:textId="77777777" w:rsidR="000038E4" w:rsidRDefault="009D624A" w:rsidP="003C14B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 v</w:t>
      </w:r>
      <w:r w:rsidR="00360C61" w:rsidRPr="006B1543">
        <w:rPr>
          <w:rFonts w:ascii="Tahoma" w:hAnsi="Tahoma" w:cs="Tahoma"/>
        </w:rPr>
        <w:t>ýdaj</w:t>
      </w:r>
      <w:r>
        <w:rPr>
          <w:rFonts w:ascii="Tahoma" w:hAnsi="Tahoma" w:cs="Tahoma"/>
        </w:rPr>
        <w:t>ů</w:t>
      </w:r>
      <w:r w:rsidR="00360C61" w:rsidRPr="006B1543">
        <w:rPr>
          <w:rFonts w:ascii="Tahoma" w:hAnsi="Tahoma" w:cs="Tahoma"/>
        </w:rPr>
        <w:t>, které slouží k financování běžného provozu příspěvkových organizací, jejichž zřizovatelem je kraj</w:t>
      </w:r>
      <w:r w:rsidR="002B6425" w:rsidRPr="006B1543">
        <w:rPr>
          <w:rFonts w:ascii="Tahoma" w:hAnsi="Tahoma" w:cs="Tahoma"/>
        </w:rPr>
        <w:t>,</w:t>
      </w:r>
      <w:r w:rsidR="00360C61" w:rsidRPr="006B154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je </w:t>
      </w:r>
      <w:r w:rsidRPr="005073A2">
        <w:rPr>
          <w:rFonts w:ascii="Tahoma" w:hAnsi="Tahoma" w:cs="Tahoma"/>
        </w:rPr>
        <w:t>plánován meziroční nárůst o 2 %, a to na základě aktuální prognózy ČNB, kdy inflace má oscilovat okolo tohoto procenta</w:t>
      </w:r>
      <w:r>
        <w:rPr>
          <w:rFonts w:ascii="Tahoma" w:hAnsi="Tahoma" w:cs="Tahoma"/>
        </w:rPr>
        <w:t xml:space="preserve">. </w:t>
      </w:r>
    </w:p>
    <w:p w14:paraId="7D21BABE" w14:textId="77777777" w:rsidR="000038E4" w:rsidRDefault="000038E4" w:rsidP="003C14B2">
      <w:pPr>
        <w:jc w:val="both"/>
        <w:rPr>
          <w:rFonts w:ascii="Tahoma" w:hAnsi="Tahoma" w:cs="Tahoma"/>
        </w:rPr>
      </w:pPr>
    </w:p>
    <w:p w14:paraId="79E65A6E" w14:textId="53DFD001" w:rsidR="003C14B2" w:rsidRPr="00826D55" w:rsidRDefault="000038E4" w:rsidP="003C14B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Pr="005073A2">
        <w:rPr>
          <w:rFonts w:ascii="Tahoma" w:hAnsi="Tahoma" w:cs="Tahoma"/>
        </w:rPr>
        <w:t>alší nárůst je vyvolán plánovanými novými kapacitami v odvětví kultury (Černá kostka) a soc</w:t>
      </w:r>
      <w:r w:rsidR="00C12211">
        <w:rPr>
          <w:rFonts w:ascii="Tahoma" w:hAnsi="Tahoma" w:cs="Tahoma"/>
        </w:rPr>
        <w:t>iálních</w:t>
      </w:r>
      <w:r w:rsidRPr="005073A2">
        <w:rPr>
          <w:rFonts w:ascii="Tahoma" w:hAnsi="Tahoma" w:cs="Tahoma"/>
        </w:rPr>
        <w:t xml:space="preserve"> věcí.</w:t>
      </w:r>
      <w:r>
        <w:rPr>
          <w:rFonts w:ascii="Tahoma" w:hAnsi="Tahoma" w:cs="Tahoma"/>
        </w:rPr>
        <w:t xml:space="preserve"> </w:t>
      </w:r>
      <w:r w:rsidR="001E3825">
        <w:rPr>
          <w:rFonts w:ascii="Tahoma" w:hAnsi="Tahoma" w:cs="Tahoma"/>
        </w:rPr>
        <w:t>Příp</w:t>
      </w:r>
      <w:r w:rsidR="00C12211">
        <w:rPr>
          <w:rFonts w:ascii="Tahoma" w:hAnsi="Tahoma" w:cs="Tahoma"/>
        </w:rPr>
        <w:t>adně</w:t>
      </w:r>
      <w:r w:rsidR="001E3825">
        <w:rPr>
          <w:rFonts w:ascii="Tahoma" w:hAnsi="Tahoma" w:cs="Tahoma"/>
        </w:rPr>
        <w:t xml:space="preserve"> jsou o</w:t>
      </w:r>
      <w:r w:rsidR="00A719A4" w:rsidRPr="00DD4B5E">
        <w:rPr>
          <w:rFonts w:ascii="Tahoma" w:hAnsi="Tahoma" w:cs="Tahoma"/>
        </w:rPr>
        <w:t xml:space="preserve">rganizacím </w:t>
      </w:r>
      <w:r w:rsidR="003E035E">
        <w:rPr>
          <w:rFonts w:ascii="Tahoma" w:hAnsi="Tahoma" w:cs="Tahoma"/>
        </w:rPr>
        <w:t>poskytovány</w:t>
      </w:r>
      <w:r w:rsidR="00E3210B">
        <w:rPr>
          <w:rFonts w:ascii="Tahoma" w:hAnsi="Tahoma" w:cs="Tahoma"/>
        </w:rPr>
        <w:t xml:space="preserve"> </w:t>
      </w:r>
      <w:proofErr w:type="gramStart"/>
      <w:r w:rsidR="00E3210B">
        <w:rPr>
          <w:rFonts w:ascii="Tahoma" w:hAnsi="Tahoma" w:cs="Tahoma"/>
        </w:rPr>
        <w:t xml:space="preserve">mimořádné </w:t>
      </w:r>
      <w:r w:rsidR="003E035E">
        <w:rPr>
          <w:rFonts w:ascii="Tahoma" w:hAnsi="Tahoma" w:cs="Tahoma"/>
        </w:rPr>
        <w:t xml:space="preserve"> </w:t>
      </w:r>
      <w:r w:rsidR="001E3825">
        <w:rPr>
          <w:rFonts w:ascii="Tahoma" w:hAnsi="Tahoma" w:cs="Tahoma"/>
        </w:rPr>
        <w:t>účelové</w:t>
      </w:r>
      <w:proofErr w:type="gramEnd"/>
      <w:r w:rsidR="001E3825">
        <w:rPr>
          <w:rFonts w:ascii="Tahoma" w:hAnsi="Tahoma" w:cs="Tahoma"/>
        </w:rPr>
        <w:t xml:space="preserve"> </w:t>
      </w:r>
      <w:r w:rsidR="00153343" w:rsidRPr="00DD4B5E">
        <w:rPr>
          <w:rFonts w:ascii="Tahoma" w:hAnsi="Tahoma" w:cs="Tahoma"/>
        </w:rPr>
        <w:t xml:space="preserve"> </w:t>
      </w:r>
      <w:r w:rsidR="0075702E" w:rsidRPr="00DD4B5E">
        <w:rPr>
          <w:rFonts w:ascii="Tahoma" w:hAnsi="Tahoma" w:cs="Tahoma"/>
        </w:rPr>
        <w:t>příspěvky</w:t>
      </w:r>
      <w:r w:rsidR="00153343" w:rsidRPr="00DD4B5E">
        <w:rPr>
          <w:rFonts w:ascii="Tahoma" w:hAnsi="Tahoma" w:cs="Tahoma"/>
        </w:rPr>
        <w:t xml:space="preserve"> na provoz</w:t>
      </w:r>
      <w:r w:rsidR="00A719A4" w:rsidRPr="00DD4B5E">
        <w:rPr>
          <w:rFonts w:ascii="Tahoma" w:hAnsi="Tahoma" w:cs="Tahoma"/>
        </w:rPr>
        <w:t xml:space="preserve"> v souvislosti</w:t>
      </w:r>
      <w:r w:rsidR="00360C61" w:rsidRPr="00DD4B5E">
        <w:rPr>
          <w:rFonts w:ascii="Tahoma" w:hAnsi="Tahoma" w:cs="Tahoma"/>
        </w:rPr>
        <w:t xml:space="preserve"> s pořízením nového majetku za spoluúčasti evropských zdrojů</w:t>
      </w:r>
      <w:r w:rsidR="003D3639">
        <w:rPr>
          <w:rFonts w:ascii="Tahoma" w:hAnsi="Tahoma" w:cs="Tahoma"/>
        </w:rPr>
        <w:t xml:space="preserve"> </w:t>
      </w:r>
      <w:r w:rsidR="00E20C47">
        <w:rPr>
          <w:rFonts w:ascii="Tahoma" w:hAnsi="Tahoma" w:cs="Tahoma"/>
        </w:rPr>
        <w:t xml:space="preserve"> – více</w:t>
      </w:r>
      <w:r w:rsidR="00360C61" w:rsidRPr="00952AD2">
        <w:rPr>
          <w:rFonts w:ascii="Tahoma" w:hAnsi="Tahoma" w:cs="Tahoma"/>
        </w:rPr>
        <w:t xml:space="preserve"> viz tabulka č.</w:t>
      </w:r>
      <w:r w:rsidR="00E71F60" w:rsidRPr="00952AD2">
        <w:rPr>
          <w:rFonts w:ascii="Tahoma" w:hAnsi="Tahoma" w:cs="Tahoma"/>
        </w:rPr>
        <w:t xml:space="preserve"> </w:t>
      </w:r>
      <w:r w:rsidR="00C467F9" w:rsidRPr="00952AD2">
        <w:rPr>
          <w:rFonts w:ascii="Tahoma" w:hAnsi="Tahoma" w:cs="Tahoma"/>
        </w:rPr>
        <w:t>6</w:t>
      </w:r>
      <w:r w:rsidR="00360C61" w:rsidRPr="00952AD2">
        <w:rPr>
          <w:rFonts w:ascii="Tahoma" w:hAnsi="Tahoma" w:cs="Tahoma"/>
        </w:rPr>
        <w:t xml:space="preserve"> Přehled výdajů</w:t>
      </w:r>
      <w:r w:rsidR="00360C61" w:rsidRPr="00826D55">
        <w:rPr>
          <w:rFonts w:ascii="Tahoma" w:hAnsi="Tahoma" w:cs="Tahoma"/>
        </w:rPr>
        <w:t xml:space="preserve"> na zajištění udržitelnosti akcí spolufinancovaných z evropských finančních zdrojů</w:t>
      </w:r>
      <w:r w:rsidR="00C467F9" w:rsidRPr="00826D55">
        <w:rPr>
          <w:rFonts w:ascii="Tahoma" w:hAnsi="Tahoma" w:cs="Tahoma"/>
        </w:rPr>
        <w:t xml:space="preserve"> (tabulková část výhledu)</w:t>
      </w:r>
      <w:r w:rsidR="00360C61" w:rsidRPr="00826D55">
        <w:rPr>
          <w:rFonts w:ascii="Tahoma" w:hAnsi="Tahoma" w:cs="Tahoma"/>
        </w:rPr>
        <w:t>.</w:t>
      </w:r>
      <w:r w:rsidR="00BB2C71">
        <w:rPr>
          <w:rFonts w:ascii="Tahoma" w:hAnsi="Tahoma" w:cs="Tahoma"/>
        </w:rPr>
        <w:t xml:space="preserve"> </w:t>
      </w:r>
      <w:r w:rsidR="00CB48A1" w:rsidRPr="00483682">
        <w:rPr>
          <w:rFonts w:ascii="Tahoma" w:hAnsi="Tahoma" w:cs="Tahoma"/>
        </w:rPr>
        <w:t>Požadavek na navýšení příspěvku na provoz z titulu vyšších výdajů související</w:t>
      </w:r>
      <w:r w:rsidR="00597D2A">
        <w:rPr>
          <w:rFonts w:ascii="Tahoma" w:hAnsi="Tahoma" w:cs="Tahoma"/>
        </w:rPr>
        <w:t>ch</w:t>
      </w:r>
      <w:r w:rsidR="00CB48A1" w:rsidRPr="00483682">
        <w:rPr>
          <w:rFonts w:ascii="Tahoma" w:hAnsi="Tahoma" w:cs="Tahoma"/>
        </w:rPr>
        <w:t xml:space="preserve"> </w:t>
      </w:r>
      <w:r w:rsidR="00CB48A1" w:rsidRPr="00483682">
        <w:rPr>
          <w:rFonts w:ascii="Tahoma" w:hAnsi="Tahoma" w:cs="Tahoma"/>
        </w:rPr>
        <w:lastRenderedPageBreak/>
        <w:t>s</w:t>
      </w:r>
      <w:r w:rsidR="000A5170" w:rsidRPr="00483682">
        <w:rPr>
          <w:rFonts w:ascii="Tahoma" w:hAnsi="Tahoma" w:cs="Tahoma"/>
        </w:rPr>
        <w:t> </w:t>
      </w:r>
      <w:r w:rsidR="00CB48A1" w:rsidRPr="00483682">
        <w:rPr>
          <w:rFonts w:ascii="Tahoma" w:hAnsi="Tahoma" w:cs="Tahoma"/>
        </w:rPr>
        <w:t xml:space="preserve">udržitelností projektu </w:t>
      </w:r>
      <w:r w:rsidR="00185835">
        <w:rPr>
          <w:rFonts w:ascii="Tahoma" w:hAnsi="Tahoma" w:cs="Tahoma"/>
        </w:rPr>
        <w:t xml:space="preserve">je </w:t>
      </w:r>
      <w:r w:rsidR="002B6425" w:rsidRPr="00483682">
        <w:rPr>
          <w:rFonts w:ascii="Tahoma" w:hAnsi="Tahoma" w:cs="Tahoma"/>
        </w:rPr>
        <w:t xml:space="preserve">vždy </w:t>
      </w:r>
      <w:r w:rsidR="00CB48A1" w:rsidRPr="00483682">
        <w:rPr>
          <w:rFonts w:ascii="Tahoma" w:hAnsi="Tahoma" w:cs="Tahoma"/>
        </w:rPr>
        <w:t xml:space="preserve">řešen při přípravě rozpočtu kraje na daný kalendářní rok, a to na základě předloženého </w:t>
      </w:r>
      <w:r w:rsidR="003C14B2" w:rsidRPr="00483682">
        <w:rPr>
          <w:rFonts w:ascii="Tahoma" w:hAnsi="Tahoma" w:cs="Tahoma"/>
        </w:rPr>
        <w:t>rozpočtu</w:t>
      </w:r>
      <w:r w:rsidR="00CB48A1" w:rsidRPr="00483682">
        <w:rPr>
          <w:rFonts w:ascii="Tahoma" w:hAnsi="Tahoma" w:cs="Tahoma"/>
        </w:rPr>
        <w:t xml:space="preserve"> příslušné příspěvkové organizace.</w:t>
      </w:r>
      <w:r w:rsidR="00CB48A1" w:rsidRPr="00826D55">
        <w:rPr>
          <w:rFonts w:ascii="Tahoma" w:hAnsi="Tahoma" w:cs="Tahoma"/>
        </w:rPr>
        <w:t xml:space="preserve">  </w:t>
      </w:r>
    </w:p>
    <w:p w14:paraId="79E65A6F" w14:textId="77777777" w:rsidR="000C0850" w:rsidRPr="00826D55" w:rsidRDefault="000C0850" w:rsidP="003C14B2">
      <w:pPr>
        <w:jc w:val="both"/>
        <w:rPr>
          <w:rFonts w:ascii="Tahoma" w:hAnsi="Tahoma" w:cs="Tahoma"/>
        </w:rPr>
      </w:pPr>
    </w:p>
    <w:p w14:paraId="2FBC5CCE" w14:textId="5DAAEB16" w:rsidR="00142190" w:rsidRDefault="00CB48A1" w:rsidP="00142190">
      <w:pPr>
        <w:pStyle w:val="Bezmezer"/>
      </w:pPr>
      <w:r w:rsidRPr="00826D55">
        <w:rPr>
          <w:rFonts w:cs="Tahoma"/>
        </w:rPr>
        <w:t xml:space="preserve">Obdobně jako v posledních letech je do výhledu zařazena návratná finanční výpomoc pro </w:t>
      </w:r>
      <w:r w:rsidR="00F560F9" w:rsidRPr="00826D55">
        <w:rPr>
          <w:rFonts w:cs="Tahoma"/>
        </w:rPr>
        <w:t xml:space="preserve">organizace v odvětví </w:t>
      </w:r>
      <w:r w:rsidR="003C14B2" w:rsidRPr="00826D55">
        <w:rPr>
          <w:rFonts w:cs="Tahoma"/>
        </w:rPr>
        <w:t xml:space="preserve">sociálních věcí pro překlenutí </w:t>
      </w:r>
      <w:r w:rsidR="00B32B02" w:rsidRPr="00826D55">
        <w:rPr>
          <w:rFonts w:cs="Tahoma"/>
        </w:rPr>
        <w:t>období,</w:t>
      </w:r>
      <w:r w:rsidR="003C14B2" w:rsidRPr="00826D55">
        <w:rPr>
          <w:rFonts w:cs="Tahoma"/>
        </w:rPr>
        <w:t xml:space="preserve"> než kraj obdrží a rozdělí dotaci od Ministerstva práce a sociálních věcí.</w:t>
      </w:r>
      <w:r w:rsidR="00B64746">
        <w:rPr>
          <w:rFonts w:cs="Tahoma"/>
        </w:rPr>
        <w:t xml:space="preserve"> </w:t>
      </w:r>
      <w:r w:rsidR="00AA6D50">
        <w:rPr>
          <w:rFonts w:cs="Tahoma"/>
        </w:rPr>
        <w:t>D</w:t>
      </w:r>
      <w:r w:rsidR="00142190">
        <w:rPr>
          <w:rFonts w:cs="Tahoma"/>
        </w:rPr>
        <w:t xml:space="preserve">ále </w:t>
      </w:r>
      <w:r w:rsidR="00DE783B">
        <w:rPr>
          <w:rFonts w:cs="Tahoma"/>
        </w:rPr>
        <w:t xml:space="preserve">je </w:t>
      </w:r>
      <w:r w:rsidR="00DE783B" w:rsidRPr="00826D55">
        <w:rPr>
          <w:rFonts w:cs="Tahoma"/>
        </w:rPr>
        <w:t xml:space="preserve">zařazena návratná finanční výpomoc </w:t>
      </w:r>
      <w:r w:rsidR="00142190" w:rsidRPr="00AF7F39">
        <w:rPr>
          <w:rFonts w:cs="Tahoma"/>
        </w:rPr>
        <w:t xml:space="preserve">na </w:t>
      </w:r>
      <w:r w:rsidR="00142190" w:rsidRPr="00063DAF">
        <w:t xml:space="preserve">předfinancování podílů Evropské unie na </w:t>
      </w:r>
      <w:r w:rsidR="00142190">
        <w:t>konkrétní projekty, které jsou přímo realizované příspěvkovými organizacemi kraje</w:t>
      </w:r>
      <w:r w:rsidR="00DE783B">
        <w:t xml:space="preserve"> a or</w:t>
      </w:r>
      <w:r w:rsidR="00E9631E">
        <w:t>g</w:t>
      </w:r>
      <w:r w:rsidR="00DE783B">
        <w:t>a</w:t>
      </w:r>
      <w:r w:rsidR="00827B60">
        <w:t>n</w:t>
      </w:r>
      <w:r w:rsidR="00DE783B">
        <w:t>izace kraj požádá o</w:t>
      </w:r>
      <w:r w:rsidR="00827B60">
        <w:t> </w:t>
      </w:r>
      <w:r w:rsidR="00DE783B">
        <w:t xml:space="preserve">výpomoc s financováním. </w:t>
      </w:r>
      <w:r w:rsidR="00142190">
        <w:t xml:space="preserve">  </w:t>
      </w:r>
    </w:p>
    <w:p w14:paraId="27633CA0" w14:textId="77777777" w:rsidR="001571F0" w:rsidRDefault="001571F0" w:rsidP="004B5DC5">
      <w:pPr>
        <w:jc w:val="both"/>
        <w:rPr>
          <w:rFonts w:ascii="Tahoma" w:hAnsi="Tahoma" w:cs="Tahoma"/>
        </w:rPr>
      </w:pPr>
    </w:p>
    <w:p w14:paraId="79E65A72" w14:textId="081B6A20" w:rsidR="00141089" w:rsidRPr="00826D55" w:rsidRDefault="008E7B37" w:rsidP="00571045">
      <w:pPr>
        <w:jc w:val="both"/>
        <w:rPr>
          <w:rFonts w:ascii="Tahoma" w:hAnsi="Tahoma" w:cs="Tahoma"/>
        </w:rPr>
      </w:pPr>
      <w:r w:rsidRPr="00826D55">
        <w:rPr>
          <w:rFonts w:ascii="Tahoma" w:hAnsi="Tahoma" w:cs="Tahoma"/>
          <w:u w:val="single"/>
        </w:rPr>
        <w:t>Reprodukce majetku kraje</w:t>
      </w:r>
    </w:p>
    <w:p w14:paraId="79E65A73" w14:textId="77777777" w:rsidR="00B81701" w:rsidRPr="00826D55" w:rsidRDefault="00B81701" w:rsidP="00B81701"/>
    <w:p w14:paraId="032161B7" w14:textId="74E2625C" w:rsidR="00AA2AF9" w:rsidRDefault="00AE361B" w:rsidP="00E96695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 w:rsidRPr="00826D55">
        <w:rPr>
          <w:rFonts w:ascii="Tahoma" w:hAnsi="Tahoma" w:cs="Tahoma"/>
          <w:sz w:val="16"/>
          <w:szCs w:val="16"/>
        </w:rPr>
        <w:t xml:space="preserve">Graf č. </w:t>
      </w:r>
      <w:r w:rsidR="007320C0" w:rsidRPr="00826D55">
        <w:rPr>
          <w:rFonts w:ascii="Tahoma" w:hAnsi="Tahoma" w:cs="Tahoma"/>
          <w:sz w:val="16"/>
          <w:szCs w:val="16"/>
        </w:rPr>
        <w:t>10</w:t>
      </w:r>
      <w:r w:rsidRPr="00826D55">
        <w:rPr>
          <w:rFonts w:ascii="Tahoma" w:hAnsi="Tahoma" w:cs="Tahoma"/>
          <w:sz w:val="16"/>
          <w:szCs w:val="16"/>
        </w:rPr>
        <w:t xml:space="preserve"> Vývoj výdajů </w:t>
      </w:r>
      <w:r w:rsidR="007320C0" w:rsidRPr="00826D55">
        <w:rPr>
          <w:rFonts w:ascii="Tahoma" w:hAnsi="Tahoma" w:cs="Tahoma"/>
          <w:sz w:val="16"/>
          <w:szCs w:val="16"/>
        </w:rPr>
        <w:t xml:space="preserve">na reprodukci majetku kraje </w:t>
      </w:r>
      <w:r w:rsidR="00BC5E9E" w:rsidRPr="00826D55">
        <w:rPr>
          <w:rFonts w:ascii="Tahoma" w:hAnsi="Tahoma" w:cs="Tahoma"/>
          <w:sz w:val="16"/>
          <w:szCs w:val="16"/>
        </w:rPr>
        <w:t>(v mil. Kč)</w:t>
      </w:r>
    </w:p>
    <w:p w14:paraId="6EC8766D" w14:textId="77777777" w:rsidR="00C75283" w:rsidRDefault="00C75283" w:rsidP="00E96695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14:paraId="5119F211" w14:textId="79666DB7" w:rsidR="00C75283" w:rsidRDefault="00C75283" w:rsidP="00E96695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117DCACC" wp14:editId="0B2AE504">
            <wp:extent cx="3723748" cy="2238375"/>
            <wp:effectExtent l="0" t="0" r="0" b="0"/>
            <wp:docPr id="708890782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178" cy="2244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703CFF" w14:textId="77777777" w:rsidR="00C75283" w:rsidRDefault="00C75283" w:rsidP="00E96695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14:paraId="4B717FBC" w14:textId="77777777" w:rsidR="00544D02" w:rsidRDefault="00544D02" w:rsidP="00E96695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14:paraId="154A1CF5" w14:textId="0FCF4695" w:rsidR="00FA7645" w:rsidRPr="00816250" w:rsidRDefault="008E7B37" w:rsidP="00BE6F62">
      <w:pPr>
        <w:jc w:val="both"/>
        <w:rPr>
          <w:rFonts w:ascii="Tahoma" w:hAnsi="Tahoma" w:cs="Tahoma"/>
        </w:rPr>
      </w:pPr>
      <w:r w:rsidRPr="00826D55">
        <w:rPr>
          <w:rFonts w:ascii="Tahoma" w:hAnsi="Tahoma" w:cs="Tahoma"/>
        </w:rPr>
        <w:t xml:space="preserve">Výdaje na akce </w:t>
      </w:r>
      <w:r w:rsidRPr="00CC4C2A">
        <w:rPr>
          <w:rFonts w:ascii="Tahoma" w:hAnsi="Tahoma" w:cs="Tahoma"/>
        </w:rPr>
        <w:t xml:space="preserve">reprodukce majetku kraje, které nejsou spolufinancovány z evropských zdrojů, </w:t>
      </w:r>
      <w:r w:rsidR="00FF4581" w:rsidRPr="00CC4C2A">
        <w:rPr>
          <w:rFonts w:ascii="Tahoma" w:hAnsi="Tahoma" w:cs="Tahoma"/>
        </w:rPr>
        <w:t xml:space="preserve">mají </w:t>
      </w:r>
      <w:r w:rsidRPr="00CC4C2A">
        <w:rPr>
          <w:rFonts w:ascii="Tahoma" w:hAnsi="Tahoma" w:cs="Tahoma"/>
        </w:rPr>
        <w:t xml:space="preserve">v období </w:t>
      </w:r>
      <w:r w:rsidRPr="00816250">
        <w:rPr>
          <w:rFonts w:ascii="Tahoma" w:hAnsi="Tahoma" w:cs="Tahoma"/>
        </w:rPr>
        <w:t xml:space="preserve">výhledu </w:t>
      </w:r>
      <w:r w:rsidR="000E0524">
        <w:rPr>
          <w:rFonts w:ascii="Tahoma" w:hAnsi="Tahoma" w:cs="Tahoma"/>
        </w:rPr>
        <w:t>klesající trend</w:t>
      </w:r>
      <w:r w:rsidR="00025DC5">
        <w:rPr>
          <w:rFonts w:ascii="Tahoma" w:hAnsi="Tahoma" w:cs="Tahoma"/>
        </w:rPr>
        <w:t>,</w:t>
      </w:r>
      <w:r w:rsidR="002E48F9" w:rsidRPr="00816250">
        <w:rPr>
          <w:rFonts w:ascii="Tahoma" w:hAnsi="Tahoma" w:cs="Tahoma"/>
        </w:rPr>
        <w:t xml:space="preserve"> </w:t>
      </w:r>
      <w:r w:rsidR="00025DC5">
        <w:rPr>
          <w:rFonts w:ascii="Tahoma" w:hAnsi="Tahoma" w:cs="Tahoma"/>
        </w:rPr>
        <w:t>j</w:t>
      </w:r>
      <w:r w:rsidR="000E0524">
        <w:rPr>
          <w:rFonts w:ascii="Tahoma" w:hAnsi="Tahoma" w:cs="Tahoma"/>
        </w:rPr>
        <w:t>elikož obsahuj</w:t>
      </w:r>
      <w:r w:rsidR="00025DC5">
        <w:rPr>
          <w:rFonts w:ascii="Tahoma" w:hAnsi="Tahoma" w:cs="Tahoma"/>
        </w:rPr>
        <w:t>í</w:t>
      </w:r>
      <w:r w:rsidR="000E0524">
        <w:rPr>
          <w:rFonts w:ascii="Tahoma" w:hAnsi="Tahoma" w:cs="Tahoma"/>
        </w:rPr>
        <w:t xml:space="preserve"> hlavně </w:t>
      </w:r>
      <w:r w:rsidRPr="00816250">
        <w:rPr>
          <w:rFonts w:ascii="Tahoma" w:hAnsi="Tahoma" w:cs="Tahoma"/>
        </w:rPr>
        <w:t>závazky</w:t>
      </w:r>
      <w:r w:rsidR="00113299" w:rsidRPr="00816250">
        <w:rPr>
          <w:rFonts w:ascii="Tahoma" w:hAnsi="Tahoma" w:cs="Tahoma"/>
        </w:rPr>
        <w:t xml:space="preserve"> kraje</w:t>
      </w:r>
      <w:r w:rsidRPr="00816250">
        <w:rPr>
          <w:rFonts w:ascii="Tahoma" w:hAnsi="Tahoma" w:cs="Tahoma"/>
        </w:rPr>
        <w:t xml:space="preserve">, které činí v období výhledu </w:t>
      </w:r>
      <w:r w:rsidR="005A0AEF" w:rsidRPr="001334C5">
        <w:rPr>
          <w:rFonts w:ascii="Tahoma" w:hAnsi="Tahoma" w:cs="Tahoma"/>
        </w:rPr>
        <w:t>3</w:t>
      </w:r>
      <w:r w:rsidR="004D49EA" w:rsidRPr="001334C5">
        <w:rPr>
          <w:rFonts w:ascii="Tahoma" w:hAnsi="Tahoma" w:cs="Tahoma"/>
        </w:rPr>
        <w:t>.</w:t>
      </w:r>
      <w:r w:rsidR="001334C5" w:rsidRPr="001334C5">
        <w:rPr>
          <w:rFonts w:ascii="Tahoma" w:hAnsi="Tahoma" w:cs="Tahoma"/>
        </w:rPr>
        <w:t>327</w:t>
      </w:r>
      <w:r w:rsidRPr="001334C5">
        <w:rPr>
          <w:rFonts w:ascii="Tahoma" w:hAnsi="Tahoma" w:cs="Tahoma"/>
        </w:rPr>
        <w:t xml:space="preserve"> m</w:t>
      </w:r>
      <w:r w:rsidR="004D49EA" w:rsidRPr="001334C5">
        <w:rPr>
          <w:rFonts w:ascii="Tahoma" w:hAnsi="Tahoma" w:cs="Tahoma"/>
        </w:rPr>
        <w:t>il</w:t>
      </w:r>
      <w:r w:rsidRPr="001334C5">
        <w:rPr>
          <w:rFonts w:ascii="Tahoma" w:hAnsi="Tahoma" w:cs="Tahoma"/>
        </w:rPr>
        <w:t>. Kč</w:t>
      </w:r>
      <w:r w:rsidR="008A516D" w:rsidRPr="001334C5">
        <w:rPr>
          <w:rFonts w:ascii="Tahoma" w:hAnsi="Tahoma" w:cs="Tahoma"/>
        </w:rPr>
        <w:t xml:space="preserve"> – více</w:t>
      </w:r>
      <w:r w:rsidR="008A516D" w:rsidRPr="00816250">
        <w:rPr>
          <w:rFonts w:ascii="Tahoma" w:hAnsi="Tahoma" w:cs="Tahoma"/>
        </w:rPr>
        <w:t xml:space="preserve"> viz </w:t>
      </w:r>
      <w:r w:rsidR="00E71F60" w:rsidRPr="00816250">
        <w:rPr>
          <w:rFonts w:ascii="Tahoma" w:hAnsi="Tahoma" w:cs="Tahoma"/>
        </w:rPr>
        <w:t xml:space="preserve">tabulka </w:t>
      </w:r>
      <w:r w:rsidR="008A516D" w:rsidRPr="00816250">
        <w:rPr>
          <w:rFonts w:ascii="Tahoma" w:hAnsi="Tahoma" w:cs="Tahoma"/>
        </w:rPr>
        <w:t>č.</w:t>
      </w:r>
      <w:r w:rsidR="00E71F60" w:rsidRPr="00816250">
        <w:rPr>
          <w:rFonts w:ascii="Tahoma" w:hAnsi="Tahoma" w:cs="Tahoma"/>
        </w:rPr>
        <w:t xml:space="preserve"> 4</w:t>
      </w:r>
      <w:r w:rsidR="00C467F9" w:rsidRPr="00816250">
        <w:rPr>
          <w:rFonts w:ascii="Tahoma" w:hAnsi="Tahoma" w:cs="Tahoma"/>
        </w:rPr>
        <w:t xml:space="preserve"> (tabulková část výhledu)</w:t>
      </w:r>
      <w:r w:rsidR="00E71F60" w:rsidRPr="00816250">
        <w:rPr>
          <w:rFonts w:ascii="Tahoma" w:hAnsi="Tahoma" w:cs="Tahoma"/>
        </w:rPr>
        <w:t>.</w:t>
      </w:r>
      <w:r w:rsidR="008A516D" w:rsidRPr="00816250">
        <w:rPr>
          <w:rFonts w:ascii="Tahoma" w:hAnsi="Tahoma" w:cs="Tahoma"/>
        </w:rPr>
        <w:t xml:space="preserve"> </w:t>
      </w:r>
      <w:r w:rsidR="00141089" w:rsidRPr="00816250">
        <w:rPr>
          <w:rFonts w:ascii="Tahoma" w:hAnsi="Tahoma" w:cs="Tahoma"/>
        </w:rPr>
        <w:t>J</w:t>
      </w:r>
      <w:r w:rsidR="00421D9F" w:rsidRPr="00816250">
        <w:rPr>
          <w:rFonts w:ascii="Tahoma" w:hAnsi="Tahoma" w:cs="Tahoma"/>
        </w:rPr>
        <w:t xml:space="preserve">sou </w:t>
      </w:r>
      <w:r w:rsidR="00141089" w:rsidRPr="00816250">
        <w:rPr>
          <w:rFonts w:ascii="Tahoma" w:hAnsi="Tahoma" w:cs="Tahoma"/>
        </w:rPr>
        <w:t>zde zařazen</w:t>
      </w:r>
      <w:r w:rsidR="00E93221" w:rsidRPr="00816250">
        <w:rPr>
          <w:rFonts w:ascii="Tahoma" w:hAnsi="Tahoma" w:cs="Tahoma"/>
        </w:rPr>
        <w:t xml:space="preserve">y </w:t>
      </w:r>
      <w:r w:rsidR="00141089" w:rsidRPr="00816250">
        <w:rPr>
          <w:rFonts w:ascii="Tahoma" w:hAnsi="Tahoma" w:cs="Tahoma"/>
        </w:rPr>
        <w:t>závazk</w:t>
      </w:r>
      <w:r w:rsidR="00E93221" w:rsidRPr="00816250">
        <w:rPr>
          <w:rFonts w:ascii="Tahoma" w:hAnsi="Tahoma" w:cs="Tahoma"/>
        </w:rPr>
        <w:t>y</w:t>
      </w:r>
      <w:r w:rsidR="00141089" w:rsidRPr="00816250">
        <w:rPr>
          <w:rFonts w:ascii="Tahoma" w:hAnsi="Tahoma" w:cs="Tahoma"/>
        </w:rPr>
        <w:t xml:space="preserve"> kraje dle </w:t>
      </w:r>
      <w:r w:rsidR="00E93221" w:rsidRPr="00816250">
        <w:rPr>
          <w:rFonts w:ascii="Tahoma" w:hAnsi="Tahoma" w:cs="Tahoma"/>
        </w:rPr>
        <w:t>uzavřených smluv</w:t>
      </w:r>
      <w:r w:rsidR="00663E48" w:rsidRPr="00816250">
        <w:rPr>
          <w:rFonts w:ascii="Tahoma" w:hAnsi="Tahoma" w:cs="Tahoma"/>
        </w:rPr>
        <w:t xml:space="preserve"> a </w:t>
      </w:r>
      <w:r w:rsidR="00113299" w:rsidRPr="00816250">
        <w:rPr>
          <w:rFonts w:ascii="Tahoma" w:hAnsi="Tahoma" w:cs="Tahoma"/>
        </w:rPr>
        <w:t xml:space="preserve">rovněž </w:t>
      </w:r>
      <w:r w:rsidR="003D5B2B" w:rsidRPr="00816250">
        <w:rPr>
          <w:rFonts w:ascii="Tahoma" w:hAnsi="Tahoma" w:cs="Tahoma"/>
        </w:rPr>
        <w:t xml:space="preserve">nové </w:t>
      </w:r>
      <w:r w:rsidR="00564293" w:rsidRPr="00816250">
        <w:rPr>
          <w:rFonts w:ascii="Tahoma" w:hAnsi="Tahoma" w:cs="Tahoma"/>
        </w:rPr>
        <w:t xml:space="preserve">závazky kraje vyplývající </w:t>
      </w:r>
      <w:r w:rsidR="00B32B02" w:rsidRPr="00816250">
        <w:rPr>
          <w:rFonts w:ascii="Tahoma" w:hAnsi="Tahoma" w:cs="Tahoma"/>
        </w:rPr>
        <w:t>z rozpočtu</w:t>
      </w:r>
      <w:r w:rsidR="003D5B2B" w:rsidRPr="00816250">
        <w:rPr>
          <w:rFonts w:ascii="Tahoma" w:hAnsi="Tahoma" w:cs="Tahoma"/>
        </w:rPr>
        <w:t xml:space="preserve"> kraje na rok 202</w:t>
      </w:r>
      <w:r w:rsidR="00F8327D">
        <w:rPr>
          <w:rFonts w:ascii="Tahoma" w:hAnsi="Tahoma" w:cs="Tahoma"/>
        </w:rPr>
        <w:t>5</w:t>
      </w:r>
      <w:r w:rsidR="00340C7C" w:rsidRPr="00816250">
        <w:rPr>
          <w:rFonts w:ascii="Tahoma" w:hAnsi="Tahoma" w:cs="Tahoma"/>
        </w:rPr>
        <w:t>.</w:t>
      </w:r>
      <w:r w:rsidR="00F8327D">
        <w:rPr>
          <w:rFonts w:ascii="Tahoma" w:hAnsi="Tahoma" w:cs="Tahoma"/>
        </w:rPr>
        <w:t xml:space="preserve"> Nové</w:t>
      </w:r>
      <w:r w:rsidR="00025DC5">
        <w:rPr>
          <w:rFonts w:ascii="Tahoma" w:hAnsi="Tahoma" w:cs="Tahoma"/>
        </w:rPr>
        <w:t>,</w:t>
      </w:r>
      <w:r w:rsidR="00F8327D">
        <w:rPr>
          <w:rFonts w:ascii="Tahoma" w:hAnsi="Tahoma" w:cs="Tahoma"/>
        </w:rPr>
        <w:t xml:space="preserve"> zejména rozvojové investiční akce </w:t>
      </w:r>
      <w:r w:rsidR="00103A2C">
        <w:rPr>
          <w:rFonts w:ascii="Tahoma" w:hAnsi="Tahoma" w:cs="Tahoma"/>
        </w:rPr>
        <w:t xml:space="preserve">zde nejsou zahrnuty a budou </w:t>
      </w:r>
      <w:r w:rsidR="0090592B" w:rsidRPr="00816250">
        <w:rPr>
          <w:rFonts w:ascii="Tahoma" w:hAnsi="Tahoma" w:cs="Tahoma"/>
        </w:rPr>
        <w:t>vždy předmětem sestavování ročního rozpočtu a priorit daného rozpočtu.</w:t>
      </w:r>
      <w:r w:rsidR="0090592B">
        <w:rPr>
          <w:rFonts w:ascii="Tahoma" w:hAnsi="Tahoma" w:cs="Tahoma"/>
        </w:rPr>
        <w:t xml:space="preserve"> </w:t>
      </w:r>
      <w:r w:rsidR="00CB521A">
        <w:rPr>
          <w:rFonts w:ascii="Tahoma" w:hAnsi="Tahoma" w:cs="Tahoma"/>
        </w:rPr>
        <w:t>N</w:t>
      </w:r>
      <w:r w:rsidR="003D5169" w:rsidRPr="00816250">
        <w:rPr>
          <w:rFonts w:ascii="Tahoma" w:hAnsi="Tahoma" w:cs="Tahoma"/>
        </w:rPr>
        <w:t>a základě schválených pravidel</w:t>
      </w:r>
      <w:r w:rsidR="003D5169" w:rsidRPr="00816250">
        <w:t xml:space="preserve"> </w:t>
      </w:r>
      <w:r w:rsidR="003D5169" w:rsidRPr="00816250">
        <w:rPr>
          <w:rFonts w:ascii="Tahoma" w:hAnsi="Tahoma" w:cs="Tahoma"/>
        </w:rPr>
        <w:t>pro akce reprodukce majetku kraje (č. usnesení ZK 13/1409 za dne 7.</w:t>
      </w:r>
      <w:r w:rsidR="00025DC5">
        <w:rPr>
          <w:rFonts w:ascii="Tahoma" w:hAnsi="Tahoma" w:cs="Tahoma"/>
        </w:rPr>
        <w:t> </w:t>
      </w:r>
      <w:r w:rsidR="003D5169" w:rsidRPr="00816250">
        <w:rPr>
          <w:rFonts w:ascii="Tahoma" w:hAnsi="Tahoma" w:cs="Tahoma"/>
        </w:rPr>
        <w:t>9.</w:t>
      </w:r>
      <w:r w:rsidR="00025DC5">
        <w:rPr>
          <w:rFonts w:ascii="Tahoma" w:hAnsi="Tahoma" w:cs="Tahoma"/>
        </w:rPr>
        <w:t> </w:t>
      </w:r>
      <w:r w:rsidR="003D5169" w:rsidRPr="00816250">
        <w:rPr>
          <w:rFonts w:ascii="Tahoma" w:hAnsi="Tahoma" w:cs="Tahoma"/>
        </w:rPr>
        <w:t xml:space="preserve">2023) bude upřednostněno financování akcí reprodukce majetku kraje, které jsou zařazeny do kategorie havárie, stav hrozící havárií nebo špatný stavebně technický stav. </w:t>
      </w:r>
      <w:r w:rsidR="00FC516A">
        <w:rPr>
          <w:rFonts w:ascii="Tahoma" w:hAnsi="Tahoma" w:cs="Tahoma"/>
        </w:rPr>
        <w:t>K z</w:t>
      </w:r>
      <w:r w:rsidR="00121F67" w:rsidRPr="00816250">
        <w:rPr>
          <w:rFonts w:ascii="Tahoma" w:hAnsi="Tahoma" w:cs="Tahoma"/>
        </w:rPr>
        <w:t>ajištění financování těchto akcí</w:t>
      </w:r>
      <w:r w:rsidR="00AE6583" w:rsidRPr="00816250">
        <w:rPr>
          <w:rFonts w:ascii="Tahoma" w:hAnsi="Tahoma" w:cs="Tahoma"/>
        </w:rPr>
        <w:t>,</w:t>
      </w:r>
      <w:r w:rsidR="00121F67" w:rsidRPr="00816250">
        <w:rPr>
          <w:rFonts w:ascii="Tahoma" w:hAnsi="Tahoma" w:cs="Tahoma"/>
        </w:rPr>
        <w:t xml:space="preserve"> stejně jako v</w:t>
      </w:r>
      <w:r w:rsidR="006A5DCE" w:rsidRPr="00816250">
        <w:rPr>
          <w:rFonts w:ascii="Tahoma" w:hAnsi="Tahoma" w:cs="Tahoma"/>
        </w:rPr>
        <w:t> případě potřeb</w:t>
      </w:r>
      <w:r w:rsidR="00121F67" w:rsidRPr="00816250">
        <w:rPr>
          <w:rFonts w:ascii="Tahoma" w:hAnsi="Tahoma" w:cs="Tahoma"/>
        </w:rPr>
        <w:t>y</w:t>
      </w:r>
      <w:r w:rsidR="006A5DCE" w:rsidRPr="00816250">
        <w:rPr>
          <w:rFonts w:ascii="Tahoma" w:hAnsi="Tahoma" w:cs="Tahoma"/>
        </w:rPr>
        <w:t xml:space="preserve"> realiz</w:t>
      </w:r>
      <w:r w:rsidR="006D0383" w:rsidRPr="00816250">
        <w:rPr>
          <w:rFonts w:ascii="Tahoma" w:hAnsi="Tahoma" w:cs="Tahoma"/>
        </w:rPr>
        <w:t xml:space="preserve">ace </w:t>
      </w:r>
      <w:r w:rsidR="006A5DCE" w:rsidRPr="00816250">
        <w:rPr>
          <w:rFonts w:ascii="Tahoma" w:hAnsi="Tahoma" w:cs="Tahoma"/>
        </w:rPr>
        <w:t>další</w:t>
      </w:r>
      <w:r w:rsidR="00AE6583" w:rsidRPr="00816250">
        <w:rPr>
          <w:rFonts w:ascii="Tahoma" w:hAnsi="Tahoma" w:cs="Tahoma"/>
        </w:rPr>
        <w:t>ch</w:t>
      </w:r>
      <w:r w:rsidR="00FA7645" w:rsidRPr="00816250">
        <w:rPr>
          <w:rFonts w:ascii="Tahoma" w:hAnsi="Tahoma" w:cs="Tahoma"/>
        </w:rPr>
        <w:t xml:space="preserve"> </w:t>
      </w:r>
      <w:r w:rsidR="00316B7D" w:rsidRPr="00816250">
        <w:rPr>
          <w:rFonts w:ascii="Tahoma" w:hAnsi="Tahoma" w:cs="Tahoma"/>
        </w:rPr>
        <w:t>investiční</w:t>
      </w:r>
      <w:r w:rsidR="006D0383" w:rsidRPr="00816250">
        <w:rPr>
          <w:rFonts w:ascii="Tahoma" w:hAnsi="Tahoma" w:cs="Tahoma"/>
        </w:rPr>
        <w:t>ch</w:t>
      </w:r>
      <w:r w:rsidR="00316B7D" w:rsidRPr="00816250">
        <w:rPr>
          <w:rFonts w:ascii="Tahoma" w:hAnsi="Tahoma" w:cs="Tahoma"/>
        </w:rPr>
        <w:t xml:space="preserve"> akc</w:t>
      </w:r>
      <w:r w:rsidR="006D0383" w:rsidRPr="00816250">
        <w:rPr>
          <w:rFonts w:ascii="Tahoma" w:hAnsi="Tahoma" w:cs="Tahoma"/>
        </w:rPr>
        <w:t>í</w:t>
      </w:r>
      <w:r w:rsidR="00AE6583" w:rsidRPr="00816250">
        <w:rPr>
          <w:rFonts w:ascii="Tahoma" w:hAnsi="Tahoma" w:cs="Tahoma"/>
        </w:rPr>
        <w:t>,</w:t>
      </w:r>
      <w:r w:rsidR="00346924" w:rsidRPr="00816250">
        <w:rPr>
          <w:rFonts w:ascii="Tahoma" w:hAnsi="Tahoma" w:cs="Tahoma"/>
        </w:rPr>
        <w:t xml:space="preserve"> </w:t>
      </w:r>
      <w:r w:rsidR="00FA7645" w:rsidRPr="00816250">
        <w:rPr>
          <w:rFonts w:ascii="Tahoma" w:hAnsi="Tahoma" w:cs="Tahoma"/>
        </w:rPr>
        <w:t>bude možn</w:t>
      </w:r>
      <w:r w:rsidR="00FC516A">
        <w:rPr>
          <w:rFonts w:ascii="Tahoma" w:hAnsi="Tahoma" w:cs="Tahoma"/>
        </w:rPr>
        <w:t>o</w:t>
      </w:r>
      <w:r w:rsidR="00346924" w:rsidRPr="00816250">
        <w:rPr>
          <w:rFonts w:ascii="Tahoma" w:hAnsi="Tahoma" w:cs="Tahoma"/>
        </w:rPr>
        <w:t xml:space="preserve"> </w:t>
      </w:r>
      <w:r w:rsidR="00962E50">
        <w:rPr>
          <w:rFonts w:ascii="Tahoma" w:hAnsi="Tahoma" w:cs="Tahoma"/>
        </w:rPr>
        <w:t>využít</w:t>
      </w:r>
      <w:r w:rsidR="00346924" w:rsidRPr="00816250">
        <w:rPr>
          <w:rFonts w:ascii="Tahoma" w:hAnsi="Tahoma" w:cs="Tahoma"/>
        </w:rPr>
        <w:t xml:space="preserve"> </w:t>
      </w:r>
      <w:r w:rsidR="00DF28FC" w:rsidRPr="00816250">
        <w:rPr>
          <w:rFonts w:ascii="Tahoma" w:hAnsi="Tahoma" w:cs="Tahoma"/>
        </w:rPr>
        <w:t>rámc</w:t>
      </w:r>
      <w:r w:rsidR="000F1D26">
        <w:rPr>
          <w:rFonts w:ascii="Tahoma" w:hAnsi="Tahoma" w:cs="Tahoma"/>
        </w:rPr>
        <w:t>e</w:t>
      </w:r>
      <w:r w:rsidR="00DF28FC" w:rsidRPr="00816250">
        <w:rPr>
          <w:rFonts w:ascii="Tahoma" w:hAnsi="Tahoma" w:cs="Tahoma"/>
        </w:rPr>
        <w:t xml:space="preserve"> nespecifikovaných výdajů (</w:t>
      </w:r>
      <w:r w:rsidR="008E1E98" w:rsidRPr="00816250">
        <w:rPr>
          <w:rFonts w:ascii="Tahoma" w:hAnsi="Tahoma" w:cs="Tahoma"/>
        </w:rPr>
        <w:t>3</w:t>
      </w:r>
      <w:r w:rsidR="007466D0" w:rsidRPr="00816250">
        <w:rPr>
          <w:rFonts w:ascii="Tahoma" w:hAnsi="Tahoma" w:cs="Tahoma"/>
        </w:rPr>
        <w:t> </w:t>
      </w:r>
      <w:r w:rsidR="00DF28FC" w:rsidRPr="00816250">
        <w:rPr>
          <w:rFonts w:ascii="Tahoma" w:hAnsi="Tahoma" w:cs="Tahoma"/>
        </w:rPr>
        <w:t>mld. Kč)</w:t>
      </w:r>
      <w:r w:rsidR="002547C0" w:rsidRPr="00816250">
        <w:rPr>
          <w:rFonts w:ascii="Tahoma" w:hAnsi="Tahoma" w:cs="Tahoma"/>
        </w:rPr>
        <w:t xml:space="preserve">. </w:t>
      </w:r>
    </w:p>
    <w:p w14:paraId="246875D2" w14:textId="77777777" w:rsidR="00FA7645" w:rsidRPr="00816250" w:rsidRDefault="00FA7645" w:rsidP="00BE6F62">
      <w:pPr>
        <w:jc w:val="both"/>
        <w:rPr>
          <w:rFonts w:ascii="Tahoma" w:hAnsi="Tahoma" w:cs="Tahoma"/>
        </w:rPr>
      </w:pPr>
    </w:p>
    <w:p w14:paraId="574A48E1" w14:textId="64FD96EC" w:rsidR="000E0524" w:rsidRDefault="00BE6F62" w:rsidP="00BE6F62">
      <w:pPr>
        <w:jc w:val="both"/>
        <w:rPr>
          <w:rFonts w:ascii="Tahoma" w:hAnsi="Tahoma" w:cs="Tahoma"/>
        </w:rPr>
      </w:pPr>
      <w:r w:rsidRPr="00816250">
        <w:rPr>
          <w:rFonts w:ascii="Tahoma" w:hAnsi="Tahoma" w:cs="Tahoma"/>
        </w:rPr>
        <w:t>Jedním z dalších zdrojů pro realizaci akcí reprodukce majetku kraje bude Fond pro financování strategických projektů Moravskoslezského kraje, který byl zřízen usnesením zastupitelstva kraje č. 4/262 ze dne 15. 6. 2017</w:t>
      </w:r>
      <w:r w:rsidR="009F52A9" w:rsidRPr="00816250">
        <w:rPr>
          <w:rFonts w:ascii="Tahoma" w:hAnsi="Tahoma" w:cs="Tahoma"/>
        </w:rPr>
        <w:t>,</w:t>
      </w:r>
      <w:r w:rsidR="007F7F2E">
        <w:rPr>
          <w:rFonts w:ascii="Tahoma" w:hAnsi="Tahoma" w:cs="Tahoma"/>
        </w:rPr>
        <w:t xml:space="preserve"> </w:t>
      </w:r>
      <w:r w:rsidR="00FC60D8">
        <w:rPr>
          <w:rFonts w:ascii="Tahoma" w:hAnsi="Tahoma" w:cs="Tahoma"/>
        </w:rPr>
        <w:t>a to v objemu, který není alokován na konkrétní akce.</w:t>
      </w:r>
      <w:r w:rsidR="000F7CF9">
        <w:rPr>
          <w:rFonts w:ascii="Tahoma" w:hAnsi="Tahoma" w:cs="Tahoma"/>
        </w:rPr>
        <w:t xml:space="preserve"> </w:t>
      </w:r>
      <w:r w:rsidRPr="00816250">
        <w:rPr>
          <w:rFonts w:ascii="Tahoma" w:hAnsi="Tahoma" w:cs="Tahoma"/>
        </w:rPr>
        <w:t>Účelem tohoto fondu je financování významných investičních projektů kraje, případně i předfinancování národního či evropského podílu těchto významných investičních projektů.</w:t>
      </w:r>
      <w:r w:rsidR="008C20C6">
        <w:rPr>
          <w:rFonts w:ascii="Tahoma" w:hAnsi="Tahoma" w:cs="Tahoma"/>
        </w:rPr>
        <w:t xml:space="preserve"> </w:t>
      </w:r>
      <w:r w:rsidRPr="00816250">
        <w:rPr>
          <w:rFonts w:ascii="Tahoma" w:hAnsi="Tahoma" w:cs="Tahoma"/>
        </w:rPr>
        <w:t xml:space="preserve">Ve sledovaném období je navrženo jej použít ve výši </w:t>
      </w:r>
      <w:r w:rsidR="003F3B7F" w:rsidRPr="003F3B7F">
        <w:rPr>
          <w:rFonts w:ascii="Tahoma" w:hAnsi="Tahoma" w:cs="Tahoma"/>
        </w:rPr>
        <w:t>1</w:t>
      </w:r>
      <w:r w:rsidR="002F3F4B" w:rsidRPr="003F3B7F">
        <w:rPr>
          <w:rFonts w:ascii="Tahoma" w:hAnsi="Tahoma" w:cs="Tahoma"/>
        </w:rPr>
        <w:t>.</w:t>
      </w:r>
      <w:r w:rsidR="00BC51C0">
        <w:rPr>
          <w:rFonts w:ascii="Tahoma" w:hAnsi="Tahoma" w:cs="Tahoma"/>
        </w:rPr>
        <w:t>553</w:t>
      </w:r>
      <w:r w:rsidR="00F43819" w:rsidRPr="003F3B7F">
        <w:rPr>
          <w:rFonts w:ascii="Tahoma" w:hAnsi="Tahoma" w:cs="Tahoma"/>
        </w:rPr>
        <w:t> </w:t>
      </w:r>
      <w:r w:rsidRPr="003F3B7F">
        <w:rPr>
          <w:rFonts w:ascii="Tahoma" w:hAnsi="Tahoma" w:cs="Tahoma"/>
        </w:rPr>
        <w:t>mil.</w:t>
      </w:r>
      <w:r w:rsidR="00F43819" w:rsidRPr="003F3B7F">
        <w:rPr>
          <w:rFonts w:ascii="Tahoma" w:hAnsi="Tahoma" w:cs="Tahoma"/>
        </w:rPr>
        <w:t> </w:t>
      </w:r>
      <w:r w:rsidRPr="003F3B7F">
        <w:rPr>
          <w:rFonts w:ascii="Tahoma" w:hAnsi="Tahoma" w:cs="Tahoma"/>
        </w:rPr>
        <w:t>Kč. V </w:t>
      </w:r>
      <w:r w:rsidRPr="00816250">
        <w:rPr>
          <w:rFonts w:ascii="Tahoma" w:hAnsi="Tahoma" w:cs="Tahoma"/>
        </w:rPr>
        <w:t xml:space="preserve">případech vzniku havárií na majetku kraje bude možné využít Zajišťovací fond kraje. </w:t>
      </w:r>
    </w:p>
    <w:p w14:paraId="7BD65281" w14:textId="77777777" w:rsidR="000E0524" w:rsidRDefault="000E0524" w:rsidP="00BE6F62">
      <w:pPr>
        <w:jc w:val="both"/>
        <w:rPr>
          <w:rFonts w:ascii="Tahoma" w:hAnsi="Tahoma" w:cs="Tahoma"/>
        </w:rPr>
      </w:pPr>
    </w:p>
    <w:p w14:paraId="5A3CC18E" w14:textId="6D09EF7C" w:rsidR="00A50CFF" w:rsidRPr="00544806" w:rsidRDefault="00626058" w:rsidP="000E052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="002175E0">
        <w:rPr>
          <w:rFonts w:ascii="Tahoma" w:hAnsi="Tahoma" w:cs="Tahoma"/>
        </w:rPr>
        <w:t xml:space="preserve">bdobí výhledu ovlivní </w:t>
      </w:r>
      <w:r w:rsidR="0048535A">
        <w:rPr>
          <w:rFonts w:ascii="Tahoma" w:hAnsi="Tahoma" w:cs="Tahoma"/>
        </w:rPr>
        <w:t>1</w:t>
      </w:r>
      <w:r w:rsidR="00ED0EAD">
        <w:rPr>
          <w:rFonts w:ascii="Tahoma" w:hAnsi="Tahoma" w:cs="Tahoma"/>
        </w:rPr>
        <w:t>0</w:t>
      </w:r>
      <w:r w:rsidR="00C068F0" w:rsidRPr="00C068F0">
        <w:rPr>
          <w:rFonts w:ascii="Tahoma" w:hAnsi="Tahoma" w:cs="Tahoma"/>
        </w:rPr>
        <w:t xml:space="preserve"> </w:t>
      </w:r>
      <w:r w:rsidR="00A633D7">
        <w:rPr>
          <w:rFonts w:ascii="Tahoma" w:hAnsi="Tahoma" w:cs="Tahoma"/>
        </w:rPr>
        <w:t>objemov</w:t>
      </w:r>
      <w:r w:rsidR="00ED0EAD">
        <w:rPr>
          <w:rFonts w:ascii="Tahoma" w:hAnsi="Tahoma" w:cs="Tahoma"/>
        </w:rPr>
        <w:t>ě</w:t>
      </w:r>
      <w:r w:rsidR="00A633D7">
        <w:rPr>
          <w:rFonts w:ascii="Tahoma" w:hAnsi="Tahoma" w:cs="Tahoma"/>
        </w:rPr>
        <w:t xml:space="preserve"> významných </w:t>
      </w:r>
      <w:r w:rsidR="00717325">
        <w:rPr>
          <w:rFonts w:ascii="Tahoma" w:hAnsi="Tahoma" w:cs="Tahoma"/>
        </w:rPr>
        <w:t xml:space="preserve">připravovaných </w:t>
      </w:r>
      <w:r w:rsidR="00C068F0" w:rsidRPr="00C068F0">
        <w:rPr>
          <w:rFonts w:ascii="Tahoma" w:hAnsi="Tahoma" w:cs="Tahoma"/>
        </w:rPr>
        <w:t xml:space="preserve">projektů kraje v celkové výši </w:t>
      </w:r>
      <w:r w:rsidR="00F57E29">
        <w:rPr>
          <w:rFonts w:ascii="Tahoma" w:hAnsi="Tahoma" w:cs="Tahoma"/>
        </w:rPr>
        <w:t>10,8</w:t>
      </w:r>
      <w:r>
        <w:rPr>
          <w:rFonts w:ascii="Tahoma" w:hAnsi="Tahoma" w:cs="Tahoma"/>
        </w:rPr>
        <w:t> </w:t>
      </w:r>
      <w:r w:rsidR="00C068F0" w:rsidRPr="00C068F0">
        <w:rPr>
          <w:rFonts w:ascii="Tahoma" w:hAnsi="Tahoma" w:cs="Tahoma"/>
        </w:rPr>
        <w:t>ml</w:t>
      </w:r>
      <w:r w:rsidR="00D86F8E">
        <w:rPr>
          <w:rFonts w:ascii="Tahoma" w:hAnsi="Tahoma" w:cs="Tahoma"/>
        </w:rPr>
        <w:t>d</w:t>
      </w:r>
      <w:r w:rsidR="00C068F0" w:rsidRPr="00C068F0">
        <w:rPr>
          <w:rFonts w:ascii="Tahoma" w:hAnsi="Tahoma" w:cs="Tahoma"/>
        </w:rPr>
        <w:t>. Kč</w:t>
      </w:r>
      <w:r w:rsidR="00D86F8E">
        <w:rPr>
          <w:rFonts w:ascii="Tahoma" w:hAnsi="Tahoma" w:cs="Tahoma"/>
        </w:rPr>
        <w:t xml:space="preserve">. </w:t>
      </w:r>
      <w:r w:rsidR="00C068F0" w:rsidRPr="00C068F0">
        <w:rPr>
          <w:rFonts w:ascii="Tahoma" w:hAnsi="Tahoma" w:cs="Tahoma"/>
        </w:rPr>
        <w:t xml:space="preserve">Jedná se např. o projekt </w:t>
      </w:r>
      <w:r w:rsidR="00E659F0">
        <w:rPr>
          <w:rFonts w:ascii="Tahoma" w:hAnsi="Tahoma" w:cs="Tahoma"/>
        </w:rPr>
        <w:t>„</w:t>
      </w:r>
      <w:r w:rsidR="00C068F0" w:rsidRPr="00C068F0">
        <w:rPr>
          <w:rFonts w:ascii="Tahoma" w:hAnsi="Tahoma" w:cs="Tahoma"/>
        </w:rPr>
        <w:t>Rekonstrukce vzletové a přistávací dráhy a</w:t>
      </w:r>
      <w:r w:rsidR="0064342C">
        <w:rPr>
          <w:rFonts w:ascii="Tahoma" w:hAnsi="Tahoma" w:cs="Tahoma"/>
        </w:rPr>
        <w:t> </w:t>
      </w:r>
      <w:r w:rsidR="00C068F0" w:rsidRPr="00C068F0">
        <w:rPr>
          <w:rFonts w:ascii="Tahoma" w:hAnsi="Tahoma" w:cs="Tahoma"/>
        </w:rPr>
        <w:t>navazujících provozních ploch Letiště Leoše Janáčka Ostrava</w:t>
      </w:r>
      <w:r w:rsidR="0097489A">
        <w:rPr>
          <w:rFonts w:ascii="Tahoma" w:hAnsi="Tahoma" w:cs="Tahoma"/>
        </w:rPr>
        <w:t>“</w:t>
      </w:r>
      <w:r w:rsidR="00C068F0" w:rsidRPr="00C068F0">
        <w:rPr>
          <w:rFonts w:ascii="Tahoma" w:hAnsi="Tahoma" w:cs="Tahoma"/>
        </w:rPr>
        <w:t xml:space="preserve"> </w:t>
      </w:r>
      <w:proofErr w:type="gramStart"/>
      <w:r w:rsidR="00C068F0" w:rsidRPr="00C068F0">
        <w:rPr>
          <w:rFonts w:ascii="Tahoma" w:hAnsi="Tahoma" w:cs="Tahoma"/>
        </w:rPr>
        <w:t xml:space="preserve">nebo  </w:t>
      </w:r>
      <w:r w:rsidR="00E659F0">
        <w:rPr>
          <w:rFonts w:ascii="Tahoma" w:hAnsi="Tahoma" w:cs="Tahoma"/>
        </w:rPr>
        <w:t>„</w:t>
      </w:r>
      <w:proofErr w:type="gramEnd"/>
      <w:r w:rsidR="00C068F0" w:rsidRPr="00C068F0">
        <w:rPr>
          <w:rFonts w:ascii="Tahoma" w:hAnsi="Tahoma" w:cs="Tahoma"/>
        </w:rPr>
        <w:t>Modernizace Odborného léčebného ústavu Metylovice</w:t>
      </w:r>
      <w:r w:rsidR="00E659F0">
        <w:rPr>
          <w:rFonts w:ascii="Tahoma" w:hAnsi="Tahoma" w:cs="Tahoma"/>
        </w:rPr>
        <w:t>“</w:t>
      </w:r>
      <w:r w:rsidR="00C068F0" w:rsidRPr="00C068F0">
        <w:rPr>
          <w:rFonts w:ascii="Tahoma" w:hAnsi="Tahoma" w:cs="Tahoma"/>
        </w:rPr>
        <w:t xml:space="preserve">.  U těchto projektů </w:t>
      </w:r>
      <w:r w:rsidR="007D3A70">
        <w:rPr>
          <w:rFonts w:ascii="Tahoma" w:hAnsi="Tahoma" w:cs="Tahoma"/>
        </w:rPr>
        <w:t>s ohl</w:t>
      </w:r>
      <w:r w:rsidR="00A62F85">
        <w:rPr>
          <w:rFonts w:ascii="Tahoma" w:hAnsi="Tahoma" w:cs="Tahoma"/>
        </w:rPr>
        <w:t>e</w:t>
      </w:r>
      <w:r w:rsidR="007D3A70">
        <w:rPr>
          <w:rFonts w:ascii="Tahoma" w:hAnsi="Tahoma" w:cs="Tahoma"/>
        </w:rPr>
        <w:t xml:space="preserve">dem na jejich </w:t>
      </w:r>
      <w:r w:rsidR="00A62F85">
        <w:rPr>
          <w:rFonts w:ascii="Tahoma" w:hAnsi="Tahoma" w:cs="Tahoma"/>
        </w:rPr>
        <w:t>počet a celkov</w:t>
      </w:r>
      <w:r w:rsidR="00F46F39">
        <w:rPr>
          <w:rFonts w:ascii="Tahoma" w:hAnsi="Tahoma" w:cs="Tahoma"/>
        </w:rPr>
        <w:t>ý objem výdajů</w:t>
      </w:r>
      <w:r w:rsidR="00A62F85">
        <w:rPr>
          <w:rFonts w:ascii="Tahoma" w:hAnsi="Tahoma" w:cs="Tahoma"/>
        </w:rPr>
        <w:t xml:space="preserve"> bude nutné nejdříve rozhodnout o jejich </w:t>
      </w:r>
      <w:r w:rsidR="00835977">
        <w:rPr>
          <w:rFonts w:ascii="Tahoma" w:hAnsi="Tahoma" w:cs="Tahoma"/>
        </w:rPr>
        <w:t>realizaci v letech i</w:t>
      </w:r>
      <w:r w:rsidR="0064342C">
        <w:rPr>
          <w:rFonts w:ascii="Tahoma" w:hAnsi="Tahoma" w:cs="Tahoma"/>
        </w:rPr>
        <w:t> </w:t>
      </w:r>
      <w:r w:rsidR="00835977">
        <w:rPr>
          <w:rFonts w:ascii="Tahoma" w:hAnsi="Tahoma" w:cs="Tahoma"/>
        </w:rPr>
        <w:t>s</w:t>
      </w:r>
      <w:r w:rsidR="0064342C">
        <w:rPr>
          <w:rFonts w:ascii="Tahoma" w:hAnsi="Tahoma" w:cs="Tahoma"/>
        </w:rPr>
        <w:t> </w:t>
      </w:r>
      <w:r w:rsidR="00835977">
        <w:rPr>
          <w:rFonts w:ascii="Tahoma" w:hAnsi="Tahoma" w:cs="Tahoma"/>
        </w:rPr>
        <w:t>přihlédnutím</w:t>
      </w:r>
      <w:r w:rsidR="0064342C">
        <w:rPr>
          <w:rFonts w:ascii="Tahoma" w:hAnsi="Tahoma" w:cs="Tahoma"/>
        </w:rPr>
        <w:t xml:space="preserve"> k</w:t>
      </w:r>
      <w:r w:rsidR="00835977">
        <w:rPr>
          <w:rFonts w:ascii="Tahoma" w:hAnsi="Tahoma" w:cs="Tahoma"/>
        </w:rPr>
        <w:t xml:space="preserve"> možné</w:t>
      </w:r>
      <w:r w:rsidR="0064342C">
        <w:rPr>
          <w:rFonts w:ascii="Tahoma" w:hAnsi="Tahoma" w:cs="Tahoma"/>
        </w:rPr>
        <w:t>mu</w:t>
      </w:r>
      <w:r w:rsidR="00835977">
        <w:rPr>
          <w:rFonts w:ascii="Tahoma" w:hAnsi="Tahoma" w:cs="Tahoma"/>
        </w:rPr>
        <w:t xml:space="preserve"> spolufinancování ze strany státu</w:t>
      </w:r>
      <w:r w:rsidR="00B95E93">
        <w:rPr>
          <w:rFonts w:ascii="Tahoma" w:hAnsi="Tahoma" w:cs="Tahoma"/>
        </w:rPr>
        <w:t>,</w:t>
      </w:r>
      <w:r w:rsidR="00835977">
        <w:rPr>
          <w:rFonts w:ascii="Tahoma" w:hAnsi="Tahoma" w:cs="Tahoma"/>
        </w:rPr>
        <w:t xml:space="preserve"> resp. EU.</w:t>
      </w:r>
      <w:r w:rsidR="00B95E93">
        <w:rPr>
          <w:rFonts w:ascii="Tahoma" w:hAnsi="Tahoma" w:cs="Tahoma"/>
        </w:rPr>
        <w:t xml:space="preserve"> </w:t>
      </w:r>
      <w:r w:rsidR="00C068F0" w:rsidRPr="00C068F0">
        <w:rPr>
          <w:rFonts w:ascii="Tahoma" w:hAnsi="Tahoma" w:cs="Tahoma"/>
        </w:rPr>
        <w:t xml:space="preserve">Toto rozhodnutí bude možné učinit až po schválení strategie </w:t>
      </w:r>
      <w:r w:rsidR="004442AB">
        <w:rPr>
          <w:rFonts w:ascii="Tahoma" w:hAnsi="Tahoma" w:cs="Tahoma"/>
        </w:rPr>
        <w:t xml:space="preserve">obnovy </w:t>
      </w:r>
      <w:r w:rsidR="00C068F0" w:rsidRPr="00C068F0">
        <w:rPr>
          <w:rFonts w:ascii="Tahoma" w:hAnsi="Tahoma" w:cs="Tahoma"/>
        </w:rPr>
        <w:t>území po pov</w:t>
      </w:r>
      <w:r w:rsidR="00544806">
        <w:rPr>
          <w:rFonts w:ascii="Tahoma" w:hAnsi="Tahoma" w:cs="Tahoma"/>
        </w:rPr>
        <w:t>o</w:t>
      </w:r>
      <w:r w:rsidR="00C068F0" w:rsidRPr="00C068F0">
        <w:rPr>
          <w:rFonts w:ascii="Tahoma" w:hAnsi="Tahoma" w:cs="Tahoma"/>
        </w:rPr>
        <w:t>dních vládou ČR, ze které bud</w:t>
      </w:r>
      <w:r w:rsidR="00E6767F">
        <w:rPr>
          <w:rFonts w:ascii="Tahoma" w:hAnsi="Tahoma" w:cs="Tahoma"/>
        </w:rPr>
        <w:t>ou</w:t>
      </w:r>
      <w:r w:rsidR="00C068F0" w:rsidRPr="00C068F0">
        <w:rPr>
          <w:rFonts w:ascii="Tahoma" w:hAnsi="Tahoma" w:cs="Tahoma"/>
        </w:rPr>
        <w:t xml:space="preserve"> patrn</w:t>
      </w:r>
      <w:r w:rsidR="00E6767F">
        <w:rPr>
          <w:rFonts w:ascii="Tahoma" w:hAnsi="Tahoma" w:cs="Tahoma"/>
        </w:rPr>
        <w:t>é</w:t>
      </w:r>
      <w:r w:rsidR="00C068F0" w:rsidRPr="00C068F0">
        <w:rPr>
          <w:rFonts w:ascii="Tahoma" w:hAnsi="Tahoma" w:cs="Tahoma"/>
        </w:rPr>
        <w:t xml:space="preserve"> m</w:t>
      </w:r>
      <w:r w:rsidR="001D3891">
        <w:rPr>
          <w:rFonts w:ascii="Tahoma" w:hAnsi="Tahoma" w:cs="Tahoma"/>
        </w:rPr>
        <w:t>o</w:t>
      </w:r>
      <w:r w:rsidR="00C068F0" w:rsidRPr="00C068F0">
        <w:rPr>
          <w:rFonts w:ascii="Tahoma" w:hAnsi="Tahoma" w:cs="Tahoma"/>
        </w:rPr>
        <w:t>žnost</w:t>
      </w:r>
      <w:r w:rsidR="00E6767F">
        <w:rPr>
          <w:rFonts w:ascii="Tahoma" w:hAnsi="Tahoma" w:cs="Tahoma"/>
        </w:rPr>
        <w:t>i</w:t>
      </w:r>
      <w:r w:rsidR="00C068F0" w:rsidRPr="00C068F0">
        <w:rPr>
          <w:rFonts w:ascii="Tahoma" w:hAnsi="Tahoma" w:cs="Tahoma"/>
        </w:rPr>
        <w:t xml:space="preserve"> </w:t>
      </w:r>
      <w:r w:rsidR="00E6767F">
        <w:rPr>
          <w:rFonts w:ascii="Tahoma" w:hAnsi="Tahoma" w:cs="Tahoma"/>
        </w:rPr>
        <w:t xml:space="preserve">financování obnovy </w:t>
      </w:r>
      <w:r w:rsidR="00C068F0" w:rsidRPr="00C068F0">
        <w:rPr>
          <w:rFonts w:ascii="Tahoma" w:hAnsi="Tahoma" w:cs="Tahoma"/>
        </w:rPr>
        <w:t>majetku kraje ze strany státu</w:t>
      </w:r>
      <w:r w:rsidR="004442AB">
        <w:rPr>
          <w:rFonts w:ascii="Tahoma" w:hAnsi="Tahoma" w:cs="Tahoma"/>
        </w:rPr>
        <w:t>,</w:t>
      </w:r>
      <w:r w:rsidR="00C068F0" w:rsidRPr="00C068F0">
        <w:rPr>
          <w:rFonts w:ascii="Tahoma" w:hAnsi="Tahoma" w:cs="Tahoma"/>
        </w:rPr>
        <w:t xml:space="preserve"> resp. EU.</w:t>
      </w:r>
    </w:p>
    <w:p w14:paraId="3C1B8931" w14:textId="7D920781" w:rsidR="00FF5B74" w:rsidRPr="00220FCA" w:rsidRDefault="00FF5B74">
      <w:pPr>
        <w:rPr>
          <w:rFonts w:ascii="Tahoma" w:hAnsi="Tahoma" w:cs="Tahoma"/>
        </w:rPr>
      </w:pPr>
    </w:p>
    <w:p w14:paraId="79E65A7E" w14:textId="77777777" w:rsidR="008E7B37" w:rsidRPr="00816250" w:rsidRDefault="008E7B37" w:rsidP="00922B9D">
      <w:pPr>
        <w:pStyle w:val="Nadpis4"/>
        <w:rPr>
          <w:rFonts w:ascii="Tahoma" w:hAnsi="Tahoma" w:cs="Tahoma"/>
          <w:sz w:val="24"/>
          <w:szCs w:val="24"/>
        </w:rPr>
      </w:pPr>
      <w:r w:rsidRPr="00816250">
        <w:rPr>
          <w:rFonts w:ascii="Tahoma" w:hAnsi="Tahoma" w:cs="Tahoma"/>
          <w:sz w:val="24"/>
          <w:szCs w:val="24"/>
        </w:rPr>
        <w:t>Akce spolufinancované z evropských finančních zdrojů</w:t>
      </w:r>
    </w:p>
    <w:p w14:paraId="79E65A7F" w14:textId="77777777" w:rsidR="00AE361B" w:rsidRPr="00816250" w:rsidRDefault="00AE361B" w:rsidP="00AE361B"/>
    <w:p w14:paraId="69D58969" w14:textId="1F77F08C" w:rsidR="002223A5" w:rsidRDefault="00AE361B" w:rsidP="00CA1D85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 w:rsidRPr="00816250">
        <w:rPr>
          <w:rFonts w:ascii="Tahoma" w:hAnsi="Tahoma" w:cs="Tahoma"/>
          <w:sz w:val="16"/>
          <w:szCs w:val="16"/>
        </w:rPr>
        <w:t xml:space="preserve">Graf č. </w:t>
      </w:r>
      <w:r w:rsidR="007320C0" w:rsidRPr="00816250">
        <w:rPr>
          <w:rFonts w:ascii="Tahoma" w:hAnsi="Tahoma" w:cs="Tahoma"/>
          <w:sz w:val="16"/>
          <w:szCs w:val="16"/>
        </w:rPr>
        <w:t>11</w:t>
      </w:r>
      <w:r w:rsidRPr="00816250">
        <w:rPr>
          <w:rFonts w:ascii="Tahoma" w:hAnsi="Tahoma" w:cs="Tahoma"/>
          <w:sz w:val="16"/>
          <w:szCs w:val="16"/>
        </w:rPr>
        <w:t xml:space="preserve"> Vývoj výdajů </w:t>
      </w:r>
      <w:r w:rsidR="007320C0" w:rsidRPr="00816250">
        <w:rPr>
          <w:rFonts w:ascii="Tahoma" w:hAnsi="Tahoma" w:cs="Tahoma"/>
          <w:sz w:val="16"/>
          <w:szCs w:val="16"/>
        </w:rPr>
        <w:t>na akce spolufinancované</w:t>
      </w:r>
      <w:r w:rsidR="00BC5E9E" w:rsidRPr="00816250">
        <w:rPr>
          <w:rFonts w:ascii="Tahoma" w:hAnsi="Tahoma" w:cs="Tahoma"/>
          <w:sz w:val="16"/>
          <w:szCs w:val="16"/>
        </w:rPr>
        <w:t xml:space="preserve"> z evropských finančních zdrojů (v mil. Kč)</w:t>
      </w:r>
    </w:p>
    <w:p w14:paraId="75BA960B" w14:textId="12F96048" w:rsidR="00D4050F" w:rsidRDefault="002A1D2C" w:rsidP="00CA1D85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3C354883" wp14:editId="2CF6FF12">
            <wp:extent cx="3707903" cy="2228850"/>
            <wp:effectExtent l="0" t="0" r="6985" b="0"/>
            <wp:docPr id="1401543266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915" cy="2232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604921" w14:textId="77777777" w:rsidR="00DF17A5" w:rsidRPr="00816250" w:rsidRDefault="00DF17A5" w:rsidP="00CA1D85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14:paraId="6B60AC82" w14:textId="77777777" w:rsidR="00DF17A5" w:rsidRPr="00816250" w:rsidRDefault="00DF17A5" w:rsidP="00CA1D85">
      <w:pPr>
        <w:tabs>
          <w:tab w:val="right" w:pos="4962"/>
        </w:tabs>
        <w:rPr>
          <w:rFonts w:ascii="Tahoma" w:hAnsi="Tahoma" w:cs="Tahoma"/>
          <w:sz w:val="16"/>
          <w:szCs w:val="16"/>
        </w:rPr>
      </w:pPr>
    </w:p>
    <w:p w14:paraId="2EC9451C" w14:textId="596BA558" w:rsidR="00F80D60" w:rsidRPr="00F25476" w:rsidRDefault="6AC76C9E" w:rsidP="5A11CB4E">
      <w:pPr>
        <w:pStyle w:val="Zkladntext3"/>
        <w:jc w:val="both"/>
        <w:rPr>
          <w:strike/>
          <w:sz w:val="24"/>
          <w:szCs w:val="24"/>
        </w:rPr>
      </w:pPr>
      <w:r w:rsidRPr="5A11CB4E">
        <w:rPr>
          <w:sz w:val="24"/>
          <w:szCs w:val="24"/>
        </w:rPr>
        <w:t xml:space="preserve">Ve výhledu jsou na léta </w:t>
      </w:r>
      <w:r w:rsidR="707F3B34" w:rsidRPr="5A11CB4E">
        <w:rPr>
          <w:sz w:val="24"/>
          <w:szCs w:val="24"/>
        </w:rPr>
        <w:t>202</w:t>
      </w:r>
      <w:r w:rsidR="760A7F4F" w:rsidRPr="5A11CB4E">
        <w:rPr>
          <w:sz w:val="24"/>
          <w:szCs w:val="24"/>
        </w:rPr>
        <w:t>6</w:t>
      </w:r>
      <w:r w:rsidR="707F3B34" w:rsidRPr="5A11CB4E">
        <w:rPr>
          <w:sz w:val="24"/>
          <w:szCs w:val="24"/>
        </w:rPr>
        <w:t>–202</w:t>
      </w:r>
      <w:r w:rsidR="760A7F4F" w:rsidRPr="5A11CB4E">
        <w:rPr>
          <w:sz w:val="24"/>
          <w:szCs w:val="24"/>
        </w:rPr>
        <w:t>8</w:t>
      </w:r>
      <w:r w:rsidRPr="5A11CB4E">
        <w:rPr>
          <w:sz w:val="24"/>
          <w:szCs w:val="24"/>
        </w:rPr>
        <w:t xml:space="preserve"> zařazeny </w:t>
      </w:r>
      <w:r w:rsidRPr="00F25476">
        <w:rPr>
          <w:sz w:val="24"/>
          <w:szCs w:val="24"/>
        </w:rPr>
        <w:t>finanční prostředky na</w:t>
      </w:r>
      <w:r w:rsidR="7894E72C" w:rsidRPr="00F25476">
        <w:rPr>
          <w:sz w:val="24"/>
          <w:szCs w:val="24"/>
        </w:rPr>
        <w:t xml:space="preserve"> </w:t>
      </w:r>
      <w:r w:rsidRPr="00F25476">
        <w:rPr>
          <w:sz w:val="24"/>
          <w:szCs w:val="24"/>
        </w:rPr>
        <w:t xml:space="preserve">přípravu a realizaci akcí v rámci </w:t>
      </w:r>
      <w:r w:rsidR="00857B3A" w:rsidRPr="00F25476">
        <w:rPr>
          <w:sz w:val="24"/>
          <w:szCs w:val="24"/>
        </w:rPr>
        <w:t xml:space="preserve">programového období 2021–2027 </w:t>
      </w:r>
      <w:r w:rsidRPr="00F25476">
        <w:rPr>
          <w:sz w:val="24"/>
          <w:szCs w:val="24"/>
        </w:rPr>
        <w:t>v</w:t>
      </w:r>
      <w:r w:rsidR="59024AA7" w:rsidRPr="00F25476">
        <w:rPr>
          <w:sz w:val="24"/>
          <w:szCs w:val="24"/>
        </w:rPr>
        <w:t xml:space="preserve">e </w:t>
      </w:r>
      <w:r w:rsidRPr="00F25476">
        <w:rPr>
          <w:sz w:val="24"/>
          <w:szCs w:val="24"/>
        </w:rPr>
        <w:t xml:space="preserve">výši </w:t>
      </w:r>
      <w:r w:rsidR="4FC050E5" w:rsidRPr="00F25476">
        <w:rPr>
          <w:sz w:val="24"/>
          <w:szCs w:val="24"/>
        </w:rPr>
        <w:t>5.379</w:t>
      </w:r>
      <w:r w:rsidR="51BA1DF5" w:rsidRPr="00F25476">
        <w:rPr>
          <w:sz w:val="24"/>
          <w:szCs w:val="24"/>
        </w:rPr>
        <w:t xml:space="preserve"> mil</w:t>
      </w:r>
      <w:r w:rsidRPr="00F25476">
        <w:rPr>
          <w:sz w:val="24"/>
          <w:szCs w:val="24"/>
        </w:rPr>
        <w:t>.</w:t>
      </w:r>
      <w:r w:rsidR="7894E72C" w:rsidRPr="00F25476">
        <w:rPr>
          <w:sz w:val="24"/>
          <w:szCs w:val="24"/>
        </w:rPr>
        <w:t> </w:t>
      </w:r>
      <w:r w:rsidRPr="00F25476">
        <w:rPr>
          <w:sz w:val="24"/>
          <w:szCs w:val="24"/>
        </w:rPr>
        <w:t xml:space="preserve">Kč. </w:t>
      </w:r>
      <w:r w:rsidR="13DDA63D" w:rsidRPr="00F25476">
        <w:rPr>
          <w:sz w:val="24"/>
          <w:szCs w:val="24"/>
        </w:rPr>
        <w:t xml:space="preserve">Prostředky na přípravu nových projektů jsou vyčleněny ve výši </w:t>
      </w:r>
      <w:r w:rsidR="114E75C8" w:rsidRPr="00F25476">
        <w:rPr>
          <w:sz w:val="24"/>
          <w:szCs w:val="24"/>
        </w:rPr>
        <w:t>80</w:t>
      </w:r>
      <w:r w:rsidR="13DDA63D" w:rsidRPr="00F25476">
        <w:rPr>
          <w:sz w:val="24"/>
          <w:szCs w:val="24"/>
        </w:rPr>
        <w:t xml:space="preserve"> mil. Kč ročně.  </w:t>
      </w:r>
      <w:r w:rsidRPr="00F25476">
        <w:rPr>
          <w:sz w:val="24"/>
          <w:szCs w:val="24"/>
        </w:rPr>
        <w:t>Akce, u kterých bylo již zastupitelstvem kraje schválen</w:t>
      </w:r>
      <w:r w:rsidR="7894E72C" w:rsidRPr="00F25476">
        <w:rPr>
          <w:sz w:val="24"/>
          <w:szCs w:val="24"/>
        </w:rPr>
        <w:t>o</w:t>
      </w:r>
      <w:r w:rsidRPr="00F25476">
        <w:rPr>
          <w:sz w:val="24"/>
          <w:szCs w:val="24"/>
        </w:rPr>
        <w:t xml:space="preserve"> kofinancování a profinancování, jsou v</w:t>
      </w:r>
      <w:r w:rsidR="5CD162AE" w:rsidRPr="00F25476">
        <w:rPr>
          <w:sz w:val="24"/>
          <w:szCs w:val="24"/>
        </w:rPr>
        <w:t xml:space="preserve"> celkové </w:t>
      </w:r>
      <w:r w:rsidRPr="00F25476">
        <w:rPr>
          <w:sz w:val="24"/>
          <w:szCs w:val="24"/>
        </w:rPr>
        <w:t xml:space="preserve">výši </w:t>
      </w:r>
      <w:r w:rsidR="0BEAE9EA" w:rsidRPr="00F25476">
        <w:rPr>
          <w:sz w:val="24"/>
          <w:szCs w:val="24"/>
        </w:rPr>
        <w:t>5</w:t>
      </w:r>
      <w:r w:rsidR="1DE9CE7C" w:rsidRPr="00F25476">
        <w:rPr>
          <w:sz w:val="24"/>
          <w:szCs w:val="24"/>
        </w:rPr>
        <w:t>.</w:t>
      </w:r>
      <w:r w:rsidR="5991ACC1" w:rsidRPr="00F25476">
        <w:rPr>
          <w:sz w:val="24"/>
          <w:szCs w:val="24"/>
        </w:rPr>
        <w:t>173</w:t>
      </w:r>
      <w:r w:rsidR="1091223A" w:rsidRPr="00F25476">
        <w:rPr>
          <w:sz w:val="24"/>
          <w:szCs w:val="24"/>
        </w:rPr>
        <w:t> </w:t>
      </w:r>
      <w:r w:rsidRPr="00F25476">
        <w:rPr>
          <w:sz w:val="24"/>
          <w:szCs w:val="24"/>
        </w:rPr>
        <w:t>mil. Kč</w:t>
      </w:r>
      <w:r w:rsidR="023EBE1E" w:rsidRPr="00F25476">
        <w:rPr>
          <w:sz w:val="24"/>
          <w:szCs w:val="24"/>
        </w:rPr>
        <w:t xml:space="preserve"> – </w:t>
      </w:r>
      <w:r w:rsidRPr="00F25476">
        <w:rPr>
          <w:sz w:val="24"/>
          <w:szCs w:val="24"/>
        </w:rPr>
        <w:t>viz tabulka č. 3 (tabulková část výhledu)</w:t>
      </w:r>
      <w:r w:rsidR="00B1625B">
        <w:rPr>
          <w:sz w:val="24"/>
          <w:szCs w:val="24"/>
        </w:rPr>
        <w:t xml:space="preserve"> – v</w:t>
      </w:r>
      <w:r w:rsidR="17373D63" w:rsidRPr="00F25476">
        <w:rPr>
          <w:sz w:val="24"/>
          <w:szCs w:val="24"/>
        </w:rPr>
        <w:t>yjma</w:t>
      </w:r>
      <w:r w:rsidR="00B1625B">
        <w:rPr>
          <w:sz w:val="24"/>
          <w:szCs w:val="24"/>
        </w:rPr>
        <w:t xml:space="preserve"> </w:t>
      </w:r>
      <w:r w:rsidR="17373D63" w:rsidRPr="00F25476">
        <w:rPr>
          <w:sz w:val="24"/>
          <w:szCs w:val="24"/>
        </w:rPr>
        <w:t>akce „Kotlíkové dotace v</w:t>
      </w:r>
      <w:r w:rsidR="023EBE1E" w:rsidRPr="00F25476">
        <w:rPr>
          <w:sz w:val="24"/>
          <w:szCs w:val="24"/>
        </w:rPr>
        <w:t> </w:t>
      </w:r>
      <w:r w:rsidR="17373D63" w:rsidRPr="00F25476">
        <w:rPr>
          <w:sz w:val="24"/>
          <w:szCs w:val="24"/>
        </w:rPr>
        <w:t xml:space="preserve">Moravskoslezském kraji“, kde je zastupitelstvem kraje </w:t>
      </w:r>
      <w:r w:rsidR="4B083423" w:rsidRPr="00F25476">
        <w:rPr>
          <w:sz w:val="24"/>
          <w:szCs w:val="24"/>
        </w:rPr>
        <w:t xml:space="preserve">schvalováno </w:t>
      </w:r>
      <w:r w:rsidR="17373D63" w:rsidRPr="00F25476">
        <w:rPr>
          <w:sz w:val="24"/>
          <w:szCs w:val="24"/>
        </w:rPr>
        <w:t>pouze kofinancování</w:t>
      </w:r>
      <w:r w:rsidR="4B083423" w:rsidRPr="00F25476">
        <w:rPr>
          <w:sz w:val="24"/>
          <w:szCs w:val="24"/>
        </w:rPr>
        <w:t xml:space="preserve">, protože </w:t>
      </w:r>
      <w:r w:rsidR="270BA6CB" w:rsidRPr="00F25476">
        <w:rPr>
          <w:sz w:val="24"/>
          <w:szCs w:val="24"/>
        </w:rPr>
        <w:t>p</w:t>
      </w:r>
      <w:r w:rsidR="3C3AA2F4" w:rsidRPr="00F25476">
        <w:rPr>
          <w:sz w:val="24"/>
          <w:szCs w:val="24"/>
        </w:rPr>
        <w:t xml:space="preserve">rostředky na EU podíl kraj obdrží </w:t>
      </w:r>
      <w:r w:rsidR="6AD74FC7" w:rsidRPr="00F25476">
        <w:rPr>
          <w:sz w:val="24"/>
          <w:szCs w:val="24"/>
        </w:rPr>
        <w:t xml:space="preserve">průběžně </w:t>
      </w:r>
      <w:r w:rsidR="3C3AA2F4" w:rsidRPr="00F25476">
        <w:rPr>
          <w:sz w:val="24"/>
          <w:szCs w:val="24"/>
        </w:rPr>
        <w:t>formou záloh</w:t>
      </w:r>
      <w:r w:rsidR="6AD74FC7" w:rsidRPr="00F25476">
        <w:rPr>
          <w:sz w:val="24"/>
          <w:szCs w:val="24"/>
        </w:rPr>
        <w:t xml:space="preserve">. </w:t>
      </w:r>
    </w:p>
    <w:p w14:paraId="463FB452" w14:textId="14F58EC0" w:rsidR="002D5BCE" w:rsidRPr="00F25476" w:rsidRDefault="002D5BCE" w:rsidP="00D255B3">
      <w:pPr>
        <w:pStyle w:val="Zkladntext3"/>
        <w:jc w:val="both"/>
        <w:rPr>
          <w:sz w:val="24"/>
          <w:szCs w:val="24"/>
        </w:rPr>
      </w:pPr>
    </w:p>
    <w:p w14:paraId="3FA06827" w14:textId="56FB8FBB" w:rsidR="00CC3D51" w:rsidRPr="00F25476" w:rsidRDefault="52CF6700" w:rsidP="5A11CB4E">
      <w:pPr>
        <w:pStyle w:val="Zkladntext3"/>
        <w:jc w:val="both"/>
        <w:rPr>
          <w:i/>
          <w:iCs/>
          <w:sz w:val="24"/>
          <w:szCs w:val="24"/>
        </w:rPr>
      </w:pPr>
      <w:r w:rsidRPr="00F25476">
        <w:rPr>
          <w:sz w:val="24"/>
          <w:szCs w:val="24"/>
        </w:rPr>
        <w:t xml:space="preserve">V rámci </w:t>
      </w:r>
      <w:r w:rsidR="5AB7F537" w:rsidRPr="00F25476">
        <w:rPr>
          <w:sz w:val="24"/>
          <w:szCs w:val="24"/>
        </w:rPr>
        <w:t xml:space="preserve">výhledu </w:t>
      </w:r>
      <w:r w:rsidR="2FCB3728" w:rsidRPr="00F25476">
        <w:rPr>
          <w:sz w:val="24"/>
          <w:szCs w:val="24"/>
        </w:rPr>
        <w:t xml:space="preserve">je pokračováno s realizací </w:t>
      </w:r>
      <w:r w:rsidRPr="00F25476">
        <w:rPr>
          <w:sz w:val="24"/>
          <w:szCs w:val="24"/>
        </w:rPr>
        <w:t>strategick</w:t>
      </w:r>
      <w:r w:rsidR="37B0B238" w:rsidRPr="00F25476">
        <w:rPr>
          <w:sz w:val="24"/>
          <w:szCs w:val="24"/>
        </w:rPr>
        <w:t>ých</w:t>
      </w:r>
      <w:r w:rsidRPr="00F25476">
        <w:rPr>
          <w:sz w:val="24"/>
          <w:szCs w:val="24"/>
        </w:rPr>
        <w:t xml:space="preserve"> projekt</w:t>
      </w:r>
      <w:r w:rsidR="37B0B238" w:rsidRPr="00F25476">
        <w:rPr>
          <w:sz w:val="24"/>
          <w:szCs w:val="24"/>
        </w:rPr>
        <w:t>ů</w:t>
      </w:r>
      <w:r w:rsidRPr="00F25476">
        <w:rPr>
          <w:sz w:val="24"/>
          <w:szCs w:val="24"/>
        </w:rPr>
        <w:t xml:space="preserve"> kraje</w:t>
      </w:r>
      <w:r w:rsidR="37B0B238" w:rsidRPr="00F25476">
        <w:rPr>
          <w:sz w:val="24"/>
          <w:szCs w:val="24"/>
        </w:rPr>
        <w:t xml:space="preserve"> financovaných z </w:t>
      </w:r>
      <w:r w:rsidR="1DE2C9B6" w:rsidRPr="00F25476">
        <w:rPr>
          <w:sz w:val="24"/>
          <w:szCs w:val="24"/>
        </w:rPr>
        <w:t>O</w:t>
      </w:r>
      <w:r w:rsidR="37B0B238" w:rsidRPr="00F25476">
        <w:rPr>
          <w:sz w:val="24"/>
          <w:szCs w:val="24"/>
        </w:rPr>
        <w:t>peračního programu Spravedlivá transformace</w:t>
      </w:r>
      <w:r w:rsidR="75BF9837" w:rsidRPr="00F25476">
        <w:rPr>
          <w:sz w:val="24"/>
          <w:szCs w:val="24"/>
        </w:rPr>
        <w:t>;</w:t>
      </w:r>
      <w:r w:rsidR="37B0B238" w:rsidRPr="00F25476">
        <w:rPr>
          <w:sz w:val="24"/>
          <w:szCs w:val="24"/>
        </w:rPr>
        <w:t xml:space="preserve"> jedná se o akce</w:t>
      </w:r>
      <w:r w:rsidRPr="00F25476">
        <w:rPr>
          <w:sz w:val="24"/>
          <w:szCs w:val="24"/>
        </w:rPr>
        <w:t xml:space="preserve"> „Černá kostka – Centrum digitalizace, vědy a inovací“, „TPA – Inovační centrum pro transformaci vzdělávání “</w:t>
      </w:r>
      <w:r w:rsidR="37B0B238" w:rsidRPr="00F25476">
        <w:rPr>
          <w:sz w:val="24"/>
          <w:szCs w:val="24"/>
        </w:rPr>
        <w:t xml:space="preserve">, </w:t>
      </w:r>
      <w:r w:rsidRPr="00F25476">
        <w:rPr>
          <w:sz w:val="24"/>
          <w:szCs w:val="24"/>
        </w:rPr>
        <w:t xml:space="preserve">“POHO Park Gabriela” a „Centrum veřejných energetiků“. </w:t>
      </w:r>
    </w:p>
    <w:p w14:paraId="112A6551" w14:textId="6FFEB69D" w:rsidR="00B717A4" w:rsidRDefault="00B717A4" w:rsidP="009F7C8E">
      <w:pPr>
        <w:pStyle w:val="Zkladntext3"/>
        <w:jc w:val="both"/>
      </w:pPr>
      <w:r>
        <w:br w:type="page"/>
      </w:r>
    </w:p>
    <w:p w14:paraId="39F393E8" w14:textId="76E8037A" w:rsidR="00576C5E" w:rsidRPr="00CE7EFF" w:rsidRDefault="003F4C4D" w:rsidP="00576C5E">
      <w:pPr>
        <w:pStyle w:val="Nadpis3"/>
        <w:spacing w:before="360" w:after="180"/>
        <w:rPr>
          <w:rFonts w:ascii="Tahoma" w:hAnsi="Tahoma" w:cs="Tahoma"/>
          <w:b/>
          <w:bCs/>
          <w:sz w:val="24"/>
          <w:szCs w:val="24"/>
        </w:rPr>
      </w:pPr>
      <w:bookmarkStart w:id="3" w:name="_Toc182403567"/>
      <w:r w:rsidRPr="00CE7EFF">
        <w:rPr>
          <w:rFonts w:ascii="Tahoma" w:hAnsi="Tahoma" w:cs="Tahoma"/>
          <w:b/>
          <w:bCs/>
          <w:sz w:val="24"/>
          <w:szCs w:val="24"/>
        </w:rPr>
        <w:lastRenderedPageBreak/>
        <w:t>F</w:t>
      </w:r>
      <w:r w:rsidR="00576C5E" w:rsidRPr="00CE7EFF">
        <w:rPr>
          <w:rFonts w:ascii="Tahoma" w:hAnsi="Tahoma" w:cs="Tahoma"/>
          <w:b/>
          <w:bCs/>
          <w:sz w:val="24"/>
          <w:szCs w:val="24"/>
        </w:rPr>
        <w:t xml:space="preserve">INANCOVÁNÍ kraje v období let </w:t>
      </w:r>
      <w:r w:rsidR="009706A1" w:rsidRPr="00CE7EFF">
        <w:rPr>
          <w:rFonts w:ascii="Tahoma" w:hAnsi="Tahoma" w:cs="Tahoma"/>
          <w:b/>
          <w:bCs/>
          <w:sz w:val="24"/>
          <w:szCs w:val="24"/>
        </w:rPr>
        <w:t>202</w:t>
      </w:r>
      <w:r w:rsidR="00C84226" w:rsidRPr="00CE7EFF">
        <w:rPr>
          <w:rFonts w:ascii="Tahoma" w:hAnsi="Tahoma" w:cs="Tahoma"/>
          <w:b/>
          <w:bCs/>
          <w:sz w:val="24"/>
          <w:szCs w:val="24"/>
        </w:rPr>
        <w:t>6</w:t>
      </w:r>
      <w:r w:rsidR="009706A1" w:rsidRPr="00CE7EFF">
        <w:rPr>
          <w:rFonts w:ascii="Tahoma" w:hAnsi="Tahoma" w:cs="Tahoma"/>
          <w:b/>
          <w:bCs/>
          <w:sz w:val="24"/>
          <w:szCs w:val="24"/>
        </w:rPr>
        <w:t>–202</w:t>
      </w:r>
      <w:r w:rsidR="00C84226" w:rsidRPr="00CE7EFF">
        <w:rPr>
          <w:rFonts w:ascii="Tahoma" w:hAnsi="Tahoma" w:cs="Tahoma"/>
          <w:b/>
          <w:bCs/>
          <w:sz w:val="24"/>
          <w:szCs w:val="24"/>
        </w:rPr>
        <w:t>8</w:t>
      </w:r>
      <w:bookmarkEnd w:id="3"/>
    </w:p>
    <w:p w14:paraId="507E002D" w14:textId="447E10CB" w:rsidR="00576C5E" w:rsidRPr="00CE7EFF" w:rsidRDefault="00576C5E" w:rsidP="00576C5E">
      <w:pPr>
        <w:jc w:val="both"/>
        <w:rPr>
          <w:rFonts w:ascii="Tahoma" w:hAnsi="Tahoma" w:cs="Tahoma"/>
          <w:u w:val="single"/>
        </w:rPr>
      </w:pPr>
      <w:r w:rsidRPr="00CE7EFF">
        <w:rPr>
          <w:rFonts w:ascii="Tahoma" w:hAnsi="Tahoma" w:cs="Tahoma"/>
          <w:u w:val="single"/>
        </w:rPr>
        <w:t>Rekapitulace úvěrů</w:t>
      </w:r>
    </w:p>
    <w:p w14:paraId="3357113E" w14:textId="77777777" w:rsidR="005243C4" w:rsidRPr="00CE7EFF" w:rsidRDefault="005243C4" w:rsidP="00576C5E">
      <w:pPr>
        <w:jc w:val="both"/>
        <w:rPr>
          <w:rFonts w:ascii="Tahoma" w:hAnsi="Tahoma" w:cs="Tahoma"/>
          <w:u w:val="single"/>
        </w:rPr>
      </w:pPr>
    </w:p>
    <w:p w14:paraId="0CD99079" w14:textId="2BE709A2" w:rsidR="00576C5E" w:rsidRPr="00CE7EFF" w:rsidRDefault="00576C5E" w:rsidP="00576C5E">
      <w:pPr>
        <w:jc w:val="both"/>
        <w:rPr>
          <w:rFonts w:ascii="Tahoma" w:hAnsi="Tahoma" w:cs="Tahoma"/>
        </w:rPr>
      </w:pPr>
      <w:r w:rsidRPr="00CE7EFF">
        <w:rPr>
          <w:rFonts w:ascii="Tahoma" w:hAnsi="Tahoma" w:cs="Tahoma"/>
        </w:rPr>
        <w:t xml:space="preserve">V období </w:t>
      </w:r>
      <w:r w:rsidR="009706A1" w:rsidRPr="00CE7EFF">
        <w:rPr>
          <w:rFonts w:ascii="Tahoma" w:hAnsi="Tahoma" w:cs="Tahoma"/>
        </w:rPr>
        <w:t>202</w:t>
      </w:r>
      <w:r w:rsidR="00C84226" w:rsidRPr="00CE7EFF">
        <w:rPr>
          <w:rFonts w:ascii="Tahoma" w:hAnsi="Tahoma" w:cs="Tahoma"/>
        </w:rPr>
        <w:t>6</w:t>
      </w:r>
      <w:r w:rsidR="009706A1" w:rsidRPr="00CE7EFF">
        <w:rPr>
          <w:rFonts w:ascii="Tahoma" w:hAnsi="Tahoma" w:cs="Tahoma"/>
        </w:rPr>
        <w:t>–2035</w:t>
      </w:r>
      <w:r w:rsidRPr="00CE7EFF">
        <w:rPr>
          <w:rFonts w:ascii="Tahoma" w:hAnsi="Tahoma" w:cs="Tahoma"/>
        </w:rPr>
        <w:t xml:space="preserve"> bude kraj povinen plnit své závazky z uzavřených úvěrových smluv. Přehled splácení jistiny a úroků z úvěrů čerpaných krajem, a to do konce doby trvání těchto závazků, je uveden v tabulce č. 7 (tabulková část výhledu).</w:t>
      </w:r>
    </w:p>
    <w:p w14:paraId="1FF21AEF" w14:textId="77777777" w:rsidR="7B2D13D1" w:rsidRPr="00CE7EFF" w:rsidRDefault="7B2D13D1" w:rsidP="7B2D13D1">
      <w:pPr>
        <w:jc w:val="both"/>
        <w:rPr>
          <w:rFonts w:ascii="Tahoma" w:hAnsi="Tahoma" w:cs="Tahoma"/>
        </w:rPr>
      </w:pPr>
    </w:p>
    <w:p w14:paraId="2927B154" w14:textId="6E0CD460" w:rsidR="4AC86397" w:rsidRPr="00CE7EFF" w:rsidRDefault="4AC86397" w:rsidP="00955055">
      <w:pPr>
        <w:jc w:val="both"/>
        <w:rPr>
          <w:rFonts w:ascii="Tahoma" w:hAnsi="Tahoma" w:cs="Tahoma"/>
        </w:rPr>
      </w:pPr>
      <w:r w:rsidRPr="00CE7EFF">
        <w:rPr>
          <w:rFonts w:ascii="Tahoma" w:hAnsi="Tahoma" w:cs="Tahoma"/>
        </w:rPr>
        <w:t xml:space="preserve">Smlouva o úvěru ve výši 3.000 mil. Kč od České spořitelny, a.s. (dále jen ČS), jejímž předmětem je financování investičních akcí realizovaných krajem a jeho příspěvkovými organizacemi v letech 2021–2024, byla uzavřena v prosinci 2020. Úvěr bude splácen v letech 2026–2035 v rovnoměrných ročních splátkách </w:t>
      </w:r>
      <w:r w:rsidR="007C301E" w:rsidRPr="00CE7EFF">
        <w:rPr>
          <w:rFonts w:ascii="Tahoma" w:hAnsi="Tahoma" w:cs="Tahoma"/>
        </w:rPr>
        <w:t xml:space="preserve">ve výši </w:t>
      </w:r>
      <w:r w:rsidR="61106986" w:rsidRPr="00CE7EFF">
        <w:rPr>
          <w:rFonts w:ascii="Tahoma" w:hAnsi="Tahoma" w:cs="Tahoma"/>
        </w:rPr>
        <w:t>300 mil. Kč</w:t>
      </w:r>
      <w:r w:rsidRPr="00CE7EFF">
        <w:rPr>
          <w:rFonts w:ascii="Tahoma" w:hAnsi="Tahoma" w:cs="Tahoma"/>
        </w:rPr>
        <w:t xml:space="preserve">. </w:t>
      </w:r>
    </w:p>
    <w:p w14:paraId="7AB5596D" w14:textId="77777777" w:rsidR="00955055" w:rsidRPr="00CE7EFF" w:rsidRDefault="00955055" w:rsidP="00955055">
      <w:pPr>
        <w:jc w:val="both"/>
        <w:rPr>
          <w:rFonts w:ascii="Tahoma" w:hAnsi="Tahoma" w:cs="Tahoma"/>
          <w:highlight w:val="cyan"/>
        </w:rPr>
      </w:pPr>
    </w:p>
    <w:p w14:paraId="775352BF" w14:textId="62E7DC43" w:rsidR="4AC86397" w:rsidRPr="00CE7EFF" w:rsidRDefault="582540B7" w:rsidP="7B2D13D1">
      <w:pPr>
        <w:jc w:val="both"/>
        <w:rPr>
          <w:rFonts w:ascii="Tahoma" w:hAnsi="Tahoma" w:cs="Tahoma"/>
        </w:rPr>
      </w:pPr>
      <w:r w:rsidRPr="00CE7EFF">
        <w:rPr>
          <w:rFonts w:ascii="Tahoma" w:hAnsi="Tahoma" w:cs="Tahoma"/>
        </w:rPr>
        <w:t xml:space="preserve">Smlouva o úvěru ve výši 1.500 mil. Kč od </w:t>
      </w:r>
      <w:r w:rsidR="4A000BCF" w:rsidRPr="00CE7EFF">
        <w:rPr>
          <w:rFonts w:ascii="Tahoma" w:hAnsi="Tahoma" w:cs="Tahoma"/>
        </w:rPr>
        <w:t>UCB</w:t>
      </w:r>
      <w:r w:rsidR="00035C12">
        <w:rPr>
          <w:rFonts w:ascii="Tahoma" w:hAnsi="Tahoma" w:cs="Tahoma"/>
        </w:rPr>
        <w:t xml:space="preserve"> byla</w:t>
      </w:r>
      <w:r w:rsidR="4A000BCF" w:rsidRPr="00CE7EFF">
        <w:rPr>
          <w:rFonts w:ascii="Tahoma" w:hAnsi="Tahoma" w:cs="Tahoma"/>
        </w:rPr>
        <w:t xml:space="preserve"> </w:t>
      </w:r>
      <w:r w:rsidR="40D6F8A7" w:rsidRPr="00CE7EFF">
        <w:rPr>
          <w:rFonts w:ascii="Tahoma" w:hAnsi="Tahoma" w:cs="Tahoma"/>
        </w:rPr>
        <w:t>uzavřen</w:t>
      </w:r>
      <w:r w:rsidR="00035C12">
        <w:rPr>
          <w:rFonts w:ascii="Tahoma" w:hAnsi="Tahoma" w:cs="Tahoma"/>
        </w:rPr>
        <w:t>a</w:t>
      </w:r>
      <w:r w:rsidR="40D6F8A7" w:rsidRPr="00CE7EFF">
        <w:rPr>
          <w:rFonts w:ascii="Tahoma" w:hAnsi="Tahoma" w:cs="Tahoma"/>
        </w:rPr>
        <w:t xml:space="preserve"> v prosinci 2023</w:t>
      </w:r>
      <w:r w:rsidR="00035C12">
        <w:rPr>
          <w:rFonts w:ascii="Tahoma" w:hAnsi="Tahoma" w:cs="Tahoma"/>
        </w:rPr>
        <w:t>.</w:t>
      </w:r>
      <w:r w:rsidR="40D6F8A7" w:rsidRPr="00CE7EFF">
        <w:rPr>
          <w:rFonts w:ascii="Tahoma" w:hAnsi="Tahoma" w:cs="Tahoma"/>
        </w:rPr>
        <w:t xml:space="preserve"> </w:t>
      </w:r>
      <w:r w:rsidR="00035C12">
        <w:rPr>
          <w:rFonts w:ascii="Tahoma" w:hAnsi="Tahoma" w:cs="Tahoma"/>
        </w:rPr>
        <w:t>J</w:t>
      </w:r>
      <w:r w:rsidR="4BD1F205" w:rsidRPr="00CE7EFF">
        <w:rPr>
          <w:rFonts w:ascii="Tahoma" w:hAnsi="Tahoma" w:cs="Tahoma"/>
        </w:rPr>
        <w:t xml:space="preserve">ejím předmětem </w:t>
      </w:r>
      <w:r w:rsidR="036D7D72" w:rsidRPr="00CE7EFF">
        <w:rPr>
          <w:rFonts w:ascii="Tahoma" w:hAnsi="Tahoma" w:cs="Tahoma"/>
        </w:rPr>
        <w:t xml:space="preserve">je </w:t>
      </w:r>
      <w:r w:rsidR="4AC86397" w:rsidRPr="00CE7EFF">
        <w:rPr>
          <w:rFonts w:ascii="Tahoma" w:hAnsi="Tahoma" w:cs="Tahoma"/>
        </w:rPr>
        <w:t xml:space="preserve">předfinancování, případně spolufinancování akcí spolufinancovaných </w:t>
      </w:r>
      <w:r w:rsidR="6E84CD78" w:rsidRPr="00CE7EFF">
        <w:rPr>
          <w:rFonts w:ascii="Tahoma" w:hAnsi="Tahoma" w:cs="Tahoma"/>
        </w:rPr>
        <w:t>z</w:t>
      </w:r>
      <w:r w:rsidR="00035C12">
        <w:rPr>
          <w:rFonts w:ascii="Tahoma" w:hAnsi="Tahoma" w:cs="Tahoma"/>
        </w:rPr>
        <w:t> </w:t>
      </w:r>
      <w:r w:rsidR="6E84CD78" w:rsidRPr="00CE7EFF">
        <w:rPr>
          <w:rFonts w:ascii="Tahoma" w:hAnsi="Tahoma" w:cs="Tahoma"/>
        </w:rPr>
        <w:t>evropských</w:t>
      </w:r>
      <w:r w:rsidR="1CE05D2D" w:rsidRPr="00CE7EFF">
        <w:rPr>
          <w:rFonts w:ascii="Tahoma" w:hAnsi="Tahoma" w:cs="Tahoma"/>
        </w:rPr>
        <w:t>, případně národn</w:t>
      </w:r>
      <w:r w:rsidR="2C264B84" w:rsidRPr="00CE7EFF">
        <w:rPr>
          <w:rFonts w:ascii="Tahoma" w:hAnsi="Tahoma" w:cs="Tahoma"/>
        </w:rPr>
        <w:t>í</w:t>
      </w:r>
      <w:r w:rsidR="1CE05D2D" w:rsidRPr="00CE7EFF">
        <w:rPr>
          <w:rFonts w:ascii="Tahoma" w:hAnsi="Tahoma" w:cs="Tahoma"/>
        </w:rPr>
        <w:t>ch zdrojů. Úvěrová smlouva počítá s možností čerpání do konce roku 2029 a s finálním splacením do konce roku 2030</w:t>
      </w:r>
      <w:r w:rsidR="32F3CFA6" w:rsidRPr="00CE7EFF">
        <w:rPr>
          <w:rFonts w:ascii="Tahoma" w:hAnsi="Tahoma" w:cs="Tahoma"/>
        </w:rPr>
        <w:t>.</w:t>
      </w:r>
      <w:r w:rsidR="3534D4A5" w:rsidRPr="00CE7EFF">
        <w:rPr>
          <w:rFonts w:ascii="Tahoma" w:hAnsi="Tahoma" w:cs="Tahoma"/>
        </w:rPr>
        <w:t xml:space="preserve"> </w:t>
      </w:r>
      <w:r w:rsidR="1347F859" w:rsidRPr="00CE7EFF">
        <w:rPr>
          <w:rFonts w:ascii="Tahoma" w:hAnsi="Tahoma" w:cs="Tahoma"/>
        </w:rPr>
        <w:t xml:space="preserve">Největší </w:t>
      </w:r>
      <w:r w:rsidR="4AC86397" w:rsidRPr="00CE7EFF">
        <w:rPr>
          <w:rFonts w:ascii="Tahoma" w:hAnsi="Tahoma" w:cs="Tahoma"/>
        </w:rPr>
        <w:t xml:space="preserve">objem čerpání </w:t>
      </w:r>
      <w:r w:rsidR="3534D4A5" w:rsidRPr="00CE7EFF">
        <w:rPr>
          <w:rFonts w:ascii="Tahoma" w:hAnsi="Tahoma" w:cs="Tahoma"/>
        </w:rPr>
        <w:t>tohoto úvěrového rámce</w:t>
      </w:r>
      <w:r w:rsidR="4AC86397" w:rsidRPr="00CE7EFF">
        <w:rPr>
          <w:rFonts w:ascii="Tahoma" w:hAnsi="Tahoma" w:cs="Tahoma"/>
        </w:rPr>
        <w:t xml:space="preserve"> se na základě aktuálně známých skutečností předpokládá </w:t>
      </w:r>
      <w:r w:rsidR="60757CF2" w:rsidRPr="00CE7EFF">
        <w:rPr>
          <w:rFonts w:ascii="Tahoma" w:hAnsi="Tahoma" w:cs="Tahoma"/>
        </w:rPr>
        <w:t>v</w:t>
      </w:r>
      <w:r w:rsidR="00035C12">
        <w:rPr>
          <w:rFonts w:ascii="Tahoma" w:hAnsi="Tahoma" w:cs="Tahoma"/>
        </w:rPr>
        <w:t> </w:t>
      </w:r>
      <w:r w:rsidR="60757CF2" w:rsidRPr="0044179E">
        <w:rPr>
          <w:rFonts w:ascii="Tahoma" w:hAnsi="Tahoma" w:cs="Tahoma"/>
        </w:rPr>
        <w:t xml:space="preserve">roce 2025 </w:t>
      </w:r>
      <w:r w:rsidR="60757CF2" w:rsidRPr="00CE7EFF">
        <w:rPr>
          <w:rFonts w:ascii="Tahoma" w:hAnsi="Tahoma" w:cs="Tahoma"/>
        </w:rPr>
        <w:t>a 2026.</w:t>
      </w:r>
    </w:p>
    <w:p w14:paraId="70FC83BB" w14:textId="2AB37779" w:rsidR="7B2D13D1" w:rsidRDefault="7B2D13D1" w:rsidP="7B2D13D1">
      <w:pPr>
        <w:jc w:val="both"/>
        <w:rPr>
          <w:rFonts w:ascii="Tahoma" w:hAnsi="Tahoma" w:cs="Tahoma"/>
          <w:u w:val="single"/>
        </w:rPr>
      </w:pPr>
      <w:bookmarkStart w:id="4" w:name="_Toc72145607"/>
      <w:bookmarkStart w:id="5" w:name="_Toc72145985"/>
    </w:p>
    <w:p w14:paraId="0841CEF7" w14:textId="2E3D34AB" w:rsidR="00A45384" w:rsidRDefault="00A45384" w:rsidP="00A45384">
      <w:pPr>
        <w:jc w:val="both"/>
        <w:rPr>
          <w:rFonts w:ascii="Tahoma" w:hAnsi="Tahoma" w:cs="Tahoma"/>
          <w:u w:val="single"/>
        </w:rPr>
      </w:pPr>
      <w:r w:rsidRPr="00E82E31">
        <w:rPr>
          <w:rFonts w:ascii="Tahoma" w:hAnsi="Tahoma" w:cs="Tahoma"/>
          <w:u w:val="single"/>
        </w:rPr>
        <w:t>Ostatní financování</w:t>
      </w:r>
      <w:bookmarkEnd w:id="4"/>
      <w:bookmarkEnd w:id="5"/>
    </w:p>
    <w:p w14:paraId="7D1A3FFC" w14:textId="77777777" w:rsidR="005243C4" w:rsidRPr="00E82E31" w:rsidRDefault="005243C4" w:rsidP="00A45384">
      <w:pPr>
        <w:jc w:val="both"/>
        <w:rPr>
          <w:rFonts w:ascii="Tahoma" w:hAnsi="Tahoma" w:cs="Tahoma"/>
          <w:u w:val="single"/>
        </w:rPr>
      </w:pPr>
    </w:p>
    <w:p w14:paraId="5FAD8AF5" w14:textId="073E5410" w:rsidR="00A45384" w:rsidRDefault="00A45384" w:rsidP="00A45384">
      <w:pPr>
        <w:jc w:val="both"/>
        <w:rPr>
          <w:rFonts w:ascii="Tahoma" w:eastAsiaTheme="minorHAnsi" w:hAnsi="Tahoma" w:cs="Tahoma"/>
          <w:lang w:eastAsia="en-US"/>
        </w:rPr>
      </w:pPr>
      <w:r w:rsidRPr="00263218">
        <w:rPr>
          <w:rFonts w:ascii="Tahoma" w:eastAsiaTheme="minorHAnsi" w:hAnsi="Tahoma" w:cs="Tahoma"/>
          <w:lang w:eastAsia="en-US"/>
        </w:rPr>
        <w:t xml:space="preserve">V rámci Financování je zařazena tvorba a čerpání </w:t>
      </w:r>
      <w:r w:rsidR="0006247C">
        <w:rPr>
          <w:rFonts w:ascii="Tahoma" w:eastAsiaTheme="minorHAnsi" w:hAnsi="Tahoma" w:cs="Tahoma"/>
          <w:lang w:eastAsia="en-US"/>
        </w:rPr>
        <w:t xml:space="preserve">peněžních </w:t>
      </w:r>
      <w:r w:rsidRPr="00263218">
        <w:rPr>
          <w:rFonts w:ascii="Tahoma" w:eastAsiaTheme="minorHAnsi" w:hAnsi="Tahoma" w:cs="Tahoma"/>
          <w:lang w:eastAsia="en-US"/>
        </w:rPr>
        <w:t xml:space="preserve">fondů kraje. Fondy kraje byly zřízeny vždy účelově. Ve sledovaném období se předpokládá zapojení prostředků </w:t>
      </w:r>
      <w:r w:rsidRPr="00414666">
        <w:rPr>
          <w:rFonts w:ascii="Tahoma" w:eastAsiaTheme="minorHAnsi" w:hAnsi="Tahoma" w:cs="Tahoma"/>
          <w:lang w:eastAsia="en-US"/>
        </w:rPr>
        <w:t>Zajišťovací</w:t>
      </w:r>
      <w:r w:rsidRPr="00263218">
        <w:rPr>
          <w:rFonts w:ascii="Tahoma" w:eastAsiaTheme="minorHAnsi" w:hAnsi="Tahoma" w:cs="Tahoma"/>
          <w:lang w:eastAsia="en-US"/>
        </w:rPr>
        <w:t>ho</w:t>
      </w:r>
      <w:r w:rsidRPr="00414666">
        <w:rPr>
          <w:rFonts w:ascii="Tahoma" w:eastAsiaTheme="minorHAnsi" w:hAnsi="Tahoma" w:cs="Tahoma"/>
          <w:lang w:eastAsia="en-US"/>
        </w:rPr>
        <w:t xml:space="preserve"> fond</w:t>
      </w:r>
      <w:r w:rsidRPr="00263218">
        <w:rPr>
          <w:rFonts w:ascii="Tahoma" w:eastAsiaTheme="minorHAnsi" w:hAnsi="Tahoma" w:cs="Tahoma"/>
          <w:lang w:eastAsia="en-US"/>
        </w:rPr>
        <w:t>u pro</w:t>
      </w:r>
      <w:r w:rsidRPr="00414666">
        <w:rPr>
          <w:rFonts w:ascii="Tahoma" w:eastAsiaTheme="minorHAnsi" w:hAnsi="Tahoma" w:cs="Tahoma"/>
          <w:lang w:eastAsia="en-US"/>
        </w:rPr>
        <w:t xml:space="preserve"> tvorb</w:t>
      </w:r>
      <w:r w:rsidRPr="00263218">
        <w:rPr>
          <w:rFonts w:ascii="Tahoma" w:eastAsiaTheme="minorHAnsi" w:hAnsi="Tahoma" w:cs="Tahoma"/>
          <w:lang w:eastAsia="en-US"/>
        </w:rPr>
        <w:t>u</w:t>
      </w:r>
      <w:r w:rsidRPr="00414666">
        <w:rPr>
          <w:rFonts w:ascii="Tahoma" w:eastAsiaTheme="minorHAnsi" w:hAnsi="Tahoma" w:cs="Tahoma"/>
          <w:lang w:eastAsia="en-US"/>
        </w:rPr>
        <w:t xml:space="preserve"> povinné rezervy dle </w:t>
      </w:r>
      <w:r w:rsidRPr="00263218">
        <w:rPr>
          <w:rFonts w:ascii="Tahoma" w:eastAsiaTheme="minorHAnsi" w:hAnsi="Tahoma" w:cs="Tahoma"/>
          <w:lang w:eastAsia="en-US"/>
        </w:rPr>
        <w:t>zákona č. 240/2000 Sb., o krizovém řízení a o změně některých zákonů (krizový zákon)</w:t>
      </w:r>
      <w:r>
        <w:rPr>
          <w:rFonts w:ascii="Tahoma" w:eastAsiaTheme="minorHAnsi" w:hAnsi="Tahoma" w:cs="Tahoma"/>
          <w:lang w:eastAsia="en-US"/>
        </w:rPr>
        <w:t>, ve znění pozdějších předpisů,</w:t>
      </w:r>
      <w:r w:rsidRPr="00414666">
        <w:rPr>
          <w:rFonts w:ascii="Tahoma" w:eastAsiaTheme="minorHAnsi" w:hAnsi="Tahoma" w:cs="Tahoma"/>
          <w:lang w:eastAsia="en-US"/>
        </w:rPr>
        <w:t xml:space="preserve"> ve výši 500 tis. Kč</w:t>
      </w:r>
      <w:r w:rsidR="005243C4">
        <w:rPr>
          <w:rFonts w:ascii="Tahoma" w:eastAsiaTheme="minorHAnsi" w:hAnsi="Tahoma" w:cs="Tahoma"/>
          <w:lang w:eastAsia="en-US"/>
        </w:rPr>
        <w:t xml:space="preserve"> </w:t>
      </w:r>
      <w:r w:rsidR="00731D69">
        <w:rPr>
          <w:rFonts w:ascii="Tahoma" w:eastAsiaTheme="minorHAnsi" w:hAnsi="Tahoma" w:cs="Tahoma"/>
          <w:lang w:eastAsia="en-US"/>
        </w:rPr>
        <w:t xml:space="preserve">ročně </w:t>
      </w:r>
      <w:r w:rsidR="005243C4">
        <w:rPr>
          <w:rFonts w:ascii="Tahoma" w:eastAsiaTheme="minorHAnsi" w:hAnsi="Tahoma" w:cs="Tahoma"/>
          <w:lang w:eastAsia="en-US"/>
        </w:rPr>
        <w:t>a p</w:t>
      </w:r>
      <w:r w:rsidRPr="00316668">
        <w:rPr>
          <w:rFonts w:ascii="Tahoma" w:eastAsiaTheme="minorHAnsi" w:hAnsi="Tahoma" w:cs="Tahoma"/>
          <w:lang w:eastAsia="en-US"/>
        </w:rPr>
        <w:t xml:space="preserve">rostředky z Fondu pro financování strategických projektů Moravskoslezského kraje ve výši </w:t>
      </w:r>
      <w:r w:rsidR="00902211">
        <w:rPr>
          <w:rFonts w:ascii="Tahoma" w:eastAsiaTheme="minorHAnsi" w:hAnsi="Tahoma" w:cs="Tahoma"/>
          <w:lang w:eastAsia="en-US"/>
        </w:rPr>
        <w:t>1.</w:t>
      </w:r>
      <w:r w:rsidR="0050144B">
        <w:rPr>
          <w:rFonts w:ascii="Tahoma" w:eastAsiaTheme="minorHAnsi" w:hAnsi="Tahoma" w:cs="Tahoma"/>
          <w:lang w:eastAsia="en-US"/>
        </w:rPr>
        <w:t>553</w:t>
      </w:r>
      <w:r w:rsidRPr="00316668">
        <w:rPr>
          <w:rFonts w:ascii="Tahoma" w:eastAsiaTheme="minorHAnsi" w:hAnsi="Tahoma" w:cs="Tahoma"/>
          <w:lang w:eastAsia="en-US"/>
        </w:rPr>
        <w:t xml:space="preserve"> mil. Kč</w:t>
      </w:r>
      <w:r w:rsidR="00516DFE" w:rsidRPr="00316668">
        <w:rPr>
          <w:rFonts w:ascii="Tahoma" w:eastAsiaTheme="minorHAnsi" w:hAnsi="Tahoma" w:cs="Tahoma"/>
          <w:lang w:eastAsia="en-US"/>
        </w:rPr>
        <w:t>.</w:t>
      </w:r>
      <w:r>
        <w:rPr>
          <w:rFonts w:ascii="Tahoma" w:eastAsiaTheme="minorHAnsi" w:hAnsi="Tahoma" w:cs="Tahoma"/>
          <w:lang w:eastAsia="en-US"/>
        </w:rPr>
        <w:t xml:space="preserve"> </w:t>
      </w:r>
    </w:p>
    <w:p w14:paraId="1FB8BFCF" w14:textId="77777777" w:rsidR="00A45384" w:rsidRDefault="00A45384" w:rsidP="00A45384">
      <w:pPr>
        <w:jc w:val="both"/>
        <w:rPr>
          <w:rFonts w:ascii="Tahoma" w:eastAsiaTheme="minorHAnsi" w:hAnsi="Tahoma" w:cs="Tahoma"/>
          <w:lang w:eastAsia="en-US"/>
        </w:rPr>
      </w:pPr>
    </w:p>
    <w:p w14:paraId="07276DEA" w14:textId="58A8A747" w:rsidR="004E3FE3" w:rsidRPr="001174BC" w:rsidRDefault="003F299D" w:rsidP="00F020C1">
      <w:pPr>
        <w:jc w:val="both"/>
        <w:rPr>
          <w:rFonts w:ascii="Tahoma" w:hAnsi="Tahoma" w:cs="Tahoma"/>
        </w:rPr>
      </w:pPr>
      <w:r>
        <w:rPr>
          <w:rFonts w:ascii="Tahoma" w:eastAsiaTheme="minorHAnsi" w:hAnsi="Tahoma" w:cs="Tahoma"/>
          <w:lang w:eastAsia="en-US"/>
        </w:rPr>
        <w:t xml:space="preserve">U </w:t>
      </w:r>
      <w:r w:rsidR="00A45384" w:rsidRPr="0007225F">
        <w:rPr>
          <w:rFonts w:ascii="Tahoma" w:eastAsiaTheme="minorHAnsi" w:hAnsi="Tahoma" w:cs="Tahoma"/>
          <w:lang w:eastAsia="en-US"/>
        </w:rPr>
        <w:t>Fond</w:t>
      </w:r>
      <w:r w:rsidR="00A45384">
        <w:rPr>
          <w:rFonts w:ascii="Tahoma" w:eastAsiaTheme="minorHAnsi" w:hAnsi="Tahoma" w:cs="Tahoma"/>
          <w:lang w:eastAsia="en-US"/>
        </w:rPr>
        <w:t>u</w:t>
      </w:r>
      <w:r w:rsidR="00A45384" w:rsidRPr="0007225F">
        <w:rPr>
          <w:rFonts w:ascii="Tahoma" w:eastAsiaTheme="minorHAnsi" w:hAnsi="Tahoma" w:cs="Tahoma"/>
          <w:lang w:eastAsia="en-US"/>
        </w:rPr>
        <w:t xml:space="preserve"> finančních zdrojů JESSICA</w:t>
      </w:r>
      <w:r>
        <w:rPr>
          <w:rFonts w:ascii="Tahoma" w:eastAsiaTheme="minorHAnsi" w:hAnsi="Tahoma" w:cs="Tahoma"/>
          <w:lang w:eastAsia="en-US"/>
        </w:rPr>
        <w:t xml:space="preserve"> je počítáno </w:t>
      </w:r>
      <w:r w:rsidR="00C743BB">
        <w:rPr>
          <w:rFonts w:ascii="Tahoma" w:eastAsiaTheme="minorHAnsi" w:hAnsi="Tahoma" w:cs="Tahoma"/>
          <w:lang w:eastAsia="en-US"/>
        </w:rPr>
        <w:t>s</w:t>
      </w:r>
      <w:r>
        <w:rPr>
          <w:rFonts w:ascii="Tahoma" w:eastAsiaTheme="minorHAnsi" w:hAnsi="Tahoma" w:cs="Tahoma"/>
          <w:lang w:eastAsia="en-US"/>
        </w:rPr>
        <w:t xml:space="preserve"> přídělem</w:t>
      </w:r>
      <w:r w:rsidR="00A45384">
        <w:rPr>
          <w:rFonts w:ascii="Tahoma" w:eastAsiaTheme="minorHAnsi" w:hAnsi="Tahoma" w:cs="Tahoma"/>
          <w:lang w:eastAsia="en-US"/>
        </w:rPr>
        <w:t xml:space="preserve"> </w:t>
      </w:r>
      <w:r w:rsidR="00112283">
        <w:rPr>
          <w:rFonts w:ascii="Tahoma" w:eastAsiaTheme="minorHAnsi" w:hAnsi="Tahoma" w:cs="Tahoma"/>
          <w:lang w:eastAsia="en-US"/>
        </w:rPr>
        <w:t xml:space="preserve">ve výši </w:t>
      </w:r>
      <w:r w:rsidR="002A78F4">
        <w:rPr>
          <w:rFonts w:ascii="Tahoma" w:eastAsiaTheme="minorHAnsi" w:hAnsi="Tahoma" w:cs="Tahoma"/>
          <w:lang w:eastAsia="en-US"/>
        </w:rPr>
        <w:t xml:space="preserve">cca 25 mil. Kč </w:t>
      </w:r>
      <w:r w:rsidR="00CE2352">
        <w:rPr>
          <w:rFonts w:ascii="Tahoma" w:eastAsiaTheme="minorHAnsi" w:hAnsi="Tahoma" w:cs="Tahoma"/>
          <w:lang w:eastAsia="en-US"/>
        </w:rPr>
        <w:t>ročně</w:t>
      </w:r>
      <w:r w:rsidR="00112283">
        <w:rPr>
          <w:rFonts w:ascii="Tahoma" w:eastAsiaTheme="minorHAnsi" w:hAnsi="Tahoma" w:cs="Tahoma"/>
          <w:lang w:eastAsia="en-US"/>
        </w:rPr>
        <w:t xml:space="preserve"> </w:t>
      </w:r>
      <w:r w:rsidR="00A45384" w:rsidRPr="0007225F">
        <w:rPr>
          <w:rFonts w:ascii="Tahoma" w:eastAsiaTheme="minorHAnsi" w:hAnsi="Tahoma" w:cs="Tahoma"/>
          <w:lang w:eastAsia="en-US"/>
        </w:rPr>
        <w:t>z</w:t>
      </w:r>
      <w:r w:rsidR="00313B53">
        <w:rPr>
          <w:rFonts w:ascii="Tahoma" w:eastAsiaTheme="minorHAnsi" w:hAnsi="Tahoma" w:cs="Tahoma"/>
          <w:lang w:eastAsia="en-US"/>
        </w:rPr>
        <w:t> </w:t>
      </w:r>
      <w:r w:rsidR="00A45384" w:rsidRPr="0007225F">
        <w:rPr>
          <w:rFonts w:ascii="Tahoma" w:eastAsiaTheme="minorHAnsi" w:hAnsi="Tahoma" w:cs="Tahoma"/>
          <w:lang w:eastAsia="en-US"/>
        </w:rPr>
        <w:t xml:space="preserve">vrácených prostředků na základě </w:t>
      </w:r>
      <w:r w:rsidR="00A45384" w:rsidRPr="00F64D19">
        <w:rPr>
          <w:rFonts w:ascii="Tahoma" w:eastAsiaTheme="minorHAnsi" w:hAnsi="Tahoma" w:cs="Tahoma"/>
          <w:lang w:eastAsia="en-US"/>
        </w:rPr>
        <w:t xml:space="preserve">operačních smluv s </w:t>
      </w:r>
      <w:r w:rsidR="00516DFE" w:rsidRPr="00F64D19">
        <w:rPr>
          <w:rFonts w:ascii="Tahoma" w:eastAsiaTheme="minorHAnsi" w:hAnsi="Tahoma" w:cs="Tahoma"/>
          <w:lang w:eastAsia="en-US"/>
        </w:rPr>
        <w:t>f</w:t>
      </w:r>
      <w:r w:rsidR="00A45384" w:rsidRPr="00F64D19">
        <w:rPr>
          <w:rFonts w:ascii="Tahoma" w:eastAsiaTheme="minorHAnsi" w:hAnsi="Tahoma" w:cs="Tahoma"/>
          <w:lang w:eastAsia="en-US"/>
        </w:rPr>
        <w:t xml:space="preserve">ondy rozvoje </w:t>
      </w:r>
      <w:r w:rsidR="00A45384" w:rsidRPr="001174BC">
        <w:rPr>
          <w:rFonts w:ascii="Tahoma" w:eastAsiaTheme="minorHAnsi" w:hAnsi="Tahoma" w:cs="Tahoma"/>
          <w:lang w:eastAsia="en-US"/>
        </w:rPr>
        <w:t>měst a ze splátek jistin půjčených prostředků v rámci finančního nástroje JESSICA II</w:t>
      </w:r>
      <w:r w:rsidR="00E75EA1" w:rsidRPr="001174BC">
        <w:rPr>
          <w:rFonts w:ascii="Tahoma" w:eastAsiaTheme="minorHAnsi" w:hAnsi="Tahoma" w:cs="Tahoma"/>
          <w:lang w:eastAsia="en-US"/>
        </w:rPr>
        <w:t xml:space="preserve"> a III</w:t>
      </w:r>
      <w:r w:rsidR="00F64D19" w:rsidRPr="001174BC">
        <w:rPr>
          <w:rFonts w:ascii="Tahoma" w:eastAsiaTheme="minorHAnsi" w:hAnsi="Tahoma" w:cs="Tahoma"/>
          <w:lang w:eastAsia="en-US"/>
        </w:rPr>
        <w:t xml:space="preserve">. </w:t>
      </w:r>
      <w:r w:rsidR="002D354E" w:rsidRPr="001174BC">
        <w:rPr>
          <w:rFonts w:ascii="Tahoma" w:hAnsi="Tahoma" w:cs="Tahoma"/>
        </w:rPr>
        <w:t>V</w:t>
      </w:r>
      <w:r w:rsidR="009E1759" w:rsidRPr="001174BC">
        <w:rPr>
          <w:rFonts w:ascii="Tahoma" w:hAnsi="Tahoma" w:cs="Tahoma"/>
        </w:rPr>
        <w:t xml:space="preserve"> následujících letech </w:t>
      </w:r>
      <w:r w:rsidR="002D354E" w:rsidRPr="001174BC">
        <w:rPr>
          <w:rFonts w:ascii="Tahoma" w:hAnsi="Tahoma" w:cs="Tahoma"/>
        </w:rPr>
        <w:t xml:space="preserve">se rovněž </w:t>
      </w:r>
      <w:r w:rsidR="004170E4" w:rsidRPr="001174BC">
        <w:rPr>
          <w:rFonts w:ascii="Tahoma" w:hAnsi="Tahoma" w:cs="Tahoma"/>
        </w:rPr>
        <w:t>očekává</w:t>
      </w:r>
      <w:r w:rsidR="002D354E" w:rsidRPr="001174BC">
        <w:rPr>
          <w:rFonts w:ascii="Tahoma" w:hAnsi="Tahoma" w:cs="Tahoma"/>
        </w:rPr>
        <w:t xml:space="preserve"> využití finančních prostředků alokovaných ve Fondu finančních zdrojů JESSICA, a to zejména na podporu projektů rozvoje obcí a měst v Moravskoslezském kraji, který </w:t>
      </w:r>
      <w:r w:rsidRPr="001174BC">
        <w:rPr>
          <w:rFonts w:ascii="Tahoma" w:hAnsi="Tahoma" w:cs="Tahoma"/>
        </w:rPr>
        <w:t xml:space="preserve">bude </w:t>
      </w:r>
      <w:r w:rsidR="002D354E" w:rsidRPr="001174BC">
        <w:rPr>
          <w:rFonts w:ascii="Tahoma" w:hAnsi="Tahoma" w:cs="Tahoma"/>
        </w:rPr>
        <w:t>realizován prostřednictvím poskytování návratných finančních zdrojů JESSICA III v souladu s</w:t>
      </w:r>
      <w:r w:rsidR="007466D0" w:rsidRPr="001174BC">
        <w:rPr>
          <w:rFonts w:ascii="Tahoma" w:hAnsi="Tahoma" w:cs="Tahoma"/>
        </w:rPr>
        <w:t> </w:t>
      </w:r>
      <w:r w:rsidR="002D354E" w:rsidRPr="001174BC">
        <w:rPr>
          <w:rFonts w:ascii="Tahoma" w:hAnsi="Tahoma" w:cs="Tahoma"/>
        </w:rPr>
        <w:t xml:space="preserve">Investiční politikou Finančního nástroje JESSICA Moravskoslezsko. </w:t>
      </w:r>
      <w:r w:rsidR="00F020C1" w:rsidRPr="001174BC">
        <w:rPr>
          <w:rFonts w:ascii="Tahoma" w:hAnsi="Tahoma" w:cs="Tahoma"/>
        </w:rPr>
        <w:t xml:space="preserve">Finanční prostředky budou do rozpočtu kraje zapojovány až v okamžiku uzavření příslušných úvěrových smluv. </w:t>
      </w:r>
    </w:p>
    <w:p w14:paraId="2CA9566B" w14:textId="77777777" w:rsidR="00576C5E" w:rsidRPr="009F7C8E" w:rsidRDefault="00576C5E" w:rsidP="00262647">
      <w:pPr>
        <w:pStyle w:val="Nadpis3"/>
        <w:spacing w:before="360" w:after="180"/>
        <w:rPr>
          <w:rFonts w:ascii="Tahoma" w:hAnsi="Tahoma" w:cs="Tahoma"/>
          <w:b/>
          <w:bCs/>
          <w:sz w:val="24"/>
          <w:szCs w:val="24"/>
        </w:rPr>
      </w:pPr>
      <w:bookmarkStart w:id="6" w:name="_Toc182403568"/>
      <w:r w:rsidRPr="009F7C8E">
        <w:rPr>
          <w:rFonts w:ascii="Tahoma" w:hAnsi="Tahoma" w:cs="Tahoma"/>
          <w:b/>
          <w:bCs/>
          <w:sz w:val="24"/>
          <w:szCs w:val="24"/>
        </w:rPr>
        <w:t>UKAZATELE ZADLUŽENOSTI KRAJE</w:t>
      </w:r>
      <w:bookmarkEnd w:id="6"/>
    </w:p>
    <w:p w14:paraId="51A73881" w14:textId="77777777" w:rsidR="38CF0A09" w:rsidRPr="009F7C8E" w:rsidRDefault="38CF0A09" w:rsidP="138C1619">
      <w:pPr>
        <w:jc w:val="both"/>
        <w:rPr>
          <w:rFonts w:ascii="Tahoma" w:hAnsi="Tahoma" w:cs="Tahoma"/>
        </w:rPr>
      </w:pPr>
      <w:r w:rsidRPr="009F7C8E">
        <w:rPr>
          <w:rFonts w:ascii="Tahoma" w:hAnsi="Tahoma" w:cs="Tahoma"/>
        </w:rPr>
        <w:t xml:space="preserve">Krajem jsou pravidelně sledovány a vyhodnocovány ukazatele zadluženosti podle metodiky ratingové agentury </w:t>
      </w:r>
      <w:proofErr w:type="spellStart"/>
      <w:r w:rsidRPr="009F7C8E">
        <w:rPr>
          <w:rFonts w:ascii="Tahoma" w:hAnsi="Tahoma" w:cs="Tahoma"/>
        </w:rPr>
        <w:t>Moody´s</w:t>
      </w:r>
      <w:proofErr w:type="spellEnd"/>
      <w:r w:rsidRPr="009F7C8E">
        <w:rPr>
          <w:rFonts w:ascii="Tahoma" w:hAnsi="Tahoma" w:cs="Tahoma"/>
        </w:rPr>
        <w:t xml:space="preserve"> a podle zákona č. 23/2017 Sb., o pravidlech rozpočtové odpovědnosti.</w:t>
      </w:r>
    </w:p>
    <w:p w14:paraId="0B888CAA" w14:textId="77777777" w:rsidR="138C1619" w:rsidRPr="009F7C8E" w:rsidRDefault="138C1619" w:rsidP="138C1619">
      <w:pPr>
        <w:jc w:val="both"/>
        <w:rPr>
          <w:rFonts w:ascii="Tahoma" w:hAnsi="Tahoma" w:cs="Tahoma"/>
        </w:rPr>
      </w:pPr>
    </w:p>
    <w:p w14:paraId="0419446F" w14:textId="7E8C55A5" w:rsidR="38CF0A09" w:rsidRPr="009F7C8E" w:rsidRDefault="38CF0A09" w:rsidP="138C1619">
      <w:pPr>
        <w:pStyle w:val="Nadpis4"/>
        <w:rPr>
          <w:rFonts w:ascii="Tahoma" w:hAnsi="Tahoma" w:cs="Tahoma"/>
          <w:sz w:val="24"/>
          <w:szCs w:val="24"/>
        </w:rPr>
      </w:pPr>
      <w:r w:rsidRPr="009F7C8E">
        <w:rPr>
          <w:rFonts w:ascii="Tahoma" w:hAnsi="Tahoma" w:cs="Tahoma"/>
          <w:sz w:val="24"/>
          <w:szCs w:val="24"/>
        </w:rPr>
        <w:t xml:space="preserve">Ukazatel zadluženosti dle společnosti </w:t>
      </w:r>
      <w:proofErr w:type="spellStart"/>
      <w:r w:rsidRPr="009F7C8E">
        <w:rPr>
          <w:rFonts w:ascii="Tahoma" w:hAnsi="Tahoma" w:cs="Tahoma"/>
          <w:sz w:val="24"/>
          <w:szCs w:val="24"/>
        </w:rPr>
        <w:t>Moody´s</w:t>
      </w:r>
      <w:proofErr w:type="spellEnd"/>
      <w:r w:rsidRPr="009F7C8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248F8F53" w:rsidRPr="009F7C8E">
        <w:rPr>
          <w:rFonts w:ascii="Tahoma" w:hAnsi="Tahoma" w:cs="Tahoma"/>
          <w:sz w:val="24"/>
          <w:szCs w:val="24"/>
        </w:rPr>
        <w:t>D</w:t>
      </w:r>
      <w:r w:rsidR="3F515D03" w:rsidRPr="009F7C8E">
        <w:rPr>
          <w:rFonts w:ascii="Tahoma" w:hAnsi="Tahoma" w:cs="Tahoma"/>
          <w:sz w:val="24"/>
          <w:szCs w:val="24"/>
        </w:rPr>
        <w:t>eutschland</w:t>
      </w:r>
      <w:proofErr w:type="spellEnd"/>
      <w:r w:rsidR="3F515D03" w:rsidRPr="009F7C8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20D665F1" w:rsidRPr="009F7C8E">
        <w:rPr>
          <w:rFonts w:ascii="Tahoma" w:hAnsi="Tahoma" w:cs="Tahoma"/>
          <w:sz w:val="24"/>
          <w:szCs w:val="24"/>
        </w:rPr>
        <w:t>GmbH</w:t>
      </w:r>
      <w:proofErr w:type="spellEnd"/>
    </w:p>
    <w:p w14:paraId="18B570D7" w14:textId="7488FAB1" w:rsidR="38CF0A09" w:rsidRPr="009F7C8E" w:rsidRDefault="38CF0A09" w:rsidP="138C1619">
      <w:pPr>
        <w:jc w:val="both"/>
        <w:rPr>
          <w:rFonts w:ascii="Tahoma" w:hAnsi="Tahoma" w:cs="Tahoma"/>
        </w:rPr>
      </w:pPr>
      <w:r w:rsidRPr="009F7C8E">
        <w:rPr>
          <w:rFonts w:ascii="Tahoma" w:hAnsi="Tahoma" w:cs="Tahoma"/>
        </w:rPr>
        <w:t xml:space="preserve">Ukazatel je využíván společností </w:t>
      </w:r>
      <w:proofErr w:type="spellStart"/>
      <w:r w:rsidRPr="009F7C8E">
        <w:rPr>
          <w:rFonts w:ascii="Tahoma" w:hAnsi="Tahoma" w:cs="Tahoma"/>
        </w:rPr>
        <w:t>Moody´s</w:t>
      </w:r>
      <w:proofErr w:type="spellEnd"/>
      <w:r w:rsidRPr="009F7C8E">
        <w:rPr>
          <w:rFonts w:ascii="Tahoma" w:hAnsi="Tahoma" w:cs="Tahoma"/>
        </w:rPr>
        <w:t xml:space="preserve"> při přehodnocování mezinárodního ratingu kraje. Je vyjádřen jako podíl dluhu (tj. hodnota všech ve skutečnosti krajem </w:t>
      </w:r>
      <w:r w:rsidRPr="009F7C8E">
        <w:rPr>
          <w:rFonts w:ascii="Tahoma" w:hAnsi="Tahoma" w:cs="Tahoma"/>
        </w:rPr>
        <w:lastRenderedPageBreak/>
        <w:t xml:space="preserve">načerpaných a nesplacených úvěrů) k provozním příjmům kraje (tj. příjmům daňovým, nedaňovým a neinvestičním dotacím). Pro udržení ratingu kraje na současné úrovni A1 se stabilním výhledem je zástupci této společnosti doporučováno dlouhodobě nepřekročit hodnotu 20 %. </w:t>
      </w:r>
    </w:p>
    <w:p w14:paraId="5EA384E5" w14:textId="77777777" w:rsidR="138C1619" w:rsidRPr="009F7C8E" w:rsidRDefault="138C1619" w:rsidP="138C1619">
      <w:pPr>
        <w:jc w:val="both"/>
        <w:rPr>
          <w:rFonts w:ascii="Tahoma" w:hAnsi="Tahoma" w:cs="Tahoma"/>
        </w:rPr>
      </w:pPr>
    </w:p>
    <w:p w14:paraId="6C4FFBB6" w14:textId="5FB0EC04" w:rsidR="38CF0A09" w:rsidRPr="009F7C8E" w:rsidRDefault="38CF0A09" w:rsidP="0C9A6244">
      <w:pPr>
        <w:jc w:val="both"/>
        <w:rPr>
          <w:rFonts w:ascii="Tahoma" w:hAnsi="Tahoma" w:cs="Tahoma"/>
        </w:rPr>
      </w:pPr>
      <w:r w:rsidRPr="009F7C8E">
        <w:rPr>
          <w:rFonts w:ascii="Tahoma" w:hAnsi="Tahoma" w:cs="Tahoma"/>
        </w:rPr>
        <w:t xml:space="preserve">V období výhledu by hodnota tohoto ukazatele neměla překročit hodnotu </w:t>
      </w:r>
      <w:r w:rsidR="1315E834" w:rsidRPr="009F7C8E">
        <w:rPr>
          <w:rFonts w:ascii="Tahoma" w:hAnsi="Tahoma" w:cs="Tahoma"/>
        </w:rPr>
        <w:t>1</w:t>
      </w:r>
      <w:r w:rsidR="006D5B1E">
        <w:rPr>
          <w:rFonts w:ascii="Tahoma" w:hAnsi="Tahoma" w:cs="Tahoma"/>
        </w:rPr>
        <w:t>0</w:t>
      </w:r>
      <w:r w:rsidRPr="009F7C8E">
        <w:rPr>
          <w:rFonts w:ascii="Tahoma" w:hAnsi="Tahoma" w:cs="Tahoma"/>
        </w:rPr>
        <w:t xml:space="preserve"> %.</w:t>
      </w:r>
    </w:p>
    <w:p w14:paraId="65E42F6E" w14:textId="77777777" w:rsidR="138C1619" w:rsidRPr="009F7C8E" w:rsidRDefault="138C1619" w:rsidP="138C1619">
      <w:pPr>
        <w:jc w:val="both"/>
        <w:rPr>
          <w:rFonts w:ascii="Tahoma" w:hAnsi="Tahoma" w:cs="Tahoma"/>
          <w:highlight w:val="cyan"/>
        </w:rPr>
      </w:pPr>
    </w:p>
    <w:p w14:paraId="7CDDAC55" w14:textId="67433217" w:rsidR="38CF0A09" w:rsidRPr="009F7C8E" w:rsidRDefault="38CF0A09" w:rsidP="138C1619">
      <w:pPr>
        <w:pStyle w:val="Nadpis4"/>
        <w:rPr>
          <w:rFonts w:ascii="Tahoma" w:hAnsi="Tahoma" w:cs="Tahoma"/>
          <w:sz w:val="24"/>
          <w:szCs w:val="24"/>
        </w:rPr>
      </w:pPr>
      <w:r w:rsidRPr="009F7C8E">
        <w:rPr>
          <w:rFonts w:ascii="Tahoma" w:hAnsi="Tahoma" w:cs="Tahoma"/>
          <w:sz w:val="24"/>
          <w:szCs w:val="24"/>
        </w:rPr>
        <w:t>Fiskální pravidlo dle zákona č. 23/2017 Sb., o pravidlech rozpočtové odpovědnosti</w:t>
      </w:r>
    </w:p>
    <w:p w14:paraId="19C2E90E" w14:textId="158038C3" w:rsidR="38CF0A09" w:rsidRPr="009F7C8E" w:rsidRDefault="38CF0A09" w:rsidP="138C1619">
      <w:pPr>
        <w:jc w:val="both"/>
        <w:rPr>
          <w:rFonts w:ascii="Tahoma" w:hAnsi="Tahoma" w:cs="Tahoma"/>
        </w:rPr>
      </w:pPr>
      <w:r w:rsidRPr="009F7C8E">
        <w:rPr>
          <w:rFonts w:ascii="Tahoma" w:hAnsi="Tahoma" w:cs="Tahoma"/>
        </w:rPr>
        <w:t>Dle zákona kraj hospodaří v zájmu zdravých a udržitelných veřejných financí tak, aby výše jeho dluhu nepřekročila k rozvahovému dni 60 % průměru jeho příjmů za poslední 4 rozpočtové roky. Překročí-li dluh kraje k rozvahovému dni 60 % průměru jeho příjmů za poslední 4 rozpočtové roky, je kraj povinen jej v následujícím kalendářním roce snížit nejméně o 5 % z rozdílu mezi výší svého dluhu a 60 % průměru svých příjmů za poslední 4 rozpočtové roky. Nesníží-li svůj dluh a jeho dluh k následujícímu rozvahovému dni převyšuje 60 % průměru jeho příjmů za poslední 4 rozpočtové roky,</w:t>
      </w:r>
      <w:r w:rsidRPr="009F7C8E">
        <w:rPr>
          <w:rFonts w:ascii="Tahoma" w:hAnsi="Tahoma" w:cs="Tahoma"/>
          <w:i/>
          <w:iCs/>
        </w:rPr>
        <w:t xml:space="preserve"> </w:t>
      </w:r>
      <w:r w:rsidRPr="009F7C8E">
        <w:rPr>
          <w:rFonts w:ascii="Tahoma" w:hAnsi="Tahoma" w:cs="Tahoma"/>
        </w:rPr>
        <w:t xml:space="preserve">Ministerstvo financí v následujícím kalendářním roce rozhodne podle zákona o rozpočtovém určení daní o pozastavení převodu jeho podílu na výnosu daní. </w:t>
      </w:r>
    </w:p>
    <w:p w14:paraId="4392B9FE" w14:textId="77777777" w:rsidR="138C1619" w:rsidRPr="009F7C8E" w:rsidRDefault="138C1619" w:rsidP="138C1619">
      <w:pPr>
        <w:jc w:val="both"/>
        <w:rPr>
          <w:rFonts w:ascii="Tahoma" w:hAnsi="Tahoma" w:cs="Tahoma"/>
        </w:rPr>
      </w:pPr>
    </w:p>
    <w:p w14:paraId="01343DD1" w14:textId="74C0E75C" w:rsidR="38CF0A09" w:rsidRPr="009F7C8E" w:rsidRDefault="38CF0A09" w:rsidP="138C1619">
      <w:pPr>
        <w:jc w:val="both"/>
        <w:rPr>
          <w:rFonts w:ascii="Tahoma" w:hAnsi="Tahoma" w:cs="Tahoma"/>
        </w:rPr>
      </w:pPr>
      <w:r w:rsidRPr="009F7C8E">
        <w:rPr>
          <w:rFonts w:ascii="Tahoma" w:hAnsi="Tahoma" w:cs="Tahoma"/>
        </w:rPr>
        <w:t xml:space="preserve">Výpočet u tohoto pravidla je tedy obdobný jako u ukazatele zadluženosti dle </w:t>
      </w:r>
      <w:proofErr w:type="spellStart"/>
      <w:r w:rsidRPr="009F7C8E">
        <w:rPr>
          <w:rFonts w:ascii="Tahoma" w:hAnsi="Tahoma" w:cs="Tahoma"/>
        </w:rPr>
        <w:t>Moody´s</w:t>
      </w:r>
      <w:proofErr w:type="spellEnd"/>
      <w:r w:rsidRPr="009F7C8E">
        <w:rPr>
          <w:rFonts w:ascii="Tahoma" w:hAnsi="Tahoma" w:cs="Tahoma"/>
        </w:rPr>
        <w:t>, pouze celkový dluh porovnává k průměru všech příjmů kraje za poslední 4 rozpočtové roky.</w:t>
      </w:r>
    </w:p>
    <w:p w14:paraId="5E9A2C88" w14:textId="77777777" w:rsidR="138C1619" w:rsidRPr="009F7C8E" w:rsidRDefault="138C1619" w:rsidP="138C1619">
      <w:pPr>
        <w:jc w:val="both"/>
        <w:rPr>
          <w:rFonts w:ascii="Tahoma" w:hAnsi="Tahoma" w:cs="Tahoma"/>
        </w:rPr>
      </w:pPr>
    </w:p>
    <w:p w14:paraId="133253D7" w14:textId="42AADC7D" w:rsidR="38CF0A09" w:rsidRPr="009F7C8E" w:rsidRDefault="38CF0A09" w:rsidP="0C9A6244">
      <w:pPr>
        <w:jc w:val="both"/>
        <w:rPr>
          <w:rFonts w:ascii="Tahoma" w:hAnsi="Tahoma" w:cs="Tahoma"/>
        </w:rPr>
      </w:pPr>
      <w:r w:rsidRPr="009F7C8E">
        <w:rPr>
          <w:rFonts w:ascii="Tahoma" w:hAnsi="Tahoma" w:cs="Tahoma"/>
        </w:rPr>
        <w:t xml:space="preserve">V období výhledu by hodnota tohoto ukazatele rovněž neměla překročit hodnotu </w:t>
      </w:r>
      <w:r w:rsidR="21B772E1" w:rsidRPr="009F7C8E">
        <w:rPr>
          <w:rFonts w:ascii="Tahoma" w:hAnsi="Tahoma" w:cs="Tahoma"/>
        </w:rPr>
        <w:t>1</w:t>
      </w:r>
      <w:r w:rsidR="006D5B1E">
        <w:rPr>
          <w:rFonts w:ascii="Tahoma" w:hAnsi="Tahoma" w:cs="Tahoma"/>
        </w:rPr>
        <w:t>1</w:t>
      </w:r>
      <w:r w:rsidR="008579C0" w:rsidRPr="009F7C8E">
        <w:rPr>
          <w:rFonts w:ascii="Tahoma" w:hAnsi="Tahoma" w:cs="Tahoma"/>
        </w:rPr>
        <w:t> </w:t>
      </w:r>
      <w:r w:rsidRPr="009F7C8E">
        <w:rPr>
          <w:rFonts w:ascii="Tahoma" w:hAnsi="Tahoma" w:cs="Tahoma"/>
        </w:rPr>
        <w:t xml:space="preserve">%. </w:t>
      </w:r>
    </w:p>
    <w:p w14:paraId="451009FE" w14:textId="77777777" w:rsidR="138C1619" w:rsidRPr="009F7C8E" w:rsidRDefault="138C1619" w:rsidP="138C1619">
      <w:pPr>
        <w:jc w:val="both"/>
        <w:rPr>
          <w:rFonts w:ascii="Tahoma" w:hAnsi="Tahoma" w:cs="Tahoma"/>
        </w:rPr>
      </w:pPr>
    </w:p>
    <w:p w14:paraId="34985A21" w14:textId="24BB2925" w:rsidR="38CF0A09" w:rsidRPr="009F7C8E" w:rsidRDefault="38CF0A09" w:rsidP="138C1619">
      <w:pPr>
        <w:jc w:val="both"/>
        <w:rPr>
          <w:rFonts w:ascii="Tahoma" w:hAnsi="Tahoma" w:cs="Tahoma"/>
        </w:rPr>
      </w:pPr>
      <w:r w:rsidRPr="009F7C8E">
        <w:rPr>
          <w:rFonts w:ascii="Tahoma" w:hAnsi="Tahoma" w:cs="Tahoma"/>
        </w:rPr>
        <w:t>Vývoj hodnot výše zmíněných ukazatelů je uveden v tabulce č. </w:t>
      </w:r>
      <w:r w:rsidR="004F19E7" w:rsidRPr="009F7C8E">
        <w:rPr>
          <w:rFonts w:ascii="Tahoma" w:hAnsi="Tahoma" w:cs="Tahoma"/>
        </w:rPr>
        <w:t>8</w:t>
      </w:r>
      <w:r w:rsidRPr="009F7C8E">
        <w:rPr>
          <w:rFonts w:ascii="Tahoma" w:hAnsi="Tahoma" w:cs="Tahoma"/>
        </w:rPr>
        <w:t xml:space="preserve"> (tabulková část výhledu). V následujícím grafu č. 12 je pak zobrazen očekávaný vývoj celkového objemu nesplacených úvěrů v období výhledu. </w:t>
      </w:r>
    </w:p>
    <w:p w14:paraId="3EBB6902" w14:textId="3CD41DE3" w:rsidR="00323A0A" w:rsidRDefault="00323A0A">
      <w:pPr>
        <w:rPr>
          <w:rFonts w:ascii="Tahoma" w:hAnsi="Tahoma" w:cs="Tahoma"/>
          <w:sz w:val="16"/>
          <w:szCs w:val="16"/>
        </w:rPr>
      </w:pPr>
    </w:p>
    <w:p w14:paraId="6D15A361" w14:textId="77777777" w:rsidR="00F830E9" w:rsidRPr="009F7C8E" w:rsidRDefault="00F830E9">
      <w:pPr>
        <w:rPr>
          <w:rFonts w:ascii="Tahoma" w:hAnsi="Tahoma" w:cs="Tahoma"/>
          <w:sz w:val="16"/>
          <w:szCs w:val="16"/>
        </w:rPr>
      </w:pPr>
    </w:p>
    <w:p w14:paraId="3632027A" w14:textId="5DE26D41" w:rsidR="38CF0A09" w:rsidRPr="009F7C8E" w:rsidRDefault="38CF0A09" w:rsidP="138C1619">
      <w:pPr>
        <w:rPr>
          <w:rFonts w:ascii="Tahoma" w:hAnsi="Tahoma" w:cs="Tahoma"/>
          <w:sz w:val="16"/>
          <w:szCs w:val="16"/>
        </w:rPr>
      </w:pPr>
      <w:r w:rsidRPr="009F7C8E">
        <w:rPr>
          <w:rFonts w:ascii="Tahoma" w:hAnsi="Tahoma" w:cs="Tahoma"/>
          <w:sz w:val="16"/>
          <w:szCs w:val="16"/>
        </w:rPr>
        <w:t>Graf č. 12 Vývoj celkového objemu nesplacených úvěrů Moravskoslezského kraje v letech 202</w:t>
      </w:r>
      <w:r w:rsidR="00F53B51" w:rsidRPr="009F7C8E">
        <w:rPr>
          <w:rFonts w:ascii="Tahoma" w:hAnsi="Tahoma" w:cs="Tahoma"/>
          <w:sz w:val="16"/>
          <w:szCs w:val="16"/>
        </w:rPr>
        <w:t>5</w:t>
      </w:r>
      <w:r w:rsidRPr="009F7C8E">
        <w:rPr>
          <w:rFonts w:ascii="Tahoma" w:hAnsi="Tahoma" w:cs="Tahoma"/>
          <w:sz w:val="16"/>
          <w:szCs w:val="16"/>
        </w:rPr>
        <w:t>–202</w:t>
      </w:r>
      <w:r w:rsidR="00F53B51" w:rsidRPr="009F7C8E">
        <w:rPr>
          <w:rFonts w:ascii="Tahoma" w:hAnsi="Tahoma" w:cs="Tahoma"/>
          <w:sz w:val="16"/>
          <w:szCs w:val="16"/>
        </w:rPr>
        <w:t>8</w:t>
      </w:r>
      <w:r w:rsidRPr="009F7C8E">
        <w:rPr>
          <w:rFonts w:ascii="Tahoma" w:hAnsi="Tahoma" w:cs="Tahoma"/>
          <w:sz w:val="16"/>
          <w:szCs w:val="16"/>
        </w:rPr>
        <w:t xml:space="preserve"> (v mil. Kč)</w:t>
      </w:r>
    </w:p>
    <w:p w14:paraId="289202FA" w14:textId="4C96BC6F" w:rsidR="5BC4A684" w:rsidRPr="00863D27" w:rsidRDefault="5BC4A684" w:rsidP="5BC4A684">
      <w:pPr>
        <w:rPr>
          <w:rFonts w:ascii="Tahoma" w:hAnsi="Tahoma" w:cs="Tahoma"/>
          <w:sz w:val="16"/>
          <w:szCs w:val="16"/>
          <w:highlight w:val="green"/>
        </w:rPr>
      </w:pPr>
    </w:p>
    <w:p w14:paraId="567C0529" w14:textId="12FD183D" w:rsidR="180DF9AC" w:rsidRDefault="00B559A6" w:rsidP="5BC4A684">
      <w:r>
        <w:rPr>
          <w:noProof/>
        </w:rPr>
        <w:drawing>
          <wp:inline distT="0" distB="0" distL="0" distR="0" wp14:anchorId="33A193F6" wp14:editId="4743E6E1">
            <wp:extent cx="4584700" cy="2676525"/>
            <wp:effectExtent l="0" t="0" r="6350" b="9525"/>
            <wp:docPr id="5163615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67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293B4E" w14:textId="7B44EF79" w:rsidR="138C1619" w:rsidRDefault="138C1619" w:rsidP="138C1619">
      <w:pPr>
        <w:rPr>
          <w:rFonts w:ascii="Tahoma" w:hAnsi="Tahoma" w:cs="Tahoma"/>
          <w:i/>
          <w:iCs/>
          <w:sz w:val="16"/>
          <w:szCs w:val="16"/>
          <w:highlight w:val="green"/>
        </w:rPr>
      </w:pPr>
    </w:p>
    <w:p w14:paraId="0190FAB9" w14:textId="3C98FEA9" w:rsidR="42313E70" w:rsidRDefault="42313E70" w:rsidP="138C1619"/>
    <w:p w14:paraId="79E65AAE" w14:textId="77777777" w:rsidR="008E7B37" w:rsidRPr="00262647" w:rsidRDefault="008E7B37" w:rsidP="00262647">
      <w:pPr>
        <w:pStyle w:val="Nadpis3"/>
        <w:spacing w:before="360" w:after="180"/>
        <w:rPr>
          <w:rFonts w:ascii="Tahoma" w:hAnsi="Tahoma" w:cs="Tahoma"/>
          <w:b/>
          <w:bCs/>
          <w:sz w:val="24"/>
          <w:szCs w:val="24"/>
        </w:rPr>
      </w:pPr>
      <w:bookmarkStart w:id="7" w:name="_Toc182403569"/>
      <w:r w:rsidRPr="00262647">
        <w:rPr>
          <w:rFonts w:ascii="Tahoma" w:hAnsi="Tahoma" w:cs="Tahoma"/>
          <w:b/>
          <w:bCs/>
          <w:sz w:val="24"/>
          <w:szCs w:val="24"/>
        </w:rPr>
        <w:lastRenderedPageBreak/>
        <w:t>Závěr</w:t>
      </w:r>
      <w:bookmarkEnd w:id="7"/>
    </w:p>
    <w:p w14:paraId="79E65AAF" w14:textId="3C3F23F6" w:rsidR="005B4ADD" w:rsidRDefault="00A53074" w:rsidP="00082F8F">
      <w:pPr>
        <w:pStyle w:val="Zkladntextodsazen1"/>
        <w:ind w:left="0" w:firstLine="0"/>
        <w:rPr>
          <w:rFonts w:ascii="Tahoma" w:hAnsi="Tahoma" w:cs="Tahoma"/>
          <w:sz w:val="24"/>
          <w:szCs w:val="24"/>
        </w:rPr>
      </w:pPr>
      <w:r w:rsidRPr="00826D55">
        <w:rPr>
          <w:rFonts w:ascii="Tahoma" w:hAnsi="Tahoma" w:cs="Tahoma"/>
          <w:sz w:val="24"/>
          <w:szCs w:val="24"/>
        </w:rPr>
        <w:t>V</w:t>
      </w:r>
      <w:r w:rsidR="008E7B37" w:rsidRPr="00826D55">
        <w:rPr>
          <w:rFonts w:ascii="Tahoma" w:hAnsi="Tahoma" w:cs="Tahoma"/>
          <w:sz w:val="24"/>
          <w:szCs w:val="24"/>
        </w:rPr>
        <w:t>ýhled kraje nastiňuje pouze předpokládaný vývoj příjmů a základních výdaj</w:t>
      </w:r>
      <w:r w:rsidR="004F506C" w:rsidRPr="00826D55">
        <w:rPr>
          <w:rFonts w:ascii="Tahoma" w:hAnsi="Tahoma" w:cs="Tahoma"/>
          <w:sz w:val="24"/>
          <w:szCs w:val="24"/>
        </w:rPr>
        <w:t>ů v</w:t>
      </w:r>
      <w:r w:rsidR="008E7B37" w:rsidRPr="00826D55">
        <w:rPr>
          <w:rFonts w:ascii="Tahoma" w:hAnsi="Tahoma" w:cs="Tahoma"/>
          <w:sz w:val="24"/>
          <w:szCs w:val="24"/>
        </w:rPr>
        <w:t xml:space="preserve"> daných odvětvích v letech </w:t>
      </w:r>
      <w:r w:rsidR="008E7B37" w:rsidRPr="005B4ADD">
        <w:rPr>
          <w:rFonts w:ascii="Tahoma" w:hAnsi="Tahoma" w:cs="Tahoma"/>
          <w:sz w:val="24"/>
          <w:szCs w:val="24"/>
        </w:rPr>
        <w:t>20</w:t>
      </w:r>
      <w:r w:rsidR="00F35D49" w:rsidRPr="005B4ADD">
        <w:rPr>
          <w:rFonts w:ascii="Tahoma" w:hAnsi="Tahoma" w:cs="Tahoma"/>
          <w:sz w:val="24"/>
          <w:szCs w:val="24"/>
        </w:rPr>
        <w:t>2</w:t>
      </w:r>
      <w:r w:rsidR="009E1759">
        <w:rPr>
          <w:rFonts w:ascii="Tahoma" w:hAnsi="Tahoma" w:cs="Tahoma"/>
          <w:sz w:val="24"/>
          <w:szCs w:val="24"/>
        </w:rPr>
        <w:t>6</w:t>
      </w:r>
      <w:r w:rsidR="00B32B02" w:rsidRPr="005B28F4">
        <w:rPr>
          <w:rFonts w:ascii="Tahoma" w:hAnsi="Tahoma" w:cs="Tahoma"/>
          <w:sz w:val="24"/>
          <w:szCs w:val="24"/>
        </w:rPr>
        <w:t>–</w:t>
      </w:r>
      <w:r w:rsidR="008E7B37" w:rsidRPr="005B4ADD">
        <w:rPr>
          <w:rFonts w:ascii="Tahoma" w:hAnsi="Tahoma" w:cs="Tahoma"/>
          <w:sz w:val="24"/>
          <w:szCs w:val="24"/>
        </w:rPr>
        <w:t>20</w:t>
      </w:r>
      <w:r w:rsidR="00FF2B13" w:rsidRPr="005B4ADD">
        <w:rPr>
          <w:rFonts w:ascii="Tahoma" w:hAnsi="Tahoma" w:cs="Tahoma"/>
          <w:sz w:val="24"/>
          <w:szCs w:val="24"/>
        </w:rPr>
        <w:t>2</w:t>
      </w:r>
      <w:r w:rsidR="009E1759">
        <w:rPr>
          <w:rFonts w:ascii="Tahoma" w:hAnsi="Tahoma" w:cs="Tahoma"/>
          <w:sz w:val="24"/>
          <w:szCs w:val="24"/>
        </w:rPr>
        <w:t>8</w:t>
      </w:r>
      <w:r w:rsidR="008E7B37" w:rsidRPr="005B4ADD">
        <w:rPr>
          <w:rFonts w:ascii="Tahoma" w:hAnsi="Tahoma" w:cs="Tahoma"/>
          <w:sz w:val="24"/>
          <w:szCs w:val="24"/>
        </w:rPr>
        <w:t xml:space="preserve">. Konkrétněji se zabývá pouze financováním </w:t>
      </w:r>
      <w:r w:rsidR="00FF2B13" w:rsidRPr="005B4ADD">
        <w:rPr>
          <w:rFonts w:ascii="Tahoma" w:hAnsi="Tahoma" w:cs="Tahoma"/>
          <w:sz w:val="24"/>
          <w:szCs w:val="24"/>
        </w:rPr>
        <w:t xml:space="preserve">významných </w:t>
      </w:r>
      <w:r w:rsidR="008E7B37" w:rsidRPr="005B4ADD">
        <w:rPr>
          <w:rFonts w:ascii="Tahoma" w:hAnsi="Tahoma" w:cs="Tahoma"/>
          <w:sz w:val="24"/>
          <w:szCs w:val="24"/>
        </w:rPr>
        <w:t>akcí, které mají již schválený závazek</w:t>
      </w:r>
      <w:r w:rsidR="007B45C1" w:rsidRPr="005B4ADD">
        <w:rPr>
          <w:rFonts w:ascii="Tahoma" w:hAnsi="Tahoma" w:cs="Tahoma"/>
          <w:sz w:val="24"/>
          <w:szCs w:val="24"/>
        </w:rPr>
        <w:t xml:space="preserve"> zastupitelstvem kraje</w:t>
      </w:r>
      <w:r w:rsidR="008E7B37" w:rsidRPr="005B4ADD">
        <w:rPr>
          <w:rFonts w:ascii="Tahoma" w:hAnsi="Tahoma" w:cs="Tahoma"/>
          <w:sz w:val="24"/>
          <w:szCs w:val="24"/>
        </w:rPr>
        <w:t xml:space="preserve">. </w:t>
      </w:r>
      <w:r w:rsidR="005B4ADD" w:rsidRPr="004A74DE">
        <w:rPr>
          <w:rFonts w:ascii="Tahoma" w:hAnsi="Tahoma" w:cs="Tahoma"/>
          <w:sz w:val="24"/>
          <w:szCs w:val="24"/>
        </w:rPr>
        <w:t xml:space="preserve">Zásadní vliv na </w:t>
      </w:r>
      <w:r w:rsidR="008C11CC" w:rsidRPr="004A74DE">
        <w:rPr>
          <w:rFonts w:ascii="Tahoma" w:hAnsi="Tahoma" w:cs="Tahoma"/>
          <w:sz w:val="24"/>
          <w:szCs w:val="24"/>
        </w:rPr>
        <w:t>rozpočt</w:t>
      </w:r>
      <w:r w:rsidR="005B4ADD" w:rsidRPr="004A74DE">
        <w:rPr>
          <w:rFonts w:ascii="Tahoma" w:hAnsi="Tahoma" w:cs="Tahoma"/>
          <w:sz w:val="24"/>
          <w:szCs w:val="24"/>
        </w:rPr>
        <w:t xml:space="preserve">y </w:t>
      </w:r>
      <w:r w:rsidR="008C11CC" w:rsidRPr="004A74DE">
        <w:rPr>
          <w:rFonts w:ascii="Tahoma" w:hAnsi="Tahoma" w:cs="Tahoma"/>
          <w:sz w:val="24"/>
          <w:szCs w:val="24"/>
        </w:rPr>
        <w:t>v</w:t>
      </w:r>
      <w:r w:rsidR="00157DCB">
        <w:rPr>
          <w:rFonts w:ascii="Tahoma" w:hAnsi="Tahoma" w:cs="Tahoma"/>
          <w:sz w:val="24"/>
          <w:szCs w:val="24"/>
        </w:rPr>
        <w:t xml:space="preserve"> jednotlivých </w:t>
      </w:r>
      <w:r w:rsidR="008C11CC" w:rsidRPr="004A74DE">
        <w:rPr>
          <w:rFonts w:ascii="Tahoma" w:hAnsi="Tahoma" w:cs="Tahoma"/>
          <w:sz w:val="24"/>
          <w:szCs w:val="24"/>
        </w:rPr>
        <w:t xml:space="preserve">letech </w:t>
      </w:r>
      <w:r w:rsidR="005B4ADD" w:rsidRPr="004A74DE">
        <w:rPr>
          <w:rFonts w:ascii="Tahoma" w:hAnsi="Tahoma" w:cs="Tahoma"/>
          <w:sz w:val="24"/>
          <w:szCs w:val="24"/>
        </w:rPr>
        <w:t xml:space="preserve">bude mít </w:t>
      </w:r>
      <w:r w:rsidR="00942441">
        <w:rPr>
          <w:rFonts w:ascii="Tahoma" w:hAnsi="Tahoma" w:cs="Tahoma"/>
          <w:sz w:val="24"/>
          <w:szCs w:val="24"/>
        </w:rPr>
        <w:t xml:space="preserve">očekávaný vývoj ekonomiky a </w:t>
      </w:r>
      <w:r w:rsidR="00656EEC">
        <w:rPr>
          <w:rFonts w:ascii="Tahoma" w:hAnsi="Tahoma" w:cs="Tahoma"/>
          <w:sz w:val="24"/>
          <w:szCs w:val="24"/>
        </w:rPr>
        <w:t xml:space="preserve">další možnosti </w:t>
      </w:r>
      <w:r w:rsidR="009E1759">
        <w:rPr>
          <w:rFonts w:ascii="Tahoma" w:hAnsi="Tahoma" w:cs="Tahoma"/>
          <w:sz w:val="24"/>
          <w:szCs w:val="24"/>
        </w:rPr>
        <w:t xml:space="preserve">končícího </w:t>
      </w:r>
      <w:r w:rsidR="004F506C" w:rsidRPr="004A74DE">
        <w:rPr>
          <w:rFonts w:ascii="Tahoma" w:hAnsi="Tahoma" w:cs="Tahoma"/>
          <w:sz w:val="24"/>
          <w:szCs w:val="24"/>
        </w:rPr>
        <w:t>programov</w:t>
      </w:r>
      <w:r w:rsidR="005B4ADD" w:rsidRPr="004A74DE">
        <w:rPr>
          <w:rFonts w:ascii="Tahoma" w:hAnsi="Tahoma" w:cs="Tahoma"/>
          <w:sz w:val="24"/>
          <w:szCs w:val="24"/>
        </w:rPr>
        <w:t>é</w:t>
      </w:r>
      <w:r w:rsidR="003F299D">
        <w:rPr>
          <w:rFonts w:ascii="Tahoma" w:hAnsi="Tahoma" w:cs="Tahoma"/>
          <w:sz w:val="24"/>
          <w:szCs w:val="24"/>
        </w:rPr>
        <w:t>ho</w:t>
      </w:r>
      <w:r w:rsidR="004F506C" w:rsidRPr="004A74DE">
        <w:rPr>
          <w:rFonts w:ascii="Tahoma" w:hAnsi="Tahoma" w:cs="Tahoma"/>
          <w:sz w:val="24"/>
          <w:szCs w:val="24"/>
        </w:rPr>
        <w:t xml:space="preserve"> </w:t>
      </w:r>
      <w:r w:rsidR="00E831DB" w:rsidRPr="004A74DE">
        <w:rPr>
          <w:rFonts w:ascii="Tahoma" w:hAnsi="Tahoma" w:cs="Tahoma"/>
          <w:sz w:val="24"/>
          <w:szCs w:val="24"/>
        </w:rPr>
        <w:t>období 20</w:t>
      </w:r>
      <w:r w:rsidR="005B4ADD" w:rsidRPr="004A74DE">
        <w:rPr>
          <w:rFonts w:ascii="Tahoma" w:hAnsi="Tahoma" w:cs="Tahoma"/>
          <w:sz w:val="24"/>
          <w:szCs w:val="24"/>
        </w:rPr>
        <w:t>21</w:t>
      </w:r>
      <w:r w:rsidR="00B32B02" w:rsidRPr="005B28F4">
        <w:rPr>
          <w:rFonts w:ascii="Tahoma" w:hAnsi="Tahoma" w:cs="Tahoma"/>
          <w:sz w:val="24"/>
          <w:szCs w:val="24"/>
        </w:rPr>
        <w:t>–</w:t>
      </w:r>
      <w:r w:rsidR="00E831DB" w:rsidRPr="004A74DE">
        <w:rPr>
          <w:rFonts w:ascii="Tahoma" w:hAnsi="Tahoma" w:cs="Tahoma"/>
          <w:sz w:val="24"/>
          <w:szCs w:val="24"/>
        </w:rPr>
        <w:t>202</w:t>
      </w:r>
      <w:r w:rsidR="005B4ADD" w:rsidRPr="004A74DE">
        <w:rPr>
          <w:rFonts w:ascii="Tahoma" w:hAnsi="Tahoma" w:cs="Tahoma"/>
          <w:sz w:val="24"/>
          <w:szCs w:val="24"/>
        </w:rPr>
        <w:t>7.</w:t>
      </w:r>
      <w:r w:rsidR="00546A66">
        <w:rPr>
          <w:rFonts w:ascii="Tahoma" w:hAnsi="Tahoma" w:cs="Tahoma"/>
          <w:sz w:val="24"/>
          <w:szCs w:val="24"/>
        </w:rPr>
        <w:t xml:space="preserve"> </w:t>
      </w:r>
      <w:r w:rsidR="008558D0">
        <w:rPr>
          <w:rFonts w:ascii="Tahoma" w:hAnsi="Tahoma" w:cs="Tahoma"/>
          <w:sz w:val="24"/>
          <w:szCs w:val="24"/>
        </w:rPr>
        <w:t>D</w:t>
      </w:r>
      <w:r w:rsidR="00301257">
        <w:rPr>
          <w:rFonts w:ascii="Tahoma" w:hAnsi="Tahoma" w:cs="Tahoma"/>
          <w:sz w:val="24"/>
          <w:szCs w:val="24"/>
        </w:rPr>
        <w:t xml:space="preserve">alší </w:t>
      </w:r>
      <w:r w:rsidR="008558D0">
        <w:rPr>
          <w:rFonts w:ascii="Tahoma" w:hAnsi="Tahoma" w:cs="Tahoma"/>
          <w:sz w:val="24"/>
          <w:szCs w:val="24"/>
        </w:rPr>
        <w:t xml:space="preserve">plánovaná </w:t>
      </w:r>
      <w:r w:rsidR="00301257">
        <w:rPr>
          <w:rFonts w:ascii="Tahoma" w:hAnsi="Tahoma" w:cs="Tahoma"/>
          <w:sz w:val="24"/>
          <w:szCs w:val="24"/>
        </w:rPr>
        <w:t xml:space="preserve">aktualizace výhledu </w:t>
      </w:r>
      <w:r w:rsidR="008558D0">
        <w:rPr>
          <w:rFonts w:ascii="Tahoma" w:hAnsi="Tahoma" w:cs="Tahoma"/>
          <w:sz w:val="24"/>
          <w:szCs w:val="24"/>
        </w:rPr>
        <w:t xml:space="preserve">ke konci </w:t>
      </w:r>
      <w:r w:rsidR="00301257">
        <w:rPr>
          <w:rFonts w:ascii="Tahoma" w:hAnsi="Tahoma" w:cs="Tahoma"/>
          <w:sz w:val="24"/>
          <w:szCs w:val="24"/>
        </w:rPr>
        <w:t>ro</w:t>
      </w:r>
      <w:r w:rsidR="008558D0">
        <w:rPr>
          <w:rFonts w:ascii="Tahoma" w:hAnsi="Tahoma" w:cs="Tahoma"/>
          <w:sz w:val="24"/>
          <w:szCs w:val="24"/>
        </w:rPr>
        <w:t>ku</w:t>
      </w:r>
      <w:r w:rsidR="00301257">
        <w:rPr>
          <w:rFonts w:ascii="Tahoma" w:hAnsi="Tahoma" w:cs="Tahoma"/>
          <w:sz w:val="24"/>
          <w:szCs w:val="24"/>
        </w:rPr>
        <w:t xml:space="preserve"> 2025 </w:t>
      </w:r>
      <w:r w:rsidR="008558D0">
        <w:rPr>
          <w:rFonts w:ascii="Tahoma" w:hAnsi="Tahoma" w:cs="Tahoma"/>
          <w:sz w:val="24"/>
          <w:szCs w:val="24"/>
        </w:rPr>
        <w:t>bude ovlivněna i zapracováním</w:t>
      </w:r>
      <w:r w:rsidR="00301257">
        <w:rPr>
          <w:rFonts w:ascii="Tahoma" w:hAnsi="Tahoma" w:cs="Tahoma"/>
          <w:sz w:val="24"/>
          <w:szCs w:val="24"/>
        </w:rPr>
        <w:t xml:space="preserve"> </w:t>
      </w:r>
      <w:r w:rsidR="00546A66" w:rsidRPr="008558D0">
        <w:rPr>
          <w:rFonts w:ascii="Tahoma" w:hAnsi="Tahoma" w:cs="Tahoma"/>
          <w:sz w:val="24"/>
          <w:szCs w:val="24"/>
        </w:rPr>
        <w:t xml:space="preserve">priorit </w:t>
      </w:r>
      <w:r w:rsidR="00043ED2">
        <w:rPr>
          <w:rFonts w:ascii="Tahoma" w:hAnsi="Tahoma" w:cs="Tahoma"/>
          <w:sz w:val="24"/>
          <w:szCs w:val="24"/>
        </w:rPr>
        <w:t xml:space="preserve">z </w:t>
      </w:r>
      <w:r w:rsidR="00C831A4">
        <w:rPr>
          <w:rFonts w:ascii="Tahoma" w:hAnsi="Tahoma" w:cs="Tahoma"/>
          <w:sz w:val="24"/>
          <w:szCs w:val="24"/>
        </w:rPr>
        <w:t xml:space="preserve">programového prohlášení </w:t>
      </w:r>
      <w:r w:rsidR="00546A66" w:rsidRPr="008558D0">
        <w:rPr>
          <w:rFonts w:ascii="Tahoma" w:hAnsi="Tahoma" w:cs="Tahoma"/>
          <w:sz w:val="24"/>
          <w:szCs w:val="24"/>
        </w:rPr>
        <w:t>nové</w:t>
      </w:r>
      <w:r w:rsidR="00043ED2">
        <w:rPr>
          <w:rFonts w:ascii="Tahoma" w:hAnsi="Tahoma" w:cs="Tahoma"/>
          <w:sz w:val="24"/>
          <w:szCs w:val="24"/>
        </w:rPr>
        <w:t xml:space="preserve"> rady kraje</w:t>
      </w:r>
      <w:r w:rsidR="00F6020D">
        <w:rPr>
          <w:rFonts w:ascii="Tahoma" w:hAnsi="Tahoma" w:cs="Tahoma"/>
          <w:sz w:val="24"/>
          <w:szCs w:val="24"/>
        </w:rPr>
        <w:t xml:space="preserve"> na volební období 202</w:t>
      </w:r>
      <w:r w:rsidR="001108A3">
        <w:rPr>
          <w:rFonts w:ascii="Tahoma" w:hAnsi="Tahoma" w:cs="Tahoma"/>
          <w:sz w:val="24"/>
          <w:szCs w:val="24"/>
        </w:rPr>
        <w:t>4</w:t>
      </w:r>
      <w:r w:rsidR="003A679E" w:rsidRPr="005B28F4">
        <w:rPr>
          <w:rFonts w:ascii="Tahoma" w:hAnsi="Tahoma" w:cs="Tahoma"/>
          <w:sz w:val="24"/>
          <w:szCs w:val="24"/>
        </w:rPr>
        <w:t>–</w:t>
      </w:r>
      <w:r w:rsidR="00F6020D">
        <w:rPr>
          <w:rFonts w:ascii="Tahoma" w:hAnsi="Tahoma" w:cs="Tahoma"/>
          <w:sz w:val="24"/>
          <w:szCs w:val="24"/>
        </w:rPr>
        <w:t>2028</w:t>
      </w:r>
      <w:r w:rsidR="00043ED2">
        <w:rPr>
          <w:rFonts w:ascii="Tahoma" w:hAnsi="Tahoma" w:cs="Tahoma"/>
          <w:sz w:val="24"/>
          <w:szCs w:val="24"/>
        </w:rPr>
        <w:t>.</w:t>
      </w:r>
      <w:r w:rsidR="008558D0">
        <w:rPr>
          <w:rFonts w:ascii="Tahoma" w:hAnsi="Tahoma" w:cs="Tahoma"/>
          <w:sz w:val="24"/>
          <w:szCs w:val="24"/>
        </w:rPr>
        <w:t xml:space="preserve"> </w:t>
      </w:r>
    </w:p>
    <w:p w14:paraId="514CE843" w14:textId="77777777" w:rsidR="00587F59" w:rsidRDefault="00587F59" w:rsidP="00082F8F">
      <w:pPr>
        <w:pStyle w:val="Zkladntextodsazen1"/>
        <w:ind w:left="0" w:firstLine="0"/>
        <w:rPr>
          <w:rFonts w:ascii="Tahoma" w:hAnsi="Tahoma" w:cs="Tahoma"/>
          <w:sz w:val="24"/>
          <w:szCs w:val="24"/>
        </w:rPr>
      </w:pPr>
    </w:p>
    <w:p w14:paraId="79E65AB1" w14:textId="28675F6A" w:rsidR="006C06E5" w:rsidRPr="00826D55" w:rsidRDefault="00E831DB">
      <w:pPr>
        <w:pStyle w:val="Zkladntext"/>
        <w:rPr>
          <w:rFonts w:ascii="Tahoma" w:hAnsi="Tahoma" w:cs="Tahoma"/>
          <w:sz w:val="24"/>
          <w:szCs w:val="24"/>
        </w:rPr>
      </w:pPr>
      <w:r w:rsidRPr="00826D55">
        <w:rPr>
          <w:rFonts w:ascii="Tahoma" w:hAnsi="Tahoma" w:cs="Tahoma"/>
          <w:sz w:val="24"/>
          <w:szCs w:val="24"/>
        </w:rPr>
        <w:t>T</w:t>
      </w:r>
      <w:r w:rsidR="008E7B37" w:rsidRPr="00826D55">
        <w:rPr>
          <w:rFonts w:ascii="Tahoma" w:hAnsi="Tahoma" w:cs="Tahoma"/>
          <w:sz w:val="24"/>
          <w:szCs w:val="24"/>
        </w:rPr>
        <w:t>ento výhled bude využit při sestavování ročních rozpočtů</w:t>
      </w:r>
      <w:r w:rsidR="00663E11">
        <w:rPr>
          <w:rFonts w:ascii="Tahoma" w:hAnsi="Tahoma" w:cs="Tahoma"/>
          <w:sz w:val="24"/>
          <w:szCs w:val="24"/>
        </w:rPr>
        <w:t>.</w:t>
      </w:r>
      <w:r w:rsidR="008E7B37" w:rsidRPr="00826D55">
        <w:rPr>
          <w:rFonts w:ascii="Tahoma" w:hAnsi="Tahoma" w:cs="Tahoma"/>
          <w:sz w:val="24"/>
          <w:szCs w:val="24"/>
        </w:rPr>
        <w:t xml:space="preserve"> </w:t>
      </w:r>
    </w:p>
    <w:sectPr w:rsidR="006C06E5" w:rsidRPr="00826D55" w:rsidSect="004F7A6D">
      <w:headerReference w:type="default" r:id="rId24"/>
      <w:footerReference w:type="even" r:id="rId25"/>
      <w:footerReference w:type="default" r:id="rId2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29FD5" w14:textId="77777777" w:rsidR="00D10277" w:rsidRDefault="00D10277">
      <w:r>
        <w:separator/>
      </w:r>
    </w:p>
  </w:endnote>
  <w:endnote w:type="continuationSeparator" w:id="0">
    <w:p w14:paraId="402F374F" w14:textId="77777777" w:rsidR="00D10277" w:rsidRDefault="00D10277">
      <w:r>
        <w:continuationSeparator/>
      </w:r>
    </w:p>
  </w:endnote>
  <w:endnote w:type="continuationNotice" w:id="1">
    <w:p w14:paraId="6479BABD" w14:textId="77777777" w:rsidR="00D10277" w:rsidRDefault="00D102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65ACF" w14:textId="77777777" w:rsidR="008203B0" w:rsidRDefault="008203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E65AD0" w14:textId="77777777" w:rsidR="008203B0" w:rsidRDefault="008203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65AD1" w14:textId="6F3B23E5" w:rsidR="008203B0" w:rsidRPr="000F2B7D" w:rsidRDefault="008203B0">
    <w:pPr>
      <w:pStyle w:val="Zpat"/>
      <w:framePr w:wrap="around" w:vAnchor="text" w:hAnchor="margin" w:xAlign="center" w:y="1"/>
      <w:rPr>
        <w:rStyle w:val="slostrnky"/>
        <w:rFonts w:ascii="Tahoma" w:hAnsi="Tahoma" w:cs="Tahoma"/>
        <w:sz w:val="20"/>
        <w:szCs w:val="20"/>
      </w:rPr>
    </w:pPr>
    <w:r w:rsidRPr="000F2B7D">
      <w:rPr>
        <w:rStyle w:val="slostrnky"/>
        <w:rFonts w:ascii="Tahoma" w:hAnsi="Tahoma" w:cs="Tahoma"/>
        <w:sz w:val="20"/>
        <w:szCs w:val="20"/>
      </w:rPr>
      <w:fldChar w:fldCharType="begin"/>
    </w:r>
    <w:r w:rsidRPr="000F2B7D">
      <w:rPr>
        <w:rStyle w:val="slostrnky"/>
        <w:rFonts w:ascii="Tahoma" w:hAnsi="Tahoma" w:cs="Tahoma"/>
        <w:sz w:val="20"/>
        <w:szCs w:val="20"/>
      </w:rPr>
      <w:instrText xml:space="preserve">PAGE  </w:instrText>
    </w:r>
    <w:r w:rsidRPr="000F2B7D">
      <w:rPr>
        <w:rStyle w:val="slostrnky"/>
        <w:rFonts w:ascii="Tahoma" w:hAnsi="Tahoma" w:cs="Tahoma"/>
        <w:sz w:val="20"/>
        <w:szCs w:val="20"/>
      </w:rPr>
      <w:fldChar w:fldCharType="separate"/>
    </w:r>
    <w:r w:rsidR="0005441E">
      <w:rPr>
        <w:rStyle w:val="slostrnky"/>
        <w:rFonts w:ascii="Tahoma" w:hAnsi="Tahoma" w:cs="Tahoma"/>
        <w:noProof/>
        <w:sz w:val="20"/>
        <w:szCs w:val="20"/>
      </w:rPr>
      <w:t>2</w:t>
    </w:r>
    <w:r w:rsidRPr="000F2B7D">
      <w:rPr>
        <w:rStyle w:val="slostrnky"/>
        <w:rFonts w:ascii="Tahoma" w:hAnsi="Tahoma" w:cs="Tahoma"/>
        <w:sz w:val="20"/>
        <w:szCs w:val="20"/>
      </w:rPr>
      <w:fldChar w:fldCharType="end"/>
    </w:r>
  </w:p>
  <w:p w14:paraId="79E65AD2" w14:textId="77777777" w:rsidR="008203B0" w:rsidRDefault="008203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2529A" w14:textId="77777777" w:rsidR="00D10277" w:rsidRDefault="00D10277">
      <w:r>
        <w:separator/>
      </w:r>
    </w:p>
  </w:footnote>
  <w:footnote w:type="continuationSeparator" w:id="0">
    <w:p w14:paraId="440C9D98" w14:textId="77777777" w:rsidR="00D10277" w:rsidRDefault="00D10277">
      <w:r>
        <w:continuationSeparator/>
      </w:r>
    </w:p>
  </w:footnote>
  <w:footnote w:type="continuationNotice" w:id="1">
    <w:p w14:paraId="2243ACC9" w14:textId="77777777" w:rsidR="00D10277" w:rsidRDefault="00D102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65ACE" w14:textId="309A17A8" w:rsidR="008203B0" w:rsidRPr="008608C7" w:rsidRDefault="008203B0">
    <w:pPr>
      <w:pStyle w:val="Zhlav"/>
      <w:rPr>
        <w:rFonts w:ascii="Tahoma" w:hAnsi="Tahoma" w:cs="Tahoma"/>
        <w:i/>
        <w:sz w:val="18"/>
        <w:szCs w:val="18"/>
      </w:rPr>
    </w:pPr>
    <w:r w:rsidRPr="008608C7">
      <w:rPr>
        <w:rFonts w:ascii="Tahoma" w:hAnsi="Tahoma" w:cs="Tahoma"/>
        <w:i/>
        <w:sz w:val="18"/>
        <w:szCs w:val="18"/>
      </w:rPr>
      <w:t xml:space="preserve">Střednědobý výhled rozpočtu </w:t>
    </w:r>
    <w:r w:rsidR="009F039E">
      <w:rPr>
        <w:rFonts w:ascii="Tahoma" w:hAnsi="Tahoma" w:cs="Tahoma"/>
        <w:i/>
        <w:sz w:val="18"/>
        <w:szCs w:val="18"/>
      </w:rPr>
      <w:t xml:space="preserve">Moravskoslezského </w:t>
    </w:r>
    <w:r w:rsidRPr="008608C7">
      <w:rPr>
        <w:rFonts w:ascii="Tahoma" w:hAnsi="Tahoma" w:cs="Tahoma"/>
        <w:i/>
        <w:sz w:val="18"/>
        <w:szCs w:val="18"/>
      </w:rPr>
      <w:t xml:space="preserve">kraje na léta </w:t>
    </w:r>
    <w:r w:rsidR="00410F23" w:rsidRPr="008608C7">
      <w:rPr>
        <w:rFonts w:ascii="Tahoma" w:hAnsi="Tahoma" w:cs="Tahoma"/>
        <w:i/>
        <w:sz w:val="18"/>
        <w:szCs w:val="18"/>
      </w:rPr>
      <w:t>20</w:t>
    </w:r>
    <w:r w:rsidR="00410F23">
      <w:rPr>
        <w:rFonts w:ascii="Tahoma" w:hAnsi="Tahoma" w:cs="Tahoma"/>
        <w:i/>
        <w:sz w:val="18"/>
        <w:szCs w:val="18"/>
      </w:rPr>
      <w:t>2</w:t>
    </w:r>
    <w:r w:rsidR="002B4331">
      <w:rPr>
        <w:rFonts w:ascii="Tahoma" w:hAnsi="Tahoma" w:cs="Tahoma"/>
        <w:i/>
        <w:sz w:val="18"/>
        <w:szCs w:val="18"/>
      </w:rPr>
      <w:t>6</w:t>
    </w:r>
    <w:r w:rsidR="00410F23">
      <w:rPr>
        <w:rFonts w:ascii="Tahoma" w:hAnsi="Tahoma" w:cs="Tahoma"/>
        <w:i/>
        <w:sz w:val="18"/>
        <w:szCs w:val="18"/>
      </w:rPr>
      <w:t>–202</w:t>
    </w:r>
    <w:r w:rsidR="002B4331">
      <w:rPr>
        <w:rFonts w:ascii="Tahoma" w:hAnsi="Tahoma" w:cs="Tahoma"/>
        <w:i/>
        <w:sz w:val="18"/>
        <w:szCs w:val="18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D6752"/>
    <w:multiLevelType w:val="hybridMultilevel"/>
    <w:tmpl w:val="9BE2D7AE"/>
    <w:lvl w:ilvl="0" w:tplc="1E54E8A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E0B871D4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947F33"/>
    <w:multiLevelType w:val="hybridMultilevel"/>
    <w:tmpl w:val="3378FAA8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3612"/>
    <w:multiLevelType w:val="hybridMultilevel"/>
    <w:tmpl w:val="10B8D1C0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00A59"/>
    <w:multiLevelType w:val="hybridMultilevel"/>
    <w:tmpl w:val="075C8FA0"/>
    <w:lvl w:ilvl="0" w:tplc="E07EEFC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C05678"/>
    <w:multiLevelType w:val="hybridMultilevel"/>
    <w:tmpl w:val="1B82B492"/>
    <w:lvl w:ilvl="0" w:tplc="51FEFA14">
      <w:numFmt w:val="bullet"/>
      <w:lvlText w:val="-"/>
      <w:lvlJc w:val="left"/>
      <w:pPr>
        <w:tabs>
          <w:tab w:val="num" w:pos="420"/>
        </w:tabs>
        <w:ind w:left="420" w:hanging="25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414BC"/>
    <w:multiLevelType w:val="hybridMultilevel"/>
    <w:tmpl w:val="56A672E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915F5"/>
    <w:multiLevelType w:val="hybridMultilevel"/>
    <w:tmpl w:val="E998156C"/>
    <w:lvl w:ilvl="0" w:tplc="AEE288DC">
      <w:start w:val="1"/>
      <w:numFmt w:val="upperLetter"/>
      <w:lvlText w:val="%1)"/>
      <w:lvlJc w:val="left"/>
      <w:pPr>
        <w:ind w:left="750" w:hanging="3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4A5725"/>
    <w:multiLevelType w:val="hybridMultilevel"/>
    <w:tmpl w:val="7868BB28"/>
    <w:lvl w:ilvl="0" w:tplc="12605C6C">
      <w:start w:val="1"/>
      <w:numFmt w:val="bullet"/>
      <w:pStyle w:val="Mojeodrka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0A5B"/>
    <w:multiLevelType w:val="hybridMultilevel"/>
    <w:tmpl w:val="90B63C22"/>
    <w:lvl w:ilvl="0" w:tplc="65F49C14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D4EC0"/>
    <w:multiLevelType w:val="hybridMultilevel"/>
    <w:tmpl w:val="2944927A"/>
    <w:lvl w:ilvl="0" w:tplc="B6AED05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2324651F"/>
    <w:multiLevelType w:val="hybridMultilevel"/>
    <w:tmpl w:val="23640F1E"/>
    <w:lvl w:ilvl="0" w:tplc="EC864DC6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7270A2"/>
    <w:multiLevelType w:val="hybridMultilevel"/>
    <w:tmpl w:val="6F78BAE8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A3009"/>
    <w:multiLevelType w:val="hybridMultilevel"/>
    <w:tmpl w:val="05026E7E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B7996"/>
    <w:multiLevelType w:val="hybridMultilevel"/>
    <w:tmpl w:val="73482AC4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76DE2"/>
    <w:multiLevelType w:val="hybridMultilevel"/>
    <w:tmpl w:val="106A2338"/>
    <w:lvl w:ilvl="0" w:tplc="5A20D3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FFB6810"/>
    <w:multiLevelType w:val="hybridMultilevel"/>
    <w:tmpl w:val="11C06358"/>
    <w:lvl w:ilvl="0" w:tplc="9522DC68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24204B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3E3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886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08B3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FA3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CA3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5683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36E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C2F5A"/>
    <w:multiLevelType w:val="hybridMultilevel"/>
    <w:tmpl w:val="89C26F88"/>
    <w:lvl w:ilvl="0" w:tplc="443033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29D7BD6"/>
    <w:multiLevelType w:val="hybridMultilevel"/>
    <w:tmpl w:val="2B5856EE"/>
    <w:lvl w:ilvl="0" w:tplc="4102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10265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E2F1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94E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28BC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4655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BA1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2C7A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BA9D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41D0A49"/>
    <w:multiLevelType w:val="hybridMultilevel"/>
    <w:tmpl w:val="79AC3756"/>
    <w:lvl w:ilvl="0" w:tplc="5B006CF2">
      <w:start w:val="1"/>
      <w:numFmt w:val="bullet"/>
      <w:lvlText w:val="−"/>
      <w:lvlJc w:val="left"/>
      <w:pPr>
        <w:ind w:left="935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9" w15:restartNumberingAfterBreak="0">
    <w:nsid w:val="369F3BA5"/>
    <w:multiLevelType w:val="hybridMultilevel"/>
    <w:tmpl w:val="867A5CEC"/>
    <w:lvl w:ilvl="0" w:tplc="FD1E30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76FC9"/>
    <w:multiLevelType w:val="hybridMultilevel"/>
    <w:tmpl w:val="40A8BEFE"/>
    <w:lvl w:ilvl="0" w:tplc="E07EEFC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C5266F5"/>
    <w:multiLevelType w:val="hybridMultilevel"/>
    <w:tmpl w:val="0F324D80"/>
    <w:lvl w:ilvl="0" w:tplc="6BEC9538">
      <w:start w:val="1"/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E601C43"/>
    <w:multiLevelType w:val="hybridMultilevel"/>
    <w:tmpl w:val="BD26E2E6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F12A59"/>
    <w:multiLevelType w:val="hybridMultilevel"/>
    <w:tmpl w:val="C0DC4712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84AD7"/>
    <w:multiLevelType w:val="hybridMultilevel"/>
    <w:tmpl w:val="FD4AB5F0"/>
    <w:lvl w:ilvl="0" w:tplc="E07EEFC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9EA60DF"/>
    <w:multiLevelType w:val="hybridMultilevel"/>
    <w:tmpl w:val="FDF2C132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A88104C"/>
    <w:multiLevelType w:val="hybridMultilevel"/>
    <w:tmpl w:val="9C085AB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87C37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u w:color="000000"/>
      </w:rPr>
    </w:lvl>
    <w:lvl w:ilvl="2" w:tplc="5BD8C02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b/>
        <w:bCs/>
        <w:sz w:val="24"/>
        <w:szCs w:val="24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15D2BC6"/>
    <w:multiLevelType w:val="hybridMultilevel"/>
    <w:tmpl w:val="99DAD004"/>
    <w:lvl w:ilvl="0" w:tplc="DB34DF1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6682E"/>
    <w:multiLevelType w:val="hybridMultilevel"/>
    <w:tmpl w:val="E218416C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295046"/>
    <w:multiLevelType w:val="hybridMultilevel"/>
    <w:tmpl w:val="9D7C15E8"/>
    <w:lvl w:ilvl="0" w:tplc="F87C372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u w:color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B434B"/>
    <w:multiLevelType w:val="hybridMultilevel"/>
    <w:tmpl w:val="BE460514"/>
    <w:lvl w:ilvl="0" w:tplc="24F421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FCE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6E3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604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8C5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CA2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0E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1E0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383A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1605E88"/>
    <w:multiLevelType w:val="hybridMultilevel"/>
    <w:tmpl w:val="B534063C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5E295A"/>
    <w:multiLevelType w:val="hybridMultilevel"/>
    <w:tmpl w:val="19624BEC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3" w15:restartNumberingAfterBreak="0">
    <w:nsid w:val="651D6054"/>
    <w:multiLevelType w:val="multilevel"/>
    <w:tmpl w:val="1AB0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7AF6F59"/>
    <w:multiLevelType w:val="hybridMultilevel"/>
    <w:tmpl w:val="6FAEC298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4319BA"/>
    <w:multiLevelType w:val="hybridMultilevel"/>
    <w:tmpl w:val="FDF2C132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8637871"/>
    <w:multiLevelType w:val="hybridMultilevel"/>
    <w:tmpl w:val="D30AB600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638D6"/>
    <w:multiLevelType w:val="hybridMultilevel"/>
    <w:tmpl w:val="6E040B16"/>
    <w:lvl w:ilvl="0" w:tplc="41E2F5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D24FCD"/>
    <w:multiLevelType w:val="multilevel"/>
    <w:tmpl w:val="1B280C02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227" w:hanging="22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9" w15:restartNumberingAfterBreak="0">
    <w:nsid w:val="75494067"/>
    <w:multiLevelType w:val="multilevel"/>
    <w:tmpl w:val="AE6CD350"/>
    <w:lvl w:ilvl="0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u w:color="000000"/>
      </w:rPr>
    </w:lvl>
    <w:lvl w:ilvl="2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5702908"/>
    <w:multiLevelType w:val="hybridMultilevel"/>
    <w:tmpl w:val="C72EEA0A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490DDD"/>
    <w:multiLevelType w:val="hybridMultilevel"/>
    <w:tmpl w:val="CFA0A4E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9E22CEE"/>
    <w:multiLevelType w:val="multilevel"/>
    <w:tmpl w:val="B86E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2A780F"/>
    <w:multiLevelType w:val="multilevel"/>
    <w:tmpl w:val="85DA9364"/>
    <w:lvl w:ilvl="0">
      <w:start w:val="1"/>
      <w:numFmt w:val="decimal"/>
      <w:pStyle w:val="Styl1"/>
      <w:lvlText w:val="%1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Styl2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227" w:hanging="22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4" w15:restartNumberingAfterBreak="0">
    <w:nsid w:val="7B2765E6"/>
    <w:multiLevelType w:val="hybridMultilevel"/>
    <w:tmpl w:val="C68EBF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9296978">
    <w:abstractNumId w:val="0"/>
  </w:num>
  <w:num w:numId="2" w16cid:durableId="1764954296">
    <w:abstractNumId w:val="43"/>
  </w:num>
  <w:num w:numId="3" w16cid:durableId="2116245323">
    <w:abstractNumId w:val="33"/>
  </w:num>
  <w:num w:numId="4" w16cid:durableId="1720010701">
    <w:abstractNumId w:val="20"/>
  </w:num>
  <w:num w:numId="5" w16cid:durableId="2124958188">
    <w:abstractNumId w:val="29"/>
  </w:num>
  <w:num w:numId="6" w16cid:durableId="1932471238">
    <w:abstractNumId w:val="16"/>
  </w:num>
  <w:num w:numId="7" w16cid:durableId="1072243066">
    <w:abstractNumId w:val="38"/>
  </w:num>
  <w:num w:numId="8" w16cid:durableId="1460881176">
    <w:abstractNumId w:val="10"/>
  </w:num>
  <w:num w:numId="9" w16cid:durableId="1921913874">
    <w:abstractNumId w:val="9"/>
  </w:num>
  <w:num w:numId="10" w16cid:durableId="277491036">
    <w:abstractNumId w:val="41"/>
  </w:num>
  <w:num w:numId="11" w16cid:durableId="1569730793">
    <w:abstractNumId w:val="5"/>
  </w:num>
  <w:num w:numId="12" w16cid:durableId="1469399582">
    <w:abstractNumId w:val="26"/>
  </w:num>
  <w:num w:numId="13" w16cid:durableId="2123840232">
    <w:abstractNumId w:val="39"/>
  </w:num>
  <w:num w:numId="14" w16cid:durableId="1078289071">
    <w:abstractNumId w:val="37"/>
  </w:num>
  <w:num w:numId="15" w16cid:durableId="1456096180">
    <w:abstractNumId w:val="19"/>
  </w:num>
  <w:num w:numId="16" w16cid:durableId="51779747">
    <w:abstractNumId w:val="8"/>
  </w:num>
  <w:num w:numId="17" w16cid:durableId="957226933">
    <w:abstractNumId w:val="32"/>
  </w:num>
  <w:num w:numId="18" w16cid:durableId="1715690333">
    <w:abstractNumId w:val="44"/>
  </w:num>
  <w:num w:numId="19" w16cid:durableId="2087337283">
    <w:abstractNumId w:val="43"/>
  </w:num>
  <w:num w:numId="20" w16cid:durableId="166789726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26427891">
    <w:abstractNumId w:val="3"/>
  </w:num>
  <w:num w:numId="22" w16cid:durableId="527915307">
    <w:abstractNumId w:val="24"/>
  </w:num>
  <w:num w:numId="23" w16cid:durableId="1313754811">
    <w:abstractNumId w:val="6"/>
  </w:num>
  <w:num w:numId="24" w16cid:durableId="1718119793">
    <w:abstractNumId w:val="35"/>
  </w:num>
  <w:num w:numId="25" w16cid:durableId="162136514">
    <w:abstractNumId w:val="4"/>
  </w:num>
  <w:num w:numId="26" w16cid:durableId="1720132750">
    <w:abstractNumId w:val="25"/>
  </w:num>
  <w:num w:numId="27" w16cid:durableId="621963757">
    <w:abstractNumId w:val="34"/>
  </w:num>
  <w:num w:numId="28" w16cid:durableId="1579824002">
    <w:abstractNumId w:val="11"/>
  </w:num>
  <w:num w:numId="29" w16cid:durableId="223763207">
    <w:abstractNumId w:val="2"/>
  </w:num>
  <w:num w:numId="30" w16cid:durableId="725908531">
    <w:abstractNumId w:val="31"/>
  </w:num>
  <w:num w:numId="31" w16cid:durableId="1193761336">
    <w:abstractNumId w:val="28"/>
  </w:num>
  <w:num w:numId="32" w16cid:durableId="1735467291">
    <w:abstractNumId w:val="18"/>
  </w:num>
  <w:num w:numId="33" w16cid:durableId="1094742694">
    <w:abstractNumId w:val="22"/>
  </w:num>
  <w:num w:numId="34" w16cid:durableId="787625033">
    <w:abstractNumId w:val="1"/>
  </w:num>
  <w:num w:numId="35" w16cid:durableId="1403748002">
    <w:abstractNumId w:val="42"/>
  </w:num>
  <w:num w:numId="36" w16cid:durableId="147479312">
    <w:abstractNumId w:val="40"/>
  </w:num>
  <w:num w:numId="37" w16cid:durableId="1655983154">
    <w:abstractNumId w:val="22"/>
  </w:num>
  <w:num w:numId="38" w16cid:durableId="709691124">
    <w:abstractNumId w:val="13"/>
  </w:num>
  <w:num w:numId="39" w16cid:durableId="892931670">
    <w:abstractNumId w:val="27"/>
  </w:num>
  <w:num w:numId="40" w16cid:durableId="1182620754">
    <w:abstractNumId w:val="36"/>
  </w:num>
  <w:num w:numId="41" w16cid:durableId="895705540">
    <w:abstractNumId w:val="23"/>
  </w:num>
  <w:num w:numId="42" w16cid:durableId="83839047">
    <w:abstractNumId w:val="12"/>
  </w:num>
  <w:num w:numId="43" w16cid:durableId="465124842">
    <w:abstractNumId w:val="27"/>
  </w:num>
  <w:num w:numId="44" w16cid:durableId="2049407279">
    <w:abstractNumId w:val="30"/>
  </w:num>
  <w:num w:numId="45" w16cid:durableId="1147431240">
    <w:abstractNumId w:val="7"/>
  </w:num>
  <w:num w:numId="46" w16cid:durableId="1083837992">
    <w:abstractNumId w:val="21"/>
  </w:num>
  <w:num w:numId="47" w16cid:durableId="1488132082">
    <w:abstractNumId w:val="15"/>
  </w:num>
  <w:num w:numId="48" w16cid:durableId="5538587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CC"/>
    <w:rsid w:val="0000128C"/>
    <w:rsid w:val="00001519"/>
    <w:rsid w:val="00001BFC"/>
    <w:rsid w:val="00001C18"/>
    <w:rsid w:val="00001E7A"/>
    <w:rsid w:val="000024E5"/>
    <w:rsid w:val="0000276C"/>
    <w:rsid w:val="000038E4"/>
    <w:rsid w:val="00003E57"/>
    <w:rsid w:val="00003EC4"/>
    <w:rsid w:val="0000400A"/>
    <w:rsid w:val="00004D95"/>
    <w:rsid w:val="00005671"/>
    <w:rsid w:val="00006049"/>
    <w:rsid w:val="00006359"/>
    <w:rsid w:val="0001043A"/>
    <w:rsid w:val="000106CA"/>
    <w:rsid w:val="000114B5"/>
    <w:rsid w:val="000125D7"/>
    <w:rsid w:val="00012921"/>
    <w:rsid w:val="00012D2F"/>
    <w:rsid w:val="00013DAB"/>
    <w:rsid w:val="00014F10"/>
    <w:rsid w:val="000152A3"/>
    <w:rsid w:val="00015321"/>
    <w:rsid w:val="000170E9"/>
    <w:rsid w:val="000175C4"/>
    <w:rsid w:val="00017957"/>
    <w:rsid w:val="00017C58"/>
    <w:rsid w:val="00017E1E"/>
    <w:rsid w:val="00020021"/>
    <w:rsid w:val="0002028C"/>
    <w:rsid w:val="000202A0"/>
    <w:rsid w:val="000203E4"/>
    <w:rsid w:val="00020973"/>
    <w:rsid w:val="00020B57"/>
    <w:rsid w:val="0002350F"/>
    <w:rsid w:val="000235AE"/>
    <w:rsid w:val="000254ED"/>
    <w:rsid w:val="00025DC5"/>
    <w:rsid w:val="00026061"/>
    <w:rsid w:val="00026622"/>
    <w:rsid w:val="00026E11"/>
    <w:rsid w:val="00027956"/>
    <w:rsid w:val="0003039B"/>
    <w:rsid w:val="0003240C"/>
    <w:rsid w:val="00033440"/>
    <w:rsid w:val="00034847"/>
    <w:rsid w:val="00035589"/>
    <w:rsid w:val="00035C12"/>
    <w:rsid w:val="00035C70"/>
    <w:rsid w:val="00036154"/>
    <w:rsid w:val="00036283"/>
    <w:rsid w:val="000362AB"/>
    <w:rsid w:val="00036343"/>
    <w:rsid w:val="00036A06"/>
    <w:rsid w:val="00037619"/>
    <w:rsid w:val="000401AE"/>
    <w:rsid w:val="0004103D"/>
    <w:rsid w:val="000410EB"/>
    <w:rsid w:val="00041332"/>
    <w:rsid w:val="0004178A"/>
    <w:rsid w:val="0004208C"/>
    <w:rsid w:val="0004245C"/>
    <w:rsid w:val="00042616"/>
    <w:rsid w:val="000426DD"/>
    <w:rsid w:val="00042AB9"/>
    <w:rsid w:val="00042BD5"/>
    <w:rsid w:val="00043248"/>
    <w:rsid w:val="00043C27"/>
    <w:rsid w:val="00043E51"/>
    <w:rsid w:val="00043ED2"/>
    <w:rsid w:val="00044258"/>
    <w:rsid w:val="00044A8D"/>
    <w:rsid w:val="00044D03"/>
    <w:rsid w:val="0004502B"/>
    <w:rsid w:val="00046924"/>
    <w:rsid w:val="00047268"/>
    <w:rsid w:val="000473B6"/>
    <w:rsid w:val="0004757D"/>
    <w:rsid w:val="00051248"/>
    <w:rsid w:val="00051433"/>
    <w:rsid w:val="00051C0E"/>
    <w:rsid w:val="00051E92"/>
    <w:rsid w:val="000529CA"/>
    <w:rsid w:val="00053385"/>
    <w:rsid w:val="000539C7"/>
    <w:rsid w:val="00053A0A"/>
    <w:rsid w:val="00053BD1"/>
    <w:rsid w:val="00053C77"/>
    <w:rsid w:val="0005441E"/>
    <w:rsid w:val="00054B81"/>
    <w:rsid w:val="0005532F"/>
    <w:rsid w:val="00055DC6"/>
    <w:rsid w:val="0005636F"/>
    <w:rsid w:val="0005730C"/>
    <w:rsid w:val="000575C7"/>
    <w:rsid w:val="00060F0D"/>
    <w:rsid w:val="000612C2"/>
    <w:rsid w:val="00061715"/>
    <w:rsid w:val="0006247C"/>
    <w:rsid w:val="00065C72"/>
    <w:rsid w:val="000679F5"/>
    <w:rsid w:val="0007015A"/>
    <w:rsid w:val="0007028E"/>
    <w:rsid w:val="00071FAF"/>
    <w:rsid w:val="00072240"/>
    <w:rsid w:val="0007225F"/>
    <w:rsid w:val="0007248E"/>
    <w:rsid w:val="00073176"/>
    <w:rsid w:val="000732EA"/>
    <w:rsid w:val="0007331E"/>
    <w:rsid w:val="000739DC"/>
    <w:rsid w:val="0007477C"/>
    <w:rsid w:val="00074FE4"/>
    <w:rsid w:val="00075236"/>
    <w:rsid w:val="00075503"/>
    <w:rsid w:val="00076D5A"/>
    <w:rsid w:val="00077101"/>
    <w:rsid w:val="00077D2C"/>
    <w:rsid w:val="00082074"/>
    <w:rsid w:val="0008207F"/>
    <w:rsid w:val="000820AC"/>
    <w:rsid w:val="000827F0"/>
    <w:rsid w:val="00082F8F"/>
    <w:rsid w:val="00083490"/>
    <w:rsid w:val="00084708"/>
    <w:rsid w:val="00084750"/>
    <w:rsid w:val="00084F59"/>
    <w:rsid w:val="00085260"/>
    <w:rsid w:val="00085F8A"/>
    <w:rsid w:val="0008612F"/>
    <w:rsid w:val="000866B8"/>
    <w:rsid w:val="00086B1D"/>
    <w:rsid w:val="00086DA4"/>
    <w:rsid w:val="00090C4D"/>
    <w:rsid w:val="00090D4D"/>
    <w:rsid w:val="00090DD6"/>
    <w:rsid w:val="000919DB"/>
    <w:rsid w:val="00092783"/>
    <w:rsid w:val="000932ED"/>
    <w:rsid w:val="00093B15"/>
    <w:rsid w:val="00094E44"/>
    <w:rsid w:val="00095203"/>
    <w:rsid w:val="00095884"/>
    <w:rsid w:val="00096511"/>
    <w:rsid w:val="0009716A"/>
    <w:rsid w:val="000972E3"/>
    <w:rsid w:val="00097EE8"/>
    <w:rsid w:val="000A1A2D"/>
    <w:rsid w:val="000A2D65"/>
    <w:rsid w:val="000A30B1"/>
    <w:rsid w:val="000A34C6"/>
    <w:rsid w:val="000A4209"/>
    <w:rsid w:val="000A443E"/>
    <w:rsid w:val="000A4B54"/>
    <w:rsid w:val="000A509D"/>
    <w:rsid w:val="000A5170"/>
    <w:rsid w:val="000A5298"/>
    <w:rsid w:val="000A731D"/>
    <w:rsid w:val="000B05B6"/>
    <w:rsid w:val="000B11A2"/>
    <w:rsid w:val="000B1740"/>
    <w:rsid w:val="000B2154"/>
    <w:rsid w:val="000B25EA"/>
    <w:rsid w:val="000B275D"/>
    <w:rsid w:val="000B33DE"/>
    <w:rsid w:val="000B3A36"/>
    <w:rsid w:val="000B43A1"/>
    <w:rsid w:val="000B4BAA"/>
    <w:rsid w:val="000B5B3B"/>
    <w:rsid w:val="000B5CD4"/>
    <w:rsid w:val="000B693C"/>
    <w:rsid w:val="000B7804"/>
    <w:rsid w:val="000B795B"/>
    <w:rsid w:val="000B7A2E"/>
    <w:rsid w:val="000C0850"/>
    <w:rsid w:val="000C1390"/>
    <w:rsid w:val="000C18B9"/>
    <w:rsid w:val="000C1E77"/>
    <w:rsid w:val="000C26B4"/>
    <w:rsid w:val="000C31EF"/>
    <w:rsid w:val="000C4D86"/>
    <w:rsid w:val="000C4EAA"/>
    <w:rsid w:val="000C57C3"/>
    <w:rsid w:val="000C6B8D"/>
    <w:rsid w:val="000C75BE"/>
    <w:rsid w:val="000C7E6A"/>
    <w:rsid w:val="000D0EC2"/>
    <w:rsid w:val="000D114A"/>
    <w:rsid w:val="000D1235"/>
    <w:rsid w:val="000D158E"/>
    <w:rsid w:val="000D1F55"/>
    <w:rsid w:val="000D34EE"/>
    <w:rsid w:val="000D3D0D"/>
    <w:rsid w:val="000D3EB0"/>
    <w:rsid w:val="000D4E38"/>
    <w:rsid w:val="000D6C88"/>
    <w:rsid w:val="000D74CE"/>
    <w:rsid w:val="000D775B"/>
    <w:rsid w:val="000D7BD8"/>
    <w:rsid w:val="000E0524"/>
    <w:rsid w:val="000E0C73"/>
    <w:rsid w:val="000E171C"/>
    <w:rsid w:val="000E189F"/>
    <w:rsid w:val="000E20D7"/>
    <w:rsid w:val="000E2941"/>
    <w:rsid w:val="000E3926"/>
    <w:rsid w:val="000E3AD4"/>
    <w:rsid w:val="000E3B90"/>
    <w:rsid w:val="000E51C7"/>
    <w:rsid w:val="000E5C85"/>
    <w:rsid w:val="000E7088"/>
    <w:rsid w:val="000E714F"/>
    <w:rsid w:val="000E7A29"/>
    <w:rsid w:val="000E7A3C"/>
    <w:rsid w:val="000F1D26"/>
    <w:rsid w:val="000F25A8"/>
    <w:rsid w:val="000F2A70"/>
    <w:rsid w:val="000F2B7D"/>
    <w:rsid w:val="000F3243"/>
    <w:rsid w:val="000F3253"/>
    <w:rsid w:val="000F3A43"/>
    <w:rsid w:val="000F3CB0"/>
    <w:rsid w:val="000F3F20"/>
    <w:rsid w:val="000F4075"/>
    <w:rsid w:val="000F4395"/>
    <w:rsid w:val="000F451C"/>
    <w:rsid w:val="000F4890"/>
    <w:rsid w:val="000F4F17"/>
    <w:rsid w:val="000F548B"/>
    <w:rsid w:val="000F5DD1"/>
    <w:rsid w:val="000F6CEA"/>
    <w:rsid w:val="000F7CF9"/>
    <w:rsid w:val="00101525"/>
    <w:rsid w:val="001025D6"/>
    <w:rsid w:val="001037B9"/>
    <w:rsid w:val="00103A2C"/>
    <w:rsid w:val="00104E38"/>
    <w:rsid w:val="001054D4"/>
    <w:rsid w:val="0010602D"/>
    <w:rsid w:val="00107013"/>
    <w:rsid w:val="001076A4"/>
    <w:rsid w:val="001079AC"/>
    <w:rsid w:val="00107BB4"/>
    <w:rsid w:val="001108A3"/>
    <w:rsid w:val="001114F6"/>
    <w:rsid w:val="00111658"/>
    <w:rsid w:val="00112283"/>
    <w:rsid w:val="00112653"/>
    <w:rsid w:val="00112FA8"/>
    <w:rsid w:val="00113299"/>
    <w:rsid w:val="00113705"/>
    <w:rsid w:val="00114484"/>
    <w:rsid w:val="0011459A"/>
    <w:rsid w:val="0011487B"/>
    <w:rsid w:val="00114885"/>
    <w:rsid w:val="001165FD"/>
    <w:rsid w:val="00116726"/>
    <w:rsid w:val="00116D09"/>
    <w:rsid w:val="001174BC"/>
    <w:rsid w:val="00117E1F"/>
    <w:rsid w:val="00121F67"/>
    <w:rsid w:val="001222A3"/>
    <w:rsid w:val="00122A9F"/>
    <w:rsid w:val="00123551"/>
    <w:rsid w:val="001237AF"/>
    <w:rsid w:val="00124E45"/>
    <w:rsid w:val="00125674"/>
    <w:rsid w:val="00125766"/>
    <w:rsid w:val="0012711B"/>
    <w:rsid w:val="00127B64"/>
    <w:rsid w:val="00127BA8"/>
    <w:rsid w:val="0013099E"/>
    <w:rsid w:val="00131DDC"/>
    <w:rsid w:val="00131E15"/>
    <w:rsid w:val="00131E60"/>
    <w:rsid w:val="00132B21"/>
    <w:rsid w:val="00132B85"/>
    <w:rsid w:val="00132E72"/>
    <w:rsid w:val="00133325"/>
    <w:rsid w:val="001334C5"/>
    <w:rsid w:val="0013371C"/>
    <w:rsid w:val="001366E2"/>
    <w:rsid w:val="00137288"/>
    <w:rsid w:val="00137C3C"/>
    <w:rsid w:val="001405EC"/>
    <w:rsid w:val="00140EEC"/>
    <w:rsid w:val="00141089"/>
    <w:rsid w:val="0014185A"/>
    <w:rsid w:val="00141F4C"/>
    <w:rsid w:val="00141F7C"/>
    <w:rsid w:val="00142190"/>
    <w:rsid w:val="00142801"/>
    <w:rsid w:val="001431B3"/>
    <w:rsid w:val="00143241"/>
    <w:rsid w:val="0014324E"/>
    <w:rsid w:val="00144E19"/>
    <w:rsid w:val="001453E1"/>
    <w:rsid w:val="0014541D"/>
    <w:rsid w:val="001454DD"/>
    <w:rsid w:val="00145DD0"/>
    <w:rsid w:val="00146930"/>
    <w:rsid w:val="00146EFC"/>
    <w:rsid w:val="00147243"/>
    <w:rsid w:val="00150DE7"/>
    <w:rsid w:val="001516D2"/>
    <w:rsid w:val="00151E20"/>
    <w:rsid w:val="00153343"/>
    <w:rsid w:val="00153D9C"/>
    <w:rsid w:val="0015419A"/>
    <w:rsid w:val="00154776"/>
    <w:rsid w:val="0015568C"/>
    <w:rsid w:val="00157117"/>
    <w:rsid w:val="001571F0"/>
    <w:rsid w:val="00157AF0"/>
    <w:rsid w:val="00157DCB"/>
    <w:rsid w:val="0016171C"/>
    <w:rsid w:val="00162AA6"/>
    <w:rsid w:val="00163BB0"/>
    <w:rsid w:val="001649F7"/>
    <w:rsid w:val="00164EF5"/>
    <w:rsid w:val="001668F8"/>
    <w:rsid w:val="00170581"/>
    <w:rsid w:val="001707AE"/>
    <w:rsid w:val="00171F8A"/>
    <w:rsid w:val="00172461"/>
    <w:rsid w:val="0017249A"/>
    <w:rsid w:val="001728C5"/>
    <w:rsid w:val="001731F3"/>
    <w:rsid w:val="001751A6"/>
    <w:rsid w:val="0017672C"/>
    <w:rsid w:val="00176D7B"/>
    <w:rsid w:val="00180410"/>
    <w:rsid w:val="00180B10"/>
    <w:rsid w:val="0018143E"/>
    <w:rsid w:val="001816C1"/>
    <w:rsid w:val="00183580"/>
    <w:rsid w:val="00183A1E"/>
    <w:rsid w:val="00184592"/>
    <w:rsid w:val="00184F1A"/>
    <w:rsid w:val="00185212"/>
    <w:rsid w:val="00185835"/>
    <w:rsid w:val="0018675E"/>
    <w:rsid w:val="00186775"/>
    <w:rsid w:val="00191335"/>
    <w:rsid w:val="0019163D"/>
    <w:rsid w:val="00191F84"/>
    <w:rsid w:val="00192E2C"/>
    <w:rsid w:val="00193131"/>
    <w:rsid w:val="0019314A"/>
    <w:rsid w:val="001942BD"/>
    <w:rsid w:val="00194B8E"/>
    <w:rsid w:val="00195D9C"/>
    <w:rsid w:val="00195F78"/>
    <w:rsid w:val="00196E54"/>
    <w:rsid w:val="00197EB6"/>
    <w:rsid w:val="001A27C4"/>
    <w:rsid w:val="001A4A2B"/>
    <w:rsid w:val="001A5609"/>
    <w:rsid w:val="001A6F5E"/>
    <w:rsid w:val="001A7D40"/>
    <w:rsid w:val="001A7DB4"/>
    <w:rsid w:val="001B2E39"/>
    <w:rsid w:val="001B47F4"/>
    <w:rsid w:val="001B5540"/>
    <w:rsid w:val="001B608B"/>
    <w:rsid w:val="001B6544"/>
    <w:rsid w:val="001B67BB"/>
    <w:rsid w:val="001B7752"/>
    <w:rsid w:val="001B7A60"/>
    <w:rsid w:val="001B7F8A"/>
    <w:rsid w:val="001C08AA"/>
    <w:rsid w:val="001C202F"/>
    <w:rsid w:val="001C24AF"/>
    <w:rsid w:val="001C38BE"/>
    <w:rsid w:val="001C3A62"/>
    <w:rsid w:val="001C4119"/>
    <w:rsid w:val="001C4882"/>
    <w:rsid w:val="001C4B00"/>
    <w:rsid w:val="001C51F8"/>
    <w:rsid w:val="001C5EAC"/>
    <w:rsid w:val="001C6B13"/>
    <w:rsid w:val="001C7F79"/>
    <w:rsid w:val="001D032D"/>
    <w:rsid w:val="001D034B"/>
    <w:rsid w:val="001D08FD"/>
    <w:rsid w:val="001D1138"/>
    <w:rsid w:val="001D197E"/>
    <w:rsid w:val="001D1B8E"/>
    <w:rsid w:val="001D3891"/>
    <w:rsid w:val="001D3A1D"/>
    <w:rsid w:val="001D42D0"/>
    <w:rsid w:val="001D4B1D"/>
    <w:rsid w:val="001D54D9"/>
    <w:rsid w:val="001D5A10"/>
    <w:rsid w:val="001D750B"/>
    <w:rsid w:val="001D7F0D"/>
    <w:rsid w:val="001E14D0"/>
    <w:rsid w:val="001E2810"/>
    <w:rsid w:val="001E28B2"/>
    <w:rsid w:val="001E3106"/>
    <w:rsid w:val="001E36BC"/>
    <w:rsid w:val="001E3825"/>
    <w:rsid w:val="001E40A6"/>
    <w:rsid w:val="001E4C7C"/>
    <w:rsid w:val="001E6327"/>
    <w:rsid w:val="001E649D"/>
    <w:rsid w:val="001E6AC9"/>
    <w:rsid w:val="001E6C1D"/>
    <w:rsid w:val="001E6D73"/>
    <w:rsid w:val="001E775F"/>
    <w:rsid w:val="001F0295"/>
    <w:rsid w:val="001F0518"/>
    <w:rsid w:val="001F0708"/>
    <w:rsid w:val="001F07A4"/>
    <w:rsid w:val="001F1ADC"/>
    <w:rsid w:val="001F1FA0"/>
    <w:rsid w:val="001F3B14"/>
    <w:rsid w:val="001F4502"/>
    <w:rsid w:val="001F4B69"/>
    <w:rsid w:val="001F508F"/>
    <w:rsid w:val="001F5CD8"/>
    <w:rsid w:val="001F6091"/>
    <w:rsid w:val="001F664C"/>
    <w:rsid w:val="001F71BA"/>
    <w:rsid w:val="001F7C51"/>
    <w:rsid w:val="00200A7C"/>
    <w:rsid w:val="00200BA2"/>
    <w:rsid w:val="00200CD4"/>
    <w:rsid w:val="00200E24"/>
    <w:rsid w:val="00201427"/>
    <w:rsid w:val="00201FF8"/>
    <w:rsid w:val="00202C13"/>
    <w:rsid w:val="0020407A"/>
    <w:rsid w:val="002040FB"/>
    <w:rsid w:val="00205039"/>
    <w:rsid w:val="0020545E"/>
    <w:rsid w:val="0020558F"/>
    <w:rsid w:val="00206619"/>
    <w:rsid w:val="00206707"/>
    <w:rsid w:val="00210648"/>
    <w:rsid w:val="0021073C"/>
    <w:rsid w:val="00211FC8"/>
    <w:rsid w:val="002121B9"/>
    <w:rsid w:val="00213757"/>
    <w:rsid w:val="00215B29"/>
    <w:rsid w:val="00215D32"/>
    <w:rsid w:val="002169E2"/>
    <w:rsid w:val="00216BE9"/>
    <w:rsid w:val="00216CBF"/>
    <w:rsid w:val="002175E0"/>
    <w:rsid w:val="00220921"/>
    <w:rsid w:val="00220FCA"/>
    <w:rsid w:val="00221112"/>
    <w:rsid w:val="00221532"/>
    <w:rsid w:val="00221AA5"/>
    <w:rsid w:val="00221AD3"/>
    <w:rsid w:val="002223A5"/>
    <w:rsid w:val="00222492"/>
    <w:rsid w:val="002238D0"/>
    <w:rsid w:val="00224053"/>
    <w:rsid w:val="00224448"/>
    <w:rsid w:val="00226912"/>
    <w:rsid w:val="00227917"/>
    <w:rsid w:val="00227EFF"/>
    <w:rsid w:val="00230268"/>
    <w:rsid w:val="00230EF0"/>
    <w:rsid w:val="00232909"/>
    <w:rsid w:val="00232D2A"/>
    <w:rsid w:val="00233545"/>
    <w:rsid w:val="00233CF4"/>
    <w:rsid w:val="002340BE"/>
    <w:rsid w:val="00234391"/>
    <w:rsid w:val="002346A6"/>
    <w:rsid w:val="00234E00"/>
    <w:rsid w:val="00235054"/>
    <w:rsid w:val="00235600"/>
    <w:rsid w:val="00235847"/>
    <w:rsid w:val="002359BC"/>
    <w:rsid w:val="00235D67"/>
    <w:rsid w:val="00236592"/>
    <w:rsid w:val="00236963"/>
    <w:rsid w:val="0023751D"/>
    <w:rsid w:val="00240C38"/>
    <w:rsid w:val="00243127"/>
    <w:rsid w:val="002439E6"/>
    <w:rsid w:val="00244853"/>
    <w:rsid w:val="00245387"/>
    <w:rsid w:val="00245444"/>
    <w:rsid w:val="002461C3"/>
    <w:rsid w:val="00246BB0"/>
    <w:rsid w:val="002471E2"/>
    <w:rsid w:val="00250BB7"/>
    <w:rsid w:val="00250ED8"/>
    <w:rsid w:val="0025341B"/>
    <w:rsid w:val="00253654"/>
    <w:rsid w:val="00254795"/>
    <w:rsid w:val="002547C0"/>
    <w:rsid w:val="00254A58"/>
    <w:rsid w:val="00255248"/>
    <w:rsid w:val="002556E6"/>
    <w:rsid w:val="002559B6"/>
    <w:rsid w:val="00256151"/>
    <w:rsid w:val="0025625B"/>
    <w:rsid w:val="00257107"/>
    <w:rsid w:val="002577DB"/>
    <w:rsid w:val="00257847"/>
    <w:rsid w:val="002579A6"/>
    <w:rsid w:val="00257BD9"/>
    <w:rsid w:val="00257E40"/>
    <w:rsid w:val="0026033B"/>
    <w:rsid w:val="002604F5"/>
    <w:rsid w:val="002606F6"/>
    <w:rsid w:val="002607BE"/>
    <w:rsid w:val="00260D28"/>
    <w:rsid w:val="00260EEF"/>
    <w:rsid w:val="002616C5"/>
    <w:rsid w:val="00261817"/>
    <w:rsid w:val="00261A74"/>
    <w:rsid w:val="00262647"/>
    <w:rsid w:val="00262C15"/>
    <w:rsid w:val="00262F39"/>
    <w:rsid w:val="00263218"/>
    <w:rsid w:val="0026560C"/>
    <w:rsid w:val="00267805"/>
    <w:rsid w:val="00267D7C"/>
    <w:rsid w:val="0027027D"/>
    <w:rsid w:val="00270342"/>
    <w:rsid w:val="00270BA2"/>
    <w:rsid w:val="0027160C"/>
    <w:rsid w:val="00276E75"/>
    <w:rsid w:val="00277E48"/>
    <w:rsid w:val="00280C2E"/>
    <w:rsid w:val="00281813"/>
    <w:rsid w:val="002821B5"/>
    <w:rsid w:val="00282418"/>
    <w:rsid w:val="00282E7C"/>
    <w:rsid w:val="00283153"/>
    <w:rsid w:val="00283217"/>
    <w:rsid w:val="00283BC2"/>
    <w:rsid w:val="00283C6B"/>
    <w:rsid w:val="0028414A"/>
    <w:rsid w:val="0028509E"/>
    <w:rsid w:val="002854EB"/>
    <w:rsid w:val="00285C70"/>
    <w:rsid w:val="0028645B"/>
    <w:rsid w:val="00286A76"/>
    <w:rsid w:val="00290DF0"/>
    <w:rsid w:val="00291580"/>
    <w:rsid w:val="0029203D"/>
    <w:rsid w:val="00292134"/>
    <w:rsid w:val="002934F2"/>
    <w:rsid w:val="002935C6"/>
    <w:rsid w:val="00293A8A"/>
    <w:rsid w:val="00293E55"/>
    <w:rsid w:val="00294101"/>
    <w:rsid w:val="0029453B"/>
    <w:rsid w:val="0029515B"/>
    <w:rsid w:val="002962D6"/>
    <w:rsid w:val="00296AE3"/>
    <w:rsid w:val="00296E19"/>
    <w:rsid w:val="00297953"/>
    <w:rsid w:val="00297B9D"/>
    <w:rsid w:val="002A00B0"/>
    <w:rsid w:val="002A047C"/>
    <w:rsid w:val="002A1D2C"/>
    <w:rsid w:val="002A2B72"/>
    <w:rsid w:val="002A45E3"/>
    <w:rsid w:val="002A484D"/>
    <w:rsid w:val="002A6D40"/>
    <w:rsid w:val="002A72F5"/>
    <w:rsid w:val="002A777D"/>
    <w:rsid w:val="002A78F4"/>
    <w:rsid w:val="002A7A1E"/>
    <w:rsid w:val="002B019E"/>
    <w:rsid w:val="002B0219"/>
    <w:rsid w:val="002B089F"/>
    <w:rsid w:val="002B0FBC"/>
    <w:rsid w:val="002B195B"/>
    <w:rsid w:val="002B23AF"/>
    <w:rsid w:val="002B2542"/>
    <w:rsid w:val="002B38B7"/>
    <w:rsid w:val="002B3BB7"/>
    <w:rsid w:val="002B4331"/>
    <w:rsid w:val="002B43FF"/>
    <w:rsid w:val="002B44A1"/>
    <w:rsid w:val="002B51AF"/>
    <w:rsid w:val="002B600F"/>
    <w:rsid w:val="002B6425"/>
    <w:rsid w:val="002B7540"/>
    <w:rsid w:val="002C01F1"/>
    <w:rsid w:val="002C0D34"/>
    <w:rsid w:val="002C0F74"/>
    <w:rsid w:val="002C203C"/>
    <w:rsid w:val="002C42E1"/>
    <w:rsid w:val="002C4745"/>
    <w:rsid w:val="002C47F8"/>
    <w:rsid w:val="002C4DDA"/>
    <w:rsid w:val="002C5FFD"/>
    <w:rsid w:val="002C6F72"/>
    <w:rsid w:val="002D0C72"/>
    <w:rsid w:val="002D0F07"/>
    <w:rsid w:val="002D11FE"/>
    <w:rsid w:val="002D252B"/>
    <w:rsid w:val="002D29F6"/>
    <w:rsid w:val="002D354E"/>
    <w:rsid w:val="002D45B7"/>
    <w:rsid w:val="002D5BCE"/>
    <w:rsid w:val="002D61E7"/>
    <w:rsid w:val="002D748D"/>
    <w:rsid w:val="002D7DC2"/>
    <w:rsid w:val="002E03A8"/>
    <w:rsid w:val="002E0495"/>
    <w:rsid w:val="002E083D"/>
    <w:rsid w:val="002E0E77"/>
    <w:rsid w:val="002E0EF3"/>
    <w:rsid w:val="002E2684"/>
    <w:rsid w:val="002E2AC8"/>
    <w:rsid w:val="002E3003"/>
    <w:rsid w:val="002E30D0"/>
    <w:rsid w:val="002E487F"/>
    <w:rsid w:val="002E48F9"/>
    <w:rsid w:val="002E5D7C"/>
    <w:rsid w:val="002E69AF"/>
    <w:rsid w:val="002E6B90"/>
    <w:rsid w:val="002E6BC0"/>
    <w:rsid w:val="002E7EA1"/>
    <w:rsid w:val="002F0E90"/>
    <w:rsid w:val="002F1178"/>
    <w:rsid w:val="002F25EB"/>
    <w:rsid w:val="002F353E"/>
    <w:rsid w:val="002F3F4B"/>
    <w:rsid w:val="002F4656"/>
    <w:rsid w:val="002F48D6"/>
    <w:rsid w:val="002F6332"/>
    <w:rsid w:val="002F70F9"/>
    <w:rsid w:val="002F74E8"/>
    <w:rsid w:val="003000EB"/>
    <w:rsid w:val="003001E7"/>
    <w:rsid w:val="00300AE7"/>
    <w:rsid w:val="00301257"/>
    <w:rsid w:val="00301ADB"/>
    <w:rsid w:val="00301E5E"/>
    <w:rsid w:val="00302350"/>
    <w:rsid w:val="00302550"/>
    <w:rsid w:val="00302B6B"/>
    <w:rsid w:val="0030313D"/>
    <w:rsid w:val="00303415"/>
    <w:rsid w:val="003038E8"/>
    <w:rsid w:val="00304916"/>
    <w:rsid w:val="0030684A"/>
    <w:rsid w:val="00306E4B"/>
    <w:rsid w:val="00307375"/>
    <w:rsid w:val="00307D7B"/>
    <w:rsid w:val="00310717"/>
    <w:rsid w:val="00311530"/>
    <w:rsid w:val="00311971"/>
    <w:rsid w:val="00311EE9"/>
    <w:rsid w:val="003126DE"/>
    <w:rsid w:val="00313926"/>
    <w:rsid w:val="003139D1"/>
    <w:rsid w:val="00313A2B"/>
    <w:rsid w:val="00313B53"/>
    <w:rsid w:val="0031426D"/>
    <w:rsid w:val="00315382"/>
    <w:rsid w:val="00315B37"/>
    <w:rsid w:val="00316668"/>
    <w:rsid w:val="00316707"/>
    <w:rsid w:val="00316B7D"/>
    <w:rsid w:val="00316D6F"/>
    <w:rsid w:val="003206AB"/>
    <w:rsid w:val="00320979"/>
    <w:rsid w:val="0032160E"/>
    <w:rsid w:val="0032200F"/>
    <w:rsid w:val="00322532"/>
    <w:rsid w:val="00322FBD"/>
    <w:rsid w:val="00323438"/>
    <w:rsid w:val="0032381C"/>
    <w:rsid w:val="00323A0A"/>
    <w:rsid w:val="00324062"/>
    <w:rsid w:val="00324F80"/>
    <w:rsid w:val="00324F84"/>
    <w:rsid w:val="0032542C"/>
    <w:rsid w:val="0032545D"/>
    <w:rsid w:val="00325C32"/>
    <w:rsid w:val="003263D2"/>
    <w:rsid w:val="00326939"/>
    <w:rsid w:val="00326E06"/>
    <w:rsid w:val="00326FAC"/>
    <w:rsid w:val="00327AD0"/>
    <w:rsid w:val="003301E6"/>
    <w:rsid w:val="00330487"/>
    <w:rsid w:val="00330ED5"/>
    <w:rsid w:val="003314B8"/>
    <w:rsid w:val="003332B7"/>
    <w:rsid w:val="00334E54"/>
    <w:rsid w:val="003361DB"/>
    <w:rsid w:val="0033B805"/>
    <w:rsid w:val="003401D4"/>
    <w:rsid w:val="00340B0F"/>
    <w:rsid w:val="00340B9E"/>
    <w:rsid w:val="00340C7C"/>
    <w:rsid w:val="00341746"/>
    <w:rsid w:val="00342551"/>
    <w:rsid w:val="00343A59"/>
    <w:rsid w:val="00344547"/>
    <w:rsid w:val="00344E5B"/>
    <w:rsid w:val="00345EB7"/>
    <w:rsid w:val="00346924"/>
    <w:rsid w:val="00346CAB"/>
    <w:rsid w:val="00346DA0"/>
    <w:rsid w:val="003502BF"/>
    <w:rsid w:val="0035172B"/>
    <w:rsid w:val="00352ACD"/>
    <w:rsid w:val="00352E92"/>
    <w:rsid w:val="003534AC"/>
    <w:rsid w:val="003542FF"/>
    <w:rsid w:val="003546B7"/>
    <w:rsid w:val="00355540"/>
    <w:rsid w:val="0035611B"/>
    <w:rsid w:val="00356F46"/>
    <w:rsid w:val="00360849"/>
    <w:rsid w:val="00360C61"/>
    <w:rsid w:val="00363D33"/>
    <w:rsid w:val="00365D5E"/>
    <w:rsid w:val="00370F48"/>
    <w:rsid w:val="00371F77"/>
    <w:rsid w:val="00372B87"/>
    <w:rsid w:val="003738A1"/>
    <w:rsid w:val="00374342"/>
    <w:rsid w:val="00374D2E"/>
    <w:rsid w:val="00376DB9"/>
    <w:rsid w:val="0038059F"/>
    <w:rsid w:val="0038146A"/>
    <w:rsid w:val="003814A1"/>
    <w:rsid w:val="00381F96"/>
    <w:rsid w:val="003827E4"/>
    <w:rsid w:val="00382C82"/>
    <w:rsid w:val="0038415F"/>
    <w:rsid w:val="00384568"/>
    <w:rsid w:val="00384802"/>
    <w:rsid w:val="00385840"/>
    <w:rsid w:val="0038606D"/>
    <w:rsid w:val="00386323"/>
    <w:rsid w:val="0038682A"/>
    <w:rsid w:val="00386EC9"/>
    <w:rsid w:val="00390082"/>
    <w:rsid w:val="0039172B"/>
    <w:rsid w:val="00391F34"/>
    <w:rsid w:val="00393F7A"/>
    <w:rsid w:val="00394C3D"/>
    <w:rsid w:val="00395E7B"/>
    <w:rsid w:val="00395F57"/>
    <w:rsid w:val="00397596"/>
    <w:rsid w:val="00397675"/>
    <w:rsid w:val="00397930"/>
    <w:rsid w:val="00397BF0"/>
    <w:rsid w:val="003A0171"/>
    <w:rsid w:val="003A09C4"/>
    <w:rsid w:val="003A1AF6"/>
    <w:rsid w:val="003A1D72"/>
    <w:rsid w:val="003A21A6"/>
    <w:rsid w:val="003A2639"/>
    <w:rsid w:val="003A27FB"/>
    <w:rsid w:val="003A2F2D"/>
    <w:rsid w:val="003A3637"/>
    <w:rsid w:val="003A3749"/>
    <w:rsid w:val="003A4674"/>
    <w:rsid w:val="003A4B31"/>
    <w:rsid w:val="003A56A2"/>
    <w:rsid w:val="003A6327"/>
    <w:rsid w:val="003A65DC"/>
    <w:rsid w:val="003A6758"/>
    <w:rsid w:val="003A679E"/>
    <w:rsid w:val="003A727D"/>
    <w:rsid w:val="003A74E0"/>
    <w:rsid w:val="003A78F8"/>
    <w:rsid w:val="003B0421"/>
    <w:rsid w:val="003B0FCD"/>
    <w:rsid w:val="003B1B33"/>
    <w:rsid w:val="003B1FDB"/>
    <w:rsid w:val="003B20C1"/>
    <w:rsid w:val="003B21B7"/>
    <w:rsid w:val="003B2603"/>
    <w:rsid w:val="003B35B2"/>
    <w:rsid w:val="003B35FA"/>
    <w:rsid w:val="003B403C"/>
    <w:rsid w:val="003B48AF"/>
    <w:rsid w:val="003B4B8A"/>
    <w:rsid w:val="003B51FE"/>
    <w:rsid w:val="003B54EE"/>
    <w:rsid w:val="003B628E"/>
    <w:rsid w:val="003B65FA"/>
    <w:rsid w:val="003B6B10"/>
    <w:rsid w:val="003B7401"/>
    <w:rsid w:val="003B77D8"/>
    <w:rsid w:val="003C0A95"/>
    <w:rsid w:val="003C0AAC"/>
    <w:rsid w:val="003C12B5"/>
    <w:rsid w:val="003C14B2"/>
    <w:rsid w:val="003C1F21"/>
    <w:rsid w:val="003C27E0"/>
    <w:rsid w:val="003C3CFD"/>
    <w:rsid w:val="003C4EF6"/>
    <w:rsid w:val="003C4F59"/>
    <w:rsid w:val="003C524F"/>
    <w:rsid w:val="003C5585"/>
    <w:rsid w:val="003C5B10"/>
    <w:rsid w:val="003C5BB2"/>
    <w:rsid w:val="003C6420"/>
    <w:rsid w:val="003C6AFB"/>
    <w:rsid w:val="003C6B22"/>
    <w:rsid w:val="003C7679"/>
    <w:rsid w:val="003D041C"/>
    <w:rsid w:val="003D0557"/>
    <w:rsid w:val="003D1105"/>
    <w:rsid w:val="003D18CD"/>
    <w:rsid w:val="003D2F6F"/>
    <w:rsid w:val="003D3573"/>
    <w:rsid w:val="003D3639"/>
    <w:rsid w:val="003D4B74"/>
    <w:rsid w:val="003D4F45"/>
    <w:rsid w:val="003D5169"/>
    <w:rsid w:val="003D5532"/>
    <w:rsid w:val="003D5B2B"/>
    <w:rsid w:val="003D659C"/>
    <w:rsid w:val="003D67BE"/>
    <w:rsid w:val="003D7081"/>
    <w:rsid w:val="003D7196"/>
    <w:rsid w:val="003D7A0C"/>
    <w:rsid w:val="003E02D7"/>
    <w:rsid w:val="003E035E"/>
    <w:rsid w:val="003E1150"/>
    <w:rsid w:val="003E1B77"/>
    <w:rsid w:val="003E2BEB"/>
    <w:rsid w:val="003E32CA"/>
    <w:rsid w:val="003E3880"/>
    <w:rsid w:val="003E526A"/>
    <w:rsid w:val="003E5702"/>
    <w:rsid w:val="003E5743"/>
    <w:rsid w:val="003E61FA"/>
    <w:rsid w:val="003E6DA4"/>
    <w:rsid w:val="003E6FDD"/>
    <w:rsid w:val="003E70F2"/>
    <w:rsid w:val="003F0949"/>
    <w:rsid w:val="003F20C5"/>
    <w:rsid w:val="003F21D4"/>
    <w:rsid w:val="003F2688"/>
    <w:rsid w:val="003F27ED"/>
    <w:rsid w:val="003F299D"/>
    <w:rsid w:val="003F3B7F"/>
    <w:rsid w:val="003F3F69"/>
    <w:rsid w:val="003F4603"/>
    <w:rsid w:val="003F4C4D"/>
    <w:rsid w:val="003F4CEA"/>
    <w:rsid w:val="003F4E5B"/>
    <w:rsid w:val="003F690F"/>
    <w:rsid w:val="00400344"/>
    <w:rsid w:val="004004ED"/>
    <w:rsid w:val="00400D9F"/>
    <w:rsid w:val="004017FC"/>
    <w:rsid w:val="00401CEC"/>
    <w:rsid w:val="00401DEC"/>
    <w:rsid w:val="00401F24"/>
    <w:rsid w:val="00402047"/>
    <w:rsid w:val="004035BE"/>
    <w:rsid w:val="00405FDE"/>
    <w:rsid w:val="00406B0E"/>
    <w:rsid w:val="00406FB1"/>
    <w:rsid w:val="0040738A"/>
    <w:rsid w:val="0040752D"/>
    <w:rsid w:val="00410121"/>
    <w:rsid w:val="00410F23"/>
    <w:rsid w:val="00410F48"/>
    <w:rsid w:val="0041100B"/>
    <w:rsid w:val="00411AA1"/>
    <w:rsid w:val="00414666"/>
    <w:rsid w:val="00414825"/>
    <w:rsid w:val="0041487D"/>
    <w:rsid w:val="0041499F"/>
    <w:rsid w:val="00414BA8"/>
    <w:rsid w:val="00416E50"/>
    <w:rsid w:val="004170E4"/>
    <w:rsid w:val="00417D06"/>
    <w:rsid w:val="00417F13"/>
    <w:rsid w:val="0041AB30"/>
    <w:rsid w:val="00420592"/>
    <w:rsid w:val="00421BB3"/>
    <w:rsid w:val="00421D9F"/>
    <w:rsid w:val="004227D6"/>
    <w:rsid w:val="00424037"/>
    <w:rsid w:val="004251F4"/>
    <w:rsid w:val="00425486"/>
    <w:rsid w:val="00425B23"/>
    <w:rsid w:val="00426829"/>
    <w:rsid w:val="00430D79"/>
    <w:rsid w:val="0043139F"/>
    <w:rsid w:val="0043144E"/>
    <w:rsid w:val="00431C2E"/>
    <w:rsid w:val="0043273F"/>
    <w:rsid w:val="004337EE"/>
    <w:rsid w:val="00435D33"/>
    <w:rsid w:val="00435DC7"/>
    <w:rsid w:val="00435FFD"/>
    <w:rsid w:val="0043664E"/>
    <w:rsid w:val="00436B0C"/>
    <w:rsid w:val="00437D9F"/>
    <w:rsid w:val="004408FF"/>
    <w:rsid w:val="00441108"/>
    <w:rsid w:val="0044179E"/>
    <w:rsid w:val="00442C7D"/>
    <w:rsid w:val="00444249"/>
    <w:rsid w:val="004442AB"/>
    <w:rsid w:val="00444E5A"/>
    <w:rsid w:val="00446776"/>
    <w:rsid w:val="004468B0"/>
    <w:rsid w:val="00446D35"/>
    <w:rsid w:val="00446F40"/>
    <w:rsid w:val="004470E9"/>
    <w:rsid w:val="004502B8"/>
    <w:rsid w:val="00450772"/>
    <w:rsid w:val="00450A9D"/>
    <w:rsid w:val="00450CAE"/>
    <w:rsid w:val="00450E51"/>
    <w:rsid w:val="00450F52"/>
    <w:rsid w:val="004516F9"/>
    <w:rsid w:val="00451DEC"/>
    <w:rsid w:val="0045286E"/>
    <w:rsid w:val="00452953"/>
    <w:rsid w:val="00452AE8"/>
    <w:rsid w:val="00453706"/>
    <w:rsid w:val="00453D12"/>
    <w:rsid w:val="0045432E"/>
    <w:rsid w:val="00454618"/>
    <w:rsid w:val="004550FA"/>
    <w:rsid w:val="004562D8"/>
    <w:rsid w:val="00456530"/>
    <w:rsid w:val="0045744C"/>
    <w:rsid w:val="00460E16"/>
    <w:rsid w:val="004612C5"/>
    <w:rsid w:val="004614E6"/>
    <w:rsid w:val="004623F1"/>
    <w:rsid w:val="00462964"/>
    <w:rsid w:val="00462EDB"/>
    <w:rsid w:val="00463232"/>
    <w:rsid w:val="00463810"/>
    <w:rsid w:val="0046491F"/>
    <w:rsid w:val="0046521D"/>
    <w:rsid w:val="00465B39"/>
    <w:rsid w:val="00465CFC"/>
    <w:rsid w:val="00466632"/>
    <w:rsid w:val="00466921"/>
    <w:rsid w:val="004672FE"/>
    <w:rsid w:val="00467AE3"/>
    <w:rsid w:val="00467CB8"/>
    <w:rsid w:val="0047058A"/>
    <w:rsid w:val="0047072F"/>
    <w:rsid w:val="004716B8"/>
    <w:rsid w:val="00472214"/>
    <w:rsid w:val="00472612"/>
    <w:rsid w:val="00472A3E"/>
    <w:rsid w:val="00472F94"/>
    <w:rsid w:val="004739EC"/>
    <w:rsid w:val="00473BE7"/>
    <w:rsid w:val="0047410D"/>
    <w:rsid w:val="0047424F"/>
    <w:rsid w:val="0047442F"/>
    <w:rsid w:val="00474E73"/>
    <w:rsid w:val="0047523C"/>
    <w:rsid w:val="0047542F"/>
    <w:rsid w:val="00475E79"/>
    <w:rsid w:val="00477C18"/>
    <w:rsid w:val="0048021D"/>
    <w:rsid w:val="00480248"/>
    <w:rsid w:val="004816F7"/>
    <w:rsid w:val="00481968"/>
    <w:rsid w:val="00482D38"/>
    <w:rsid w:val="004832A3"/>
    <w:rsid w:val="00483682"/>
    <w:rsid w:val="00483C4B"/>
    <w:rsid w:val="004841F1"/>
    <w:rsid w:val="00484C50"/>
    <w:rsid w:val="0048535A"/>
    <w:rsid w:val="00485614"/>
    <w:rsid w:val="004857A2"/>
    <w:rsid w:val="004870F8"/>
    <w:rsid w:val="004903DD"/>
    <w:rsid w:val="0049095D"/>
    <w:rsid w:val="00490CEF"/>
    <w:rsid w:val="00490F4D"/>
    <w:rsid w:val="00491588"/>
    <w:rsid w:val="00491F0F"/>
    <w:rsid w:val="00492244"/>
    <w:rsid w:val="00493988"/>
    <w:rsid w:val="004939B9"/>
    <w:rsid w:val="00493D42"/>
    <w:rsid w:val="00494DBE"/>
    <w:rsid w:val="004959FD"/>
    <w:rsid w:val="00496441"/>
    <w:rsid w:val="00496F9F"/>
    <w:rsid w:val="0049765F"/>
    <w:rsid w:val="004A126A"/>
    <w:rsid w:val="004A1A34"/>
    <w:rsid w:val="004A2363"/>
    <w:rsid w:val="004A2EE0"/>
    <w:rsid w:val="004A2F3D"/>
    <w:rsid w:val="004A6410"/>
    <w:rsid w:val="004A715D"/>
    <w:rsid w:val="004A74DE"/>
    <w:rsid w:val="004A7BDA"/>
    <w:rsid w:val="004B015D"/>
    <w:rsid w:val="004B01B1"/>
    <w:rsid w:val="004B04ED"/>
    <w:rsid w:val="004B05F6"/>
    <w:rsid w:val="004B0868"/>
    <w:rsid w:val="004B0C55"/>
    <w:rsid w:val="004B0E09"/>
    <w:rsid w:val="004B11B4"/>
    <w:rsid w:val="004B241B"/>
    <w:rsid w:val="004B2B90"/>
    <w:rsid w:val="004B2D7A"/>
    <w:rsid w:val="004B36A0"/>
    <w:rsid w:val="004B5069"/>
    <w:rsid w:val="004B52CD"/>
    <w:rsid w:val="004B5555"/>
    <w:rsid w:val="004B56B6"/>
    <w:rsid w:val="004B5DC5"/>
    <w:rsid w:val="004B64E2"/>
    <w:rsid w:val="004B6606"/>
    <w:rsid w:val="004B67A1"/>
    <w:rsid w:val="004B6A42"/>
    <w:rsid w:val="004B6EE2"/>
    <w:rsid w:val="004B734F"/>
    <w:rsid w:val="004B758A"/>
    <w:rsid w:val="004B7DBE"/>
    <w:rsid w:val="004B7EE9"/>
    <w:rsid w:val="004C2162"/>
    <w:rsid w:val="004C3238"/>
    <w:rsid w:val="004C39AB"/>
    <w:rsid w:val="004C475D"/>
    <w:rsid w:val="004C54A1"/>
    <w:rsid w:val="004C6236"/>
    <w:rsid w:val="004C713C"/>
    <w:rsid w:val="004D05F5"/>
    <w:rsid w:val="004D06DE"/>
    <w:rsid w:val="004D0B48"/>
    <w:rsid w:val="004D107F"/>
    <w:rsid w:val="004D14B5"/>
    <w:rsid w:val="004D170C"/>
    <w:rsid w:val="004D19ED"/>
    <w:rsid w:val="004D1CFC"/>
    <w:rsid w:val="004D1E7E"/>
    <w:rsid w:val="004D369B"/>
    <w:rsid w:val="004D42C6"/>
    <w:rsid w:val="004D49EA"/>
    <w:rsid w:val="004D4CAC"/>
    <w:rsid w:val="004D600E"/>
    <w:rsid w:val="004D6AA2"/>
    <w:rsid w:val="004D7093"/>
    <w:rsid w:val="004D757F"/>
    <w:rsid w:val="004D78CF"/>
    <w:rsid w:val="004D7E1D"/>
    <w:rsid w:val="004E106A"/>
    <w:rsid w:val="004E1155"/>
    <w:rsid w:val="004E3135"/>
    <w:rsid w:val="004E3FE3"/>
    <w:rsid w:val="004E47AB"/>
    <w:rsid w:val="004E55DD"/>
    <w:rsid w:val="004E5A32"/>
    <w:rsid w:val="004E5C4B"/>
    <w:rsid w:val="004E5E6D"/>
    <w:rsid w:val="004E6915"/>
    <w:rsid w:val="004E6C62"/>
    <w:rsid w:val="004E76B9"/>
    <w:rsid w:val="004F0EDD"/>
    <w:rsid w:val="004F19E7"/>
    <w:rsid w:val="004F1F3B"/>
    <w:rsid w:val="004F25AB"/>
    <w:rsid w:val="004F2694"/>
    <w:rsid w:val="004F2AF3"/>
    <w:rsid w:val="004F3EB3"/>
    <w:rsid w:val="004F4505"/>
    <w:rsid w:val="004F4CCE"/>
    <w:rsid w:val="004F506C"/>
    <w:rsid w:val="004F5559"/>
    <w:rsid w:val="004F61E4"/>
    <w:rsid w:val="004F6C0E"/>
    <w:rsid w:val="004F77BB"/>
    <w:rsid w:val="004F7A6D"/>
    <w:rsid w:val="0050006E"/>
    <w:rsid w:val="005000EF"/>
    <w:rsid w:val="005010F2"/>
    <w:rsid w:val="0050114C"/>
    <w:rsid w:val="0050144B"/>
    <w:rsid w:val="0050278B"/>
    <w:rsid w:val="005028BA"/>
    <w:rsid w:val="00503218"/>
    <w:rsid w:val="0050343D"/>
    <w:rsid w:val="00503B29"/>
    <w:rsid w:val="0050522F"/>
    <w:rsid w:val="00506929"/>
    <w:rsid w:val="005073A2"/>
    <w:rsid w:val="00507F30"/>
    <w:rsid w:val="00511656"/>
    <w:rsid w:val="00511E07"/>
    <w:rsid w:val="005120B7"/>
    <w:rsid w:val="00512D8B"/>
    <w:rsid w:val="00512EFA"/>
    <w:rsid w:val="00513DD7"/>
    <w:rsid w:val="00513FC8"/>
    <w:rsid w:val="00514DAD"/>
    <w:rsid w:val="00515339"/>
    <w:rsid w:val="0051535E"/>
    <w:rsid w:val="005162D0"/>
    <w:rsid w:val="00516DFE"/>
    <w:rsid w:val="00516F23"/>
    <w:rsid w:val="00517817"/>
    <w:rsid w:val="005204F1"/>
    <w:rsid w:val="00520C5F"/>
    <w:rsid w:val="00520EB4"/>
    <w:rsid w:val="0052229E"/>
    <w:rsid w:val="0052281B"/>
    <w:rsid w:val="00522B8F"/>
    <w:rsid w:val="00523F97"/>
    <w:rsid w:val="005243C4"/>
    <w:rsid w:val="005249AB"/>
    <w:rsid w:val="0052571B"/>
    <w:rsid w:val="00525C8F"/>
    <w:rsid w:val="005265D0"/>
    <w:rsid w:val="00526E58"/>
    <w:rsid w:val="0052792D"/>
    <w:rsid w:val="00527E2E"/>
    <w:rsid w:val="00530047"/>
    <w:rsid w:val="005305C6"/>
    <w:rsid w:val="005315D2"/>
    <w:rsid w:val="0053280D"/>
    <w:rsid w:val="00532994"/>
    <w:rsid w:val="00536DB3"/>
    <w:rsid w:val="005376CF"/>
    <w:rsid w:val="005402BB"/>
    <w:rsid w:val="005403DF"/>
    <w:rsid w:val="00540B3D"/>
    <w:rsid w:val="005417AA"/>
    <w:rsid w:val="0054281D"/>
    <w:rsid w:val="00542F28"/>
    <w:rsid w:val="00543039"/>
    <w:rsid w:val="00543878"/>
    <w:rsid w:val="00544806"/>
    <w:rsid w:val="00544D02"/>
    <w:rsid w:val="005453E7"/>
    <w:rsid w:val="00545CE9"/>
    <w:rsid w:val="00545D25"/>
    <w:rsid w:val="00546380"/>
    <w:rsid w:val="00546A66"/>
    <w:rsid w:val="00546A71"/>
    <w:rsid w:val="005505F6"/>
    <w:rsid w:val="005507F2"/>
    <w:rsid w:val="00550924"/>
    <w:rsid w:val="0055134A"/>
    <w:rsid w:val="00554327"/>
    <w:rsid w:val="005543FC"/>
    <w:rsid w:val="00554BCE"/>
    <w:rsid w:val="005554F0"/>
    <w:rsid w:val="00556738"/>
    <w:rsid w:val="00556C9E"/>
    <w:rsid w:val="005602C4"/>
    <w:rsid w:val="0056091F"/>
    <w:rsid w:val="00560986"/>
    <w:rsid w:val="00560BAF"/>
    <w:rsid w:val="005613C5"/>
    <w:rsid w:val="00562A31"/>
    <w:rsid w:val="00562EA6"/>
    <w:rsid w:val="00563020"/>
    <w:rsid w:val="00563756"/>
    <w:rsid w:val="00563828"/>
    <w:rsid w:val="00564293"/>
    <w:rsid w:val="00570B23"/>
    <w:rsid w:val="00570E2C"/>
    <w:rsid w:val="00570E32"/>
    <w:rsid w:val="00571045"/>
    <w:rsid w:val="00571D20"/>
    <w:rsid w:val="0057251F"/>
    <w:rsid w:val="00572FE5"/>
    <w:rsid w:val="0057325F"/>
    <w:rsid w:val="0057376F"/>
    <w:rsid w:val="005738C9"/>
    <w:rsid w:val="00573AC3"/>
    <w:rsid w:val="00575E38"/>
    <w:rsid w:val="005766B6"/>
    <w:rsid w:val="00576AC6"/>
    <w:rsid w:val="00576C5E"/>
    <w:rsid w:val="00581982"/>
    <w:rsid w:val="00582BCB"/>
    <w:rsid w:val="005834D1"/>
    <w:rsid w:val="00583B0C"/>
    <w:rsid w:val="005846BF"/>
    <w:rsid w:val="0058532B"/>
    <w:rsid w:val="005854C8"/>
    <w:rsid w:val="00585A81"/>
    <w:rsid w:val="0058709D"/>
    <w:rsid w:val="00587124"/>
    <w:rsid w:val="00587F59"/>
    <w:rsid w:val="005900BF"/>
    <w:rsid w:val="00591841"/>
    <w:rsid w:val="00591851"/>
    <w:rsid w:val="00592156"/>
    <w:rsid w:val="00592A66"/>
    <w:rsid w:val="00593211"/>
    <w:rsid w:val="00593784"/>
    <w:rsid w:val="005939F1"/>
    <w:rsid w:val="00593CC9"/>
    <w:rsid w:val="00594550"/>
    <w:rsid w:val="00594DE3"/>
    <w:rsid w:val="00595C0B"/>
    <w:rsid w:val="00596508"/>
    <w:rsid w:val="00596FBD"/>
    <w:rsid w:val="00597467"/>
    <w:rsid w:val="00597D2A"/>
    <w:rsid w:val="005A0AEF"/>
    <w:rsid w:val="005A14DD"/>
    <w:rsid w:val="005A16D8"/>
    <w:rsid w:val="005A187E"/>
    <w:rsid w:val="005A1964"/>
    <w:rsid w:val="005A3E66"/>
    <w:rsid w:val="005A40A3"/>
    <w:rsid w:val="005A4B55"/>
    <w:rsid w:val="005A4BF3"/>
    <w:rsid w:val="005A5364"/>
    <w:rsid w:val="005A5F23"/>
    <w:rsid w:val="005A6A9C"/>
    <w:rsid w:val="005A729F"/>
    <w:rsid w:val="005A795D"/>
    <w:rsid w:val="005A7AAF"/>
    <w:rsid w:val="005B0B82"/>
    <w:rsid w:val="005B0F6B"/>
    <w:rsid w:val="005B1657"/>
    <w:rsid w:val="005B223F"/>
    <w:rsid w:val="005B28F4"/>
    <w:rsid w:val="005B2CEF"/>
    <w:rsid w:val="005B32A5"/>
    <w:rsid w:val="005B4024"/>
    <w:rsid w:val="005B40F4"/>
    <w:rsid w:val="005B49B1"/>
    <w:rsid w:val="005B4AD5"/>
    <w:rsid w:val="005B4ADD"/>
    <w:rsid w:val="005B581C"/>
    <w:rsid w:val="005B5E07"/>
    <w:rsid w:val="005B6CBD"/>
    <w:rsid w:val="005B7A02"/>
    <w:rsid w:val="005B7C98"/>
    <w:rsid w:val="005C01DA"/>
    <w:rsid w:val="005C0353"/>
    <w:rsid w:val="005C0BD5"/>
    <w:rsid w:val="005C185C"/>
    <w:rsid w:val="005C1DA6"/>
    <w:rsid w:val="005C22FE"/>
    <w:rsid w:val="005C311C"/>
    <w:rsid w:val="005C3900"/>
    <w:rsid w:val="005C4B44"/>
    <w:rsid w:val="005C52AB"/>
    <w:rsid w:val="005C581D"/>
    <w:rsid w:val="005C5F24"/>
    <w:rsid w:val="005C727A"/>
    <w:rsid w:val="005C73EF"/>
    <w:rsid w:val="005D003B"/>
    <w:rsid w:val="005D31FA"/>
    <w:rsid w:val="005D38CE"/>
    <w:rsid w:val="005D3C04"/>
    <w:rsid w:val="005D3F3E"/>
    <w:rsid w:val="005D4081"/>
    <w:rsid w:val="005D4883"/>
    <w:rsid w:val="005D4930"/>
    <w:rsid w:val="005D5F87"/>
    <w:rsid w:val="005D6385"/>
    <w:rsid w:val="005D6CAB"/>
    <w:rsid w:val="005D716B"/>
    <w:rsid w:val="005D73BD"/>
    <w:rsid w:val="005D78D2"/>
    <w:rsid w:val="005D7980"/>
    <w:rsid w:val="005D7BEF"/>
    <w:rsid w:val="005D9519"/>
    <w:rsid w:val="005E041F"/>
    <w:rsid w:val="005E126F"/>
    <w:rsid w:val="005E131B"/>
    <w:rsid w:val="005E1482"/>
    <w:rsid w:val="005E1FB5"/>
    <w:rsid w:val="005E215C"/>
    <w:rsid w:val="005E2172"/>
    <w:rsid w:val="005E29CD"/>
    <w:rsid w:val="005E2B7D"/>
    <w:rsid w:val="005E357E"/>
    <w:rsid w:val="005E61E7"/>
    <w:rsid w:val="005E7027"/>
    <w:rsid w:val="005F0192"/>
    <w:rsid w:val="005F13F1"/>
    <w:rsid w:val="005F1680"/>
    <w:rsid w:val="005F187F"/>
    <w:rsid w:val="005F189B"/>
    <w:rsid w:val="005F1CBE"/>
    <w:rsid w:val="005F1DE3"/>
    <w:rsid w:val="005F2BDB"/>
    <w:rsid w:val="005F3F3E"/>
    <w:rsid w:val="005F4056"/>
    <w:rsid w:val="005F59D3"/>
    <w:rsid w:val="005F5F0B"/>
    <w:rsid w:val="005F5F11"/>
    <w:rsid w:val="005F6336"/>
    <w:rsid w:val="005F67A8"/>
    <w:rsid w:val="005F6960"/>
    <w:rsid w:val="005F6C1C"/>
    <w:rsid w:val="005F6D3A"/>
    <w:rsid w:val="006003BE"/>
    <w:rsid w:val="0060327F"/>
    <w:rsid w:val="0060344E"/>
    <w:rsid w:val="006039D5"/>
    <w:rsid w:val="00604325"/>
    <w:rsid w:val="0060482C"/>
    <w:rsid w:val="006055CB"/>
    <w:rsid w:val="00606DD1"/>
    <w:rsid w:val="00607217"/>
    <w:rsid w:val="00607826"/>
    <w:rsid w:val="00610879"/>
    <w:rsid w:val="00610C21"/>
    <w:rsid w:val="00611D0C"/>
    <w:rsid w:val="00612757"/>
    <w:rsid w:val="00612D4A"/>
    <w:rsid w:val="00613164"/>
    <w:rsid w:val="0061350A"/>
    <w:rsid w:val="006137BC"/>
    <w:rsid w:val="006139AF"/>
    <w:rsid w:val="006140FB"/>
    <w:rsid w:val="00614D4F"/>
    <w:rsid w:val="006155F4"/>
    <w:rsid w:val="0061783F"/>
    <w:rsid w:val="00620699"/>
    <w:rsid w:val="00621280"/>
    <w:rsid w:val="00622851"/>
    <w:rsid w:val="00622CD0"/>
    <w:rsid w:val="00626058"/>
    <w:rsid w:val="00626941"/>
    <w:rsid w:val="00626DB7"/>
    <w:rsid w:val="006276B1"/>
    <w:rsid w:val="0062776F"/>
    <w:rsid w:val="006307E8"/>
    <w:rsid w:val="00630BD1"/>
    <w:rsid w:val="00630C82"/>
    <w:rsid w:val="0063146A"/>
    <w:rsid w:val="00631559"/>
    <w:rsid w:val="0063195B"/>
    <w:rsid w:val="00631DE7"/>
    <w:rsid w:val="00632C0E"/>
    <w:rsid w:val="00633423"/>
    <w:rsid w:val="00633732"/>
    <w:rsid w:val="00633AE2"/>
    <w:rsid w:val="006354C0"/>
    <w:rsid w:val="00636A65"/>
    <w:rsid w:val="00637038"/>
    <w:rsid w:val="006377F0"/>
    <w:rsid w:val="006378F2"/>
    <w:rsid w:val="00640214"/>
    <w:rsid w:val="00641068"/>
    <w:rsid w:val="00641614"/>
    <w:rsid w:val="00641FF8"/>
    <w:rsid w:val="0064342C"/>
    <w:rsid w:val="00643784"/>
    <w:rsid w:val="00643B2C"/>
    <w:rsid w:val="00643E1D"/>
    <w:rsid w:val="00644861"/>
    <w:rsid w:val="00646215"/>
    <w:rsid w:val="00647261"/>
    <w:rsid w:val="006474F2"/>
    <w:rsid w:val="00647E97"/>
    <w:rsid w:val="00650210"/>
    <w:rsid w:val="00650FAF"/>
    <w:rsid w:val="0065207D"/>
    <w:rsid w:val="006520E0"/>
    <w:rsid w:val="00652952"/>
    <w:rsid w:val="00652A62"/>
    <w:rsid w:val="00652D09"/>
    <w:rsid w:val="00653785"/>
    <w:rsid w:val="0065392E"/>
    <w:rsid w:val="00654216"/>
    <w:rsid w:val="00655853"/>
    <w:rsid w:val="00655D00"/>
    <w:rsid w:val="00656EEC"/>
    <w:rsid w:val="00656F88"/>
    <w:rsid w:val="00657375"/>
    <w:rsid w:val="006578EC"/>
    <w:rsid w:val="00657FDE"/>
    <w:rsid w:val="00660C32"/>
    <w:rsid w:val="00661245"/>
    <w:rsid w:val="00661777"/>
    <w:rsid w:val="006620BD"/>
    <w:rsid w:val="00662425"/>
    <w:rsid w:val="006636AD"/>
    <w:rsid w:val="00663E11"/>
    <w:rsid w:val="00663E48"/>
    <w:rsid w:val="0066493F"/>
    <w:rsid w:val="006659C6"/>
    <w:rsid w:val="00665E4C"/>
    <w:rsid w:val="0066656A"/>
    <w:rsid w:val="00666E3B"/>
    <w:rsid w:val="006673AC"/>
    <w:rsid w:val="006675A1"/>
    <w:rsid w:val="00667910"/>
    <w:rsid w:val="00667A34"/>
    <w:rsid w:val="00671639"/>
    <w:rsid w:val="0067194F"/>
    <w:rsid w:val="00673205"/>
    <w:rsid w:val="0067460A"/>
    <w:rsid w:val="006751BE"/>
    <w:rsid w:val="006766AC"/>
    <w:rsid w:val="00676DC7"/>
    <w:rsid w:val="006813A0"/>
    <w:rsid w:val="00682BA8"/>
    <w:rsid w:val="006838BD"/>
    <w:rsid w:val="00683F70"/>
    <w:rsid w:val="0068508C"/>
    <w:rsid w:val="00685593"/>
    <w:rsid w:val="006873AF"/>
    <w:rsid w:val="00687D5C"/>
    <w:rsid w:val="00694364"/>
    <w:rsid w:val="006947A6"/>
    <w:rsid w:val="00695353"/>
    <w:rsid w:val="006A05DB"/>
    <w:rsid w:val="006A0C76"/>
    <w:rsid w:val="006A0F1F"/>
    <w:rsid w:val="006A1312"/>
    <w:rsid w:val="006A2E7C"/>
    <w:rsid w:val="006A56EB"/>
    <w:rsid w:val="006A56F7"/>
    <w:rsid w:val="006A59AB"/>
    <w:rsid w:val="006A5A9F"/>
    <w:rsid w:val="006A5DCE"/>
    <w:rsid w:val="006A647C"/>
    <w:rsid w:val="006A74EA"/>
    <w:rsid w:val="006A772F"/>
    <w:rsid w:val="006A7B22"/>
    <w:rsid w:val="006B05F0"/>
    <w:rsid w:val="006B0C44"/>
    <w:rsid w:val="006B11D2"/>
    <w:rsid w:val="006B1543"/>
    <w:rsid w:val="006B1720"/>
    <w:rsid w:val="006B1CEE"/>
    <w:rsid w:val="006B21F1"/>
    <w:rsid w:val="006B23E0"/>
    <w:rsid w:val="006B2645"/>
    <w:rsid w:val="006B2752"/>
    <w:rsid w:val="006B2C23"/>
    <w:rsid w:val="006B49BE"/>
    <w:rsid w:val="006B50EE"/>
    <w:rsid w:val="006B570F"/>
    <w:rsid w:val="006B5A93"/>
    <w:rsid w:val="006B6748"/>
    <w:rsid w:val="006B6B28"/>
    <w:rsid w:val="006B6D47"/>
    <w:rsid w:val="006B704D"/>
    <w:rsid w:val="006B74BA"/>
    <w:rsid w:val="006C0008"/>
    <w:rsid w:val="006C06E5"/>
    <w:rsid w:val="006C14F2"/>
    <w:rsid w:val="006C166A"/>
    <w:rsid w:val="006C17B0"/>
    <w:rsid w:val="006C27A4"/>
    <w:rsid w:val="006C2A46"/>
    <w:rsid w:val="006C43BA"/>
    <w:rsid w:val="006C4727"/>
    <w:rsid w:val="006C5267"/>
    <w:rsid w:val="006C5C48"/>
    <w:rsid w:val="006C60B1"/>
    <w:rsid w:val="006C6C2D"/>
    <w:rsid w:val="006C7202"/>
    <w:rsid w:val="006C7596"/>
    <w:rsid w:val="006C76E1"/>
    <w:rsid w:val="006D031E"/>
    <w:rsid w:val="006D0383"/>
    <w:rsid w:val="006D0A14"/>
    <w:rsid w:val="006D15C2"/>
    <w:rsid w:val="006D1C07"/>
    <w:rsid w:val="006D271B"/>
    <w:rsid w:val="006D2726"/>
    <w:rsid w:val="006D2835"/>
    <w:rsid w:val="006D28F4"/>
    <w:rsid w:val="006D2BAA"/>
    <w:rsid w:val="006D3A95"/>
    <w:rsid w:val="006D3B68"/>
    <w:rsid w:val="006D3DC0"/>
    <w:rsid w:val="006D41DE"/>
    <w:rsid w:val="006D42C7"/>
    <w:rsid w:val="006D454F"/>
    <w:rsid w:val="006D4DAF"/>
    <w:rsid w:val="006D5B1E"/>
    <w:rsid w:val="006E0123"/>
    <w:rsid w:val="006E0313"/>
    <w:rsid w:val="006E0769"/>
    <w:rsid w:val="006E0EB0"/>
    <w:rsid w:val="006E1E55"/>
    <w:rsid w:val="006E2898"/>
    <w:rsid w:val="006E291B"/>
    <w:rsid w:val="006E36D6"/>
    <w:rsid w:val="006E41B9"/>
    <w:rsid w:val="006E60C2"/>
    <w:rsid w:val="006E6438"/>
    <w:rsid w:val="006E69B8"/>
    <w:rsid w:val="006E69CB"/>
    <w:rsid w:val="006E6C43"/>
    <w:rsid w:val="006E7FD0"/>
    <w:rsid w:val="006F047C"/>
    <w:rsid w:val="006F1EFF"/>
    <w:rsid w:val="006F2594"/>
    <w:rsid w:val="006F28CD"/>
    <w:rsid w:val="006F4A38"/>
    <w:rsid w:val="006F4A7D"/>
    <w:rsid w:val="006F52CB"/>
    <w:rsid w:val="006F52CC"/>
    <w:rsid w:val="006F54CE"/>
    <w:rsid w:val="006F631D"/>
    <w:rsid w:val="006F63F3"/>
    <w:rsid w:val="006F6EDD"/>
    <w:rsid w:val="006F7736"/>
    <w:rsid w:val="007003C6"/>
    <w:rsid w:val="00700BD0"/>
    <w:rsid w:val="007018C5"/>
    <w:rsid w:val="00702AC1"/>
    <w:rsid w:val="00702F05"/>
    <w:rsid w:val="00703267"/>
    <w:rsid w:val="00703612"/>
    <w:rsid w:val="00704315"/>
    <w:rsid w:val="00704CA9"/>
    <w:rsid w:val="007050DB"/>
    <w:rsid w:val="007051AB"/>
    <w:rsid w:val="007058AA"/>
    <w:rsid w:val="007075D0"/>
    <w:rsid w:val="007078A8"/>
    <w:rsid w:val="007102F6"/>
    <w:rsid w:val="007106B0"/>
    <w:rsid w:val="007107E7"/>
    <w:rsid w:val="0071124D"/>
    <w:rsid w:val="0071135C"/>
    <w:rsid w:val="007119CA"/>
    <w:rsid w:val="00711FBF"/>
    <w:rsid w:val="00712644"/>
    <w:rsid w:val="00712EBB"/>
    <w:rsid w:val="00712F1D"/>
    <w:rsid w:val="00714772"/>
    <w:rsid w:val="00714A87"/>
    <w:rsid w:val="007155DD"/>
    <w:rsid w:val="00715A03"/>
    <w:rsid w:val="00715C41"/>
    <w:rsid w:val="00715CD4"/>
    <w:rsid w:val="00716229"/>
    <w:rsid w:val="00716EA9"/>
    <w:rsid w:val="00717325"/>
    <w:rsid w:val="007175BC"/>
    <w:rsid w:val="00717651"/>
    <w:rsid w:val="007176A0"/>
    <w:rsid w:val="0071779E"/>
    <w:rsid w:val="00722E50"/>
    <w:rsid w:val="007231B2"/>
    <w:rsid w:val="007233DB"/>
    <w:rsid w:val="00723FE8"/>
    <w:rsid w:val="0072511D"/>
    <w:rsid w:val="00726A7A"/>
    <w:rsid w:val="00726F59"/>
    <w:rsid w:val="007270B6"/>
    <w:rsid w:val="007272E2"/>
    <w:rsid w:val="00730D73"/>
    <w:rsid w:val="00731D69"/>
    <w:rsid w:val="007320C0"/>
    <w:rsid w:val="00732470"/>
    <w:rsid w:val="00732699"/>
    <w:rsid w:val="00732DAB"/>
    <w:rsid w:val="00733748"/>
    <w:rsid w:val="00733C5C"/>
    <w:rsid w:val="00733DBB"/>
    <w:rsid w:val="0073410A"/>
    <w:rsid w:val="007346CA"/>
    <w:rsid w:val="00734A11"/>
    <w:rsid w:val="00734EBA"/>
    <w:rsid w:val="00735C41"/>
    <w:rsid w:val="0073707A"/>
    <w:rsid w:val="0073732F"/>
    <w:rsid w:val="007400EA"/>
    <w:rsid w:val="007406F7"/>
    <w:rsid w:val="0074118B"/>
    <w:rsid w:val="0074149A"/>
    <w:rsid w:val="00741588"/>
    <w:rsid w:val="0074158F"/>
    <w:rsid w:val="00741998"/>
    <w:rsid w:val="00741F4D"/>
    <w:rsid w:val="007421F2"/>
    <w:rsid w:val="0074410A"/>
    <w:rsid w:val="00744283"/>
    <w:rsid w:val="00745C62"/>
    <w:rsid w:val="007466D0"/>
    <w:rsid w:val="00746F41"/>
    <w:rsid w:val="007470D5"/>
    <w:rsid w:val="00747A13"/>
    <w:rsid w:val="00747D44"/>
    <w:rsid w:val="007501E1"/>
    <w:rsid w:val="007538F2"/>
    <w:rsid w:val="0075404D"/>
    <w:rsid w:val="007540F3"/>
    <w:rsid w:val="00754646"/>
    <w:rsid w:val="00754929"/>
    <w:rsid w:val="007549EA"/>
    <w:rsid w:val="0075515B"/>
    <w:rsid w:val="00756176"/>
    <w:rsid w:val="0075623E"/>
    <w:rsid w:val="00756C6D"/>
    <w:rsid w:val="0075702E"/>
    <w:rsid w:val="00757748"/>
    <w:rsid w:val="00760E35"/>
    <w:rsid w:val="0076117F"/>
    <w:rsid w:val="00761745"/>
    <w:rsid w:val="00762778"/>
    <w:rsid w:val="00762CDA"/>
    <w:rsid w:val="0076312B"/>
    <w:rsid w:val="007637B6"/>
    <w:rsid w:val="007663E1"/>
    <w:rsid w:val="0076672D"/>
    <w:rsid w:val="00766782"/>
    <w:rsid w:val="007672A2"/>
    <w:rsid w:val="007674AF"/>
    <w:rsid w:val="007704C4"/>
    <w:rsid w:val="00771314"/>
    <w:rsid w:val="00771A15"/>
    <w:rsid w:val="00771A2E"/>
    <w:rsid w:val="00771DC5"/>
    <w:rsid w:val="00771EDB"/>
    <w:rsid w:val="00772C65"/>
    <w:rsid w:val="0077334D"/>
    <w:rsid w:val="0077351C"/>
    <w:rsid w:val="0077382F"/>
    <w:rsid w:val="00774FB8"/>
    <w:rsid w:val="00775BBB"/>
    <w:rsid w:val="00775DB0"/>
    <w:rsid w:val="00776D00"/>
    <w:rsid w:val="00777436"/>
    <w:rsid w:val="00777C76"/>
    <w:rsid w:val="007804B1"/>
    <w:rsid w:val="00780913"/>
    <w:rsid w:val="00782C32"/>
    <w:rsid w:val="00783166"/>
    <w:rsid w:val="0078354B"/>
    <w:rsid w:val="007840E4"/>
    <w:rsid w:val="007846A2"/>
    <w:rsid w:val="00784F23"/>
    <w:rsid w:val="00784FF9"/>
    <w:rsid w:val="00785457"/>
    <w:rsid w:val="0078650B"/>
    <w:rsid w:val="00791B45"/>
    <w:rsid w:val="0079316D"/>
    <w:rsid w:val="00794D69"/>
    <w:rsid w:val="0079618E"/>
    <w:rsid w:val="00796D40"/>
    <w:rsid w:val="007972E2"/>
    <w:rsid w:val="0079740C"/>
    <w:rsid w:val="00797E29"/>
    <w:rsid w:val="007A1661"/>
    <w:rsid w:val="007A2199"/>
    <w:rsid w:val="007A2359"/>
    <w:rsid w:val="007A36A5"/>
    <w:rsid w:val="007A3B76"/>
    <w:rsid w:val="007A4899"/>
    <w:rsid w:val="007A4CB2"/>
    <w:rsid w:val="007A5265"/>
    <w:rsid w:val="007A5BF0"/>
    <w:rsid w:val="007A745C"/>
    <w:rsid w:val="007A7AB9"/>
    <w:rsid w:val="007A7E81"/>
    <w:rsid w:val="007B007A"/>
    <w:rsid w:val="007B02D4"/>
    <w:rsid w:val="007B0435"/>
    <w:rsid w:val="007B0B84"/>
    <w:rsid w:val="007B0EA7"/>
    <w:rsid w:val="007B16CD"/>
    <w:rsid w:val="007B26C0"/>
    <w:rsid w:val="007B27F0"/>
    <w:rsid w:val="007B2D1F"/>
    <w:rsid w:val="007B2D43"/>
    <w:rsid w:val="007B31EA"/>
    <w:rsid w:val="007B45C1"/>
    <w:rsid w:val="007B4BFB"/>
    <w:rsid w:val="007B5322"/>
    <w:rsid w:val="007B586A"/>
    <w:rsid w:val="007B5D60"/>
    <w:rsid w:val="007B6A46"/>
    <w:rsid w:val="007B724D"/>
    <w:rsid w:val="007C0F12"/>
    <w:rsid w:val="007C1A85"/>
    <w:rsid w:val="007C301E"/>
    <w:rsid w:val="007C303D"/>
    <w:rsid w:val="007C3AA0"/>
    <w:rsid w:val="007C42CD"/>
    <w:rsid w:val="007C4BF5"/>
    <w:rsid w:val="007C52ED"/>
    <w:rsid w:val="007C6844"/>
    <w:rsid w:val="007C6903"/>
    <w:rsid w:val="007C71C9"/>
    <w:rsid w:val="007C7E9A"/>
    <w:rsid w:val="007D0239"/>
    <w:rsid w:val="007D0446"/>
    <w:rsid w:val="007D0854"/>
    <w:rsid w:val="007D0F9F"/>
    <w:rsid w:val="007D2877"/>
    <w:rsid w:val="007D2DAD"/>
    <w:rsid w:val="007D3A70"/>
    <w:rsid w:val="007D3C7C"/>
    <w:rsid w:val="007D55E9"/>
    <w:rsid w:val="007D5FC8"/>
    <w:rsid w:val="007D6016"/>
    <w:rsid w:val="007D7929"/>
    <w:rsid w:val="007D7A96"/>
    <w:rsid w:val="007E0437"/>
    <w:rsid w:val="007E0FF0"/>
    <w:rsid w:val="007E17BC"/>
    <w:rsid w:val="007E2951"/>
    <w:rsid w:val="007E2F7E"/>
    <w:rsid w:val="007E3323"/>
    <w:rsid w:val="007E38A9"/>
    <w:rsid w:val="007E39D2"/>
    <w:rsid w:val="007E3C45"/>
    <w:rsid w:val="007E4416"/>
    <w:rsid w:val="007E59C9"/>
    <w:rsid w:val="007E635A"/>
    <w:rsid w:val="007E6398"/>
    <w:rsid w:val="007F0D76"/>
    <w:rsid w:val="007F1077"/>
    <w:rsid w:val="007F1199"/>
    <w:rsid w:val="007F1C24"/>
    <w:rsid w:val="007F2341"/>
    <w:rsid w:val="007F2599"/>
    <w:rsid w:val="007F3578"/>
    <w:rsid w:val="007F4AFA"/>
    <w:rsid w:val="007F4C8A"/>
    <w:rsid w:val="007F51FA"/>
    <w:rsid w:val="007F5755"/>
    <w:rsid w:val="007F672C"/>
    <w:rsid w:val="007F6E2A"/>
    <w:rsid w:val="007F7668"/>
    <w:rsid w:val="007F7DC6"/>
    <w:rsid w:val="007F7F2E"/>
    <w:rsid w:val="007F7FC3"/>
    <w:rsid w:val="00800D2A"/>
    <w:rsid w:val="00802D45"/>
    <w:rsid w:val="00802E66"/>
    <w:rsid w:val="00803BC2"/>
    <w:rsid w:val="00803E43"/>
    <w:rsid w:val="008047B9"/>
    <w:rsid w:val="00804C71"/>
    <w:rsid w:val="00804E92"/>
    <w:rsid w:val="00806212"/>
    <w:rsid w:val="00806AA4"/>
    <w:rsid w:val="00806EC2"/>
    <w:rsid w:val="00807D27"/>
    <w:rsid w:val="00807EAE"/>
    <w:rsid w:val="00810231"/>
    <w:rsid w:val="00811D23"/>
    <w:rsid w:val="00812C07"/>
    <w:rsid w:val="008133FB"/>
    <w:rsid w:val="00813FF5"/>
    <w:rsid w:val="0081411C"/>
    <w:rsid w:val="008141D4"/>
    <w:rsid w:val="00814244"/>
    <w:rsid w:val="008148D3"/>
    <w:rsid w:val="00814D50"/>
    <w:rsid w:val="0081532A"/>
    <w:rsid w:val="0081559E"/>
    <w:rsid w:val="00816250"/>
    <w:rsid w:val="00816894"/>
    <w:rsid w:val="008173C5"/>
    <w:rsid w:val="0081768A"/>
    <w:rsid w:val="0081797F"/>
    <w:rsid w:val="008203B0"/>
    <w:rsid w:val="0082106E"/>
    <w:rsid w:val="00821DFF"/>
    <w:rsid w:val="0082250A"/>
    <w:rsid w:val="008246D0"/>
    <w:rsid w:val="0082585B"/>
    <w:rsid w:val="00826186"/>
    <w:rsid w:val="00826D55"/>
    <w:rsid w:val="00826DDF"/>
    <w:rsid w:val="00827692"/>
    <w:rsid w:val="00827B60"/>
    <w:rsid w:val="00827D4D"/>
    <w:rsid w:val="00830FE3"/>
    <w:rsid w:val="00831F4A"/>
    <w:rsid w:val="0083202C"/>
    <w:rsid w:val="00832193"/>
    <w:rsid w:val="00832634"/>
    <w:rsid w:val="00835977"/>
    <w:rsid w:val="00836171"/>
    <w:rsid w:val="0083675E"/>
    <w:rsid w:val="00841020"/>
    <w:rsid w:val="008418FE"/>
    <w:rsid w:val="0084342D"/>
    <w:rsid w:val="00845331"/>
    <w:rsid w:val="00846137"/>
    <w:rsid w:val="008466F3"/>
    <w:rsid w:val="00847847"/>
    <w:rsid w:val="00847C92"/>
    <w:rsid w:val="00847D47"/>
    <w:rsid w:val="00850223"/>
    <w:rsid w:val="00850655"/>
    <w:rsid w:val="00850791"/>
    <w:rsid w:val="00850926"/>
    <w:rsid w:val="00850D30"/>
    <w:rsid w:val="00851B2D"/>
    <w:rsid w:val="00852788"/>
    <w:rsid w:val="008538D8"/>
    <w:rsid w:val="008540AE"/>
    <w:rsid w:val="0085417E"/>
    <w:rsid w:val="008558D0"/>
    <w:rsid w:val="00855E9C"/>
    <w:rsid w:val="00856194"/>
    <w:rsid w:val="00856945"/>
    <w:rsid w:val="00856E8A"/>
    <w:rsid w:val="008579C0"/>
    <w:rsid w:val="00857A75"/>
    <w:rsid w:val="00857B1F"/>
    <w:rsid w:val="00857B3A"/>
    <w:rsid w:val="00857DB5"/>
    <w:rsid w:val="008608C7"/>
    <w:rsid w:val="00860902"/>
    <w:rsid w:val="0086101D"/>
    <w:rsid w:val="00861D39"/>
    <w:rsid w:val="0086247C"/>
    <w:rsid w:val="00863AC5"/>
    <w:rsid w:val="00863D27"/>
    <w:rsid w:val="00864203"/>
    <w:rsid w:val="008646C9"/>
    <w:rsid w:val="00865D08"/>
    <w:rsid w:val="00865FA5"/>
    <w:rsid w:val="008667C6"/>
    <w:rsid w:val="00867C37"/>
    <w:rsid w:val="00870235"/>
    <w:rsid w:val="0087153A"/>
    <w:rsid w:val="00871D80"/>
    <w:rsid w:val="00872C07"/>
    <w:rsid w:val="00873AC6"/>
    <w:rsid w:val="00874227"/>
    <w:rsid w:val="00874681"/>
    <w:rsid w:val="008747AD"/>
    <w:rsid w:val="00874D92"/>
    <w:rsid w:val="0087514F"/>
    <w:rsid w:val="0087637E"/>
    <w:rsid w:val="008765FC"/>
    <w:rsid w:val="008769BE"/>
    <w:rsid w:val="00876E1D"/>
    <w:rsid w:val="00877344"/>
    <w:rsid w:val="00882D2E"/>
    <w:rsid w:val="00882DE2"/>
    <w:rsid w:val="00883081"/>
    <w:rsid w:val="008833AD"/>
    <w:rsid w:val="0088379D"/>
    <w:rsid w:val="00884095"/>
    <w:rsid w:val="00884D3B"/>
    <w:rsid w:val="00884E9B"/>
    <w:rsid w:val="008857F5"/>
    <w:rsid w:val="00885C0C"/>
    <w:rsid w:val="00886151"/>
    <w:rsid w:val="00890D28"/>
    <w:rsid w:val="0089104F"/>
    <w:rsid w:val="00891994"/>
    <w:rsid w:val="00893101"/>
    <w:rsid w:val="00893692"/>
    <w:rsid w:val="0089376A"/>
    <w:rsid w:val="00893DDE"/>
    <w:rsid w:val="00894753"/>
    <w:rsid w:val="00894765"/>
    <w:rsid w:val="00894C1F"/>
    <w:rsid w:val="008954F2"/>
    <w:rsid w:val="00896287"/>
    <w:rsid w:val="00896DDC"/>
    <w:rsid w:val="00896E3C"/>
    <w:rsid w:val="00897FEF"/>
    <w:rsid w:val="008A045C"/>
    <w:rsid w:val="008A080C"/>
    <w:rsid w:val="008A116D"/>
    <w:rsid w:val="008A27AC"/>
    <w:rsid w:val="008A2803"/>
    <w:rsid w:val="008A2AFD"/>
    <w:rsid w:val="008A3071"/>
    <w:rsid w:val="008A37D6"/>
    <w:rsid w:val="008A38C6"/>
    <w:rsid w:val="008A393C"/>
    <w:rsid w:val="008A4388"/>
    <w:rsid w:val="008A4FC0"/>
    <w:rsid w:val="008A5072"/>
    <w:rsid w:val="008A516D"/>
    <w:rsid w:val="008A6675"/>
    <w:rsid w:val="008A66CB"/>
    <w:rsid w:val="008A676A"/>
    <w:rsid w:val="008A725D"/>
    <w:rsid w:val="008B1018"/>
    <w:rsid w:val="008B166B"/>
    <w:rsid w:val="008B1AEE"/>
    <w:rsid w:val="008B21B2"/>
    <w:rsid w:val="008B23EF"/>
    <w:rsid w:val="008B3792"/>
    <w:rsid w:val="008B5A8B"/>
    <w:rsid w:val="008B6EF7"/>
    <w:rsid w:val="008B71F1"/>
    <w:rsid w:val="008B73C1"/>
    <w:rsid w:val="008B7C79"/>
    <w:rsid w:val="008C023B"/>
    <w:rsid w:val="008C033C"/>
    <w:rsid w:val="008C11CC"/>
    <w:rsid w:val="008C1579"/>
    <w:rsid w:val="008C20C6"/>
    <w:rsid w:val="008C24BB"/>
    <w:rsid w:val="008C360D"/>
    <w:rsid w:val="008C362C"/>
    <w:rsid w:val="008C396E"/>
    <w:rsid w:val="008C40D3"/>
    <w:rsid w:val="008C5F71"/>
    <w:rsid w:val="008C78E6"/>
    <w:rsid w:val="008C7CB5"/>
    <w:rsid w:val="008D00EE"/>
    <w:rsid w:val="008D1C65"/>
    <w:rsid w:val="008D1D4E"/>
    <w:rsid w:val="008D2DBC"/>
    <w:rsid w:val="008D32DD"/>
    <w:rsid w:val="008D39AF"/>
    <w:rsid w:val="008D3D90"/>
    <w:rsid w:val="008D47F2"/>
    <w:rsid w:val="008D51D6"/>
    <w:rsid w:val="008D6DB3"/>
    <w:rsid w:val="008D6F38"/>
    <w:rsid w:val="008E0048"/>
    <w:rsid w:val="008E05A1"/>
    <w:rsid w:val="008E08CA"/>
    <w:rsid w:val="008E08E5"/>
    <w:rsid w:val="008E113B"/>
    <w:rsid w:val="008E159E"/>
    <w:rsid w:val="008E1CB8"/>
    <w:rsid w:val="008E1E98"/>
    <w:rsid w:val="008E219A"/>
    <w:rsid w:val="008E2B63"/>
    <w:rsid w:val="008E36A2"/>
    <w:rsid w:val="008E4961"/>
    <w:rsid w:val="008E4D11"/>
    <w:rsid w:val="008E5390"/>
    <w:rsid w:val="008E6201"/>
    <w:rsid w:val="008E74E8"/>
    <w:rsid w:val="008E7B37"/>
    <w:rsid w:val="008F0631"/>
    <w:rsid w:val="008F106F"/>
    <w:rsid w:val="008F1E7D"/>
    <w:rsid w:val="008F2A92"/>
    <w:rsid w:val="008F2B6D"/>
    <w:rsid w:val="008F38B7"/>
    <w:rsid w:val="008F3BAD"/>
    <w:rsid w:val="008F427D"/>
    <w:rsid w:val="008F5856"/>
    <w:rsid w:val="008F5E73"/>
    <w:rsid w:val="008F60DB"/>
    <w:rsid w:val="008F6860"/>
    <w:rsid w:val="008F6993"/>
    <w:rsid w:val="008F7D2C"/>
    <w:rsid w:val="009006A0"/>
    <w:rsid w:val="00900847"/>
    <w:rsid w:val="00901AB7"/>
    <w:rsid w:val="00901B66"/>
    <w:rsid w:val="00901ED1"/>
    <w:rsid w:val="00901EDF"/>
    <w:rsid w:val="00902150"/>
    <w:rsid w:val="00902211"/>
    <w:rsid w:val="00902971"/>
    <w:rsid w:val="00903649"/>
    <w:rsid w:val="00903881"/>
    <w:rsid w:val="009039DC"/>
    <w:rsid w:val="00904153"/>
    <w:rsid w:val="00904500"/>
    <w:rsid w:val="00904B54"/>
    <w:rsid w:val="0090592B"/>
    <w:rsid w:val="00905C75"/>
    <w:rsid w:val="00906485"/>
    <w:rsid w:val="0090694E"/>
    <w:rsid w:val="009077C6"/>
    <w:rsid w:val="00907C04"/>
    <w:rsid w:val="00910EA9"/>
    <w:rsid w:val="00910F62"/>
    <w:rsid w:val="0091120D"/>
    <w:rsid w:val="00911D26"/>
    <w:rsid w:val="00911DAB"/>
    <w:rsid w:val="00912820"/>
    <w:rsid w:val="00913AA0"/>
    <w:rsid w:val="00913ABC"/>
    <w:rsid w:val="00914CD1"/>
    <w:rsid w:val="0091679F"/>
    <w:rsid w:val="0091779F"/>
    <w:rsid w:val="00917914"/>
    <w:rsid w:val="00917D9E"/>
    <w:rsid w:val="00920260"/>
    <w:rsid w:val="009221F6"/>
    <w:rsid w:val="009229B6"/>
    <w:rsid w:val="009229BC"/>
    <w:rsid w:val="00922B9D"/>
    <w:rsid w:val="00923E60"/>
    <w:rsid w:val="00925020"/>
    <w:rsid w:val="009258A4"/>
    <w:rsid w:val="009259BE"/>
    <w:rsid w:val="00926612"/>
    <w:rsid w:val="00926723"/>
    <w:rsid w:val="00927708"/>
    <w:rsid w:val="00932474"/>
    <w:rsid w:val="00932A5B"/>
    <w:rsid w:val="009332F4"/>
    <w:rsid w:val="00934564"/>
    <w:rsid w:val="009345BB"/>
    <w:rsid w:val="00934F7B"/>
    <w:rsid w:val="0093571F"/>
    <w:rsid w:val="0093701F"/>
    <w:rsid w:val="00940955"/>
    <w:rsid w:val="0094173C"/>
    <w:rsid w:val="00941757"/>
    <w:rsid w:val="00941EDB"/>
    <w:rsid w:val="00942441"/>
    <w:rsid w:val="00942D00"/>
    <w:rsid w:val="00946312"/>
    <w:rsid w:val="00946701"/>
    <w:rsid w:val="00946744"/>
    <w:rsid w:val="00947EF1"/>
    <w:rsid w:val="00950354"/>
    <w:rsid w:val="00950518"/>
    <w:rsid w:val="00950698"/>
    <w:rsid w:val="00950E81"/>
    <w:rsid w:val="009522CA"/>
    <w:rsid w:val="00952AD2"/>
    <w:rsid w:val="00952C48"/>
    <w:rsid w:val="0095306C"/>
    <w:rsid w:val="009531A5"/>
    <w:rsid w:val="0095398D"/>
    <w:rsid w:val="00954546"/>
    <w:rsid w:val="00954E41"/>
    <w:rsid w:val="00955055"/>
    <w:rsid w:val="0095510B"/>
    <w:rsid w:val="00956231"/>
    <w:rsid w:val="0095645F"/>
    <w:rsid w:val="0095653B"/>
    <w:rsid w:val="009569DD"/>
    <w:rsid w:val="009575DE"/>
    <w:rsid w:val="0096019A"/>
    <w:rsid w:val="00960295"/>
    <w:rsid w:val="009611D1"/>
    <w:rsid w:val="0096133D"/>
    <w:rsid w:val="00961F1C"/>
    <w:rsid w:val="009623A0"/>
    <w:rsid w:val="00962E50"/>
    <w:rsid w:val="00963E34"/>
    <w:rsid w:val="0096467B"/>
    <w:rsid w:val="00964835"/>
    <w:rsid w:val="00967224"/>
    <w:rsid w:val="009677D5"/>
    <w:rsid w:val="00967EA7"/>
    <w:rsid w:val="009706A1"/>
    <w:rsid w:val="00970D94"/>
    <w:rsid w:val="00971DF3"/>
    <w:rsid w:val="00972E6F"/>
    <w:rsid w:val="009731AC"/>
    <w:rsid w:val="00973648"/>
    <w:rsid w:val="00974346"/>
    <w:rsid w:val="009743DD"/>
    <w:rsid w:val="0097489A"/>
    <w:rsid w:val="0097567A"/>
    <w:rsid w:val="00977144"/>
    <w:rsid w:val="009773B7"/>
    <w:rsid w:val="0097790E"/>
    <w:rsid w:val="00977E84"/>
    <w:rsid w:val="009820CA"/>
    <w:rsid w:val="00982618"/>
    <w:rsid w:val="00982CA5"/>
    <w:rsid w:val="009830AD"/>
    <w:rsid w:val="0098327F"/>
    <w:rsid w:val="00983F6C"/>
    <w:rsid w:val="009847F6"/>
    <w:rsid w:val="00984B1E"/>
    <w:rsid w:val="00984E12"/>
    <w:rsid w:val="00984E64"/>
    <w:rsid w:val="009902A2"/>
    <w:rsid w:val="00991006"/>
    <w:rsid w:val="009911AC"/>
    <w:rsid w:val="00991821"/>
    <w:rsid w:val="0099375E"/>
    <w:rsid w:val="00994678"/>
    <w:rsid w:val="00994AE7"/>
    <w:rsid w:val="00994F3E"/>
    <w:rsid w:val="00995707"/>
    <w:rsid w:val="00996057"/>
    <w:rsid w:val="009A0157"/>
    <w:rsid w:val="009A0320"/>
    <w:rsid w:val="009A0B6A"/>
    <w:rsid w:val="009A1433"/>
    <w:rsid w:val="009A25D4"/>
    <w:rsid w:val="009A2769"/>
    <w:rsid w:val="009A3855"/>
    <w:rsid w:val="009A41EE"/>
    <w:rsid w:val="009A49D2"/>
    <w:rsid w:val="009A53DA"/>
    <w:rsid w:val="009A54CD"/>
    <w:rsid w:val="009A6A13"/>
    <w:rsid w:val="009A6D6B"/>
    <w:rsid w:val="009A6DA9"/>
    <w:rsid w:val="009A7CC5"/>
    <w:rsid w:val="009B0C32"/>
    <w:rsid w:val="009B0C57"/>
    <w:rsid w:val="009B171F"/>
    <w:rsid w:val="009B18D5"/>
    <w:rsid w:val="009B1ADB"/>
    <w:rsid w:val="009B1F0B"/>
    <w:rsid w:val="009B27A8"/>
    <w:rsid w:val="009B2908"/>
    <w:rsid w:val="009B2D22"/>
    <w:rsid w:val="009B3B24"/>
    <w:rsid w:val="009B3C81"/>
    <w:rsid w:val="009B5303"/>
    <w:rsid w:val="009B561F"/>
    <w:rsid w:val="009B5629"/>
    <w:rsid w:val="009B56CA"/>
    <w:rsid w:val="009B5AB7"/>
    <w:rsid w:val="009B5BB2"/>
    <w:rsid w:val="009B7534"/>
    <w:rsid w:val="009C06B4"/>
    <w:rsid w:val="009C17C2"/>
    <w:rsid w:val="009C19CC"/>
    <w:rsid w:val="009C29E1"/>
    <w:rsid w:val="009C2DCD"/>
    <w:rsid w:val="009C341E"/>
    <w:rsid w:val="009C395D"/>
    <w:rsid w:val="009C3B12"/>
    <w:rsid w:val="009C3BBB"/>
    <w:rsid w:val="009C6C73"/>
    <w:rsid w:val="009C7AC3"/>
    <w:rsid w:val="009C7C21"/>
    <w:rsid w:val="009D075D"/>
    <w:rsid w:val="009D0DA7"/>
    <w:rsid w:val="009D1668"/>
    <w:rsid w:val="009D1909"/>
    <w:rsid w:val="009D1B0F"/>
    <w:rsid w:val="009D347E"/>
    <w:rsid w:val="009D35A7"/>
    <w:rsid w:val="009D3CEF"/>
    <w:rsid w:val="009D3F5A"/>
    <w:rsid w:val="009D5144"/>
    <w:rsid w:val="009D5200"/>
    <w:rsid w:val="009D5506"/>
    <w:rsid w:val="009D5629"/>
    <w:rsid w:val="009D5F5B"/>
    <w:rsid w:val="009D5FD8"/>
    <w:rsid w:val="009D624A"/>
    <w:rsid w:val="009D736E"/>
    <w:rsid w:val="009D797D"/>
    <w:rsid w:val="009D7CBB"/>
    <w:rsid w:val="009D7EC0"/>
    <w:rsid w:val="009E06C0"/>
    <w:rsid w:val="009E0967"/>
    <w:rsid w:val="009E0B7F"/>
    <w:rsid w:val="009E0C57"/>
    <w:rsid w:val="009E12CD"/>
    <w:rsid w:val="009E1759"/>
    <w:rsid w:val="009E297E"/>
    <w:rsid w:val="009E376A"/>
    <w:rsid w:val="009E4FE9"/>
    <w:rsid w:val="009E6848"/>
    <w:rsid w:val="009E73BF"/>
    <w:rsid w:val="009E7EFC"/>
    <w:rsid w:val="009E7FFD"/>
    <w:rsid w:val="009F039E"/>
    <w:rsid w:val="009F0825"/>
    <w:rsid w:val="009F13DB"/>
    <w:rsid w:val="009F21D0"/>
    <w:rsid w:val="009F4E7E"/>
    <w:rsid w:val="009F52A9"/>
    <w:rsid w:val="009F547F"/>
    <w:rsid w:val="009F5AA9"/>
    <w:rsid w:val="009F65BA"/>
    <w:rsid w:val="009F7674"/>
    <w:rsid w:val="009F7C8E"/>
    <w:rsid w:val="009F7F00"/>
    <w:rsid w:val="00A00663"/>
    <w:rsid w:val="00A00981"/>
    <w:rsid w:val="00A011F6"/>
    <w:rsid w:val="00A02890"/>
    <w:rsid w:val="00A02E55"/>
    <w:rsid w:val="00A02F7F"/>
    <w:rsid w:val="00A0499E"/>
    <w:rsid w:val="00A05C95"/>
    <w:rsid w:val="00A06783"/>
    <w:rsid w:val="00A06B5B"/>
    <w:rsid w:val="00A07A1A"/>
    <w:rsid w:val="00A1058F"/>
    <w:rsid w:val="00A10CA9"/>
    <w:rsid w:val="00A11BF7"/>
    <w:rsid w:val="00A132B3"/>
    <w:rsid w:val="00A137D9"/>
    <w:rsid w:val="00A13B3D"/>
    <w:rsid w:val="00A140AE"/>
    <w:rsid w:val="00A140E8"/>
    <w:rsid w:val="00A1491A"/>
    <w:rsid w:val="00A14CE2"/>
    <w:rsid w:val="00A15D2D"/>
    <w:rsid w:val="00A15FA7"/>
    <w:rsid w:val="00A16F8C"/>
    <w:rsid w:val="00A17664"/>
    <w:rsid w:val="00A176C9"/>
    <w:rsid w:val="00A1798C"/>
    <w:rsid w:val="00A17FA8"/>
    <w:rsid w:val="00A203EA"/>
    <w:rsid w:val="00A22134"/>
    <w:rsid w:val="00A22922"/>
    <w:rsid w:val="00A234F1"/>
    <w:rsid w:val="00A23CD6"/>
    <w:rsid w:val="00A24301"/>
    <w:rsid w:val="00A24BAC"/>
    <w:rsid w:val="00A24FF1"/>
    <w:rsid w:val="00A25B96"/>
    <w:rsid w:val="00A25DE1"/>
    <w:rsid w:val="00A26120"/>
    <w:rsid w:val="00A2665F"/>
    <w:rsid w:val="00A26BBE"/>
    <w:rsid w:val="00A271F2"/>
    <w:rsid w:val="00A273BF"/>
    <w:rsid w:val="00A27402"/>
    <w:rsid w:val="00A301B7"/>
    <w:rsid w:val="00A309F3"/>
    <w:rsid w:val="00A30A89"/>
    <w:rsid w:val="00A31263"/>
    <w:rsid w:val="00A31A12"/>
    <w:rsid w:val="00A32684"/>
    <w:rsid w:val="00A32A53"/>
    <w:rsid w:val="00A336C6"/>
    <w:rsid w:val="00A34C2F"/>
    <w:rsid w:val="00A34C79"/>
    <w:rsid w:val="00A362B5"/>
    <w:rsid w:val="00A37415"/>
    <w:rsid w:val="00A37D90"/>
    <w:rsid w:val="00A40112"/>
    <w:rsid w:val="00A40C4D"/>
    <w:rsid w:val="00A42F2E"/>
    <w:rsid w:val="00A431BC"/>
    <w:rsid w:val="00A44FB0"/>
    <w:rsid w:val="00A45384"/>
    <w:rsid w:val="00A454E0"/>
    <w:rsid w:val="00A456C3"/>
    <w:rsid w:val="00A47A8B"/>
    <w:rsid w:val="00A47E71"/>
    <w:rsid w:val="00A50CFF"/>
    <w:rsid w:val="00A5143F"/>
    <w:rsid w:val="00A51A17"/>
    <w:rsid w:val="00A520C4"/>
    <w:rsid w:val="00A52572"/>
    <w:rsid w:val="00A52A32"/>
    <w:rsid w:val="00A53074"/>
    <w:rsid w:val="00A533EB"/>
    <w:rsid w:val="00A54034"/>
    <w:rsid w:val="00A54630"/>
    <w:rsid w:val="00A54CE6"/>
    <w:rsid w:val="00A54D83"/>
    <w:rsid w:val="00A55A57"/>
    <w:rsid w:val="00A5657D"/>
    <w:rsid w:val="00A609E2"/>
    <w:rsid w:val="00A619B4"/>
    <w:rsid w:val="00A62F85"/>
    <w:rsid w:val="00A633D7"/>
    <w:rsid w:val="00A634C3"/>
    <w:rsid w:val="00A63A71"/>
    <w:rsid w:val="00A64702"/>
    <w:rsid w:val="00A652BC"/>
    <w:rsid w:val="00A6587D"/>
    <w:rsid w:val="00A65C7B"/>
    <w:rsid w:val="00A6777F"/>
    <w:rsid w:val="00A67C61"/>
    <w:rsid w:val="00A7188F"/>
    <w:rsid w:val="00A719A4"/>
    <w:rsid w:val="00A71A8B"/>
    <w:rsid w:val="00A71F4D"/>
    <w:rsid w:val="00A72AE1"/>
    <w:rsid w:val="00A7323C"/>
    <w:rsid w:val="00A73403"/>
    <w:rsid w:val="00A7340D"/>
    <w:rsid w:val="00A73FBC"/>
    <w:rsid w:val="00A75105"/>
    <w:rsid w:val="00A75A3B"/>
    <w:rsid w:val="00A764C8"/>
    <w:rsid w:val="00A8001E"/>
    <w:rsid w:val="00A80407"/>
    <w:rsid w:val="00A80566"/>
    <w:rsid w:val="00A80D38"/>
    <w:rsid w:val="00A81321"/>
    <w:rsid w:val="00A815D4"/>
    <w:rsid w:val="00A822D7"/>
    <w:rsid w:val="00A82FA1"/>
    <w:rsid w:val="00A8403F"/>
    <w:rsid w:val="00A85740"/>
    <w:rsid w:val="00A86367"/>
    <w:rsid w:val="00A86A1D"/>
    <w:rsid w:val="00A87CA2"/>
    <w:rsid w:val="00A90131"/>
    <w:rsid w:val="00A90378"/>
    <w:rsid w:val="00A90924"/>
    <w:rsid w:val="00A90A2F"/>
    <w:rsid w:val="00A90ABB"/>
    <w:rsid w:val="00A9192B"/>
    <w:rsid w:val="00A91CE6"/>
    <w:rsid w:val="00A925B0"/>
    <w:rsid w:val="00A92900"/>
    <w:rsid w:val="00A93AEC"/>
    <w:rsid w:val="00A9401C"/>
    <w:rsid w:val="00A94D5D"/>
    <w:rsid w:val="00A951B7"/>
    <w:rsid w:val="00A9533B"/>
    <w:rsid w:val="00A95ECD"/>
    <w:rsid w:val="00A964DF"/>
    <w:rsid w:val="00A96698"/>
    <w:rsid w:val="00A96D45"/>
    <w:rsid w:val="00AA0C39"/>
    <w:rsid w:val="00AA103A"/>
    <w:rsid w:val="00AA10D0"/>
    <w:rsid w:val="00AA2AF9"/>
    <w:rsid w:val="00AA2B9C"/>
    <w:rsid w:val="00AA3389"/>
    <w:rsid w:val="00AA37BD"/>
    <w:rsid w:val="00AA3F1B"/>
    <w:rsid w:val="00AA4541"/>
    <w:rsid w:val="00AA6907"/>
    <w:rsid w:val="00AA6D50"/>
    <w:rsid w:val="00AB0B3A"/>
    <w:rsid w:val="00AB19EA"/>
    <w:rsid w:val="00AB2398"/>
    <w:rsid w:val="00AB38BF"/>
    <w:rsid w:val="00AB4519"/>
    <w:rsid w:val="00AB4582"/>
    <w:rsid w:val="00AB4BD0"/>
    <w:rsid w:val="00AB4F6D"/>
    <w:rsid w:val="00AB5CE6"/>
    <w:rsid w:val="00AB5F1E"/>
    <w:rsid w:val="00AB60FF"/>
    <w:rsid w:val="00AB70F7"/>
    <w:rsid w:val="00AB726F"/>
    <w:rsid w:val="00AB7F26"/>
    <w:rsid w:val="00AC00F8"/>
    <w:rsid w:val="00AC0134"/>
    <w:rsid w:val="00AC02A2"/>
    <w:rsid w:val="00AC1713"/>
    <w:rsid w:val="00AC1EEA"/>
    <w:rsid w:val="00AC2062"/>
    <w:rsid w:val="00AC24C2"/>
    <w:rsid w:val="00AC342E"/>
    <w:rsid w:val="00AC3493"/>
    <w:rsid w:val="00AC363F"/>
    <w:rsid w:val="00AC4559"/>
    <w:rsid w:val="00AC4583"/>
    <w:rsid w:val="00AC4A47"/>
    <w:rsid w:val="00AC5657"/>
    <w:rsid w:val="00AC57B1"/>
    <w:rsid w:val="00AC58E6"/>
    <w:rsid w:val="00AC6059"/>
    <w:rsid w:val="00AC60A6"/>
    <w:rsid w:val="00AC74E7"/>
    <w:rsid w:val="00AC799A"/>
    <w:rsid w:val="00AD09B0"/>
    <w:rsid w:val="00AD130F"/>
    <w:rsid w:val="00AD16F3"/>
    <w:rsid w:val="00AD1AC2"/>
    <w:rsid w:val="00AD1B14"/>
    <w:rsid w:val="00AD3C3E"/>
    <w:rsid w:val="00AD40EA"/>
    <w:rsid w:val="00AD4361"/>
    <w:rsid w:val="00AD44E0"/>
    <w:rsid w:val="00AD48B8"/>
    <w:rsid w:val="00AD5D10"/>
    <w:rsid w:val="00AD6EDE"/>
    <w:rsid w:val="00AD75A4"/>
    <w:rsid w:val="00AE03EB"/>
    <w:rsid w:val="00AE07E0"/>
    <w:rsid w:val="00AE1955"/>
    <w:rsid w:val="00AE1A99"/>
    <w:rsid w:val="00AE20D6"/>
    <w:rsid w:val="00AE255E"/>
    <w:rsid w:val="00AE282B"/>
    <w:rsid w:val="00AE29D3"/>
    <w:rsid w:val="00AE2BF4"/>
    <w:rsid w:val="00AE361B"/>
    <w:rsid w:val="00AE38E9"/>
    <w:rsid w:val="00AE3B30"/>
    <w:rsid w:val="00AE49EF"/>
    <w:rsid w:val="00AE6022"/>
    <w:rsid w:val="00AE6071"/>
    <w:rsid w:val="00AE60C6"/>
    <w:rsid w:val="00AE6583"/>
    <w:rsid w:val="00AE796C"/>
    <w:rsid w:val="00AF1F22"/>
    <w:rsid w:val="00AF2A7A"/>
    <w:rsid w:val="00AF2E75"/>
    <w:rsid w:val="00AF4306"/>
    <w:rsid w:val="00AF4AE2"/>
    <w:rsid w:val="00AF4E19"/>
    <w:rsid w:val="00AF5BDB"/>
    <w:rsid w:val="00AF70B4"/>
    <w:rsid w:val="00AF724D"/>
    <w:rsid w:val="00B0062E"/>
    <w:rsid w:val="00B028C0"/>
    <w:rsid w:val="00B02B16"/>
    <w:rsid w:val="00B03558"/>
    <w:rsid w:val="00B03F56"/>
    <w:rsid w:val="00B04C06"/>
    <w:rsid w:val="00B0597B"/>
    <w:rsid w:val="00B05CF0"/>
    <w:rsid w:val="00B06094"/>
    <w:rsid w:val="00B07859"/>
    <w:rsid w:val="00B07B7D"/>
    <w:rsid w:val="00B07DBB"/>
    <w:rsid w:val="00B10084"/>
    <w:rsid w:val="00B10279"/>
    <w:rsid w:val="00B10504"/>
    <w:rsid w:val="00B11185"/>
    <w:rsid w:val="00B1122B"/>
    <w:rsid w:val="00B11DF1"/>
    <w:rsid w:val="00B1257B"/>
    <w:rsid w:val="00B12C39"/>
    <w:rsid w:val="00B12D7F"/>
    <w:rsid w:val="00B13300"/>
    <w:rsid w:val="00B13973"/>
    <w:rsid w:val="00B13BA4"/>
    <w:rsid w:val="00B14315"/>
    <w:rsid w:val="00B150AC"/>
    <w:rsid w:val="00B1535F"/>
    <w:rsid w:val="00B159B3"/>
    <w:rsid w:val="00B1625B"/>
    <w:rsid w:val="00B17375"/>
    <w:rsid w:val="00B17584"/>
    <w:rsid w:val="00B17A3F"/>
    <w:rsid w:val="00B21043"/>
    <w:rsid w:val="00B2179F"/>
    <w:rsid w:val="00B21DD2"/>
    <w:rsid w:val="00B21DFA"/>
    <w:rsid w:val="00B22076"/>
    <w:rsid w:val="00B22179"/>
    <w:rsid w:val="00B2394E"/>
    <w:rsid w:val="00B24D9C"/>
    <w:rsid w:val="00B25622"/>
    <w:rsid w:val="00B25FEE"/>
    <w:rsid w:val="00B261EF"/>
    <w:rsid w:val="00B26344"/>
    <w:rsid w:val="00B26B74"/>
    <w:rsid w:val="00B31BFE"/>
    <w:rsid w:val="00B3235D"/>
    <w:rsid w:val="00B32B02"/>
    <w:rsid w:val="00B34F63"/>
    <w:rsid w:val="00B355B6"/>
    <w:rsid w:val="00B35778"/>
    <w:rsid w:val="00B367D1"/>
    <w:rsid w:val="00B36F6D"/>
    <w:rsid w:val="00B3734E"/>
    <w:rsid w:val="00B37BF7"/>
    <w:rsid w:val="00B37E40"/>
    <w:rsid w:val="00B4030D"/>
    <w:rsid w:val="00B41036"/>
    <w:rsid w:val="00B4131B"/>
    <w:rsid w:val="00B416B9"/>
    <w:rsid w:val="00B438F4"/>
    <w:rsid w:val="00B43C2B"/>
    <w:rsid w:val="00B452AD"/>
    <w:rsid w:val="00B45FA2"/>
    <w:rsid w:val="00B502F5"/>
    <w:rsid w:val="00B5189E"/>
    <w:rsid w:val="00B52F3E"/>
    <w:rsid w:val="00B538E0"/>
    <w:rsid w:val="00B543C6"/>
    <w:rsid w:val="00B5455B"/>
    <w:rsid w:val="00B54F64"/>
    <w:rsid w:val="00B5529B"/>
    <w:rsid w:val="00B559A6"/>
    <w:rsid w:val="00B56ED7"/>
    <w:rsid w:val="00B572C1"/>
    <w:rsid w:val="00B60DE1"/>
    <w:rsid w:val="00B61BC5"/>
    <w:rsid w:val="00B62DC4"/>
    <w:rsid w:val="00B63A99"/>
    <w:rsid w:val="00B64429"/>
    <w:rsid w:val="00B64746"/>
    <w:rsid w:val="00B64DD6"/>
    <w:rsid w:val="00B65791"/>
    <w:rsid w:val="00B65B65"/>
    <w:rsid w:val="00B65D27"/>
    <w:rsid w:val="00B6790B"/>
    <w:rsid w:val="00B67B57"/>
    <w:rsid w:val="00B67EB0"/>
    <w:rsid w:val="00B701A6"/>
    <w:rsid w:val="00B70302"/>
    <w:rsid w:val="00B70D8D"/>
    <w:rsid w:val="00B717A4"/>
    <w:rsid w:val="00B7199F"/>
    <w:rsid w:val="00B71BBB"/>
    <w:rsid w:val="00B71EF4"/>
    <w:rsid w:val="00B7273A"/>
    <w:rsid w:val="00B728E7"/>
    <w:rsid w:val="00B73FA6"/>
    <w:rsid w:val="00B743CB"/>
    <w:rsid w:val="00B74B65"/>
    <w:rsid w:val="00B75555"/>
    <w:rsid w:val="00B756A5"/>
    <w:rsid w:val="00B75C4B"/>
    <w:rsid w:val="00B766B2"/>
    <w:rsid w:val="00B768AD"/>
    <w:rsid w:val="00B77170"/>
    <w:rsid w:val="00B7782A"/>
    <w:rsid w:val="00B77B11"/>
    <w:rsid w:val="00B8034B"/>
    <w:rsid w:val="00B813FA"/>
    <w:rsid w:val="00B81701"/>
    <w:rsid w:val="00B81A0B"/>
    <w:rsid w:val="00B828D0"/>
    <w:rsid w:val="00B83906"/>
    <w:rsid w:val="00B83D45"/>
    <w:rsid w:val="00B85FD7"/>
    <w:rsid w:val="00B86886"/>
    <w:rsid w:val="00B8777B"/>
    <w:rsid w:val="00B87BDB"/>
    <w:rsid w:val="00B905D4"/>
    <w:rsid w:val="00B90DE1"/>
    <w:rsid w:val="00B90E2E"/>
    <w:rsid w:val="00B916B9"/>
    <w:rsid w:val="00B91D9F"/>
    <w:rsid w:val="00B92A51"/>
    <w:rsid w:val="00B93153"/>
    <w:rsid w:val="00B93631"/>
    <w:rsid w:val="00B9563B"/>
    <w:rsid w:val="00B95E93"/>
    <w:rsid w:val="00B966C4"/>
    <w:rsid w:val="00B968B8"/>
    <w:rsid w:val="00BA0230"/>
    <w:rsid w:val="00BA04D4"/>
    <w:rsid w:val="00BA16CB"/>
    <w:rsid w:val="00BA2224"/>
    <w:rsid w:val="00BA3349"/>
    <w:rsid w:val="00BA4947"/>
    <w:rsid w:val="00BA5A1B"/>
    <w:rsid w:val="00BA5C21"/>
    <w:rsid w:val="00BA6204"/>
    <w:rsid w:val="00BA6228"/>
    <w:rsid w:val="00BA63FA"/>
    <w:rsid w:val="00BA6DC3"/>
    <w:rsid w:val="00BA795E"/>
    <w:rsid w:val="00BB02AA"/>
    <w:rsid w:val="00BB1501"/>
    <w:rsid w:val="00BB2C71"/>
    <w:rsid w:val="00BB3230"/>
    <w:rsid w:val="00BB3BA7"/>
    <w:rsid w:val="00BB5C14"/>
    <w:rsid w:val="00BB5C28"/>
    <w:rsid w:val="00BB6277"/>
    <w:rsid w:val="00BB7255"/>
    <w:rsid w:val="00BB74FC"/>
    <w:rsid w:val="00BB77D5"/>
    <w:rsid w:val="00BC0C8D"/>
    <w:rsid w:val="00BC1A5C"/>
    <w:rsid w:val="00BC2798"/>
    <w:rsid w:val="00BC2E6F"/>
    <w:rsid w:val="00BC313E"/>
    <w:rsid w:val="00BC337A"/>
    <w:rsid w:val="00BC35B5"/>
    <w:rsid w:val="00BC4216"/>
    <w:rsid w:val="00BC45BC"/>
    <w:rsid w:val="00BC4E91"/>
    <w:rsid w:val="00BC51C0"/>
    <w:rsid w:val="00BC51F5"/>
    <w:rsid w:val="00BC5E9E"/>
    <w:rsid w:val="00BC74CD"/>
    <w:rsid w:val="00BC799B"/>
    <w:rsid w:val="00BD09C7"/>
    <w:rsid w:val="00BD1555"/>
    <w:rsid w:val="00BD1B58"/>
    <w:rsid w:val="00BD273B"/>
    <w:rsid w:val="00BD44FD"/>
    <w:rsid w:val="00BD461E"/>
    <w:rsid w:val="00BD548A"/>
    <w:rsid w:val="00BD54C1"/>
    <w:rsid w:val="00BD554A"/>
    <w:rsid w:val="00BD5873"/>
    <w:rsid w:val="00BD6379"/>
    <w:rsid w:val="00BD755C"/>
    <w:rsid w:val="00BE317C"/>
    <w:rsid w:val="00BE37AE"/>
    <w:rsid w:val="00BE4361"/>
    <w:rsid w:val="00BE47AF"/>
    <w:rsid w:val="00BE47CF"/>
    <w:rsid w:val="00BE4AE6"/>
    <w:rsid w:val="00BE6C42"/>
    <w:rsid w:val="00BE6DAF"/>
    <w:rsid w:val="00BE6F62"/>
    <w:rsid w:val="00BE7301"/>
    <w:rsid w:val="00BF0603"/>
    <w:rsid w:val="00BF09E9"/>
    <w:rsid w:val="00BF0A62"/>
    <w:rsid w:val="00BF1307"/>
    <w:rsid w:val="00BF1E3A"/>
    <w:rsid w:val="00BF359D"/>
    <w:rsid w:val="00BF35C1"/>
    <w:rsid w:val="00BF3F75"/>
    <w:rsid w:val="00BF40DD"/>
    <w:rsid w:val="00BF4367"/>
    <w:rsid w:val="00BF5C60"/>
    <w:rsid w:val="00BF5FFD"/>
    <w:rsid w:val="00BF606E"/>
    <w:rsid w:val="00BF666B"/>
    <w:rsid w:val="00BF6AA6"/>
    <w:rsid w:val="00BF769C"/>
    <w:rsid w:val="00BF7E8C"/>
    <w:rsid w:val="00BF7F1A"/>
    <w:rsid w:val="00C007A4"/>
    <w:rsid w:val="00C00FE2"/>
    <w:rsid w:val="00C01611"/>
    <w:rsid w:val="00C01B85"/>
    <w:rsid w:val="00C01CA0"/>
    <w:rsid w:val="00C02CCE"/>
    <w:rsid w:val="00C0445C"/>
    <w:rsid w:val="00C068F0"/>
    <w:rsid w:val="00C07974"/>
    <w:rsid w:val="00C07BE3"/>
    <w:rsid w:val="00C104A7"/>
    <w:rsid w:val="00C10C7A"/>
    <w:rsid w:val="00C10F2F"/>
    <w:rsid w:val="00C121BF"/>
    <w:rsid w:val="00C12211"/>
    <w:rsid w:val="00C1306E"/>
    <w:rsid w:val="00C13A61"/>
    <w:rsid w:val="00C13DD2"/>
    <w:rsid w:val="00C144DB"/>
    <w:rsid w:val="00C151AC"/>
    <w:rsid w:val="00C16E3C"/>
    <w:rsid w:val="00C178F2"/>
    <w:rsid w:val="00C17902"/>
    <w:rsid w:val="00C20331"/>
    <w:rsid w:val="00C20C3E"/>
    <w:rsid w:val="00C20D1A"/>
    <w:rsid w:val="00C20F4D"/>
    <w:rsid w:val="00C21827"/>
    <w:rsid w:val="00C23251"/>
    <w:rsid w:val="00C234CB"/>
    <w:rsid w:val="00C239B3"/>
    <w:rsid w:val="00C23C3B"/>
    <w:rsid w:val="00C23C66"/>
    <w:rsid w:val="00C24DFE"/>
    <w:rsid w:val="00C256B6"/>
    <w:rsid w:val="00C27575"/>
    <w:rsid w:val="00C27E52"/>
    <w:rsid w:val="00C27FE8"/>
    <w:rsid w:val="00C31358"/>
    <w:rsid w:val="00C31572"/>
    <w:rsid w:val="00C31B66"/>
    <w:rsid w:val="00C32227"/>
    <w:rsid w:val="00C32EA7"/>
    <w:rsid w:val="00C32F81"/>
    <w:rsid w:val="00C33CAE"/>
    <w:rsid w:val="00C350B9"/>
    <w:rsid w:val="00C359B2"/>
    <w:rsid w:val="00C36E6C"/>
    <w:rsid w:val="00C40A9A"/>
    <w:rsid w:val="00C40DE9"/>
    <w:rsid w:val="00C40E26"/>
    <w:rsid w:val="00C40FB5"/>
    <w:rsid w:val="00C410C5"/>
    <w:rsid w:val="00C41210"/>
    <w:rsid w:val="00C41554"/>
    <w:rsid w:val="00C418C4"/>
    <w:rsid w:val="00C42A68"/>
    <w:rsid w:val="00C42E7C"/>
    <w:rsid w:val="00C430D6"/>
    <w:rsid w:val="00C43243"/>
    <w:rsid w:val="00C434B0"/>
    <w:rsid w:val="00C437F4"/>
    <w:rsid w:val="00C467F9"/>
    <w:rsid w:val="00C478A9"/>
    <w:rsid w:val="00C503BA"/>
    <w:rsid w:val="00C50B43"/>
    <w:rsid w:val="00C5222F"/>
    <w:rsid w:val="00C52360"/>
    <w:rsid w:val="00C52371"/>
    <w:rsid w:val="00C52EF7"/>
    <w:rsid w:val="00C52F3A"/>
    <w:rsid w:val="00C5417F"/>
    <w:rsid w:val="00C543AA"/>
    <w:rsid w:val="00C55892"/>
    <w:rsid w:val="00C55DDC"/>
    <w:rsid w:val="00C55E85"/>
    <w:rsid w:val="00C56101"/>
    <w:rsid w:val="00C56A2E"/>
    <w:rsid w:val="00C56B09"/>
    <w:rsid w:val="00C56F0C"/>
    <w:rsid w:val="00C61719"/>
    <w:rsid w:val="00C620DC"/>
    <w:rsid w:val="00C62CED"/>
    <w:rsid w:val="00C63177"/>
    <w:rsid w:val="00C63616"/>
    <w:rsid w:val="00C63A20"/>
    <w:rsid w:val="00C63E4F"/>
    <w:rsid w:val="00C648EA"/>
    <w:rsid w:val="00C64A3A"/>
    <w:rsid w:val="00C64AB7"/>
    <w:rsid w:val="00C64B81"/>
    <w:rsid w:val="00C64E51"/>
    <w:rsid w:val="00C65977"/>
    <w:rsid w:val="00C65ACB"/>
    <w:rsid w:val="00C65C24"/>
    <w:rsid w:val="00C66A4B"/>
    <w:rsid w:val="00C674CA"/>
    <w:rsid w:val="00C70357"/>
    <w:rsid w:val="00C70A62"/>
    <w:rsid w:val="00C70BD6"/>
    <w:rsid w:val="00C71C8B"/>
    <w:rsid w:val="00C722DF"/>
    <w:rsid w:val="00C72787"/>
    <w:rsid w:val="00C72F53"/>
    <w:rsid w:val="00C73AB5"/>
    <w:rsid w:val="00C73AC6"/>
    <w:rsid w:val="00C740F5"/>
    <w:rsid w:val="00C743BB"/>
    <w:rsid w:val="00C7504A"/>
    <w:rsid w:val="00C75283"/>
    <w:rsid w:val="00C75469"/>
    <w:rsid w:val="00C76974"/>
    <w:rsid w:val="00C76A5E"/>
    <w:rsid w:val="00C80417"/>
    <w:rsid w:val="00C80526"/>
    <w:rsid w:val="00C81184"/>
    <w:rsid w:val="00C831A4"/>
    <w:rsid w:val="00C83369"/>
    <w:rsid w:val="00C83AFE"/>
    <w:rsid w:val="00C83D48"/>
    <w:rsid w:val="00C84226"/>
    <w:rsid w:val="00C8513B"/>
    <w:rsid w:val="00C85EED"/>
    <w:rsid w:val="00C87AC3"/>
    <w:rsid w:val="00C87BDC"/>
    <w:rsid w:val="00C87C7F"/>
    <w:rsid w:val="00C90674"/>
    <w:rsid w:val="00C90774"/>
    <w:rsid w:val="00C912A3"/>
    <w:rsid w:val="00C91683"/>
    <w:rsid w:val="00C91E01"/>
    <w:rsid w:val="00C92655"/>
    <w:rsid w:val="00C92E14"/>
    <w:rsid w:val="00C93067"/>
    <w:rsid w:val="00C94278"/>
    <w:rsid w:val="00C955DA"/>
    <w:rsid w:val="00C957DB"/>
    <w:rsid w:val="00C95FB9"/>
    <w:rsid w:val="00C97A22"/>
    <w:rsid w:val="00CA050D"/>
    <w:rsid w:val="00CA1D69"/>
    <w:rsid w:val="00CA1D85"/>
    <w:rsid w:val="00CA357D"/>
    <w:rsid w:val="00CA5C71"/>
    <w:rsid w:val="00CA73BE"/>
    <w:rsid w:val="00CA76A1"/>
    <w:rsid w:val="00CA7A7E"/>
    <w:rsid w:val="00CB043B"/>
    <w:rsid w:val="00CB045E"/>
    <w:rsid w:val="00CB2E9B"/>
    <w:rsid w:val="00CB3C68"/>
    <w:rsid w:val="00CB48A1"/>
    <w:rsid w:val="00CB496A"/>
    <w:rsid w:val="00CB4D09"/>
    <w:rsid w:val="00CB521A"/>
    <w:rsid w:val="00CB6864"/>
    <w:rsid w:val="00CC0E35"/>
    <w:rsid w:val="00CC1679"/>
    <w:rsid w:val="00CC17D7"/>
    <w:rsid w:val="00CC18E7"/>
    <w:rsid w:val="00CC2500"/>
    <w:rsid w:val="00CC32F5"/>
    <w:rsid w:val="00CC3430"/>
    <w:rsid w:val="00CC3B56"/>
    <w:rsid w:val="00CC3D51"/>
    <w:rsid w:val="00CC4667"/>
    <w:rsid w:val="00CC472D"/>
    <w:rsid w:val="00CC489D"/>
    <w:rsid w:val="00CC4C2A"/>
    <w:rsid w:val="00CC5805"/>
    <w:rsid w:val="00CC61FF"/>
    <w:rsid w:val="00CC6C2E"/>
    <w:rsid w:val="00CC7123"/>
    <w:rsid w:val="00CC7B78"/>
    <w:rsid w:val="00CD03C0"/>
    <w:rsid w:val="00CD062E"/>
    <w:rsid w:val="00CD0CE6"/>
    <w:rsid w:val="00CD10D8"/>
    <w:rsid w:val="00CD27F7"/>
    <w:rsid w:val="00CD2CB2"/>
    <w:rsid w:val="00CD39B2"/>
    <w:rsid w:val="00CD3E4B"/>
    <w:rsid w:val="00CD45B3"/>
    <w:rsid w:val="00CD469F"/>
    <w:rsid w:val="00CD4E81"/>
    <w:rsid w:val="00CD69BC"/>
    <w:rsid w:val="00CD733E"/>
    <w:rsid w:val="00CD736D"/>
    <w:rsid w:val="00CE0514"/>
    <w:rsid w:val="00CE0924"/>
    <w:rsid w:val="00CE10C3"/>
    <w:rsid w:val="00CE2352"/>
    <w:rsid w:val="00CE3875"/>
    <w:rsid w:val="00CE3990"/>
    <w:rsid w:val="00CE50DC"/>
    <w:rsid w:val="00CE559D"/>
    <w:rsid w:val="00CE7B19"/>
    <w:rsid w:val="00CE7EFF"/>
    <w:rsid w:val="00CF1C33"/>
    <w:rsid w:val="00CF21FE"/>
    <w:rsid w:val="00CF39CD"/>
    <w:rsid w:val="00CF40C1"/>
    <w:rsid w:val="00CF40D3"/>
    <w:rsid w:val="00CF4496"/>
    <w:rsid w:val="00CF482E"/>
    <w:rsid w:val="00CF4FCC"/>
    <w:rsid w:val="00CF5906"/>
    <w:rsid w:val="00CF5ED6"/>
    <w:rsid w:val="00CF6435"/>
    <w:rsid w:val="00CF73D9"/>
    <w:rsid w:val="00D005F3"/>
    <w:rsid w:val="00D01A58"/>
    <w:rsid w:val="00D03F49"/>
    <w:rsid w:val="00D05271"/>
    <w:rsid w:val="00D052F5"/>
    <w:rsid w:val="00D05325"/>
    <w:rsid w:val="00D0537C"/>
    <w:rsid w:val="00D054C7"/>
    <w:rsid w:val="00D06378"/>
    <w:rsid w:val="00D06547"/>
    <w:rsid w:val="00D06B54"/>
    <w:rsid w:val="00D07676"/>
    <w:rsid w:val="00D07D55"/>
    <w:rsid w:val="00D07ECA"/>
    <w:rsid w:val="00D10021"/>
    <w:rsid w:val="00D10277"/>
    <w:rsid w:val="00D10DAC"/>
    <w:rsid w:val="00D1225F"/>
    <w:rsid w:val="00D132D9"/>
    <w:rsid w:val="00D13C21"/>
    <w:rsid w:val="00D1440D"/>
    <w:rsid w:val="00D14460"/>
    <w:rsid w:val="00D14932"/>
    <w:rsid w:val="00D14F03"/>
    <w:rsid w:val="00D1567B"/>
    <w:rsid w:val="00D15B29"/>
    <w:rsid w:val="00D16037"/>
    <w:rsid w:val="00D16287"/>
    <w:rsid w:val="00D16FF9"/>
    <w:rsid w:val="00D17DE7"/>
    <w:rsid w:val="00D17EC4"/>
    <w:rsid w:val="00D20373"/>
    <w:rsid w:val="00D20BDA"/>
    <w:rsid w:val="00D21240"/>
    <w:rsid w:val="00D2135A"/>
    <w:rsid w:val="00D21851"/>
    <w:rsid w:val="00D21977"/>
    <w:rsid w:val="00D229ED"/>
    <w:rsid w:val="00D2325D"/>
    <w:rsid w:val="00D23A27"/>
    <w:rsid w:val="00D23A99"/>
    <w:rsid w:val="00D24293"/>
    <w:rsid w:val="00D24A9A"/>
    <w:rsid w:val="00D24E42"/>
    <w:rsid w:val="00D255A6"/>
    <w:rsid w:val="00D255B3"/>
    <w:rsid w:val="00D25974"/>
    <w:rsid w:val="00D25E02"/>
    <w:rsid w:val="00D26DA8"/>
    <w:rsid w:val="00D2704F"/>
    <w:rsid w:val="00D2738B"/>
    <w:rsid w:val="00D273E2"/>
    <w:rsid w:val="00D27744"/>
    <w:rsid w:val="00D30059"/>
    <w:rsid w:val="00D30134"/>
    <w:rsid w:val="00D306D8"/>
    <w:rsid w:val="00D3096D"/>
    <w:rsid w:val="00D3099B"/>
    <w:rsid w:val="00D30C48"/>
    <w:rsid w:val="00D3131D"/>
    <w:rsid w:val="00D31404"/>
    <w:rsid w:val="00D31892"/>
    <w:rsid w:val="00D324BA"/>
    <w:rsid w:val="00D32E17"/>
    <w:rsid w:val="00D336B9"/>
    <w:rsid w:val="00D33A09"/>
    <w:rsid w:val="00D33BCE"/>
    <w:rsid w:val="00D341D6"/>
    <w:rsid w:val="00D353CE"/>
    <w:rsid w:val="00D35418"/>
    <w:rsid w:val="00D35DBA"/>
    <w:rsid w:val="00D370EB"/>
    <w:rsid w:val="00D4050F"/>
    <w:rsid w:val="00D420E2"/>
    <w:rsid w:val="00D42587"/>
    <w:rsid w:val="00D42647"/>
    <w:rsid w:val="00D42696"/>
    <w:rsid w:val="00D4374A"/>
    <w:rsid w:val="00D439C4"/>
    <w:rsid w:val="00D43BB1"/>
    <w:rsid w:val="00D44307"/>
    <w:rsid w:val="00D443C0"/>
    <w:rsid w:val="00D44D33"/>
    <w:rsid w:val="00D4521C"/>
    <w:rsid w:val="00D456A6"/>
    <w:rsid w:val="00D458B9"/>
    <w:rsid w:val="00D4615A"/>
    <w:rsid w:val="00D462B0"/>
    <w:rsid w:val="00D46BBA"/>
    <w:rsid w:val="00D4721E"/>
    <w:rsid w:val="00D47D24"/>
    <w:rsid w:val="00D5002F"/>
    <w:rsid w:val="00D53A52"/>
    <w:rsid w:val="00D556F8"/>
    <w:rsid w:val="00D55873"/>
    <w:rsid w:val="00D560D0"/>
    <w:rsid w:val="00D56574"/>
    <w:rsid w:val="00D567DB"/>
    <w:rsid w:val="00D56C9D"/>
    <w:rsid w:val="00D57656"/>
    <w:rsid w:val="00D60E66"/>
    <w:rsid w:val="00D616FD"/>
    <w:rsid w:val="00D61CEA"/>
    <w:rsid w:val="00D62217"/>
    <w:rsid w:val="00D62228"/>
    <w:rsid w:val="00D63A9E"/>
    <w:rsid w:val="00D63C0A"/>
    <w:rsid w:val="00D64D51"/>
    <w:rsid w:val="00D64DFF"/>
    <w:rsid w:val="00D6505B"/>
    <w:rsid w:val="00D66258"/>
    <w:rsid w:val="00D6679E"/>
    <w:rsid w:val="00D66CE6"/>
    <w:rsid w:val="00D66ECB"/>
    <w:rsid w:val="00D66F97"/>
    <w:rsid w:val="00D67066"/>
    <w:rsid w:val="00D675BF"/>
    <w:rsid w:val="00D700FF"/>
    <w:rsid w:val="00D71370"/>
    <w:rsid w:val="00D71498"/>
    <w:rsid w:val="00D71B83"/>
    <w:rsid w:val="00D71D47"/>
    <w:rsid w:val="00D71DFD"/>
    <w:rsid w:val="00D72C1F"/>
    <w:rsid w:val="00D73352"/>
    <w:rsid w:val="00D733EF"/>
    <w:rsid w:val="00D74878"/>
    <w:rsid w:val="00D74AC6"/>
    <w:rsid w:val="00D74D01"/>
    <w:rsid w:val="00D74F7E"/>
    <w:rsid w:val="00D751FE"/>
    <w:rsid w:val="00D76FD6"/>
    <w:rsid w:val="00D77967"/>
    <w:rsid w:val="00D77BA0"/>
    <w:rsid w:val="00D80726"/>
    <w:rsid w:val="00D80CA5"/>
    <w:rsid w:val="00D80FB5"/>
    <w:rsid w:val="00D84D65"/>
    <w:rsid w:val="00D85438"/>
    <w:rsid w:val="00D85484"/>
    <w:rsid w:val="00D85A58"/>
    <w:rsid w:val="00D85D36"/>
    <w:rsid w:val="00D85FDE"/>
    <w:rsid w:val="00D868CC"/>
    <w:rsid w:val="00D86B27"/>
    <w:rsid w:val="00D86F8E"/>
    <w:rsid w:val="00D87A83"/>
    <w:rsid w:val="00D87DF4"/>
    <w:rsid w:val="00D908DA"/>
    <w:rsid w:val="00D90F2C"/>
    <w:rsid w:val="00D91C32"/>
    <w:rsid w:val="00D91C39"/>
    <w:rsid w:val="00D922B1"/>
    <w:rsid w:val="00D93204"/>
    <w:rsid w:val="00D944FA"/>
    <w:rsid w:val="00D95D86"/>
    <w:rsid w:val="00D963FE"/>
    <w:rsid w:val="00D9641E"/>
    <w:rsid w:val="00D9667F"/>
    <w:rsid w:val="00D97985"/>
    <w:rsid w:val="00DA0360"/>
    <w:rsid w:val="00DA03AD"/>
    <w:rsid w:val="00DA045C"/>
    <w:rsid w:val="00DA08AD"/>
    <w:rsid w:val="00DA09E7"/>
    <w:rsid w:val="00DA1AA8"/>
    <w:rsid w:val="00DA1AB5"/>
    <w:rsid w:val="00DA2793"/>
    <w:rsid w:val="00DA2E2A"/>
    <w:rsid w:val="00DA3379"/>
    <w:rsid w:val="00DA4788"/>
    <w:rsid w:val="00DA53FC"/>
    <w:rsid w:val="00DA569C"/>
    <w:rsid w:val="00DA56F8"/>
    <w:rsid w:val="00DA5D6E"/>
    <w:rsid w:val="00DA6FDA"/>
    <w:rsid w:val="00DA7E06"/>
    <w:rsid w:val="00DB0297"/>
    <w:rsid w:val="00DB0511"/>
    <w:rsid w:val="00DB0B0A"/>
    <w:rsid w:val="00DB100E"/>
    <w:rsid w:val="00DB1347"/>
    <w:rsid w:val="00DB3190"/>
    <w:rsid w:val="00DB3864"/>
    <w:rsid w:val="00DB3CA5"/>
    <w:rsid w:val="00DB517B"/>
    <w:rsid w:val="00DB5186"/>
    <w:rsid w:val="00DB534E"/>
    <w:rsid w:val="00DB5B88"/>
    <w:rsid w:val="00DB624C"/>
    <w:rsid w:val="00DB6DF3"/>
    <w:rsid w:val="00DB756F"/>
    <w:rsid w:val="00DB782E"/>
    <w:rsid w:val="00DC10AD"/>
    <w:rsid w:val="00DC13F2"/>
    <w:rsid w:val="00DC291B"/>
    <w:rsid w:val="00DC4721"/>
    <w:rsid w:val="00DC49BF"/>
    <w:rsid w:val="00DC5A74"/>
    <w:rsid w:val="00DC65BE"/>
    <w:rsid w:val="00DC6A39"/>
    <w:rsid w:val="00DD01F4"/>
    <w:rsid w:val="00DD1746"/>
    <w:rsid w:val="00DD2149"/>
    <w:rsid w:val="00DD25C8"/>
    <w:rsid w:val="00DD2FA6"/>
    <w:rsid w:val="00DD343C"/>
    <w:rsid w:val="00DD39C7"/>
    <w:rsid w:val="00DD4B5E"/>
    <w:rsid w:val="00DD5D12"/>
    <w:rsid w:val="00DD64E2"/>
    <w:rsid w:val="00DD6928"/>
    <w:rsid w:val="00DD6D52"/>
    <w:rsid w:val="00DE0350"/>
    <w:rsid w:val="00DE121D"/>
    <w:rsid w:val="00DE2402"/>
    <w:rsid w:val="00DE26CC"/>
    <w:rsid w:val="00DE2AC2"/>
    <w:rsid w:val="00DE2C0B"/>
    <w:rsid w:val="00DE38D2"/>
    <w:rsid w:val="00DE3B0E"/>
    <w:rsid w:val="00DE3D91"/>
    <w:rsid w:val="00DE3F65"/>
    <w:rsid w:val="00DE6D7D"/>
    <w:rsid w:val="00DE6E24"/>
    <w:rsid w:val="00DE7808"/>
    <w:rsid w:val="00DE783B"/>
    <w:rsid w:val="00DF048C"/>
    <w:rsid w:val="00DF0B07"/>
    <w:rsid w:val="00DF17A5"/>
    <w:rsid w:val="00DF1C10"/>
    <w:rsid w:val="00DF1DFC"/>
    <w:rsid w:val="00DF28FC"/>
    <w:rsid w:val="00DF33FE"/>
    <w:rsid w:val="00DF43C1"/>
    <w:rsid w:val="00DF4A40"/>
    <w:rsid w:val="00DF4BF5"/>
    <w:rsid w:val="00DF529C"/>
    <w:rsid w:val="00DF5DBC"/>
    <w:rsid w:val="00DF7DC0"/>
    <w:rsid w:val="00E000F0"/>
    <w:rsid w:val="00E00871"/>
    <w:rsid w:val="00E00E8B"/>
    <w:rsid w:val="00E017B3"/>
    <w:rsid w:val="00E01A2D"/>
    <w:rsid w:val="00E0324D"/>
    <w:rsid w:val="00E03788"/>
    <w:rsid w:val="00E03BBE"/>
    <w:rsid w:val="00E03D37"/>
    <w:rsid w:val="00E04C3F"/>
    <w:rsid w:val="00E04E93"/>
    <w:rsid w:val="00E0681E"/>
    <w:rsid w:val="00E07213"/>
    <w:rsid w:val="00E07957"/>
    <w:rsid w:val="00E07FED"/>
    <w:rsid w:val="00E10605"/>
    <w:rsid w:val="00E118A7"/>
    <w:rsid w:val="00E11C73"/>
    <w:rsid w:val="00E11E60"/>
    <w:rsid w:val="00E13158"/>
    <w:rsid w:val="00E13877"/>
    <w:rsid w:val="00E13D36"/>
    <w:rsid w:val="00E140F2"/>
    <w:rsid w:val="00E143C8"/>
    <w:rsid w:val="00E143F2"/>
    <w:rsid w:val="00E14C37"/>
    <w:rsid w:val="00E14D6B"/>
    <w:rsid w:val="00E14E47"/>
    <w:rsid w:val="00E15AF2"/>
    <w:rsid w:val="00E20C47"/>
    <w:rsid w:val="00E20F7B"/>
    <w:rsid w:val="00E214C2"/>
    <w:rsid w:val="00E22053"/>
    <w:rsid w:val="00E22433"/>
    <w:rsid w:val="00E22654"/>
    <w:rsid w:val="00E22DC8"/>
    <w:rsid w:val="00E2380F"/>
    <w:rsid w:val="00E23B45"/>
    <w:rsid w:val="00E23EAF"/>
    <w:rsid w:val="00E2420A"/>
    <w:rsid w:val="00E24491"/>
    <w:rsid w:val="00E24D00"/>
    <w:rsid w:val="00E250EF"/>
    <w:rsid w:val="00E265D9"/>
    <w:rsid w:val="00E26B15"/>
    <w:rsid w:val="00E2799B"/>
    <w:rsid w:val="00E27C47"/>
    <w:rsid w:val="00E27E60"/>
    <w:rsid w:val="00E30437"/>
    <w:rsid w:val="00E3210B"/>
    <w:rsid w:val="00E322C4"/>
    <w:rsid w:val="00E329D8"/>
    <w:rsid w:val="00E32D69"/>
    <w:rsid w:val="00E336E9"/>
    <w:rsid w:val="00E34467"/>
    <w:rsid w:val="00E34782"/>
    <w:rsid w:val="00E34FD9"/>
    <w:rsid w:val="00E35FCE"/>
    <w:rsid w:val="00E36575"/>
    <w:rsid w:val="00E367F2"/>
    <w:rsid w:val="00E37F05"/>
    <w:rsid w:val="00E4175A"/>
    <w:rsid w:val="00E41901"/>
    <w:rsid w:val="00E41E2F"/>
    <w:rsid w:val="00E42048"/>
    <w:rsid w:val="00E426B6"/>
    <w:rsid w:val="00E434F0"/>
    <w:rsid w:val="00E434F8"/>
    <w:rsid w:val="00E43BFA"/>
    <w:rsid w:val="00E456E1"/>
    <w:rsid w:val="00E45874"/>
    <w:rsid w:val="00E45F34"/>
    <w:rsid w:val="00E468C7"/>
    <w:rsid w:val="00E46E98"/>
    <w:rsid w:val="00E47101"/>
    <w:rsid w:val="00E47FFE"/>
    <w:rsid w:val="00E504A9"/>
    <w:rsid w:val="00E5063A"/>
    <w:rsid w:val="00E52785"/>
    <w:rsid w:val="00E52BC2"/>
    <w:rsid w:val="00E548D9"/>
    <w:rsid w:val="00E55769"/>
    <w:rsid w:val="00E55797"/>
    <w:rsid w:val="00E562AA"/>
    <w:rsid w:val="00E565C1"/>
    <w:rsid w:val="00E56C96"/>
    <w:rsid w:val="00E56DD7"/>
    <w:rsid w:val="00E60AB6"/>
    <w:rsid w:val="00E60C01"/>
    <w:rsid w:val="00E613C2"/>
    <w:rsid w:val="00E6156A"/>
    <w:rsid w:val="00E615E4"/>
    <w:rsid w:val="00E619C3"/>
    <w:rsid w:val="00E61F8B"/>
    <w:rsid w:val="00E62845"/>
    <w:rsid w:val="00E635C0"/>
    <w:rsid w:val="00E639BE"/>
    <w:rsid w:val="00E64D16"/>
    <w:rsid w:val="00E659F0"/>
    <w:rsid w:val="00E65DE4"/>
    <w:rsid w:val="00E66A39"/>
    <w:rsid w:val="00E66AED"/>
    <w:rsid w:val="00E6767F"/>
    <w:rsid w:val="00E706D4"/>
    <w:rsid w:val="00E70C67"/>
    <w:rsid w:val="00E70D83"/>
    <w:rsid w:val="00E714F9"/>
    <w:rsid w:val="00E71A78"/>
    <w:rsid w:val="00E71F60"/>
    <w:rsid w:val="00E7205A"/>
    <w:rsid w:val="00E72C4B"/>
    <w:rsid w:val="00E72E3B"/>
    <w:rsid w:val="00E737CD"/>
    <w:rsid w:val="00E7515D"/>
    <w:rsid w:val="00E75907"/>
    <w:rsid w:val="00E75EA1"/>
    <w:rsid w:val="00E7628F"/>
    <w:rsid w:val="00E76386"/>
    <w:rsid w:val="00E764B7"/>
    <w:rsid w:val="00E765D6"/>
    <w:rsid w:val="00E768A8"/>
    <w:rsid w:val="00E771C4"/>
    <w:rsid w:val="00E77565"/>
    <w:rsid w:val="00E77C89"/>
    <w:rsid w:val="00E8007F"/>
    <w:rsid w:val="00E80488"/>
    <w:rsid w:val="00E804D0"/>
    <w:rsid w:val="00E80874"/>
    <w:rsid w:val="00E8149A"/>
    <w:rsid w:val="00E82E31"/>
    <w:rsid w:val="00E83146"/>
    <w:rsid w:val="00E831DB"/>
    <w:rsid w:val="00E84E37"/>
    <w:rsid w:val="00E868F5"/>
    <w:rsid w:val="00E86909"/>
    <w:rsid w:val="00E8695E"/>
    <w:rsid w:val="00E87EFD"/>
    <w:rsid w:val="00E90692"/>
    <w:rsid w:val="00E908D5"/>
    <w:rsid w:val="00E9094D"/>
    <w:rsid w:val="00E909E4"/>
    <w:rsid w:val="00E90A2E"/>
    <w:rsid w:val="00E91F77"/>
    <w:rsid w:val="00E92A85"/>
    <w:rsid w:val="00E93221"/>
    <w:rsid w:val="00E93A11"/>
    <w:rsid w:val="00E9450F"/>
    <w:rsid w:val="00E94835"/>
    <w:rsid w:val="00E950F4"/>
    <w:rsid w:val="00E960B4"/>
    <w:rsid w:val="00E96195"/>
    <w:rsid w:val="00E9631E"/>
    <w:rsid w:val="00E96695"/>
    <w:rsid w:val="00E97014"/>
    <w:rsid w:val="00E9717E"/>
    <w:rsid w:val="00E973EA"/>
    <w:rsid w:val="00EA059B"/>
    <w:rsid w:val="00EA11C0"/>
    <w:rsid w:val="00EA1F77"/>
    <w:rsid w:val="00EA232F"/>
    <w:rsid w:val="00EA48A0"/>
    <w:rsid w:val="00EA490A"/>
    <w:rsid w:val="00EA6A30"/>
    <w:rsid w:val="00EA78AE"/>
    <w:rsid w:val="00EB04D1"/>
    <w:rsid w:val="00EB2337"/>
    <w:rsid w:val="00EB4609"/>
    <w:rsid w:val="00EB4EA1"/>
    <w:rsid w:val="00EB65E8"/>
    <w:rsid w:val="00EB6B4E"/>
    <w:rsid w:val="00EB715B"/>
    <w:rsid w:val="00EB72B5"/>
    <w:rsid w:val="00EC0172"/>
    <w:rsid w:val="00EC09AD"/>
    <w:rsid w:val="00EC2427"/>
    <w:rsid w:val="00EC3E23"/>
    <w:rsid w:val="00EC4461"/>
    <w:rsid w:val="00EC4C01"/>
    <w:rsid w:val="00EC4F78"/>
    <w:rsid w:val="00EC5039"/>
    <w:rsid w:val="00EC504D"/>
    <w:rsid w:val="00EC56F3"/>
    <w:rsid w:val="00EC59DC"/>
    <w:rsid w:val="00EC5B49"/>
    <w:rsid w:val="00EC5BB1"/>
    <w:rsid w:val="00EC5D06"/>
    <w:rsid w:val="00EC5DD8"/>
    <w:rsid w:val="00EC6676"/>
    <w:rsid w:val="00EC79A6"/>
    <w:rsid w:val="00ED04A7"/>
    <w:rsid w:val="00ED0EAD"/>
    <w:rsid w:val="00ED168C"/>
    <w:rsid w:val="00ED1A6E"/>
    <w:rsid w:val="00ED2B31"/>
    <w:rsid w:val="00ED3964"/>
    <w:rsid w:val="00ED3CD7"/>
    <w:rsid w:val="00ED53E2"/>
    <w:rsid w:val="00ED605D"/>
    <w:rsid w:val="00ED69B8"/>
    <w:rsid w:val="00ED6EF5"/>
    <w:rsid w:val="00ED7ADE"/>
    <w:rsid w:val="00ED7E31"/>
    <w:rsid w:val="00EE11D4"/>
    <w:rsid w:val="00EE2059"/>
    <w:rsid w:val="00EE21B3"/>
    <w:rsid w:val="00EE28EA"/>
    <w:rsid w:val="00EE2A07"/>
    <w:rsid w:val="00EE2D2F"/>
    <w:rsid w:val="00EE3BC3"/>
    <w:rsid w:val="00EE3BED"/>
    <w:rsid w:val="00EE427B"/>
    <w:rsid w:val="00EE42B1"/>
    <w:rsid w:val="00EE4728"/>
    <w:rsid w:val="00EE4E38"/>
    <w:rsid w:val="00EE5BD5"/>
    <w:rsid w:val="00EF0465"/>
    <w:rsid w:val="00EF073B"/>
    <w:rsid w:val="00EF2D99"/>
    <w:rsid w:val="00EF2F03"/>
    <w:rsid w:val="00EF3757"/>
    <w:rsid w:val="00EF3D91"/>
    <w:rsid w:val="00EF3FFF"/>
    <w:rsid w:val="00EF5EE3"/>
    <w:rsid w:val="00EF62C5"/>
    <w:rsid w:val="00EF6CC8"/>
    <w:rsid w:val="00EF6FF8"/>
    <w:rsid w:val="00EF788F"/>
    <w:rsid w:val="00EF7D09"/>
    <w:rsid w:val="00EF7EA1"/>
    <w:rsid w:val="00F002B0"/>
    <w:rsid w:val="00F0048F"/>
    <w:rsid w:val="00F01178"/>
    <w:rsid w:val="00F01238"/>
    <w:rsid w:val="00F018B1"/>
    <w:rsid w:val="00F019A9"/>
    <w:rsid w:val="00F020C1"/>
    <w:rsid w:val="00F0215B"/>
    <w:rsid w:val="00F02223"/>
    <w:rsid w:val="00F025F3"/>
    <w:rsid w:val="00F028BD"/>
    <w:rsid w:val="00F04524"/>
    <w:rsid w:val="00F04EF7"/>
    <w:rsid w:val="00F056A6"/>
    <w:rsid w:val="00F05822"/>
    <w:rsid w:val="00F05ACA"/>
    <w:rsid w:val="00F06628"/>
    <w:rsid w:val="00F07C7F"/>
    <w:rsid w:val="00F101E3"/>
    <w:rsid w:val="00F1031F"/>
    <w:rsid w:val="00F104BB"/>
    <w:rsid w:val="00F11AE3"/>
    <w:rsid w:val="00F11C21"/>
    <w:rsid w:val="00F11C42"/>
    <w:rsid w:val="00F1240C"/>
    <w:rsid w:val="00F13979"/>
    <w:rsid w:val="00F14753"/>
    <w:rsid w:val="00F148AD"/>
    <w:rsid w:val="00F14A39"/>
    <w:rsid w:val="00F14C50"/>
    <w:rsid w:val="00F15DA0"/>
    <w:rsid w:val="00F16501"/>
    <w:rsid w:val="00F16CE5"/>
    <w:rsid w:val="00F16D0F"/>
    <w:rsid w:val="00F175E4"/>
    <w:rsid w:val="00F17673"/>
    <w:rsid w:val="00F20861"/>
    <w:rsid w:val="00F21264"/>
    <w:rsid w:val="00F213BD"/>
    <w:rsid w:val="00F2213E"/>
    <w:rsid w:val="00F22F89"/>
    <w:rsid w:val="00F233E8"/>
    <w:rsid w:val="00F23CA8"/>
    <w:rsid w:val="00F248E4"/>
    <w:rsid w:val="00F25476"/>
    <w:rsid w:val="00F26C1E"/>
    <w:rsid w:val="00F26FF6"/>
    <w:rsid w:val="00F2763D"/>
    <w:rsid w:val="00F27E31"/>
    <w:rsid w:val="00F30407"/>
    <w:rsid w:val="00F3112A"/>
    <w:rsid w:val="00F3141A"/>
    <w:rsid w:val="00F32CD9"/>
    <w:rsid w:val="00F337F6"/>
    <w:rsid w:val="00F34123"/>
    <w:rsid w:val="00F35D49"/>
    <w:rsid w:val="00F370CC"/>
    <w:rsid w:val="00F3714B"/>
    <w:rsid w:val="00F404E4"/>
    <w:rsid w:val="00F410F3"/>
    <w:rsid w:val="00F42336"/>
    <w:rsid w:val="00F4250A"/>
    <w:rsid w:val="00F425CC"/>
    <w:rsid w:val="00F429E9"/>
    <w:rsid w:val="00F43819"/>
    <w:rsid w:val="00F43DDE"/>
    <w:rsid w:val="00F43F26"/>
    <w:rsid w:val="00F44CFE"/>
    <w:rsid w:val="00F44D67"/>
    <w:rsid w:val="00F4675C"/>
    <w:rsid w:val="00F46F39"/>
    <w:rsid w:val="00F505D8"/>
    <w:rsid w:val="00F50A52"/>
    <w:rsid w:val="00F51493"/>
    <w:rsid w:val="00F51512"/>
    <w:rsid w:val="00F52022"/>
    <w:rsid w:val="00F526E4"/>
    <w:rsid w:val="00F52D03"/>
    <w:rsid w:val="00F52FA8"/>
    <w:rsid w:val="00F5313E"/>
    <w:rsid w:val="00F53B51"/>
    <w:rsid w:val="00F53BE6"/>
    <w:rsid w:val="00F53E5D"/>
    <w:rsid w:val="00F540CB"/>
    <w:rsid w:val="00F54AA4"/>
    <w:rsid w:val="00F55710"/>
    <w:rsid w:val="00F55BA2"/>
    <w:rsid w:val="00F560F9"/>
    <w:rsid w:val="00F569C0"/>
    <w:rsid w:val="00F57568"/>
    <w:rsid w:val="00F579E6"/>
    <w:rsid w:val="00F57E29"/>
    <w:rsid w:val="00F6020D"/>
    <w:rsid w:val="00F602E5"/>
    <w:rsid w:val="00F60C8D"/>
    <w:rsid w:val="00F61327"/>
    <w:rsid w:val="00F61F63"/>
    <w:rsid w:val="00F61F90"/>
    <w:rsid w:val="00F62F0F"/>
    <w:rsid w:val="00F635A5"/>
    <w:rsid w:val="00F6414B"/>
    <w:rsid w:val="00F64D19"/>
    <w:rsid w:val="00F6545E"/>
    <w:rsid w:val="00F66EB3"/>
    <w:rsid w:val="00F67A1D"/>
    <w:rsid w:val="00F67F37"/>
    <w:rsid w:val="00F702F4"/>
    <w:rsid w:val="00F71878"/>
    <w:rsid w:val="00F71AE4"/>
    <w:rsid w:val="00F72846"/>
    <w:rsid w:val="00F73E3B"/>
    <w:rsid w:val="00F74095"/>
    <w:rsid w:val="00F74500"/>
    <w:rsid w:val="00F746C1"/>
    <w:rsid w:val="00F75103"/>
    <w:rsid w:val="00F7518B"/>
    <w:rsid w:val="00F756B9"/>
    <w:rsid w:val="00F75D02"/>
    <w:rsid w:val="00F76412"/>
    <w:rsid w:val="00F80344"/>
    <w:rsid w:val="00F80719"/>
    <w:rsid w:val="00F80CD5"/>
    <w:rsid w:val="00F80D60"/>
    <w:rsid w:val="00F80ECB"/>
    <w:rsid w:val="00F816FB"/>
    <w:rsid w:val="00F81C17"/>
    <w:rsid w:val="00F82123"/>
    <w:rsid w:val="00F830E9"/>
    <w:rsid w:val="00F8327D"/>
    <w:rsid w:val="00F83883"/>
    <w:rsid w:val="00F84068"/>
    <w:rsid w:val="00F8468A"/>
    <w:rsid w:val="00F84E47"/>
    <w:rsid w:val="00F84E8F"/>
    <w:rsid w:val="00F850F2"/>
    <w:rsid w:val="00F854AA"/>
    <w:rsid w:val="00F86159"/>
    <w:rsid w:val="00F8679F"/>
    <w:rsid w:val="00F86BA8"/>
    <w:rsid w:val="00F87060"/>
    <w:rsid w:val="00F87B2A"/>
    <w:rsid w:val="00F9269D"/>
    <w:rsid w:val="00F94612"/>
    <w:rsid w:val="00F948BA"/>
    <w:rsid w:val="00F9531D"/>
    <w:rsid w:val="00F95591"/>
    <w:rsid w:val="00F959B8"/>
    <w:rsid w:val="00F96A1A"/>
    <w:rsid w:val="00F96EFC"/>
    <w:rsid w:val="00F97270"/>
    <w:rsid w:val="00F972A2"/>
    <w:rsid w:val="00F972F5"/>
    <w:rsid w:val="00F97886"/>
    <w:rsid w:val="00F97A61"/>
    <w:rsid w:val="00F97ED5"/>
    <w:rsid w:val="00FA01A5"/>
    <w:rsid w:val="00FA075D"/>
    <w:rsid w:val="00FA19DF"/>
    <w:rsid w:val="00FA2CFA"/>
    <w:rsid w:val="00FA2ECF"/>
    <w:rsid w:val="00FA3AFA"/>
    <w:rsid w:val="00FA4444"/>
    <w:rsid w:val="00FA46AF"/>
    <w:rsid w:val="00FA5541"/>
    <w:rsid w:val="00FA5D16"/>
    <w:rsid w:val="00FA6750"/>
    <w:rsid w:val="00FA708D"/>
    <w:rsid w:val="00FA7645"/>
    <w:rsid w:val="00FA7AB4"/>
    <w:rsid w:val="00FB009D"/>
    <w:rsid w:val="00FB1233"/>
    <w:rsid w:val="00FB1D66"/>
    <w:rsid w:val="00FB200D"/>
    <w:rsid w:val="00FB3541"/>
    <w:rsid w:val="00FB3A28"/>
    <w:rsid w:val="00FB562B"/>
    <w:rsid w:val="00FB5ACA"/>
    <w:rsid w:val="00FB6127"/>
    <w:rsid w:val="00FB6A95"/>
    <w:rsid w:val="00FB775E"/>
    <w:rsid w:val="00FC129E"/>
    <w:rsid w:val="00FC190B"/>
    <w:rsid w:val="00FC2BF0"/>
    <w:rsid w:val="00FC329C"/>
    <w:rsid w:val="00FC38F8"/>
    <w:rsid w:val="00FC3E53"/>
    <w:rsid w:val="00FC41F2"/>
    <w:rsid w:val="00FC4D8A"/>
    <w:rsid w:val="00FC516A"/>
    <w:rsid w:val="00FC52F0"/>
    <w:rsid w:val="00FC5F42"/>
    <w:rsid w:val="00FC60BB"/>
    <w:rsid w:val="00FC60D8"/>
    <w:rsid w:val="00FC77C5"/>
    <w:rsid w:val="00FC7DDD"/>
    <w:rsid w:val="00FC7E34"/>
    <w:rsid w:val="00FD0CA9"/>
    <w:rsid w:val="00FD12EE"/>
    <w:rsid w:val="00FD1F25"/>
    <w:rsid w:val="00FD20CD"/>
    <w:rsid w:val="00FD2301"/>
    <w:rsid w:val="00FD2465"/>
    <w:rsid w:val="00FD24A2"/>
    <w:rsid w:val="00FD28F5"/>
    <w:rsid w:val="00FD2DE1"/>
    <w:rsid w:val="00FD3A8D"/>
    <w:rsid w:val="00FD4855"/>
    <w:rsid w:val="00FD7F6F"/>
    <w:rsid w:val="00FE020B"/>
    <w:rsid w:val="00FE0278"/>
    <w:rsid w:val="00FE05F8"/>
    <w:rsid w:val="00FE179E"/>
    <w:rsid w:val="00FE1AE7"/>
    <w:rsid w:val="00FE2A23"/>
    <w:rsid w:val="00FE3A68"/>
    <w:rsid w:val="00FE3DF3"/>
    <w:rsid w:val="00FE3F9E"/>
    <w:rsid w:val="00FE6BB4"/>
    <w:rsid w:val="00FE7259"/>
    <w:rsid w:val="00FE7C94"/>
    <w:rsid w:val="00FF13C1"/>
    <w:rsid w:val="00FF1649"/>
    <w:rsid w:val="00FF1B08"/>
    <w:rsid w:val="00FF2B13"/>
    <w:rsid w:val="00FF4581"/>
    <w:rsid w:val="00FF5B74"/>
    <w:rsid w:val="00FF5C00"/>
    <w:rsid w:val="00FF65C6"/>
    <w:rsid w:val="010D35FE"/>
    <w:rsid w:val="01235F95"/>
    <w:rsid w:val="023EBE1E"/>
    <w:rsid w:val="028393AB"/>
    <w:rsid w:val="02E12376"/>
    <w:rsid w:val="032B6ACA"/>
    <w:rsid w:val="036D7D72"/>
    <w:rsid w:val="04131790"/>
    <w:rsid w:val="0454114F"/>
    <w:rsid w:val="04DC84B3"/>
    <w:rsid w:val="05256D19"/>
    <w:rsid w:val="056BAB9A"/>
    <w:rsid w:val="05EBA365"/>
    <w:rsid w:val="061554C0"/>
    <w:rsid w:val="06C2B6F9"/>
    <w:rsid w:val="0718F357"/>
    <w:rsid w:val="076F913A"/>
    <w:rsid w:val="078BB211"/>
    <w:rsid w:val="07AF11B6"/>
    <w:rsid w:val="0981FE36"/>
    <w:rsid w:val="09E69114"/>
    <w:rsid w:val="0AA69A84"/>
    <w:rsid w:val="0AAA000B"/>
    <w:rsid w:val="0B50BBF7"/>
    <w:rsid w:val="0BAF9672"/>
    <w:rsid w:val="0BEAE9EA"/>
    <w:rsid w:val="0C3383EA"/>
    <w:rsid w:val="0C9A6244"/>
    <w:rsid w:val="0E9A73CB"/>
    <w:rsid w:val="0EE1484B"/>
    <w:rsid w:val="0F12E9BB"/>
    <w:rsid w:val="0FC2FC07"/>
    <w:rsid w:val="1091223A"/>
    <w:rsid w:val="10A8DF84"/>
    <w:rsid w:val="10E472E6"/>
    <w:rsid w:val="11332039"/>
    <w:rsid w:val="1142BA56"/>
    <w:rsid w:val="114E75C8"/>
    <w:rsid w:val="1159C23C"/>
    <w:rsid w:val="12A11B6A"/>
    <w:rsid w:val="12F5929D"/>
    <w:rsid w:val="1315E834"/>
    <w:rsid w:val="1347F859"/>
    <w:rsid w:val="138C1619"/>
    <w:rsid w:val="13C1FD40"/>
    <w:rsid w:val="13C227AB"/>
    <w:rsid w:val="13D49C0A"/>
    <w:rsid w:val="13DDA63D"/>
    <w:rsid w:val="1482CE1F"/>
    <w:rsid w:val="1494D4BB"/>
    <w:rsid w:val="14E714E3"/>
    <w:rsid w:val="14FA9603"/>
    <w:rsid w:val="1503C034"/>
    <w:rsid w:val="151ED408"/>
    <w:rsid w:val="153C90EE"/>
    <w:rsid w:val="15663085"/>
    <w:rsid w:val="16363E1E"/>
    <w:rsid w:val="16C1F0A1"/>
    <w:rsid w:val="17373D63"/>
    <w:rsid w:val="1753C9EC"/>
    <w:rsid w:val="1756C873"/>
    <w:rsid w:val="1798D37D"/>
    <w:rsid w:val="17C5E9B8"/>
    <w:rsid w:val="180DF9AC"/>
    <w:rsid w:val="191F3890"/>
    <w:rsid w:val="1955C110"/>
    <w:rsid w:val="19756133"/>
    <w:rsid w:val="1A181667"/>
    <w:rsid w:val="1AB6C386"/>
    <w:rsid w:val="1B00A482"/>
    <w:rsid w:val="1B115BEE"/>
    <w:rsid w:val="1B91AA0A"/>
    <w:rsid w:val="1C3EAD7A"/>
    <w:rsid w:val="1C47720D"/>
    <w:rsid w:val="1C7C528B"/>
    <w:rsid w:val="1CE05D2D"/>
    <w:rsid w:val="1D288705"/>
    <w:rsid w:val="1D2D7A6B"/>
    <w:rsid w:val="1DE1B165"/>
    <w:rsid w:val="1DE2C9B6"/>
    <w:rsid w:val="1DE9CE7C"/>
    <w:rsid w:val="1EDD88BC"/>
    <w:rsid w:val="1F52A702"/>
    <w:rsid w:val="1F5C4550"/>
    <w:rsid w:val="20800DA4"/>
    <w:rsid w:val="20D665F1"/>
    <w:rsid w:val="21015972"/>
    <w:rsid w:val="215D812B"/>
    <w:rsid w:val="21B772E1"/>
    <w:rsid w:val="21BFF0AE"/>
    <w:rsid w:val="22583A36"/>
    <w:rsid w:val="225AFD26"/>
    <w:rsid w:val="22DB8624"/>
    <w:rsid w:val="22E88619"/>
    <w:rsid w:val="22F01EEC"/>
    <w:rsid w:val="22F1DCA2"/>
    <w:rsid w:val="235BC10F"/>
    <w:rsid w:val="23CB6DCB"/>
    <w:rsid w:val="23EFACF9"/>
    <w:rsid w:val="23EFE28E"/>
    <w:rsid w:val="23F20717"/>
    <w:rsid w:val="243C7EC1"/>
    <w:rsid w:val="24447D6F"/>
    <w:rsid w:val="24775685"/>
    <w:rsid w:val="248F8F53"/>
    <w:rsid w:val="25194BB2"/>
    <w:rsid w:val="2594FA50"/>
    <w:rsid w:val="2621673F"/>
    <w:rsid w:val="266271E6"/>
    <w:rsid w:val="26ABAED2"/>
    <w:rsid w:val="26CB2490"/>
    <w:rsid w:val="27030E8D"/>
    <w:rsid w:val="270BA6CB"/>
    <w:rsid w:val="27E8A7AC"/>
    <w:rsid w:val="28386666"/>
    <w:rsid w:val="283DEFB7"/>
    <w:rsid w:val="28FE5E79"/>
    <w:rsid w:val="2935DBC4"/>
    <w:rsid w:val="2942FECA"/>
    <w:rsid w:val="29862CC3"/>
    <w:rsid w:val="29D436C7"/>
    <w:rsid w:val="2AEC15FD"/>
    <w:rsid w:val="2AF75D26"/>
    <w:rsid w:val="2B1B9BCA"/>
    <w:rsid w:val="2C264B84"/>
    <w:rsid w:val="2C5A95E7"/>
    <w:rsid w:val="2DBA53D1"/>
    <w:rsid w:val="2E262651"/>
    <w:rsid w:val="2EEE3E84"/>
    <w:rsid w:val="2EFF437B"/>
    <w:rsid w:val="2F2A7803"/>
    <w:rsid w:val="2F3FEEB0"/>
    <w:rsid w:val="2FC1F6B2"/>
    <w:rsid w:val="2FCB3728"/>
    <w:rsid w:val="3108E7A4"/>
    <w:rsid w:val="31230077"/>
    <w:rsid w:val="31809B7C"/>
    <w:rsid w:val="323D132A"/>
    <w:rsid w:val="32F3CFA6"/>
    <w:rsid w:val="32F99774"/>
    <w:rsid w:val="330298D7"/>
    <w:rsid w:val="33557CFA"/>
    <w:rsid w:val="33D27D07"/>
    <w:rsid w:val="3496E33D"/>
    <w:rsid w:val="34F43830"/>
    <w:rsid w:val="3534D4A5"/>
    <w:rsid w:val="35910E67"/>
    <w:rsid w:val="36989162"/>
    <w:rsid w:val="36B2E060"/>
    <w:rsid w:val="36F12D03"/>
    <w:rsid w:val="372B394D"/>
    <w:rsid w:val="37585659"/>
    <w:rsid w:val="3772524F"/>
    <w:rsid w:val="37765E8D"/>
    <w:rsid w:val="378701A8"/>
    <w:rsid w:val="37B0B238"/>
    <w:rsid w:val="37CC686B"/>
    <w:rsid w:val="382066D5"/>
    <w:rsid w:val="38CD9C51"/>
    <w:rsid w:val="38CF0A09"/>
    <w:rsid w:val="3960EB72"/>
    <w:rsid w:val="39B01E5A"/>
    <w:rsid w:val="3A360544"/>
    <w:rsid w:val="3A58C09F"/>
    <w:rsid w:val="3A829E08"/>
    <w:rsid w:val="3BB2FEA8"/>
    <w:rsid w:val="3C0DBAF0"/>
    <w:rsid w:val="3C3AA2F4"/>
    <w:rsid w:val="3D201A75"/>
    <w:rsid w:val="3D587764"/>
    <w:rsid w:val="3D906161"/>
    <w:rsid w:val="3DAB4493"/>
    <w:rsid w:val="3DC152E8"/>
    <w:rsid w:val="3DFE4F2B"/>
    <w:rsid w:val="3E36A3FC"/>
    <w:rsid w:val="3E86FD39"/>
    <w:rsid w:val="3F515D03"/>
    <w:rsid w:val="3F63EFCF"/>
    <w:rsid w:val="3FE7D146"/>
    <w:rsid w:val="40D6F8A7"/>
    <w:rsid w:val="40F09EEF"/>
    <w:rsid w:val="4187AD60"/>
    <w:rsid w:val="41C6E304"/>
    <w:rsid w:val="422B1C8D"/>
    <w:rsid w:val="422BE887"/>
    <w:rsid w:val="42313E70"/>
    <w:rsid w:val="4266A2FA"/>
    <w:rsid w:val="42AE51AF"/>
    <w:rsid w:val="42DF1FD9"/>
    <w:rsid w:val="439C8A32"/>
    <w:rsid w:val="43C7B8E8"/>
    <w:rsid w:val="44037E31"/>
    <w:rsid w:val="449A65F8"/>
    <w:rsid w:val="44E94E10"/>
    <w:rsid w:val="45403DBF"/>
    <w:rsid w:val="45852F11"/>
    <w:rsid w:val="45AAE7B5"/>
    <w:rsid w:val="45C06E27"/>
    <w:rsid w:val="464E3EB0"/>
    <w:rsid w:val="466D05E3"/>
    <w:rsid w:val="46791441"/>
    <w:rsid w:val="46FF59AA"/>
    <w:rsid w:val="47A3C93A"/>
    <w:rsid w:val="4883005B"/>
    <w:rsid w:val="48845172"/>
    <w:rsid w:val="49353900"/>
    <w:rsid w:val="496DD71B"/>
    <w:rsid w:val="498FEBAB"/>
    <w:rsid w:val="499DB137"/>
    <w:rsid w:val="4A000BCF"/>
    <w:rsid w:val="4A49132D"/>
    <w:rsid w:val="4A5CE3F8"/>
    <w:rsid w:val="4AC86397"/>
    <w:rsid w:val="4B083423"/>
    <w:rsid w:val="4B27087F"/>
    <w:rsid w:val="4BD1F205"/>
    <w:rsid w:val="4C34CB58"/>
    <w:rsid w:val="4D617811"/>
    <w:rsid w:val="4D91381A"/>
    <w:rsid w:val="4E2885D6"/>
    <w:rsid w:val="4ED43156"/>
    <w:rsid w:val="4FC050E5"/>
    <w:rsid w:val="50D0DB92"/>
    <w:rsid w:val="50DFE0C2"/>
    <w:rsid w:val="51AFF844"/>
    <w:rsid w:val="51BA1DF5"/>
    <w:rsid w:val="52CF6700"/>
    <w:rsid w:val="52E15853"/>
    <w:rsid w:val="5312FE8C"/>
    <w:rsid w:val="54602C5E"/>
    <w:rsid w:val="548BD03D"/>
    <w:rsid w:val="54E0E0F5"/>
    <w:rsid w:val="55701E37"/>
    <w:rsid w:val="55C8F905"/>
    <w:rsid w:val="561C84EA"/>
    <w:rsid w:val="563B54AB"/>
    <w:rsid w:val="5641A831"/>
    <w:rsid w:val="56D4D40A"/>
    <w:rsid w:val="571CB5E1"/>
    <w:rsid w:val="57A8B07C"/>
    <w:rsid w:val="582540B7"/>
    <w:rsid w:val="58D3EAC1"/>
    <w:rsid w:val="58D5586D"/>
    <w:rsid w:val="58EDA10D"/>
    <w:rsid w:val="590099C7"/>
    <w:rsid w:val="59024AA7"/>
    <w:rsid w:val="593A7D3D"/>
    <w:rsid w:val="5991ACC1"/>
    <w:rsid w:val="5997F13F"/>
    <w:rsid w:val="59A1ACD1"/>
    <w:rsid w:val="59C3D268"/>
    <w:rsid w:val="59C73570"/>
    <w:rsid w:val="5A11CB4E"/>
    <w:rsid w:val="5A1F0209"/>
    <w:rsid w:val="5A395104"/>
    <w:rsid w:val="5AB7F537"/>
    <w:rsid w:val="5AC6C2C2"/>
    <w:rsid w:val="5B528279"/>
    <w:rsid w:val="5B9749B1"/>
    <w:rsid w:val="5BA10C54"/>
    <w:rsid w:val="5BB9BD8E"/>
    <w:rsid w:val="5BC4A684"/>
    <w:rsid w:val="5C0B8B83"/>
    <w:rsid w:val="5C3C1945"/>
    <w:rsid w:val="5C6F5E8F"/>
    <w:rsid w:val="5C8AEB12"/>
    <w:rsid w:val="5CB22DE8"/>
    <w:rsid w:val="5CD162AE"/>
    <w:rsid w:val="5CFE43A0"/>
    <w:rsid w:val="5D197CFF"/>
    <w:rsid w:val="5D755F8C"/>
    <w:rsid w:val="5D76C07F"/>
    <w:rsid w:val="5DD40AEA"/>
    <w:rsid w:val="5E5804FB"/>
    <w:rsid w:val="5E613CA5"/>
    <w:rsid w:val="5E772389"/>
    <w:rsid w:val="5E86D76B"/>
    <w:rsid w:val="5EDF6B59"/>
    <w:rsid w:val="5F2A0BB8"/>
    <w:rsid w:val="5F432C45"/>
    <w:rsid w:val="5F6FDB4B"/>
    <w:rsid w:val="5F945DD3"/>
    <w:rsid w:val="604DF71E"/>
    <w:rsid w:val="60757CF2"/>
    <w:rsid w:val="60DEFCA6"/>
    <w:rsid w:val="60ED0B75"/>
    <w:rsid w:val="61106986"/>
    <w:rsid w:val="611BC42A"/>
    <w:rsid w:val="6146C183"/>
    <w:rsid w:val="618B434D"/>
    <w:rsid w:val="622ECB94"/>
    <w:rsid w:val="625C2EB8"/>
    <w:rsid w:val="628D1897"/>
    <w:rsid w:val="629B550F"/>
    <w:rsid w:val="635A523D"/>
    <w:rsid w:val="63CDA7DF"/>
    <w:rsid w:val="649F3151"/>
    <w:rsid w:val="65AA0A89"/>
    <w:rsid w:val="65B26DC9"/>
    <w:rsid w:val="665A2F49"/>
    <w:rsid w:val="66B2FACC"/>
    <w:rsid w:val="66CC23BA"/>
    <w:rsid w:val="66F71ADD"/>
    <w:rsid w:val="670F8D8D"/>
    <w:rsid w:val="6799B026"/>
    <w:rsid w:val="683FE0A6"/>
    <w:rsid w:val="68AC91C4"/>
    <w:rsid w:val="68EA0E8B"/>
    <w:rsid w:val="6918C067"/>
    <w:rsid w:val="6991D00B"/>
    <w:rsid w:val="69AFF729"/>
    <w:rsid w:val="6AA32E8F"/>
    <w:rsid w:val="6AC40B4F"/>
    <w:rsid w:val="6AC76C9E"/>
    <w:rsid w:val="6AD74FC7"/>
    <w:rsid w:val="6AEBE3A9"/>
    <w:rsid w:val="6B723785"/>
    <w:rsid w:val="6C160B1E"/>
    <w:rsid w:val="6C6A71FD"/>
    <w:rsid w:val="6CF3B243"/>
    <w:rsid w:val="6CFC49E3"/>
    <w:rsid w:val="6D296923"/>
    <w:rsid w:val="6D7A55E2"/>
    <w:rsid w:val="6D840AA9"/>
    <w:rsid w:val="6E65412E"/>
    <w:rsid w:val="6E73CE8A"/>
    <w:rsid w:val="6E84CD78"/>
    <w:rsid w:val="6ECD1E05"/>
    <w:rsid w:val="6F156E9F"/>
    <w:rsid w:val="6F974028"/>
    <w:rsid w:val="6FAF87A5"/>
    <w:rsid w:val="7028B4DB"/>
    <w:rsid w:val="707F3B34"/>
    <w:rsid w:val="7131935C"/>
    <w:rsid w:val="7191C016"/>
    <w:rsid w:val="71EE6D27"/>
    <w:rsid w:val="71FB072D"/>
    <w:rsid w:val="723A4BAD"/>
    <w:rsid w:val="731F89F4"/>
    <w:rsid w:val="733A56FB"/>
    <w:rsid w:val="733BC86E"/>
    <w:rsid w:val="73991D61"/>
    <w:rsid w:val="73D1C8CA"/>
    <w:rsid w:val="73D8D658"/>
    <w:rsid w:val="74765640"/>
    <w:rsid w:val="74816A44"/>
    <w:rsid w:val="748F0386"/>
    <w:rsid w:val="74BFF112"/>
    <w:rsid w:val="74F853D0"/>
    <w:rsid w:val="750BFED3"/>
    <w:rsid w:val="75109EFE"/>
    <w:rsid w:val="75BF9837"/>
    <w:rsid w:val="75FA0EFF"/>
    <w:rsid w:val="760A7F4F"/>
    <w:rsid w:val="76D110B6"/>
    <w:rsid w:val="780A3633"/>
    <w:rsid w:val="7818DCD2"/>
    <w:rsid w:val="7894E72C"/>
    <w:rsid w:val="78ECB257"/>
    <w:rsid w:val="7931BC7B"/>
    <w:rsid w:val="7B148D84"/>
    <w:rsid w:val="7B2D13D1"/>
    <w:rsid w:val="7B553C76"/>
    <w:rsid w:val="7B9278B0"/>
    <w:rsid w:val="7BC26944"/>
    <w:rsid w:val="7C5F7873"/>
    <w:rsid w:val="7CC66C3A"/>
    <w:rsid w:val="7CF10CD7"/>
    <w:rsid w:val="7CFE88ED"/>
    <w:rsid w:val="7D8C9EF7"/>
    <w:rsid w:val="7DC268A1"/>
    <w:rsid w:val="7DD593AC"/>
    <w:rsid w:val="7E0EA2DA"/>
    <w:rsid w:val="7E2A85C6"/>
    <w:rsid w:val="7E8CDD38"/>
    <w:rsid w:val="7EC59C28"/>
    <w:rsid w:val="7F0ECA0C"/>
    <w:rsid w:val="7F344D22"/>
    <w:rsid w:val="7F6480E3"/>
    <w:rsid w:val="7F762061"/>
    <w:rsid w:val="7FA6A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659FE"/>
  <w15:docId w15:val="{876BC5F8-0295-4A07-A18D-B946B306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7E8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21F1"/>
    <w:pPr>
      <w:keepNext/>
      <w:tabs>
        <w:tab w:val="left" w:pos="624"/>
      </w:tabs>
      <w:spacing w:before="240" w:after="240" w:line="360" w:lineRule="auto"/>
      <w:ind w:left="624" w:hanging="624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B21F1"/>
    <w:pPr>
      <w:keepNext/>
      <w:spacing w:before="240" w:after="120" w:line="360" w:lineRule="auto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6B21F1"/>
    <w:pPr>
      <w:keepNext/>
      <w:jc w:val="both"/>
      <w:outlineLvl w:val="2"/>
    </w:pPr>
    <w:rPr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6B21F1"/>
    <w:pPr>
      <w:keepNext/>
      <w:jc w:val="both"/>
      <w:outlineLvl w:val="3"/>
    </w:pPr>
    <w:rPr>
      <w:sz w:val="28"/>
      <w:szCs w:val="28"/>
      <w:u w:val="single"/>
    </w:rPr>
  </w:style>
  <w:style w:type="paragraph" w:styleId="Nadpis5">
    <w:name w:val="heading 5"/>
    <w:basedOn w:val="Normln"/>
    <w:next w:val="Normln"/>
    <w:link w:val="Nadpis5Char"/>
    <w:qFormat/>
    <w:rsid w:val="006B21F1"/>
    <w:pPr>
      <w:keepNext/>
      <w:outlineLvl w:val="4"/>
    </w:pPr>
    <w:rPr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rsid w:val="006B21F1"/>
    <w:pPr>
      <w:keepNext/>
      <w:jc w:val="both"/>
      <w:outlineLvl w:val="5"/>
    </w:pPr>
    <w:rPr>
      <w:rFonts w:ascii="Tahoma" w:hAnsi="Tahoma" w:cs="Tahoma"/>
      <w:u w:val="single"/>
    </w:rPr>
  </w:style>
  <w:style w:type="paragraph" w:styleId="Nadpis7">
    <w:name w:val="heading 7"/>
    <w:basedOn w:val="Normln"/>
    <w:next w:val="Normln"/>
    <w:link w:val="Nadpis7Char"/>
    <w:qFormat/>
    <w:rsid w:val="000F2B7D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80D38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A80D38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A80D38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A80D38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A80D38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A80D38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semiHidden/>
    <w:rsid w:val="00A80D38"/>
    <w:rPr>
      <w:rFonts w:ascii="Calibri" w:hAnsi="Calibri" w:cs="Calibri"/>
      <w:sz w:val="24"/>
      <w:szCs w:val="24"/>
    </w:rPr>
  </w:style>
  <w:style w:type="paragraph" w:styleId="Zkladntext">
    <w:name w:val="Body Text"/>
    <w:basedOn w:val="Normln"/>
    <w:link w:val="ZkladntextChar"/>
    <w:rsid w:val="006B21F1"/>
    <w:pPr>
      <w:jc w:val="both"/>
    </w:pPr>
    <w:rPr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A80D38"/>
    <w:rPr>
      <w:rFonts w:cs="Times New Roman"/>
      <w:sz w:val="24"/>
      <w:szCs w:val="24"/>
    </w:rPr>
  </w:style>
  <w:style w:type="paragraph" w:customStyle="1" w:styleId="Styl1">
    <w:name w:val="Styl1"/>
    <w:basedOn w:val="Normln"/>
    <w:rsid w:val="006B21F1"/>
    <w:pPr>
      <w:numPr>
        <w:numId w:val="2"/>
      </w:numPr>
    </w:pPr>
  </w:style>
  <w:style w:type="paragraph" w:customStyle="1" w:styleId="Styl2">
    <w:name w:val="Styl2"/>
    <w:basedOn w:val="Normln"/>
    <w:rsid w:val="006B21F1"/>
    <w:pPr>
      <w:numPr>
        <w:ilvl w:val="1"/>
        <w:numId w:val="2"/>
      </w:numPr>
    </w:pPr>
  </w:style>
  <w:style w:type="paragraph" w:styleId="Zhlav">
    <w:name w:val="header"/>
    <w:basedOn w:val="Normln"/>
    <w:link w:val="ZhlavChar"/>
    <w:rsid w:val="006B21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A80D38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B21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1EDB"/>
    <w:rPr>
      <w:rFonts w:cs="Times New Roman"/>
      <w:sz w:val="24"/>
      <w:szCs w:val="24"/>
    </w:rPr>
  </w:style>
  <w:style w:type="character" w:styleId="slostrnky">
    <w:name w:val="page number"/>
    <w:basedOn w:val="Standardnpsmoodstavce"/>
    <w:rsid w:val="006B21F1"/>
    <w:rPr>
      <w:rFonts w:cs="Times New Roman"/>
    </w:rPr>
  </w:style>
  <w:style w:type="paragraph" w:styleId="Zkladntextodsazen">
    <w:name w:val="Body Text Indent"/>
    <w:basedOn w:val="Normln"/>
    <w:link w:val="ZkladntextodsazenChar"/>
    <w:rsid w:val="006B21F1"/>
    <w:pPr>
      <w:jc w:val="both"/>
    </w:pPr>
    <w:rPr>
      <w:sz w:val="28"/>
      <w:szCs w:val="2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80D38"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6B21F1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semiHidden/>
    <w:rsid w:val="00A80D38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1F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80D38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semiHidden/>
    <w:rsid w:val="006B21F1"/>
    <w:rPr>
      <w:rFonts w:cs="Times New Roman"/>
      <w:vertAlign w:val="superscript"/>
    </w:rPr>
  </w:style>
  <w:style w:type="paragraph" w:styleId="Normlnweb">
    <w:name w:val="Normal (Web)"/>
    <w:basedOn w:val="Normln"/>
    <w:uiPriority w:val="99"/>
    <w:rsid w:val="006B21F1"/>
    <w:pPr>
      <w:spacing w:before="150" w:after="30"/>
    </w:pPr>
    <w:rPr>
      <w:rFonts w:ascii="Verdana" w:hAnsi="Verdana" w:cs="Verdana"/>
    </w:rPr>
  </w:style>
  <w:style w:type="character" w:styleId="Siln">
    <w:name w:val="Strong"/>
    <w:basedOn w:val="Standardnpsmoodstavce"/>
    <w:uiPriority w:val="22"/>
    <w:qFormat/>
    <w:rsid w:val="006B21F1"/>
    <w:rPr>
      <w:rFonts w:cs="Times New Roman"/>
      <w:b/>
      <w:bCs/>
    </w:rPr>
  </w:style>
  <w:style w:type="paragraph" w:customStyle="1" w:styleId="Zkladntextodsazen1">
    <w:name w:val="Základní text odsazený1"/>
    <w:basedOn w:val="Normln"/>
    <w:link w:val="BodyTextIndentChar"/>
    <w:rsid w:val="006B21F1"/>
    <w:pPr>
      <w:ind w:left="540" w:hanging="54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Standardnpsmoodstavce"/>
    <w:link w:val="Zkladntextodsazen1"/>
    <w:rsid w:val="00A80D38"/>
    <w:rPr>
      <w:rFonts w:cs="Times New Roman"/>
      <w:sz w:val="24"/>
      <w:szCs w:val="24"/>
    </w:rPr>
  </w:style>
  <w:style w:type="character" w:customStyle="1" w:styleId="platne1">
    <w:name w:val="platne1"/>
    <w:basedOn w:val="Standardnpsmoodstavce"/>
    <w:rsid w:val="006B21F1"/>
    <w:rPr>
      <w:rFonts w:cs="Times New Roman"/>
    </w:rPr>
  </w:style>
  <w:style w:type="character" w:styleId="Hypertextovodkaz">
    <w:name w:val="Hyperlink"/>
    <w:basedOn w:val="Standardnpsmoodstavce"/>
    <w:uiPriority w:val="99"/>
    <w:rsid w:val="00655853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semiHidden/>
    <w:rsid w:val="009E7E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80D38"/>
    <w:rPr>
      <w:rFonts w:cs="Times New Roman"/>
      <w:sz w:val="2"/>
      <w:szCs w:val="2"/>
    </w:rPr>
  </w:style>
  <w:style w:type="paragraph" w:customStyle="1" w:styleId="KUMS-adresa">
    <w:name w:val="KUMS-adresa"/>
    <w:basedOn w:val="Normln"/>
    <w:rsid w:val="00522B8F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ledovanodkaz">
    <w:name w:val="FollowedHyperlink"/>
    <w:basedOn w:val="Standardnpsmoodstavce"/>
    <w:rsid w:val="009A53DA"/>
    <w:rPr>
      <w:rFonts w:cs="Times New Roman"/>
      <w:color w:val="800080"/>
      <w:u w:val="single"/>
    </w:rPr>
  </w:style>
  <w:style w:type="paragraph" w:customStyle="1" w:styleId="Styl">
    <w:name w:val="Styl"/>
    <w:basedOn w:val="Normln"/>
    <w:rsid w:val="00C40E26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FormtovanvHTML">
    <w:name w:val="HTML Preformatted"/>
    <w:basedOn w:val="Normln"/>
    <w:link w:val="FormtovanvHTMLChar"/>
    <w:rsid w:val="00F212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A80D38"/>
    <w:rPr>
      <w:rFonts w:ascii="Courier New" w:hAnsi="Courier New" w:cs="Courier New"/>
      <w:sz w:val="20"/>
      <w:szCs w:val="20"/>
    </w:rPr>
  </w:style>
  <w:style w:type="paragraph" w:customStyle="1" w:styleId="CharChar8CharChar">
    <w:name w:val="Char Char8 Char Char"/>
    <w:basedOn w:val="Normln"/>
    <w:rsid w:val="003E115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4CharCharCharCharCharCharCharCharChar">
    <w:name w:val="Char4 Char Char Char Char Char Char Char Char Char"/>
    <w:basedOn w:val="Normln"/>
    <w:rsid w:val="00F635A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4CharCharCharCharCharCharCharCharChar1">
    <w:name w:val="Char4 Char Char Char Char Char Char Char Char Char1"/>
    <w:basedOn w:val="Normln"/>
    <w:rsid w:val="00EF3D91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8CharChar1">
    <w:name w:val="Char Char8 Char Char1"/>
    <w:basedOn w:val="Normln"/>
    <w:rsid w:val="00E32D6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Textkomente">
    <w:name w:val="annotation text"/>
    <w:basedOn w:val="Normln"/>
    <w:link w:val="TextkomenteChar"/>
    <w:semiHidden/>
    <w:rsid w:val="00E32D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32D69"/>
    <w:rPr>
      <w:rFonts w:cs="Times New Roman"/>
      <w:sz w:val="20"/>
      <w:szCs w:val="20"/>
    </w:rPr>
  </w:style>
  <w:style w:type="paragraph" w:customStyle="1" w:styleId="Odstavecseseznamem1">
    <w:name w:val="Odstavec se seznamem1"/>
    <w:basedOn w:val="Normln"/>
    <w:rsid w:val="00ED2B31"/>
    <w:pPr>
      <w:ind w:left="720"/>
      <w:contextualSpacing/>
    </w:pPr>
  </w:style>
  <w:style w:type="paragraph" w:customStyle="1" w:styleId="Bezmezer1">
    <w:name w:val="Bez mezer1"/>
    <w:rsid w:val="00B75C4B"/>
    <w:rPr>
      <w:rFonts w:ascii="Calibri" w:hAnsi="Calibri" w:cs="Calibri"/>
      <w:noProof/>
      <w:sz w:val="22"/>
      <w:szCs w:val="22"/>
      <w:lang w:eastAsia="en-US"/>
    </w:rPr>
  </w:style>
  <w:style w:type="paragraph" w:customStyle="1" w:styleId="CharChar8CharChar2">
    <w:name w:val="Char Char8 Char Char2"/>
    <w:basedOn w:val="Normln"/>
    <w:rsid w:val="00C52F3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8CharChar3">
    <w:name w:val="Char Char8 Char Char3"/>
    <w:basedOn w:val="Normln"/>
    <w:rsid w:val="005F3F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4CharCharCharCharCharCharCharCharChar2">
    <w:name w:val="Char4 Char Char Char Char Char Char Char Char Char2"/>
    <w:basedOn w:val="Normln"/>
    <w:rsid w:val="009177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CF40C1"/>
    <w:pPr>
      <w:ind w:left="720"/>
      <w:contextualSpacing/>
    </w:pPr>
  </w:style>
  <w:style w:type="paragraph" w:customStyle="1" w:styleId="Mjtext">
    <w:name w:val="Můj text"/>
    <w:basedOn w:val="Normln"/>
    <w:link w:val="MjtextChar"/>
    <w:rsid w:val="00A82FA1"/>
    <w:pPr>
      <w:spacing w:before="120" w:after="240"/>
      <w:jc w:val="both"/>
    </w:pPr>
    <w:rPr>
      <w:rFonts w:ascii="Tahoma" w:hAnsi="Tahoma" w:cs="Tahoma"/>
      <w:sz w:val="20"/>
    </w:rPr>
  </w:style>
  <w:style w:type="character" w:customStyle="1" w:styleId="MjtextChar">
    <w:name w:val="Můj text Char"/>
    <w:basedOn w:val="Standardnpsmoodstavce"/>
    <w:link w:val="Mjtext"/>
    <w:rsid w:val="00A82FA1"/>
    <w:rPr>
      <w:rFonts w:ascii="Tahoma" w:hAnsi="Tahoma" w:cs="Tahoma"/>
      <w:szCs w:val="24"/>
    </w:rPr>
  </w:style>
  <w:style w:type="paragraph" w:styleId="Zkladntextodsazen2">
    <w:name w:val="Body Text Indent 2"/>
    <w:basedOn w:val="Normln"/>
    <w:link w:val="Zkladntextodsazen2Char"/>
    <w:semiHidden/>
    <w:rsid w:val="000024E5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024E5"/>
    <w:rPr>
      <w:sz w:val="24"/>
      <w:szCs w:val="24"/>
      <w:lang w:val="x-none" w:eastAsia="x-none"/>
    </w:rPr>
  </w:style>
  <w:style w:type="paragraph" w:styleId="Bezmezer">
    <w:name w:val="No Spacing"/>
    <w:uiPriority w:val="1"/>
    <w:qFormat/>
    <w:rsid w:val="00D64DFF"/>
    <w:pPr>
      <w:jc w:val="both"/>
    </w:pPr>
    <w:rPr>
      <w:rFonts w:ascii="Tahoma" w:eastAsiaTheme="minorHAnsi" w:hAnsi="Tahoma" w:cstheme="minorBidi"/>
      <w:sz w:val="24"/>
      <w:szCs w:val="22"/>
      <w:lang w:eastAsia="en-US"/>
    </w:rPr>
  </w:style>
  <w:style w:type="character" w:customStyle="1" w:styleId="s30">
    <w:name w:val="s30"/>
    <w:basedOn w:val="Standardnpsmoodstavce"/>
    <w:rsid w:val="005738C9"/>
  </w:style>
  <w:style w:type="paragraph" w:customStyle="1" w:styleId="Schvleno">
    <w:name w:val="Schváleno"/>
    <w:basedOn w:val="Normln"/>
    <w:next w:val="Normln"/>
    <w:rsid w:val="00D71DFD"/>
    <w:pPr>
      <w:spacing w:before="120" w:line="400" w:lineRule="exact"/>
      <w:jc w:val="center"/>
    </w:pPr>
    <w:rPr>
      <w:rFonts w:ascii="Calibri" w:eastAsia="Calibri" w:hAnsi="Calibri"/>
      <w:sz w:val="28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5587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58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5873"/>
    <w:rPr>
      <w:rFonts w:cs="Times New Roman"/>
      <w:b/>
      <w:bCs/>
      <w:sz w:val="20"/>
      <w:szCs w:val="20"/>
    </w:rPr>
  </w:style>
  <w:style w:type="paragraph" w:customStyle="1" w:styleId="zkladntextodsazen10">
    <w:name w:val="zkladntextodsazen1"/>
    <w:basedOn w:val="Normln"/>
    <w:rsid w:val="00D336B9"/>
    <w:pPr>
      <w:ind w:left="540" w:hanging="540"/>
      <w:jc w:val="both"/>
    </w:pPr>
    <w:rPr>
      <w:rFonts w:ascii="Calibri" w:eastAsiaTheme="minorHAnsi" w:hAnsi="Calibri" w:cs="Calibri"/>
      <w:sz w:val="28"/>
      <w:szCs w:val="28"/>
    </w:rPr>
  </w:style>
  <w:style w:type="paragraph" w:customStyle="1" w:styleId="MSKNormal">
    <w:name w:val="MSK_Normal"/>
    <w:basedOn w:val="Normln"/>
    <w:link w:val="MSKNormalChar"/>
    <w:qFormat/>
    <w:rsid w:val="0071124D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rsid w:val="0071124D"/>
    <w:rPr>
      <w:rFonts w:ascii="Tahoma" w:eastAsia="Calibri" w:hAnsi="Tahoma"/>
      <w:sz w:val="24"/>
      <w:szCs w:val="24"/>
    </w:rPr>
  </w:style>
  <w:style w:type="paragraph" w:customStyle="1" w:styleId="brz-css-qtinc">
    <w:name w:val="brz-css-qtinc"/>
    <w:basedOn w:val="Normln"/>
    <w:rsid w:val="003F4E5B"/>
    <w:pPr>
      <w:spacing w:before="100" w:beforeAutospacing="1" w:after="100" w:afterAutospacing="1"/>
    </w:pPr>
  </w:style>
  <w:style w:type="character" w:customStyle="1" w:styleId="brz-cp-color7">
    <w:name w:val="brz-cp-color7"/>
    <w:basedOn w:val="Standardnpsmoodstavce"/>
    <w:rsid w:val="003F4E5B"/>
  </w:style>
  <w:style w:type="paragraph" w:customStyle="1" w:styleId="brz-css-emkix">
    <w:name w:val="brz-css-emkix"/>
    <w:basedOn w:val="Normln"/>
    <w:rsid w:val="003F4E5B"/>
    <w:pPr>
      <w:spacing w:before="100" w:beforeAutospacing="1" w:after="100" w:afterAutospacing="1"/>
    </w:pPr>
  </w:style>
  <w:style w:type="paragraph" w:customStyle="1" w:styleId="brz-css-tfkwt">
    <w:name w:val="brz-css-tfkwt"/>
    <w:basedOn w:val="Normln"/>
    <w:rsid w:val="003F4E5B"/>
    <w:pPr>
      <w:spacing w:before="100" w:beforeAutospacing="1" w:after="100" w:afterAutospacing="1"/>
    </w:pPr>
  </w:style>
  <w:style w:type="paragraph" w:customStyle="1" w:styleId="brz-css-szdka">
    <w:name w:val="brz-css-szdka"/>
    <w:basedOn w:val="Normln"/>
    <w:rsid w:val="003F4E5B"/>
    <w:pPr>
      <w:spacing w:before="100" w:beforeAutospacing="1" w:after="100" w:afterAutospacing="1"/>
    </w:pPr>
  </w:style>
  <w:style w:type="paragraph" w:customStyle="1" w:styleId="brz-css-xnkph">
    <w:name w:val="brz-css-xnkph"/>
    <w:basedOn w:val="Normln"/>
    <w:rsid w:val="003F4E5B"/>
    <w:pPr>
      <w:spacing w:before="100" w:beforeAutospacing="1" w:after="100" w:afterAutospacing="1"/>
    </w:pPr>
  </w:style>
  <w:style w:type="paragraph" w:customStyle="1" w:styleId="brz-css-xerqe">
    <w:name w:val="brz-css-xerqe"/>
    <w:basedOn w:val="Normln"/>
    <w:rsid w:val="003F4E5B"/>
    <w:pPr>
      <w:spacing w:before="100" w:beforeAutospacing="1" w:after="100" w:afterAutospacing="1"/>
    </w:pPr>
  </w:style>
  <w:style w:type="paragraph" w:customStyle="1" w:styleId="brz-css-qfnvt">
    <w:name w:val="brz-css-qfnvt"/>
    <w:basedOn w:val="Normln"/>
    <w:rsid w:val="00D10021"/>
    <w:pPr>
      <w:spacing w:before="100" w:beforeAutospacing="1" w:after="100" w:afterAutospacing="1"/>
    </w:pPr>
  </w:style>
  <w:style w:type="paragraph" w:customStyle="1" w:styleId="brz-css-fowkc">
    <w:name w:val="brz-css-fowkc"/>
    <w:basedOn w:val="Normln"/>
    <w:rsid w:val="00D10021"/>
    <w:pPr>
      <w:spacing w:before="100" w:beforeAutospacing="1" w:after="100" w:afterAutospacing="1"/>
    </w:pPr>
  </w:style>
  <w:style w:type="paragraph" w:customStyle="1" w:styleId="Mojeodrka">
    <w:name w:val="Moje odrážka"/>
    <w:basedOn w:val="Nadpis4"/>
    <w:rsid w:val="00D370EB"/>
    <w:pPr>
      <w:numPr>
        <w:numId w:val="45"/>
      </w:numPr>
      <w:spacing w:after="120"/>
    </w:pPr>
    <w:rPr>
      <w:rFonts w:ascii="Tahoma" w:hAnsi="Tahoma" w:cs="Tahoma"/>
      <w:bCs/>
      <w:sz w:val="20"/>
      <w:szCs w:val="20"/>
      <w:u w:val="none"/>
    </w:rPr>
  </w:style>
  <w:style w:type="paragraph" w:styleId="Obsah1">
    <w:name w:val="toc 1"/>
    <w:aliases w:val="Můj obsah"/>
    <w:basedOn w:val="Normln"/>
    <w:next w:val="Normln"/>
    <w:autoRedefine/>
    <w:uiPriority w:val="39"/>
    <w:rsid w:val="000A509D"/>
    <w:pPr>
      <w:tabs>
        <w:tab w:val="left" w:pos="454"/>
        <w:tab w:val="right" w:leader="dot" w:pos="9062"/>
      </w:tabs>
      <w:spacing w:before="120"/>
    </w:pPr>
    <w:rPr>
      <w:rFonts w:ascii="Tahoma" w:hAnsi="Tahoma" w:cs="Tahoma"/>
      <w:b/>
      <w:bCs/>
      <w:noProof/>
    </w:rPr>
  </w:style>
  <w:style w:type="paragraph" w:styleId="Nadpisobsahu">
    <w:name w:val="TOC Heading"/>
    <w:basedOn w:val="Nadpis1"/>
    <w:next w:val="Normln"/>
    <w:uiPriority w:val="39"/>
    <w:unhideWhenUsed/>
    <w:qFormat/>
    <w:rsid w:val="00F04EF7"/>
    <w:pPr>
      <w:keepLines/>
      <w:tabs>
        <w:tab w:val="clear" w:pos="624"/>
      </w:tabs>
      <w:spacing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Obsah3">
    <w:name w:val="toc 3"/>
    <w:basedOn w:val="Normln"/>
    <w:next w:val="Normln"/>
    <w:autoRedefine/>
    <w:uiPriority w:val="39"/>
    <w:unhideWhenUsed/>
    <w:rsid w:val="00B32B02"/>
    <w:pPr>
      <w:tabs>
        <w:tab w:val="right" w:leader="dot" w:pos="9062"/>
      </w:tabs>
      <w:spacing w:after="100"/>
    </w:pPr>
    <w:rPr>
      <w:rFonts w:ascii="Tahoma" w:hAnsi="Tahoma" w:cs="Tahoma"/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A777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character" w:styleId="Zdraznn">
    <w:name w:val="Emphasis"/>
    <w:basedOn w:val="Standardnpsmoodstavce"/>
    <w:uiPriority w:val="20"/>
    <w:qFormat/>
    <w:rsid w:val="006B2752"/>
    <w:rPr>
      <w:i/>
      <w:iCs/>
    </w:rPr>
  </w:style>
  <w:style w:type="paragraph" w:customStyle="1" w:styleId="lag">
    <w:name w:val="lag"/>
    <w:basedOn w:val="Normln"/>
    <w:rsid w:val="000012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897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5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0530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6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77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79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12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5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6995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6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C6294676561344BD372BEA72638A28" ma:contentTypeVersion="4" ma:contentTypeDescription="Create a new document." ma:contentTypeScope="" ma:versionID="c1758718e5e0cc27a32f4e2e7ba0bbba">
  <xsd:schema xmlns:xsd="http://www.w3.org/2001/XMLSchema" xmlns:xs="http://www.w3.org/2001/XMLSchema" xmlns:p="http://schemas.microsoft.com/office/2006/metadata/properties" xmlns:ns2="4af3958b-5764-41fd-9e51-7f968bd77d68" targetNamespace="http://schemas.microsoft.com/office/2006/metadata/properties" ma:root="true" ma:fieldsID="2b87ebe51e789ce78480e89d1712c55f" ns2:_="">
    <xsd:import namespace="4af3958b-5764-41fd-9e51-7f968bd77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3958b-5764-41fd-9e51-7f968bd77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BBB454-2EFF-4B03-92DD-7AC438A8DF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1C7DD-6933-471A-8D05-D08B1CD262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4B2D21-64A9-4E69-AC52-47441C49E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03AD24-DE65-41AF-9DD9-B845CBA9F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3958b-5764-41fd-9e51-7f968bd77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16</Pages>
  <Words>3930</Words>
  <Characters>23743</Characters>
  <Application>Microsoft Office Word</Application>
  <DocSecurity>0</DocSecurity>
  <Lines>197</Lines>
  <Paragraphs>55</Paragraphs>
  <ScaleCrop>false</ScaleCrop>
  <Company>Moravskoslezský kraj</Company>
  <LinksUpToDate>false</LinksUpToDate>
  <CharactersWithSpaces>27618</CharactersWithSpaces>
  <SharedDoc>false</SharedDoc>
  <HLinks>
    <vt:vector size="36" baseType="variant">
      <vt:variant>
        <vt:i4>1966134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_Toc182403569</vt:lpwstr>
      </vt:variant>
      <vt:variant>
        <vt:i4>1966134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_Toc182403568</vt:lpwstr>
      </vt:variant>
      <vt:variant>
        <vt:i4>1966134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_Toc182403567</vt:lpwstr>
      </vt:variant>
      <vt:variant>
        <vt:i4>1966134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_Toc182403566</vt:lpwstr>
      </vt:variant>
      <vt:variant>
        <vt:i4>1966134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_Toc182403565</vt:lpwstr>
      </vt:variant>
      <vt:variant>
        <vt:i4>1966134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_Toc182403564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Rozpočtový výhled Moravskoslezského kraje na léta 2006 a 2007</dc:title>
  <dc:subject/>
  <dc:creator>vaclachova</dc:creator>
  <cp:keywords/>
  <dc:description/>
  <cp:lastModifiedBy>Metelka Tomáš</cp:lastModifiedBy>
  <cp:revision>323</cp:revision>
  <cp:lastPrinted>2022-11-18T08:56:00Z</cp:lastPrinted>
  <dcterms:created xsi:type="dcterms:W3CDTF">2024-11-04T23:26:00Z</dcterms:created>
  <dcterms:modified xsi:type="dcterms:W3CDTF">2024-11-27T08:35:00Z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0x0101006BC6294676561344BD372BEA72638A28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2022-11-21T11:11:38Z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271b826f-bdbe-4f31-8b5e-7bf20cbc1c00</vt:lpwstr>
  </property>
  <property fmtid="{D5CDD505-2E9C-101B-9397-08002B2CF9AE}" pid="9" name="MSIP_Label_bc18e8b5-cf04-4356-9f73-4b8f937bc4ae_ContentBits">
    <vt:lpwstr>0</vt:lpwstr>
  </property>
  <property fmtid="{D5CDD505-2E9C-101B-9397-08002B2CF9AE}" pid="10" name="Podruhe">
    <vt:bool>false</vt:bool>
  </property>
</Properties>
</file>