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394D0" w14:textId="77777777" w:rsidR="00CD0715" w:rsidRDefault="00CD0715" w:rsidP="00CD0715">
      <w:pPr>
        <w:pStyle w:val="Nadpis3"/>
        <w:jc w:val="center"/>
        <w:rPr>
          <w:rFonts w:ascii="Tahoma" w:hAnsi="Tahoma" w:cs="Tahoma"/>
        </w:rPr>
      </w:pPr>
    </w:p>
    <w:p w14:paraId="7BC9DA48" w14:textId="77777777" w:rsidR="00DB268F" w:rsidRPr="00E87E7A" w:rsidRDefault="00DB268F" w:rsidP="00DB268F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E87E7A">
        <w:rPr>
          <w:rFonts w:ascii="Tahoma" w:hAnsi="Tahoma" w:cs="Tahoma"/>
          <w:sz w:val="22"/>
          <w:szCs w:val="22"/>
        </w:rPr>
        <w:t>SMLOUVA</w:t>
      </w:r>
      <w:r w:rsidRPr="00E87E7A">
        <w:rPr>
          <w:rFonts w:ascii="Tahoma" w:hAnsi="Tahoma" w:cs="Tahoma"/>
          <w:sz w:val="22"/>
          <w:szCs w:val="22"/>
        </w:rPr>
        <w:br/>
      </w:r>
      <w:r w:rsidRPr="00E87E7A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42AAE76F" w14:textId="007CE2CF" w:rsidR="002F0F99" w:rsidRPr="00E87E7A" w:rsidRDefault="002F0F99" w:rsidP="002F0F99">
      <w:pPr>
        <w:spacing w:before="48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I.</w:t>
      </w:r>
      <w:r w:rsidRPr="00E87E7A">
        <w:rPr>
          <w:rFonts w:ascii="Tahoma" w:hAnsi="Tahoma" w:cs="Tahoma"/>
          <w:b/>
          <w:bCs/>
          <w:sz w:val="20"/>
          <w:szCs w:val="20"/>
        </w:rPr>
        <w:br/>
      </w:r>
      <w:r w:rsidRPr="00E87E7A">
        <w:rPr>
          <w:rFonts w:ascii="Tahoma" w:hAnsi="Tahoma" w:cs="Tahoma"/>
          <w:b/>
          <w:sz w:val="20"/>
          <w:szCs w:val="20"/>
        </w:rPr>
        <w:t>Smluvní strany</w:t>
      </w:r>
    </w:p>
    <w:p w14:paraId="317D6511" w14:textId="77777777" w:rsidR="002F0F99" w:rsidRPr="002F0F99" w:rsidRDefault="002F0F99" w:rsidP="002F0F99">
      <w:pPr>
        <w:pStyle w:val="Nadpis1"/>
        <w:keepNext w:val="0"/>
        <w:numPr>
          <w:ilvl w:val="0"/>
          <w:numId w:val="9"/>
        </w:numPr>
        <w:tabs>
          <w:tab w:val="clear" w:pos="360"/>
        </w:tabs>
        <w:spacing w:after="0"/>
        <w:ind w:left="357" w:hanging="357"/>
        <w:jc w:val="both"/>
        <w:rPr>
          <w:rFonts w:ascii="Tahoma" w:eastAsia="Times New Roman" w:hAnsi="Tahoma" w:cs="Tahoma"/>
          <w:kern w:val="0"/>
          <w:sz w:val="20"/>
          <w:szCs w:val="20"/>
        </w:rPr>
      </w:pPr>
      <w:r w:rsidRPr="002F0F99">
        <w:rPr>
          <w:rFonts w:ascii="Tahoma" w:eastAsia="Times New Roman" w:hAnsi="Tahoma" w:cs="Tahoma"/>
          <w:kern w:val="0"/>
          <w:sz w:val="20"/>
          <w:szCs w:val="20"/>
        </w:rPr>
        <w:t>Moravskoslezský kraj</w:t>
      </w:r>
    </w:p>
    <w:p w14:paraId="66564E7C" w14:textId="77777777" w:rsidR="005411CA" w:rsidRPr="009B4F6E" w:rsidRDefault="002F0F99" w:rsidP="005411C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 sídlem:</w:t>
      </w:r>
      <w:r w:rsidRPr="00E87E7A">
        <w:rPr>
          <w:rFonts w:ascii="Tahoma" w:hAnsi="Tahoma" w:cs="Tahoma"/>
          <w:sz w:val="20"/>
          <w:szCs w:val="20"/>
        </w:rPr>
        <w:tab/>
      </w:r>
      <w:r w:rsidR="005411CA" w:rsidRPr="009B4F6E">
        <w:rPr>
          <w:rFonts w:ascii="Tahoma" w:hAnsi="Tahoma" w:cs="Tahoma"/>
          <w:sz w:val="20"/>
          <w:szCs w:val="20"/>
        </w:rPr>
        <w:t xml:space="preserve">28. října </w:t>
      </w:r>
      <w:r w:rsidR="005411CA" w:rsidRPr="006B534C">
        <w:rPr>
          <w:rFonts w:ascii="Tahoma" w:hAnsi="Tahoma" w:cs="Tahoma"/>
          <w:sz w:val="20"/>
          <w:szCs w:val="20"/>
        </w:rPr>
        <w:t>2771</w:t>
      </w:r>
      <w:r w:rsidR="005411CA">
        <w:rPr>
          <w:rFonts w:ascii="Tahoma" w:hAnsi="Tahoma" w:cs="Tahoma"/>
          <w:sz w:val="20"/>
          <w:szCs w:val="20"/>
        </w:rPr>
        <w:t>/</w:t>
      </w:r>
      <w:r w:rsidR="005411CA" w:rsidRPr="009B4F6E">
        <w:rPr>
          <w:rFonts w:ascii="Tahoma" w:hAnsi="Tahoma" w:cs="Tahoma"/>
          <w:sz w:val="20"/>
          <w:szCs w:val="20"/>
        </w:rPr>
        <w:t xml:space="preserve">117, 702 </w:t>
      </w:r>
      <w:r w:rsidR="005411CA">
        <w:rPr>
          <w:rFonts w:ascii="Tahoma" w:hAnsi="Tahoma" w:cs="Tahoma"/>
          <w:sz w:val="20"/>
          <w:szCs w:val="20"/>
        </w:rPr>
        <w:t>00</w:t>
      </w:r>
      <w:r w:rsidR="005411CA" w:rsidRPr="009B4F6E">
        <w:rPr>
          <w:rFonts w:ascii="Tahoma" w:hAnsi="Tahoma" w:cs="Tahoma"/>
          <w:sz w:val="20"/>
          <w:szCs w:val="20"/>
        </w:rPr>
        <w:t xml:space="preserve"> Ostrava</w:t>
      </w:r>
    </w:p>
    <w:p w14:paraId="180DC7D0" w14:textId="773EDB61" w:rsidR="005411CA" w:rsidRPr="009B4F6E" w:rsidRDefault="005411CA" w:rsidP="005411C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zastoupen:</w:t>
      </w:r>
      <w:r w:rsidRPr="009B4F6E">
        <w:rPr>
          <w:rFonts w:ascii="Tahoma" w:hAnsi="Tahoma" w:cs="Tahoma"/>
          <w:sz w:val="20"/>
          <w:szCs w:val="20"/>
        </w:rPr>
        <w:tab/>
      </w:r>
      <w:r w:rsidRPr="005E393A">
        <w:rPr>
          <w:rFonts w:ascii="Tahoma" w:hAnsi="Tahoma" w:cs="Tahoma"/>
          <w:sz w:val="20"/>
          <w:szCs w:val="20"/>
        </w:rPr>
        <w:t xml:space="preserve">Ing. Šárkou </w:t>
      </w:r>
      <w:proofErr w:type="spellStart"/>
      <w:r w:rsidRPr="005E393A">
        <w:rPr>
          <w:rFonts w:ascii="Tahoma" w:hAnsi="Tahoma" w:cs="Tahoma"/>
          <w:sz w:val="20"/>
          <w:szCs w:val="20"/>
        </w:rPr>
        <w:t>Šimoňákovou</w:t>
      </w:r>
      <w:proofErr w:type="spellEnd"/>
      <w:r w:rsidRPr="005E393A">
        <w:rPr>
          <w:rFonts w:ascii="Tahoma" w:hAnsi="Tahoma" w:cs="Tahoma"/>
          <w:sz w:val="20"/>
          <w:szCs w:val="20"/>
        </w:rPr>
        <w:t xml:space="preserve">, </w:t>
      </w:r>
      <w:r w:rsidR="00716E8D">
        <w:rPr>
          <w:rFonts w:ascii="Tahoma" w:hAnsi="Tahoma" w:cs="Tahoma"/>
          <w:sz w:val="20"/>
          <w:szCs w:val="20"/>
        </w:rPr>
        <w:t xml:space="preserve">1. </w:t>
      </w:r>
      <w:r w:rsidRPr="005E393A">
        <w:rPr>
          <w:rFonts w:ascii="Tahoma" w:hAnsi="Tahoma" w:cs="Tahoma"/>
          <w:sz w:val="20"/>
          <w:szCs w:val="20"/>
        </w:rPr>
        <w:t>náměstkyní hejtmana kraje</w:t>
      </w:r>
    </w:p>
    <w:p w14:paraId="63B72517" w14:textId="77777777" w:rsidR="005411CA" w:rsidRPr="009B4F6E" w:rsidRDefault="005411CA" w:rsidP="005411C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IČO:</w:t>
      </w:r>
      <w:r w:rsidRPr="009B4F6E">
        <w:rPr>
          <w:rFonts w:ascii="Tahoma" w:hAnsi="Tahoma" w:cs="Tahoma"/>
          <w:sz w:val="20"/>
          <w:szCs w:val="20"/>
        </w:rPr>
        <w:tab/>
        <w:t>70890692</w:t>
      </w:r>
    </w:p>
    <w:p w14:paraId="0416DBD8" w14:textId="77777777" w:rsidR="005411CA" w:rsidRPr="009B4F6E" w:rsidRDefault="005411CA" w:rsidP="005411C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DIČ:</w:t>
      </w:r>
      <w:r w:rsidRPr="009B4F6E">
        <w:rPr>
          <w:rFonts w:ascii="Tahoma" w:hAnsi="Tahoma" w:cs="Tahoma"/>
          <w:sz w:val="20"/>
          <w:szCs w:val="20"/>
        </w:rPr>
        <w:tab/>
        <w:t>CZ70890692</w:t>
      </w:r>
    </w:p>
    <w:p w14:paraId="7BFCA3F0" w14:textId="77777777" w:rsidR="005411CA" w:rsidRPr="000139D2" w:rsidRDefault="005411CA" w:rsidP="005411C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9B4F6E">
        <w:rPr>
          <w:rFonts w:ascii="Tahoma" w:hAnsi="Tahoma" w:cs="Tahoma"/>
          <w:sz w:val="20"/>
          <w:szCs w:val="20"/>
        </w:rPr>
        <w:t>bankovní spojení:</w:t>
      </w:r>
      <w:r w:rsidRPr="009B4F6E">
        <w:rPr>
          <w:rFonts w:ascii="Tahoma" w:hAnsi="Tahoma" w:cs="Tahoma"/>
          <w:sz w:val="20"/>
          <w:szCs w:val="20"/>
        </w:rPr>
        <w:tab/>
      </w:r>
      <w:r w:rsidRPr="000139D2">
        <w:rPr>
          <w:rFonts w:ascii="Tahoma" w:hAnsi="Tahoma" w:cs="Tahoma"/>
          <w:sz w:val="20"/>
          <w:szCs w:val="20"/>
        </w:rPr>
        <w:t>Česká spořitelna, a. s.</w:t>
      </w:r>
    </w:p>
    <w:p w14:paraId="262A306A" w14:textId="77777777" w:rsidR="005411CA" w:rsidRDefault="005411CA" w:rsidP="005411C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0139D2">
        <w:rPr>
          <w:rFonts w:ascii="Tahoma" w:hAnsi="Tahoma" w:cs="Tahoma"/>
          <w:sz w:val="20"/>
          <w:szCs w:val="20"/>
        </w:rPr>
        <w:t>číslo účtu:</w:t>
      </w:r>
      <w:r w:rsidRPr="000139D2">
        <w:rPr>
          <w:rFonts w:ascii="Tahoma" w:hAnsi="Tahoma" w:cs="Tahoma"/>
          <w:sz w:val="20"/>
          <w:szCs w:val="20"/>
        </w:rPr>
        <w:tab/>
        <w:t>1650676349/0800</w:t>
      </w:r>
    </w:p>
    <w:p w14:paraId="170A55C9" w14:textId="77777777" w:rsidR="005411CA" w:rsidRPr="009B4F6E" w:rsidRDefault="005411CA" w:rsidP="005411C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</w:p>
    <w:p w14:paraId="1D6DF947" w14:textId="3B9020A9" w:rsidR="002F0F99" w:rsidRPr="00E87E7A" w:rsidRDefault="002F0F99" w:rsidP="005411CA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(dále jen „poskytovatel“)</w:t>
      </w:r>
    </w:p>
    <w:p w14:paraId="1F00E287" w14:textId="77777777" w:rsidR="002F0F99" w:rsidRPr="00252851" w:rsidRDefault="002F0F99" w:rsidP="002F0F99">
      <w:pPr>
        <w:spacing w:before="120"/>
        <w:jc w:val="both"/>
        <w:rPr>
          <w:rFonts w:ascii="Tahoma" w:hAnsi="Tahoma" w:cs="Tahoma"/>
          <w:sz w:val="20"/>
          <w:szCs w:val="20"/>
        </w:rPr>
      </w:pPr>
      <w:r w:rsidRPr="00252851">
        <w:rPr>
          <w:rFonts w:ascii="Tahoma" w:hAnsi="Tahoma" w:cs="Tahoma"/>
          <w:sz w:val="20"/>
          <w:szCs w:val="20"/>
        </w:rPr>
        <w:t>a</w:t>
      </w:r>
    </w:p>
    <w:p w14:paraId="7FFF09D4" w14:textId="32A8EBDC" w:rsidR="002F0F99" w:rsidRPr="00252851" w:rsidRDefault="00991C05" w:rsidP="002F0F99">
      <w:pPr>
        <w:pStyle w:val="Nadpis1"/>
        <w:numPr>
          <w:ilvl w:val="0"/>
          <w:numId w:val="9"/>
        </w:numPr>
        <w:spacing w:before="120" w:after="0"/>
        <w:jc w:val="both"/>
        <w:rPr>
          <w:rFonts w:ascii="Tahoma" w:eastAsia="Times New Roman" w:hAnsi="Tahoma" w:cs="Tahoma"/>
          <w:kern w:val="0"/>
          <w:sz w:val="20"/>
          <w:szCs w:val="20"/>
        </w:rPr>
      </w:pPr>
      <w:r>
        <w:rPr>
          <w:rFonts w:ascii="Tahoma" w:eastAsia="Times New Roman" w:hAnsi="Tahoma" w:cs="Tahoma"/>
          <w:kern w:val="0"/>
          <w:sz w:val="20"/>
          <w:szCs w:val="20"/>
        </w:rPr>
        <w:t>obec Horní Lomná</w:t>
      </w:r>
    </w:p>
    <w:p w14:paraId="7628F5B9" w14:textId="48518855" w:rsidR="002F0F99" w:rsidRPr="00252851" w:rsidRDefault="002F0F99" w:rsidP="002F0F99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52851">
        <w:rPr>
          <w:rFonts w:ascii="Tahoma" w:hAnsi="Tahoma" w:cs="Tahoma"/>
          <w:sz w:val="20"/>
          <w:szCs w:val="20"/>
        </w:rPr>
        <w:t>se sídlem:</w:t>
      </w:r>
      <w:r w:rsidRPr="00252851">
        <w:rPr>
          <w:rFonts w:ascii="Tahoma" w:hAnsi="Tahoma" w:cs="Tahoma"/>
          <w:sz w:val="20"/>
          <w:szCs w:val="20"/>
        </w:rPr>
        <w:tab/>
      </w:r>
      <w:r w:rsidR="00991C05">
        <w:rPr>
          <w:rFonts w:ascii="Tahoma" w:hAnsi="Tahoma" w:cs="Tahoma"/>
          <w:sz w:val="20"/>
          <w:szCs w:val="20"/>
        </w:rPr>
        <w:t xml:space="preserve">Horní Lomná 44, </w:t>
      </w:r>
      <w:r w:rsidR="00217026">
        <w:rPr>
          <w:rFonts w:ascii="Tahoma" w:hAnsi="Tahoma" w:cs="Tahoma"/>
          <w:sz w:val="20"/>
          <w:szCs w:val="20"/>
        </w:rPr>
        <w:t>739 91 Horní Lomná</w:t>
      </w:r>
    </w:p>
    <w:p w14:paraId="1C67AB6D" w14:textId="7E4F6522" w:rsidR="002F0F99" w:rsidRPr="00252851" w:rsidRDefault="002F0F99" w:rsidP="002F0F99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252851">
        <w:rPr>
          <w:rFonts w:ascii="Tahoma" w:hAnsi="Tahoma" w:cs="Tahoma"/>
          <w:sz w:val="20"/>
          <w:szCs w:val="20"/>
        </w:rPr>
        <w:t>zastoupen</w:t>
      </w:r>
      <w:r w:rsidR="00650150" w:rsidRPr="00252851">
        <w:rPr>
          <w:rFonts w:ascii="Tahoma" w:hAnsi="Tahoma" w:cs="Tahoma"/>
          <w:sz w:val="20"/>
          <w:szCs w:val="20"/>
        </w:rPr>
        <w:t>o</w:t>
      </w:r>
      <w:r w:rsidRPr="00252851">
        <w:rPr>
          <w:rFonts w:ascii="Tahoma" w:hAnsi="Tahoma" w:cs="Tahoma"/>
          <w:sz w:val="20"/>
          <w:szCs w:val="20"/>
        </w:rPr>
        <w:t>:</w:t>
      </w:r>
      <w:r w:rsidRPr="00252851">
        <w:rPr>
          <w:rFonts w:ascii="Tahoma" w:hAnsi="Tahoma" w:cs="Tahoma"/>
          <w:sz w:val="20"/>
          <w:szCs w:val="20"/>
        </w:rPr>
        <w:tab/>
      </w:r>
      <w:r w:rsidR="00217026">
        <w:rPr>
          <w:rFonts w:ascii="Tahoma" w:hAnsi="Tahoma" w:cs="Tahoma"/>
          <w:sz w:val="20"/>
          <w:szCs w:val="20"/>
        </w:rPr>
        <w:t xml:space="preserve">Kamilem </w:t>
      </w:r>
      <w:proofErr w:type="spellStart"/>
      <w:r w:rsidR="00217026">
        <w:rPr>
          <w:rFonts w:ascii="Tahoma" w:hAnsi="Tahoma" w:cs="Tahoma"/>
          <w:sz w:val="20"/>
          <w:szCs w:val="20"/>
        </w:rPr>
        <w:t>Kawulokem</w:t>
      </w:r>
      <w:proofErr w:type="spellEnd"/>
      <w:r w:rsidRPr="00252851">
        <w:rPr>
          <w:rFonts w:ascii="Tahoma" w:hAnsi="Tahoma" w:cs="Tahoma"/>
          <w:sz w:val="20"/>
          <w:szCs w:val="20"/>
        </w:rPr>
        <w:t xml:space="preserve">, starostou </w:t>
      </w:r>
    </w:p>
    <w:p w14:paraId="502839C1" w14:textId="76B2D96A" w:rsidR="002F0F99" w:rsidRPr="00252851" w:rsidRDefault="002F0F99" w:rsidP="002F0F99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252851">
        <w:rPr>
          <w:rFonts w:ascii="Tahoma" w:hAnsi="Tahoma" w:cs="Tahoma"/>
          <w:sz w:val="20"/>
          <w:szCs w:val="20"/>
        </w:rPr>
        <w:t>IČO:</w:t>
      </w:r>
      <w:r w:rsidRPr="00252851">
        <w:rPr>
          <w:rFonts w:ascii="Tahoma" w:hAnsi="Tahoma" w:cs="Tahoma"/>
          <w:sz w:val="20"/>
          <w:szCs w:val="20"/>
        </w:rPr>
        <w:tab/>
      </w:r>
      <w:r w:rsidR="007015EE" w:rsidRPr="00252851">
        <w:rPr>
          <w:rFonts w:ascii="Tahoma" w:hAnsi="Tahoma" w:cs="Tahoma"/>
          <w:sz w:val="20"/>
          <w:szCs w:val="20"/>
        </w:rPr>
        <w:t>00</w:t>
      </w:r>
      <w:r w:rsidR="006048A1">
        <w:rPr>
          <w:rFonts w:ascii="Tahoma" w:hAnsi="Tahoma" w:cs="Tahoma"/>
          <w:sz w:val="20"/>
          <w:szCs w:val="20"/>
        </w:rPr>
        <w:t>535974</w:t>
      </w:r>
    </w:p>
    <w:p w14:paraId="323C940E" w14:textId="161291E5" w:rsidR="002F0F99" w:rsidRPr="00252851" w:rsidRDefault="002F0F99" w:rsidP="002F0F99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252851">
        <w:rPr>
          <w:rFonts w:ascii="Tahoma" w:hAnsi="Tahoma" w:cs="Tahoma"/>
          <w:sz w:val="20"/>
          <w:szCs w:val="20"/>
        </w:rPr>
        <w:t>DIČ:</w:t>
      </w:r>
      <w:r w:rsidRPr="00252851">
        <w:rPr>
          <w:rFonts w:ascii="Tahoma" w:hAnsi="Tahoma" w:cs="Tahoma"/>
          <w:sz w:val="20"/>
          <w:szCs w:val="20"/>
        </w:rPr>
        <w:tab/>
      </w:r>
      <w:r w:rsidR="007015EE" w:rsidRPr="00252851">
        <w:rPr>
          <w:rFonts w:ascii="Tahoma" w:hAnsi="Tahoma" w:cs="Tahoma"/>
          <w:sz w:val="20"/>
          <w:szCs w:val="20"/>
        </w:rPr>
        <w:t>CZ</w:t>
      </w:r>
      <w:r w:rsidR="006048A1" w:rsidRPr="00252851">
        <w:rPr>
          <w:rFonts w:ascii="Tahoma" w:hAnsi="Tahoma" w:cs="Tahoma"/>
          <w:sz w:val="20"/>
          <w:szCs w:val="20"/>
        </w:rPr>
        <w:t>00</w:t>
      </w:r>
      <w:r w:rsidR="006048A1">
        <w:rPr>
          <w:rFonts w:ascii="Tahoma" w:hAnsi="Tahoma" w:cs="Tahoma"/>
          <w:sz w:val="20"/>
          <w:szCs w:val="20"/>
        </w:rPr>
        <w:t>535974</w:t>
      </w:r>
    </w:p>
    <w:p w14:paraId="5908A8FD" w14:textId="0E95F8FD" w:rsidR="002F0F99" w:rsidRPr="00252851" w:rsidRDefault="002F0F99" w:rsidP="002F0F99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52851">
        <w:rPr>
          <w:rFonts w:ascii="Tahoma" w:hAnsi="Tahoma" w:cs="Tahoma"/>
          <w:sz w:val="20"/>
          <w:szCs w:val="20"/>
        </w:rPr>
        <w:t>bankovní spojení:</w:t>
      </w:r>
      <w:r w:rsidRPr="00252851">
        <w:rPr>
          <w:rFonts w:ascii="Tahoma" w:hAnsi="Tahoma" w:cs="Tahoma"/>
          <w:sz w:val="20"/>
          <w:szCs w:val="20"/>
        </w:rPr>
        <w:tab/>
      </w:r>
      <w:r w:rsidR="000F26F1">
        <w:rPr>
          <w:rFonts w:ascii="Tahoma" w:hAnsi="Tahoma" w:cs="Tahoma"/>
          <w:sz w:val="20"/>
          <w:szCs w:val="20"/>
        </w:rPr>
        <w:t>Komerční banka a.s.</w:t>
      </w:r>
    </w:p>
    <w:p w14:paraId="3C47CBD3" w14:textId="44EDA518" w:rsidR="002F0F99" w:rsidRPr="00252851" w:rsidRDefault="002F0F99" w:rsidP="002F0F99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252851">
        <w:rPr>
          <w:rFonts w:ascii="Tahoma" w:hAnsi="Tahoma" w:cs="Tahoma"/>
          <w:sz w:val="20"/>
          <w:szCs w:val="20"/>
        </w:rPr>
        <w:t>číslo účtu:</w:t>
      </w:r>
      <w:r w:rsidRPr="00252851">
        <w:rPr>
          <w:rFonts w:ascii="Tahoma" w:hAnsi="Tahoma" w:cs="Tahoma"/>
          <w:sz w:val="20"/>
          <w:szCs w:val="20"/>
        </w:rPr>
        <w:tab/>
      </w:r>
      <w:r w:rsidR="000F26F1">
        <w:rPr>
          <w:rFonts w:ascii="Tahoma" w:hAnsi="Tahoma" w:cs="Tahoma"/>
          <w:sz w:val="20"/>
          <w:szCs w:val="20"/>
        </w:rPr>
        <w:t>262207</w:t>
      </w:r>
      <w:r w:rsidR="008D4636">
        <w:rPr>
          <w:rFonts w:ascii="Tahoma" w:hAnsi="Tahoma" w:cs="Tahoma"/>
          <w:sz w:val="20"/>
          <w:szCs w:val="20"/>
        </w:rPr>
        <w:t>81</w:t>
      </w:r>
      <w:r w:rsidR="00252851" w:rsidRPr="00252851">
        <w:rPr>
          <w:rFonts w:ascii="Arial" w:hAnsi="Arial" w:cs="Arial"/>
          <w:sz w:val="18"/>
          <w:szCs w:val="18"/>
        </w:rPr>
        <w:t>/0</w:t>
      </w:r>
      <w:r w:rsidR="008D4636">
        <w:rPr>
          <w:rFonts w:ascii="Arial" w:hAnsi="Arial" w:cs="Arial"/>
          <w:sz w:val="18"/>
          <w:szCs w:val="18"/>
        </w:rPr>
        <w:t>1</w:t>
      </w:r>
      <w:r w:rsidR="00252851" w:rsidRPr="00252851">
        <w:rPr>
          <w:rFonts w:ascii="Arial" w:hAnsi="Arial" w:cs="Arial"/>
          <w:sz w:val="18"/>
          <w:szCs w:val="18"/>
        </w:rPr>
        <w:t>00</w:t>
      </w:r>
    </w:p>
    <w:p w14:paraId="2963364B" w14:textId="77777777" w:rsidR="002F0F99" w:rsidRPr="00E87E7A" w:rsidRDefault="002F0F99" w:rsidP="002F0F99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252851">
        <w:rPr>
          <w:rFonts w:ascii="Tahoma" w:hAnsi="Tahoma" w:cs="Tahoma"/>
          <w:sz w:val="20"/>
          <w:szCs w:val="20"/>
        </w:rPr>
        <w:t>(dále jen „příjemce“)</w:t>
      </w:r>
    </w:p>
    <w:p w14:paraId="5E26B083" w14:textId="77777777" w:rsidR="002F0F99" w:rsidRPr="00E87E7A" w:rsidRDefault="002F0F99" w:rsidP="002F0F99">
      <w:pPr>
        <w:spacing w:before="48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II.</w:t>
      </w:r>
      <w:r w:rsidRPr="00E87E7A">
        <w:rPr>
          <w:rFonts w:ascii="Tahoma" w:hAnsi="Tahoma" w:cs="Tahoma"/>
          <w:b/>
          <w:bCs/>
          <w:sz w:val="20"/>
          <w:szCs w:val="20"/>
        </w:rPr>
        <w:br/>
        <w:t>Základní ustanovení</w:t>
      </w:r>
    </w:p>
    <w:p w14:paraId="3913E0DB" w14:textId="77777777" w:rsidR="00C56E75" w:rsidRPr="00E87E7A" w:rsidRDefault="00C56E75" w:rsidP="00C56E7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Tato smlouva je veřejnoprávní smlouvou uzavřenou dle § 10a odst. 5 zákona č. 250/2000 Sb., o rozpočtových pravidlech územních rozpočtů, ve znění pozdějších předpisů (dále jen „zákon č.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250/2000 Sb.“).</w:t>
      </w:r>
    </w:p>
    <w:p w14:paraId="4AA613CA" w14:textId="77777777" w:rsidR="00C56E75" w:rsidRPr="00E87E7A" w:rsidRDefault="00C56E75" w:rsidP="00C56E7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Dotace je ve smyslu zákona č. 320/2001 Sb., o finanční kontrole ve veřejné správě a o změně některých zákonů (zákon o finanční kontrole), ve znění pozdějších předpisů (dále jen „zákon o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finanční kontrole“), veřejnou finanční podporou a vztahují se na ni ustanovení tohoto zákona.</w:t>
      </w:r>
    </w:p>
    <w:p w14:paraId="60520B3E" w14:textId="77777777" w:rsidR="00C56E75" w:rsidRDefault="00C56E75" w:rsidP="00C56E75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Neoprávněné použití dotace nebo zadržení peněžních prostředků poskytnutých z rozpočtu poskytovatele je porušením rozpočtové kázně podle § 22 zákona č. 250/2000 Sb. V případě porušení rozpočtové kázně bude postupováno dle zákona č. 250/2000 Sb.</w:t>
      </w:r>
    </w:p>
    <w:p w14:paraId="4EAC6230" w14:textId="77777777" w:rsidR="0000012A" w:rsidRPr="001A3EDF" w:rsidRDefault="0000012A" w:rsidP="0000012A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2022/576 ze dne 8. dubna 2022 (publikováno v Úředním věstníku Evropské unie dne 8. 4. 2022 pod č. L 111), tj. není právnickou osobou, subjektem nebo orgánem usazeným v Rusku, který je z více než 50 % ve veřejném vlastnictví či pod veřejnou kontrolou. Příjemce bere na vědomí, že pokud je uvedené prohlášení nepravdivé, bude to považováno za porušení této smlouvy a neoprávněné použití dotace.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463F9BB0" w14:textId="77777777" w:rsidR="0000012A" w:rsidRPr="00B7718B" w:rsidRDefault="0000012A" w:rsidP="0000012A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bookmarkStart w:id="0" w:name="_Hlk153548722"/>
      <w:r w:rsidRPr="00A24C67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 neoprávněné použití dotace.</w:t>
      </w:r>
      <w:bookmarkEnd w:id="0"/>
    </w:p>
    <w:p w14:paraId="6F2A8E92" w14:textId="77777777" w:rsidR="0000012A" w:rsidRPr="00E87E7A" w:rsidRDefault="0000012A" w:rsidP="0000012A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3A36AE27" w14:textId="77777777" w:rsidR="002F0F99" w:rsidRPr="00E87E7A" w:rsidRDefault="002F0F99" w:rsidP="002F0F99">
      <w:pPr>
        <w:spacing w:before="48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lastRenderedPageBreak/>
        <w:t>III</w:t>
      </w:r>
      <w:r w:rsidRPr="00E87E7A">
        <w:rPr>
          <w:rFonts w:ascii="Tahoma" w:hAnsi="Tahoma" w:cs="Tahoma"/>
          <w:sz w:val="20"/>
          <w:szCs w:val="20"/>
        </w:rPr>
        <w:t>.</w:t>
      </w:r>
      <w:r w:rsidRPr="00E87E7A">
        <w:rPr>
          <w:rFonts w:ascii="Tahoma" w:hAnsi="Tahoma" w:cs="Tahoma"/>
          <w:sz w:val="20"/>
          <w:szCs w:val="20"/>
        </w:rPr>
        <w:br/>
      </w:r>
      <w:r w:rsidRPr="00E87E7A">
        <w:rPr>
          <w:rFonts w:ascii="Tahoma" w:hAnsi="Tahoma" w:cs="Tahoma"/>
          <w:b/>
          <w:sz w:val="20"/>
          <w:szCs w:val="20"/>
        </w:rPr>
        <w:t>Předmět smlouvy</w:t>
      </w:r>
    </w:p>
    <w:p w14:paraId="6AFFE602" w14:textId="77777777" w:rsidR="00803B84" w:rsidRPr="00E87E7A" w:rsidRDefault="00803B84" w:rsidP="00803B84">
      <w:pPr>
        <w:pStyle w:val="Zkladntext"/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1938CDFA" w14:textId="77777777" w:rsidR="002F0F99" w:rsidRPr="00E87E7A" w:rsidRDefault="002F0F99" w:rsidP="002F0F99">
      <w:pPr>
        <w:spacing w:before="48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IV.</w:t>
      </w:r>
      <w:r w:rsidRPr="00E87E7A">
        <w:rPr>
          <w:rFonts w:ascii="Tahoma" w:hAnsi="Tahoma" w:cs="Tahoma"/>
          <w:b/>
          <w:bCs/>
          <w:sz w:val="20"/>
          <w:szCs w:val="20"/>
        </w:rPr>
        <w:br/>
      </w:r>
      <w:r w:rsidRPr="00E87E7A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53169C72" w14:textId="45BF50CD" w:rsidR="00523710" w:rsidRDefault="002F0F99" w:rsidP="00523710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příjemci </w:t>
      </w:r>
      <w:r w:rsidR="004814FA" w:rsidRPr="006E608A">
        <w:rPr>
          <w:rFonts w:ascii="Tahoma" w:hAnsi="Tahoma" w:cs="Tahoma"/>
          <w:sz w:val="20"/>
          <w:szCs w:val="20"/>
        </w:rPr>
        <w:t>investiční</w:t>
      </w:r>
      <w:r w:rsidR="004814FA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dotaci ve výši </w:t>
      </w:r>
      <w:r w:rsidR="005F1D7D">
        <w:rPr>
          <w:rFonts w:ascii="Tahoma" w:hAnsi="Tahoma" w:cs="Tahoma"/>
          <w:b w:val="0"/>
          <w:bCs w:val="0"/>
          <w:sz w:val="20"/>
          <w:szCs w:val="20"/>
        </w:rPr>
        <w:t xml:space="preserve">maximálně </w:t>
      </w:r>
      <w:r w:rsidR="00AA62B3" w:rsidRPr="00AA62B3">
        <w:rPr>
          <w:rFonts w:ascii="Tahoma" w:hAnsi="Tahoma" w:cs="Tahoma"/>
          <w:sz w:val="20"/>
          <w:szCs w:val="20"/>
        </w:rPr>
        <w:t>5.500.000</w:t>
      </w:r>
      <w:r w:rsidR="007566D4">
        <w:rPr>
          <w:rFonts w:ascii="Tahoma" w:hAnsi="Tahoma" w:cs="Tahoma"/>
          <w:bCs w:val="0"/>
          <w:sz w:val="20"/>
          <w:szCs w:val="20"/>
        </w:rPr>
        <w:t> </w:t>
      </w:r>
      <w:r w:rsidRPr="00C415FD">
        <w:rPr>
          <w:rFonts w:ascii="Tahoma" w:hAnsi="Tahoma" w:cs="Tahoma"/>
          <w:bCs w:val="0"/>
          <w:sz w:val="20"/>
          <w:szCs w:val="20"/>
        </w:rPr>
        <w:t>Kč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r w:rsidR="00383E49">
        <w:rPr>
          <w:rFonts w:ascii="Tahoma" w:hAnsi="Tahoma" w:cs="Tahoma"/>
          <w:b w:val="0"/>
          <w:bCs w:val="0"/>
          <w:sz w:val="20"/>
          <w:szCs w:val="20"/>
        </w:rPr>
        <w:t xml:space="preserve">pět </w:t>
      </w:r>
      <w:r w:rsidR="004814FA">
        <w:rPr>
          <w:rFonts w:ascii="Tahoma" w:hAnsi="Tahoma" w:cs="Tahoma"/>
          <w:b w:val="0"/>
          <w:bCs w:val="0"/>
          <w:sz w:val="20"/>
          <w:szCs w:val="20"/>
        </w:rPr>
        <w:t xml:space="preserve">milionů </w:t>
      </w:r>
      <w:r w:rsidR="002568E2">
        <w:rPr>
          <w:rFonts w:ascii="Tahoma" w:hAnsi="Tahoma" w:cs="Tahoma"/>
          <w:b w:val="0"/>
          <w:bCs w:val="0"/>
          <w:sz w:val="20"/>
          <w:szCs w:val="20"/>
        </w:rPr>
        <w:t xml:space="preserve">pět set tisíc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korun českých)</w:t>
      </w:r>
      <w:r>
        <w:rPr>
          <w:rFonts w:ascii="Tahoma" w:hAnsi="Tahoma" w:cs="Tahoma"/>
          <w:b w:val="0"/>
          <w:bCs w:val="0"/>
          <w:sz w:val="20"/>
          <w:szCs w:val="20"/>
        </w:rPr>
        <w:t>,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 účelově určenou k úhradě uznatelných nákladů projektu</w:t>
      </w:r>
      <w:r w:rsidR="00EB2050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534B68">
        <w:rPr>
          <w:rFonts w:ascii="Tahoma" w:hAnsi="Tahoma" w:cs="Tahoma"/>
          <w:b w:val="0"/>
          <w:bCs w:val="0"/>
          <w:sz w:val="20"/>
          <w:szCs w:val="20"/>
        </w:rPr>
        <w:t>„</w:t>
      </w:r>
      <w:proofErr w:type="spellStart"/>
      <w:r w:rsidR="009600BC" w:rsidRPr="009600BC">
        <w:rPr>
          <w:rFonts w:ascii="Tahoma" w:hAnsi="Tahoma" w:cs="Tahoma"/>
          <w:sz w:val="20"/>
          <w:szCs w:val="20"/>
        </w:rPr>
        <w:t>Cyklodoprava</w:t>
      </w:r>
      <w:proofErr w:type="spellEnd"/>
      <w:r w:rsidR="009600BC" w:rsidRPr="009600BC">
        <w:rPr>
          <w:rFonts w:ascii="Tahoma" w:hAnsi="Tahoma" w:cs="Tahoma"/>
          <w:sz w:val="20"/>
          <w:szCs w:val="20"/>
        </w:rPr>
        <w:t xml:space="preserve"> v obci Horní Lomná – II. etapa</w:t>
      </w:r>
      <w:r w:rsidR="00027EB7">
        <w:rPr>
          <w:rFonts w:ascii="Tahoma" w:hAnsi="Tahoma" w:cs="Tahoma"/>
          <w:sz w:val="20"/>
          <w:szCs w:val="20"/>
        </w:rPr>
        <w:t xml:space="preserve"> – úsek A</w:t>
      </w:r>
      <w:r w:rsidR="00534B68">
        <w:rPr>
          <w:rFonts w:ascii="Tahoma" w:hAnsi="Tahoma" w:cs="Tahoma"/>
          <w:sz w:val="20"/>
          <w:szCs w:val="20"/>
        </w:rPr>
        <w:t>“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 (dále jen „projekt“) vymezených v čl. VI této smlouvy.</w:t>
      </w:r>
    </w:p>
    <w:p w14:paraId="740D3001" w14:textId="31E25654" w:rsidR="00523710" w:rsidRPr="00523710" w:rsidRDefault="00523710" w:rsidP="00523710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523710">
        <w:rPr>
          <w:rFonts w:ascii="Tahoma" w:hAnsi="Tahoma" w:cs="Tahoma"/>
          <w:b w:val="0"/>
          <w:bCs w:val="0"/>
          <w:sz w:val="20"/>
          <w:szCs w:val="20"/>
        </w:rPr>
        <w:t>Konečná výše dotace bude stanovena s ohledem na skutečnou výši celkových uznatelných nákladů uvedených a doložených v rámci závěrečného vyúčtování.</w:t>
      </w:r>
    </w:p>
    <w:p w14:paraId="38F79811" w14:textId="77777777" w:rsidR="00523710" w:rsidRPr="00E87E7A" w:rsidRDefault="00523710" w:rsidP="00523710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Pokud budou celkové skutečné uznatelné náklady projektu nižší než </w:t>
      </w:r>
      <w:r>
        <w:rPr>
          <w:rFonts w:ascii="Tahoma" w:hAnsi="Tahoma" w:cs="Tahoma"/>
          <w:b w:val="0"/>
          <w:bCs w:val="0"/>
          <w:sz w:val="20"/>
          <w:szCs w:val="20"/>
        </w:rPr>
        <w:t>čá</w:t>
      </w:r>
      <w:r>
        <w:rPr>
          <w:rFonts w:ascii="Tahoma" w:hAnsi="Tahoma" w:cs="Tahoma"/>
          <w:b w:val="0"/>
          <w:bCs w:val="0"/>
          <w:sz w:val="20"/>
        </w:rPr>
        <w:t>stka uvedená</w:t>
      </w:r>
      <w:r w:rsidRPr="00150616">
        <w:rPr>
          <w:rFonts w:ascii="Tahoma" w:hAnsi="Tahoma" w:cs="Tahoma"/>
          <w:b w:val="0"/>
          <w:bCs w:val="0"/>
          <w:sz w:val="20"/>
        </w:rPr>
        <w:t xml:space="preserve"> v odstavci 1 tohoto článku smlouvy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, konečná výše dotace se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úměrně sníží a příjemce obdrží dotaci ve výši celkových skutečných uznatelných nákladů.</w:t>
      </w:r>
    </w:p>
    <w:p w14:paraId="3A84C575" w14:textId="77777777" w:rsidR="00523710" w:rsidRDefault="00523710" w:rsidP="00523710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Pokud celkové skutečné uznatelné náklady projektu překročí </w:t>
      </w:r>
      <w:r w:rsidRPr="00150616">
        <w:rPr>
          <w:rFonts w:ascii="Tahoma" w:hAnsi="Tahoma" w:cs="Tahoma"/>
          <w:b w:val="0"/>
          <w:bCs w:val="0"/>
          <w:sz w:val="20"/>
        </w:rPr>
        <w:t>částku uvedenou v odstavci 1 tohoto článku smlouvy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, konečná výše dotace se</w:t>
      </w:r>
      <w:r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nezvyšuje a příjemce obdrží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tuto </w:t>
      </w:r>
      <w:r w:rsidRPr="00150616">
        <w:rPr>
          <w:rFonts w:ascii="Tahoma" w:hAnsi="Tahoma" w:cs="Tahoma"/>
          <w:b w:val="0"/>
          <w:bCs w:val="0"/>
          <w:sz w:val="20"/>
        </w:rPr>
        <w:t>částku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1DB07598" w14:textId="0971ADF5" w:rsidR="002F0F99" w:rsidRPr="007A268D" w:rsidRDefault="007A268D" w:rsidP="007A268D">
      <w:pPr>
        <w:pStyle w:val="Zkladntext"/>
        <w:numPr>
          <w:ilvl w:val="0"/>
          <w:numId w:val="8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Účelem poskytnutí dotace je podpora realizace projektu příjemcem za podmínek stanovených v této smlouvě.</w:t>
      </w:r>
    </w:p>
    <w:p w14:paraId="159C176C" w14:textId="77777777" w:rsidR="002F0F99" w:rsidRPr="00E87E7A" w:rsidRDefault="002F0F99" w:rsidP="002F0F99">
      <w:pPr>
        <w:spacing w:before="480"/>
        <w:jc w:val="center"/>
        <w:rPr>
          <w:rFonts w:ascii="Tahoma" w:hAnsi="Tahoma" w:cs="Tahoma"/>
          <w:b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V.</w:t>
      </w:r>
      <w:r w:rsidRPr="00E87E7A">
        <w:rPr>
          <w:rFonts w:ascii="Tahoma" w:hAnsi="Tahoma" w:cs="Tahoma"/>
          <w:b/>
          <w:bCs/>
          <w:sz w:val="20"/>
          <w:szCs w:val="20"/>
        </w:rPr>
        <w:br/>
      </w:r>
      <w:r w:rsidRPr="00E87E7A">
        <w:rPr>
          <w:rFonts w:ascii="Tahoma" w:hAnsi="Tahoma" w:cs="Tahoma"/>
          <w:b/>
          <w:sz w:val="20"/>
          <w:szCs w:val="20"/>
        </w:rPr>
        <w:t>Závazky smluvních stran</w:t>
      </w:r>
    </w:p>
    <w:p w14:paraId="7FE7D635" w14:textId="3F5D8D1D" w:rsidR="00807EDD" w:rsidRPr="00A12478" w:rsidRDefault="002F0F99" w:rsidP="00A12478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1468E1">
        <w:rPr>
          <w:rFonts w:ascii="Tahoma" w:hAnsi="Tahoma" w:cs="Tahoma"/>
          <w:b w:val="0"/>
          <w:bCs w:val="0"/>
          <w:sz w:val="20"/>
          <w:szCs w:val="20"/>
        </w:rPr>
        <w:t xml:space="preserve">Poskytovatel </w:t>
      </w:r>
      <w:r w:rsidRPr="00A12478">
        <w:rPr>
          <w:rFonts w:ascii="Tahoma" w:hAnsi="Tahoma" w:cs="Tahoma"/>
          <w:b w:val="0"/>
          <w:bCs w:val="0"/>
          <w:sz w:val="20"/>
          <w:szCs w:val="20"/>
        </w:rPr>
        <w:t xml:space="preserve">se zavazuje poskytnout příjemci dotaci na projekt převodem na účet </w:t>
      </w:r>
      <w:r w:rsidR="00807EDD" w:rsidRPr="00A12478">
        <w:rPr>
          <w:rFonts w:ascii="Tahoma" w:hAnsi="Tahoma" w:cs="Tahoma"/>
          <w:b w:val="0"/>
          <w:bCs w:val="0"/>
          <w:sz w:val="20"/>
          <w:szCs w:val="20"/>
        </w:rPr>
        <w:t xml:space="preserve">příjemce uvedený v čl. I této smlouvy </w:t>
      </w:r>
      <w:r w:rsidR="00807EDD" w:rsidRPr="00A12478">
        <w:rPr>
          <w:rFonts w:ascii="Tahoma" w:hAnsi="Tahoma" w:cs="Tahoma"/>
          <w:b w:val="0"/>
          <w:sz w:val="20"/>
          <w:szCs w:val="20"/>
        </w:rPr>
        <w:t>ve dvou splátkách</w:t>
      </w:r>
      <w:r w:rsidR="00807EDD" w:rsidRPr="00A12478">
        <w:rPr>
          <w:rFonts w:ascii="Tahoma" w:hAnsi="Tahoma" w:cs="Tahoma"/>
          <w:b w:val="0"/>
          <w:bCs w:val="0"/>
          <w:sz w:val="20"/>
          <w:szCs w:val="20"/>
        </w:rPr>
        <w:t xml:space="preserve">. První splátka ve výši </w:t>
      </w:r>
      <w:r w:rsidR="007D546C">
        <w:rPr>
          <w:rFonts w:ascii="Tahoma" w:hAnsi="Tahoma" w:cs="Tahoma"/>
          <w:b w:val="0"/>
          <w:bCs w:val="0"/>
          <w:sz w:val="20"/>
          <w:szCs w:val="20"/>
        </w:rPr>
        <w:t>8</w:t>
      </w:r>
      <w:r w:rsidR="00807EDD" w:rsidRPr="00A12478">
        <w:rPr>
          <w:rFonts w:ascii="Tahoma" w:hAnsi="Tahoma" w:cs="Tahoma"/>
          <w:b w:val="0"/>
          <w:bCs w:val="0"/>
          <w:sz w:val="20"/>
          <w:szCs w:val="20"/>
        </w:rPr>
        <w:t xml:space="preserve">0 % maximální částky dotace dle čl. IV odst. 1 této smlouvy, tedy </w:t>
      </w:r>
      <w:r w:rsidR="00905AB7" w:rsidRPr="00905AB7">
        <w:rPr>
          <w:rFonts w:ascii="Tahoma" w:hAnsi="Tahoma" w:cs="Tahoma"/>
          <w:sz w:val="20"/>
          <w:szCs w:val="20"/>
        </w:rPr>
        <w:t>4.400.000</w:t>
      </w:r>
      <w:r w:rsidR="00807EDD" w:rsidRPr="00905AB7">
        <w:rPr>
          <w:rFonts w:ascii="Tahoma" w:hAnsi="Tahoma" w:cs="Tahoma"/>
          <w:sz w:val="20"/>
          <w:szCs w:val="20"/>
        </w:rPr>
        <w:t> Kč</w:t>
      </w:r>
      <w:r w:rsidR="00807EDD" w:rsidRPr="00A12478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r w:rsidR="00905AB7">
        <w:rPr>
          <w:rFonts w:ascii="Tahoma" w:hAnsi="Tahoma" w:cs="Tahoma"/>
          <w:b w:val="0"/>
          <w:bCs w:val="0"/>
          <w:sz w:val="20"/>
          <w:szCs w:val="20"/>
        </w:rPr>
        <w:t xml:space="preserve">čtyři miliony čtyři sta tisíc </w:t>
      </w:r>
      <w:r w:rsidR="00807EDD" w:rsidRPr="00A12478">
        <w:rPr>
          <w:rFonts w:ascii="Tahoma" w:hAnsi="Tahoma" w:cs="Tahoma"/>
          <w:b w:val="0"/>
          <w:bCs w:val="0"/>
          <w:sz w:val="20"/>
          <w:szCs w:val="20"/>
        </w:rPr>
        <w:t xml:space="preserve">korun českých), bude na účet příjemce převedena do 30 dnů od </w:t>
      </w:r>
      <w:r w:rsidR="00905AB7">
        <w:rPr>
          <w:rFonts w:ascii="Tahoma" w:hAnsi="Tahoma" w:cs="Tahoma"/>
          <w:b w:val="0"/>
          <w:bCs w:val="0"/>
          <w:sz w:val="20"/>
          <w:szCs w:val="20"/>
        </w:rPr>
        <w:t xml:space="preserve">předložení </w:t>
      </w:r>
      <w:r w:rsidR="0048624A" w:rsidRPr="0048624A">
        <w:rPr>
          <w:rFonts w:ascii="Tahoma" w:hAnsi="Tahoma" w:cs="Tahoma"/>
          <w:b w:val="0"/>
          <w:bCs w:val="0"/>
          <w:sz w:val="20"/>
          <w:szCs w:val="20"/>
        </w:rPr>
        <w:t>dokončené projektové dokumentace a povolení provedení stavby</w:t>
      </w:r>
      <w:r w:rsidR="005E7FE0">
        <w:rPr>
          <w:rFonts w:ascii="Tahoma" w:hAnsi="Tahoma" w:cs="Tahoma"/>
          <w:b w:val="0"/>
          <w:bCs w:val="0"/>
          <w:sz w:val="20"/>
          <w:szCs w:val="20"/>
        </w:rPr>
        <w:t xml:space="preserve"> k úseku cyklostezky, kter</w:t>
      </w:r>
      <w:r w:rsidR="001B176C">
        <w:rPr>
          <w:rFonts w:ascii="Tahoma" w:hAnsi="Tahoma" w:cs="Tahoma"/>
          <w:b w:val="0"/>
          <w:bCs w:val="0"/>
          <w:sz w:val="20"/>
          <w:szCs w:val="20"/>
        </w:rPr>
        <w:t>ý</w:t>
      </w:r>
      <w:r w:rsidR="005E7FE0">
        <w:rPr>
          <w:rFonts w:ascii="Tahoma" w:hAnsi="Tahoma" w:cs="Tahoma"/>
          <w:b w:val="0"/>
          <w:bCs w:val="0"/>
          <w:sz w:val="20"/>
          <w:szCs w:val="20"/>
        </w:rPr>
        <w:t xml:space="preserve"> je předmětem tohoto </w:t>
      </w:r>
      <w:r w:rsidR="001B176C">
        <w:rPr>
          <w:rFonts w:ascii="Tahoma" w:hAnsi="Tahoma" w:cs="Tahoma"/>
          <w:b w:val="0"/>
          <w:bCs w:val="0"/>
          <w:sz w:val="20"/>
          <w:szCs w:val="20"/>
        </w:rPr>
        <w:t>projektu</w:t>
      </w:r>
      <w:r w:rsidR="00807EDD" w:rsidRPr="00A12478">
        <w:rPr>
          <w:rFonts w:ascii="Tahoma" w:hAnsi="Tahoma" w:cs="Tahoma"/>
          <w:b w:val="0"/>
          <w:bCs w:val="0"/>
          <w:sz w:val="20"/>
          <w:szCs w:val="20"/>
        </w:rPr>
        <w:t>. Druhá splátka bude na účet příjemce převedena do 30 dnů ode dne předložení bezchybného závěrečného vyúčtování; výše splátky bude stanovena v souladu s čl. IV odst. 2 této smlouvy.</w:t>
      </w:r>
    </w:p>
    <w:p w14:paraId="1BB2A12E" w14:textId="77777777" w:rsidR="002F0F99" w:rsidRPr="00E87E7A" w:rsidRDefault="002F0F99" w:rsidP="002F0F99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2EDE211A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řídit se při použití poskytnuté dotace touto smlouvou a právními předpisy,</w:t>
      </w:r>
    </w:p>
    <w:p w14:paraId="1AA8AF8D" w14:textId="77777777" w:rsidR="002F0F99" w:rsidRPr="001468E1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použít poskytnutou dotaci v souladu s jejím účelovým určením dle čl. IV této smlouvy a pouze k úhradě uznatelných nákladů vymezených v čl. VI této smlouvy,</w:t>
      </w:r>
    </w:p>
    <w:p w14:paraId="5463642D" w14:textId="3D079005" w:rsidR="002F0F99" w:rsidRPr="00E87E7A" w:rsidRDefault="001A1563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1A1563">
        <w:rPr>
          <w:rFonts w:ascii="Tahoma" w:hAnsi="Tahoma" w:cs="Tahoma"/>
          <w:bCs/>
          <w:sz w:val="20"/>
          <w:szCs w:val="20"/>
        </w:rPr>
        <w:t>vrátit nevyčerpané finanční prostředky poskytnuté dotace, jsou-li vyšší než 10 Kč, zpět na účet poskytovatele do 7 kalendářních dnů ode dne předložení závěrečného vyúčtování, nejpozději však do 7 kalendářních dnů od termínu stanoveného pro předložení závěrečného vyúčtování. Rozhodným okamžikem vrácení nevyčerpaných finančních prostředků dotace zpět na účet poskytovatele je den jejich odepsání z účtu příjemce</w:t>
      </w:r>
      <w:r w:rsidR="002F0F99" w:rsidRPr="00E87E7A">
        <w:rPr>
          <w:rFonts w:ascii="Tahoma" w:hAnsi="Tahoma" w:cs="Tahoma"/>
          <w:sz w:val="20"/>
          <w:szCs w:val="20"/>
        </w:rPr>
        <w:t xml:space="preserve">, </w:t>
      </w:r>
    </w:p>
    <w:p w14:paraId="0406F5C8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v případě, že realizaci projektu nezahájí nebo ji přeruší z důvodu, že projekt nebude dále uskutečňovat, do 7 kalendářních dnů ohlásit tuto skutečnost poskytovateli </w:t>
      </w:r>
      <w:r w:rsidRPr="00E87E7A">
        <w:rPr>
          <w:rFonts w:ascii="Tahoma" w:hAnsi="Tahoma" w:cs="Tahoma"/>
          <w:bCs/>
          <w:sz w:val="20"/>
          <w:szCs w:val="20"/>
        </w:rPr>
        <w:t>písemně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bCs/>
          <w:sz w:val="20"/>
          <w:szCs w:val="20"/>
        </w:rPr>
        <w:t>nebo</w:t>
      </w:r>
      <w:r w:rsidRPr="00E87E7A">
        <w:rPr>
          <w:rFonts w:ascii="Tahoma" w:hAnsi="Tahoma" w:cs="Tahoma"/>
          <w:sz w:val="20"/>
          <w:szCs w:val="20"/>
        </w:rPr>
        <w:t xml:space="preserve"> ústně do písemného protokolu a následně vrátit dotaci zpět na účet poskytovatele v plně poskytnuté výši do 7 kalendářních dnů ode dne ohlášení, nejpozději však do 7 kalendářních dnů ode dne, kdy byl toto ohlášení povinen učinit. Rozhodným okamžikem vrácení finančních prostředků dotace zpět na účet poskytovatele je den jejich odepsání z účtu příjemce, </w:t>
      </w:r>
    </w:p>
    <w:p w14:paraId="1A0FAE8F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nepřevést</w:t>
      </w:r>
      <w:r w:rsidRPr="00E87E7A">
        <w:rPr>
          <w:rFonts w:ascii="Tahoma" w:hAnsi="Tahoma" w:cs="Tahoma"/>
          <w:sz w:val="20"/>
          <w:szCs w:val="20"/>
        </w:rPr>
        <w:t xml:space="preserve"> poskytnutou dotaci na jiný právní subjekt.</w:t>
      </w:r>
    </w:p>
    <w:p w14:paraId="66A86090" w14:textId="77777777" w:rsidR="002F0F99" w:rsidRPr="00E87E7A" w:rsidRDefault="002F0F99" w:rsidP="002F0F99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>Příjemce se zavazuje dodržet tyto podmínky související s účelem, na nějž byla dotace poskytnuta:</w:t>
      </w:r>
    </w:p>
    <w:p w14:paraId="648D727D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řídit se při vyúčtování poskytnuté dotace touto smlouvou a právními předpisy,</w:t>
      </w:r>
    </w:p>
    <w:p w14:paraId="216E211E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lastRenderedPageBreak/>
        <w:t>zrealizovat projekt vlastním jménem, na vlastní účet a na vlastní odpovědnost a naplnit účelové určení dle čl. IV této smlouvy,</w:t>
      </w:r>
    </w:p>
    <w:p w14:paraId="18F95178" w14:textId="24089E3E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dosáhnout stanoveného účelu, tedy zrealizovat projekt, nejpozději do </w:t>
      </w:r>
      <w:r w:rsidR="007C1767" w:rsidRPr="007C1767">
        <w:rPr>
          <w:rFonts w:ascii="Tahoma" w:hAnsi="Tahoma" w:cs="Tahoma"/>
          <w:b/>
          <w:sz w:val="20"/>
          <w:szCs w:val="20"/>
        </w:rPr>
        <w:t>31.</w:t>
      </w:r>
      <w:r w:rsidR="00DB16C8">
        <w:rPr>
          <w:rFonts w:ascii="Tahoma" w:hAnsi="Tahoma" w:cs="Tahoma"/>
          <w:b/>
          <w:sz w:val="20"/>
          <w:szCs w:val="20"/>
        </w:rPr>
        <w:t xml:space="preserve"> 8</w:t>
      </w:r>
      <w:r w:rsidR="007C1767" w:rsidRPr="007C1767">
        <w:rPr>
          <w:rFonts w:ascii="Tahoma" w:hAnsi="Tahoma" w:cs="Tahoma"/>
          <w:b/>
          <w:sz w:val="20"/>
          <w:szCs w:val="20"/>
        </w:rPr>
        <w:t>.</w:t>
      </w:r>
      <w:r w:rsidR="00DB16C8">
        <w:rPr>
          <w:rFonts w:ascii="Tahoma" w:hAnsi="Tahoma" w:cs="Tahoma"/>
          <w:b/>
          <w:sz w:val="20"/>
          <w:szCs w:val="20"/>
        </w:rPr>
        <w:t xml:space="preserve"> </w:t>
      </w:r>
      <w:r w:rsidR="007C1767" w:rsidRPr="007C1767">
        <w:rPr>
          <w:rFonts w:ascii="Tahoma" w:hAnsi="Tahoma" w:cs="Tahoma"/>
          <w:b/>
          <w:sz w:val="20"/>
          <w:szCs w:val="20"/>
        </w:rPr>
        <w:t>202</w:t>
      </w:r>
      <w:r w:rsidR="00DB16C8">
        <w:rPr>
          <w:rFonts w:ascii="Tahoma" w:hAnsi="Tahoma" w:cs="Tahoma"/>
          <w:b/>
          <w:sz w:val="20"/>
          <w:szCs w:val="20"/>
        </w:rPr>
        <w:t>6</w:t>
      </w:r>
      <w:r w:rsidRPr="00E87E7A">
        <w:rPr>
          <w:rFonts w:ascii="Tahoma" w:hAnsi="Tahoma" w:cs="Tahoma"/>
          <w:sz w:val="20"/>
          <w:szCs w:val="20"/>
        </w:rPr>
        <w:t>,</w:t>
      </w:r>
    </w:p>
    <w:p w14:paraId="5AD0F9DF" w14:textId="77777777" w:rsidR="00954A03" w:rsidRDefault="002F0F99" w:rsidP="00954A0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vést oddělenou účetní evidenci celého realizovaného projektu dle zákona č. 563/1991 Sb., o 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</w:t>
      </w:r>
      <w:r w:rsidRPr="00AB133E">
        <w:rPr>
          <w:rFonts w:ascii="Tahoma" w:hAnsi="Tahoma" w:cs="Tahoma"/>
          <w:sz w:val="20"/>
          <w:szCs w:val="20"/>
        </w:rPr>
        <w:t>Povinnost dle tohoto ustanovení se nevztahuje na příjemce, kteří nemají povinnost vést účetnictví dle zákona o účetnictví nebo vedou jednoduché účetnictví dle zákona o účetnictví</w:t>
      </w:r>
      <w:r w:rsidRPr="00E87E7A">
        <w:rPr>
          <w:rFonts w:ascii="Tahoma" w:hAnsi="Tahoma" w:cs="Tahoma"/>
          <w:sz w:val="20"/>
          <w:szCs w:val="20"/>
        </w:rPr>
        <w:t>,</w:t>
      </w:r>
    </w:p>
    <w:p w14:paraId="15048F09" w14:textId="7765007A" w:rsidR="008B0535" w:rsidRPr="00954A03" w:rsidRDefault="008B0535" w:rsidP="00954A03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954A03">
        <w:rPr>
          <w:rFonts w:ascii="Tahoma" w:hAnsi="Tahoma" w:cs="Tahoma"/>
          <w:sz w:val="20"/>
          <w:szCs w:val="20"/>
        </w:rPr>
        <w:t xml:space="preserve">označit originály všech účetních dokladů a kopie všech elektronických faktur vztahujících se k projektu názvem projektu, nebo jiným označením, které projekt jasně identifikuje, u dokladů, k jejichž úhradě </w:t>
      </w:r>
      <w:r w:rsidR="00954A03" w:rsidRPr="00954A03">
        <w:rPr>
          <w:rFonts w:ascii="Tahoma" w:hAnsi="Tahoma" w:cs="Tahoma"/>
          <w:sz w:val="20"/>
          <w:szCs w:val="20"/>
        </w:rPr>
        <w:t>byla nebo má být použita dotace</w:t>
      </w:r>
      <w:r w:rsidRPr="00954A03">
        <w:rPr>
          <w:rFonts w:ascii="Tahoma" w:hAnsi="Tahoma" w:cs="Tahoma"/>
          <w:sz w:val="20"/>
          <w:szCs w:val="20"/>
        </w:rPr>
        <w:t xml:space="preserve">, pak navíc uvést formulaci „Financováno z rozpočtu MSK“, číslo smlouvy a výši použité dotace v Kč. Povinnost dle tohoto ustanovení se vztahuje pouze na příjemce, kteří nemají povinnost vést účetnictví dle zákona o účetnictví nebo vedou jednoduché účetnictví dle zákona o účetnictví, </w:t>
      </w:r>
    </w:p>
    <w:p w14:paraId="68D0B4BB" w14:textId="504C2A6E" w:rsidR="002F0F99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</w:p>
    <w:p w14:paraId="29B264F8" w14:textId="09198995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předložit poskytovateli průběžné vyúčtování realizace projektu zpracované k </w:t>
      </w:r>
      <w:r w:rsidRPr="005B7554">
        <w:rPr>
          <w:rFonts w:ascii="Tahoma" w:hAnsi="Tahoma" w:cs="Tahoma"/>
          <w:b/>
          <w:bCs/>
          <w:iCs/>
          <w:sz w:val="20"/>
          <w:szCs w:val="20"/>
        </w:rPr>
        <w:t>31. 12. 202</w:t>
      </w:r>
      <w:r w:rsidR="00B32034">
        <w:rPr>
          <w:rFonts w:ascii="Tahoma" w:hAnsi="Tahoma" w:cs="Tahoma"/>
          <w:b/>
          <w:bCs/>
          <w:iCs/>
          <w:sz w:val="20"/>
          <w:szCs w:val="20"/>
        </w:rPr>
        <w:t>5</w:t>
      </w:r>
      <w:r w:rsidRPr="00AB133E">
        <w:rPr>
          <w:rFonts w:ascii="Tahoma" w:hAnsi="Tahoma" w:cs="Tahoma"/>
          <w:sz w:val="20"/>
          <w:szCs w:val="20"/>
        </w:rPr>
        <w:t xml:space="preserve"> </w:t>
      </w:r>
      <w:r w:rsidR="00AA02D0" w:rsidRPr="00E87E7A">
        <w:rPr>
          <w:rFonts w:ascii="Tahoma" w:hAnsi="Tahoma" w:cs="Tahoma"/>
          <w:sz w:val="20"/>
          <w:szCs w:val="20"/>
        </w:rPr>
        <w:t xml:space="preserve">nejpozději do </w:t>
      </w:r>
      <w:r w:rsidR="00AA02D0" w:rsidRPr="002E5FB8">
        <w:rPr>
          <w:rFonts w:ascii="Tahoma" w:hAnsi="Tahoma" w:cs="Tahoma"/>
          <w:sz w:val="20"/>
          <w:szCs w:val="20"/>
        </w:rPr>
        <w:t>1</w:t>
      </w:r>
      <w:r w:rsidR="00B32034">
        <w:rPr>
          <w:rFonts w:ascii="Tahoma" w:hAnsi="Tahoma" w:cs="Tahoma"/>
          <w:sz w:val="20"/>
          <w:szCs w:val="20"/>
        </w:rPr>
        <w:t>5</w:t>
      </w:r>
      <w:r w:rsidR="00AA02D0" w:rsidRPr="002E5FB8">
        <w:rPr>
          <w:rFonts w:ascii="Tahoma" w:hAnsi="Tahoma" w:cs="Tahoma"/>
          <w:sz w:val="20"/>
          <w:szCs w:val="20"/>
        </w:rPr>
        <w:t>. 1.</w:t>
      </w:r>
      <w:r w:rsidR="00AA02D0" w:rsidRPr="00E87E7A">
        <w:rPr>
          <w:rFonts w:ascii="Tahoma" w:hAnsi="Tahoma" w:cs="Tahoma"/>
          <w:sz w:val="20"/>
          <w:szCs w:val="20"/>
        </w:rPr>
        <w:t> následujícího kalendářního roku. Průběžné vyúčtování se považuje za předložené poskytovateli dnem jeho předání k přepravě provozovateli poštovních služeb</w:t>
      </w:r>
      <w:r w:rsidR="00AA02D0">
        <w:rPr>
          <w:rFonts w:ascii="Tahoma" w:hAnsi="Tahoma" w:cs="Tahoma"/>
          <w:sz w:val="20"/>
          <w:szCs w:val="20"/>
        </w:rPr>
        <w:t>,</w:t>
      </w:r>
      <w:r w:rsidR="00AA02D0" w:rsidRPr="00E87E7A">
        <w:rPr>
          <w:rFonts w:ascii="Tahoma" w:hAnsi="Tahoma" w:cs="Tahoma"/>
          <w:sz w:val="20"/>
          <w:szCs w:val="20"/>
        </w:rPr>
        <w:t xml:space="preserve"> podáním na podatelně krajského úřadu,</w:t>
      </w:r>
      <w:r w:rsidR="00AA02D0">
        <w:rPr>
          <w:rFonts w:ascii="Tahoma" w:hAnsi="Tahoma" w:cs="Tahoma"/>
          <w:sz w:val="20"/>
          <w:szCs w:val="20"/>
        </w:rPr>
        <w:t xml:space="preserve"> </w:t>
      </w:r>
      <w:r w:rsidR="00AA02D0" w:rsidRPr="00786889">
        <w:rPr>
          <w:rFonts w:ascii="Tahoma" w:hAnsi="Tahoma" w:cs="Tahoma"/>
          <w:sz w:val="20"/>
          <w:szCs w:val="20"/>
        </w:rPr>
        <w:t xml:space="preserve">dodáním </w:t>
      </w:r>
      <w:r w:rsidR="00AA02D0" w:rsidRPr="00786889">
        <w:rPr>
          <w:rFonts w:ascii="Tahoma" w:hAnsi="Tahoma" w:cs="Tahoma"/>
          <w:sz w:val="20"/>
          <w:szCs w:val="20"/>
          <w:u w:val="single"/>
        </w:rPr>
        <w:t>do datové schránky poskytovatele</w:t>
      </w:r>
      <w:r w:rsidR="00AA02D0">
        <w:rPr>
          <w:rFonts w:ascii="Tahoma" w:hAnsi="Tahoma" w:cs="Tahoma"/>
          <w:sz w:val="20"/>
          <w:szCs w:val="20"/>
          <w:u w:val="single"/>
        </w:rPr>
        <w:t xml:space="preserve"> nebo odesláním v systému ePodatelna Moravskoslezského kraje s uznávaným nebo kvalifikovaným elektronickým podpisem</w:t>
      </w:r>
      <w:r w:rsidRPr="00E87E7A">
        <w:rPr>
          <w:rFonts w:ascii="Tahoma" w:hAnsi="Tahoma" w:cs="Tahoma"/>
          <w:sz w:val="20"/>
          <w:szCs w:val="20"/>
        </w:rPr>
        <w:t xml:space="preserve">, </w:t>
      </w:r>
      <w:r w:rsidR="003115A5" w:rsidRPr="00647B4A">
        <w:rPr>
          <w:rFonts w:ascii="Tahoma" w:hAnsi="Tahoma" w:cs="Tahoma"/>
          <w:sz w:val="20"/>
          <w:szCs w:val="20"/>
        </w:rPr>
        <w:t>případně dalším způsobem uvedeným ve formuláři průběžného vyúčtován</w:t>
      </w:r>
      <w:r w:rsidR="003115A5">
        <w:rPr>
          <w:rFonts w:ascii="Tahoma" w:hAnsi="Tahoma" w:cs="Tahoma"/>
          <w:sz w:val="20"/>
          <w:szCs w:val="20"/>
        </w:rPr>
        <w:t>í,</w:t>
      </w:r>
    </w:p>
    <w:p w14:paraId="3BD83B50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předložit poskytovateli průběžné vyúčtování dle písm. g) tohoto odstavce smlouvy, které obsahuje popis postupu prací na projektu a průběžného naplňování účelového určení, spolu s kopiemi účetních dokladů vztahujících se k uznatelným nákladům projektu a týkajících se dotace a dokladů o jejich úhradě. V rámci závěrečného vyúčtování již příjemce není povinen předložit kopie účetních dokladů a dokladů o jejich úhradě, které předložil v rámci průběžného vyúčtování, </w:t>
      </w:r>
    </w:p>
    <w:p w14:paraId="71682EE5" w14:textId="1CA60171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předložit poskytovateli závěrečné vyúčtování celého realizovaného projektu, jež je finančním vypořádáním ve smyslu § 10a odst. 1 písm. d) zákona č. 250/2000 Sb., </w:t>
      </w:r>
      <w:r w:rsidRPr="00E87E7A">
        <w:rPr>
          <w:rFonts w:ascii="Tahoma" w:hAnsi="Tahoma" w:cs="Tahoma"/>
          <w:b/>
          <w:sz w:val="20"/>
          <w:szCs w:val="20"/>
        </w:rPr>
        <w:t>nejpozději do </w:t>
      </w:r>
      <w:r w:rsidR="006947E5">
        <w:rPr>
          <w:rFonts w:ascii="Tahoma" w:hAnsi="Tahoma" w:cs="Tahoma"/>
          <w:b/>
          <w:sz w:val="20"/>
          <w:szCs w:val="20"/>
        </w:rPr>
        <w:t>30. 9. 2026</w:t>
      </w:r>
      <w:r w:rsidRPr="00E87E7A">
        <w:rPr>
          <w:rFonts w:ascii="Tahoma" w:hAnsi="Tahoma" w:cs="Tahoma"/>
          <w:b/>
          <w:sz w:val="20"/>
          <w:szCs w:val="20"/>
        </w:rPr>
        <w:t>.</w:t>
      </w:r>
      <w:r w:rsidRPr="00E87E7A">
        <w:rPr>
          <w:rFonts w:ascii="Tahoma" w:hAnsi="Tahoma" w:cs="Tahoma"/>
          <w:sz w:val="20"/>
          <w:szCs w:val="20"/>
        </w:rPr>
        <w:t xml:space="preserve"> </w:t>
      </w:r>
      <w:r w:rsidR="00B157C9" w:rsidRPr="00E87E7A">
        <w:rPr>
          <w:rFonts w:ascii="Tahoma" w:hAnsi="Tahoma" w:cs="Tahoma"/>
          <w:sz w:val="20"/>
          <w:szCs w:val="20"/>
        </w:rPr>
        <w:t>Závěrečné vyúčtování se považuje za předložené poskytovateli dnem jeho předání k přepravě provozovateli poštovních služeb</w:t>
      </w:r>
      <w:r w:rsidR="00B157C9">
        <w:rPr>
          <w:rFonts w:ascii="Tahoma" w:hAnsi="Tahoma" w:cs="Tahoma"/>
          <w:sz w:val="20"/>
          <w:szCs w:val="20"/>
        </w:rPr>
        <w:t>,</w:t>
      </w:r>
      <w:r w:rsidR="00B157C9" w:rsidRPr="00E87E7A">
        <w:rPr>
          <w:rFonts w:ascii="Tahoma" w:hAnsi="Tahoma" w:cs="Tahoma"/>
          <w:sz w:val="20"/>
          <w:szCs w:val="20"/>
        </w:rPr>
        <w:t xml:space="preserve"> podáním na podatelně krajského úřadu,</w:t>
      </w:r>
      <w:r w:rsidR="00B157C9">
        <w:rPr>
          <w:rFonts w:ascii="Tahoma" w:hAnsi="Tahoma" w:cs="Tahoma"/>
          <w:sz w:val="20"/>
          <w:szCs w:val="20"/>
        </w:rPr>
        <w:t xml:space="preserve"> </w:t>
      </w:r>
      <w:r w:rsidR="00B157C9" w:rsidRPr="00652437">
        <w:rPr>
          <w:rFonts w:ascii="Tahoma" w:hAnsi="Tahoma" w:cs="Tahoma"/>
          <w:sz w:val="20"/>
          <w:szCs w:val="20"/>
        </w:rPr>
        <w:t xml:space="preserve">dodáním </w:t>
      </w:r>
      <w:r w:rsidR="00B157C9" w:rsidRPr="00652437">
        <w:rPr>
          <w:rFonts w:ascii="Tahoma" w:hAnsi="Tahoma" w:cs="Tahoma"/>
          <w:sz w:val="20"/>
          <w:szCs w:val="20"/>
          <w:u w:val="single"/>
        </w:rPr>
        <w:t>do datové schránky poskytovatele nebo odesláním v systému ePodatelna Moravskoslezského kraje</w:t>
      </w:r>
      <w:r w:rsidR="00B157C9">
        <w:rPr>
          <w:rFonts w:ascii="Tahoma" w:hAnsi="Tahoma" w:cs="Tahoma"/>
          <w:sz w:val="20"/>
          <w:szCs w:val="20"/>
          <w:u w:val="single"/>
        </w:rPr>
        <w:t xml:space="preserve"> </w:t>
      </w:r>
      <w:r w:rsidR="00B157C9" w:rsidRPr="00A26C41">
        <w:rPr>
          <w:rFonts w:ascii="Tahoma" w:hAnsi="Tahoma" w:cs="Tahoma"/>
          <w:sz w:val="20"/>
          <w:szCs w:val="20"/>
          <w:u w:val="single"/>
        </w:rPr>
        <w:t>s uznávaným nebo kvalifikovaným elektronickým podpisem</w:t>
      </w:r>
      <w:r w:rsidRPr="00E87E7A">
        <w:rPr>
          <w:rFonts w:ascii="Tahoma" w:hAnsi="Tahoma" w:cs="Tahoma"/>
          <w:sz w:val="20"/>
          <w:szCs w:val="20"/>
        </w:rPr>
        <w:t xml:space="preserve">, </w:t>
      </w:r>
      <w:r w:rsidR="003115A5" w:rsidRPr="00647B4A">
        <w:rPr>
          <w:rFonts w:ascii="Tahoma" w:hAnsi="Tahoma" w:cs="Tahoma"/>
          <w:sz w:val="20"/>
          <w:szCs w:val="20"/>
        </w:rPr>
        <w:t xml:space="preserve">případně dalším způsobem uvedeným ve formuláři </w:t>
      </w:r>
      <w:r w:rsidR="003115A5">
        <w:rPr>
          <w:rFonts w:ascii="Tahoma" w:hAnsi="Tahoma" w:cs="Tahoma"/>
          <w:sz w:val="20"/>
          <w:szCs w:val="20"/>
        </w:rPr>
        <w:t xml:space="preserve">závěrečného </w:t>
      </w:r>
      <w:r w:rsidR="003115A5" w:rsidRPr="00647B4A">
        <w:rPr>
          <w:rFonts w:ascii="Tahoma" w:hAnsi="Tahoma" w:cs="Tahoma"/>
          <w:sz w:val="20"/>
          <w:szCs w:val="20"/>
        </w:rPr>
        <w:t>vyúčtován</w:t>
      </w:r>
      <w:r w:rsidR="003115A5">
        <w:rPr>
          <w:rFonts w:ascii="Tahoma" w:hAnsi="Tahoma" w:cs="Tahoma"/>
          <w:sz w:val="20"/>
          <w:szCs w:val="20"/>
        </w:rPr>
        <w:t>í,</w:t>
      </w:r>
    </w:p>
    <w:p w14:paraId="44DC084B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předložit poskytovateli závěrečné vyúčtování celého realizovaného projektu dle písm. </w:t>
      </w:r>
      <w:r w:rsidRPr="00E87E7A">
        <w:rPr>
          <w:rFonts w:ascii="Tahoma" w:hAnsi="Tahoma" w:cs="Tahoma"/>
          <w:i/>
          <w:iCs/>
          <w:color w:val="3366FF"/>
          <w:sz w:val="20"/>
          <w:szCs w:val="20"/>
        </w:rPr>
        <w:t> </w:t>
      </w:r>
      <w:r>
        <w:rPr>
          <w:rFonts w:ascii="Tahoma" w:hAnsi="Tahoma" w:cs="Tahoma"/>
          <w:iCs/>
          <w:sz w:val="20"/>
          <w:szCs w:val="20"/>
        </w:rPr>
        <w:t>i</w:t>
      </w:r>
      <w:r w:rsidRPr="001468E1">
        <w:rPr>
          <w:rFonts w:ascii="Tahoma" w:hAnsi="Tahoma" w:cs="Tahoma"/>
          <w:iCs/>
          <w:sz w:val="20"/>
          <w:szCs w:val="20"/>
        </w:rPr>
        <w:t>)</w:t>
      </w:r>
      <w:r w:rsidRPr="00E87E7A">
        <w:rPr>
          <w:rFonts w:ascii="Tahoma" w:hAnsi="Tahoma" w:cs="Tahoma"/>
          <w:sz w:val="20"/>
          <w:szCs w:val="20"/>
        </w:rPr>
        <w:t xml:space="preserve"> tohoto odstavce smlouvy úplné a bezchybné, včetně</w:t>
      </w:r>
    </w:p>
    <w:p w14:paraId="4836FDE3" w14:textId="77777777" w:rsidR="002F0F99" w:rsidRPr="00E87E7A" w:rsidRDefault="002F0F99" w:rsidP="002F0F99">
      <w:pPr>
        <w:numPr>
          <w:ilvl w:val="0"/>
          <w:numId w:val="6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závěrečné zprávy jako slovního popisu realizace projektu s uvedením jeho výstupů a celkového zhodnocení,</w:t>
      </w:r>
    </w:p>
    <w:p w14:paraId="00B6C2BD" w14:textId="77777777" w:rsidR="002F0F99" w:rsidRDefault="002F0F99" w:rsidP="002F0F99">
      <w:pPr>
        <w:numPr>
          <w:ilvl w:val="0"/>
          <w:numId w:val="6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seznamu účetních dokladů vztahujících se k uznatelným nákladům projektu včetně uvedení obsahu jednotlivých účetních dokladů,</w:t>
      </w:r>
    </w:p>
    <w:p w14:paraId="7E80BABC" w14:textId="49B3CB2B" w:rsidR="00AE4AB6" w:rsidRPr="00AE4AB6" w:rsidRDefault="00AE4AB6" w:rsidP="00AE4AB6">
      <w:pPr>
        <w:numPr>
          <w:ilvl w:val="0"/>
          <w:numId w:val="6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bookmarkStart w:id="1" w:name="_Hlk145407530"/>
      <w:r w:rsidRPr="005D3EE1">
        <w:rPr>
          <w:rFonts w:ascii="Tahoma" w:hAnsi="Tahoma" w:cs="Tahoma"/>
          <w:sz w:val="20"/>
          <w:szCs w:val="20"/>
        </w:rPr>
        <w:t>účetní sestavy uznatelných nákladů po analytických účtech financovaných z prostředků dotace a uznatelných nákladů financovaných z jiných zdrojů, účtuje-li příjemce v podvojném účetnictví</w:t>
      </w:r>
      <w:bookmarkEnd w:id="1"/>
      <w:r w:rsidRPr="005D3EE1">
        <w:rPr>
          <w:rFonts w:ascii="Tahoma" w:hAnsi="Tahoma" w:cs="Tahoma"/>
          <w:sz w:val="20"/>
          <w:szCs w:val="20"/>
        </w:rPr>
        <w:t>,</w:t>
      </w:r>
    </w:p>
    <w:p w14:paraId="7E5974E5" w14:textId="77777777" w:rsidR="002F0F99" w:rsidRPr="00E87E7A" w:rsidRDefault="002F0F99" w:rsidP="002F0F99">
      <w:pPr>
        <w:numPr>
          <w:ilvl w:val="0"/>
          <w:numId w:val="6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přehledu o vrácení nepoužitých peněžních prostředků do rozpočtu poskytovatele, nebo prohlášení o neexistenci takových vracených prostředků,</w:t>
      </w:r>
    </w:p>
    <w:p w14:paraId="48E663C9" w14:textId="77777777" w:rsidR="002F0F99" w:rsidRDefault="002F0F99" w:rsidP="002F0F99">
      <w:pPr>
        <w:numPr>
          <w:ilvl w:val="0"/>
          <w:numId w:val="6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</w:p>
    <w:p w14:paraId="498EFF4B" w14:textId="77777777" w:rsidR="002F0F99" w:rsidRPr="00E87E7A" w:rsidRDefault="002F0F99" w:rsidP="002F0F99">
      <w:pPr>
        <w:numPr>
          <w:ilvl w:val="0"/>
          <w:numId w:val="6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  <w:lang w:eastAsia="en-US"/>
        </w:rPr>
        <w:t>dokladů prokazujících způsob prezentace Moravskoslezského kraje dle čl. VII této smlouvy</w:t>
      </w:r>
      <w:r>
        <w:rPr>
          <w:rFonts w:ascii="Tahoma" w:hAnsi="Tahoma" w:cs="Tahoma"/>
          <w:sz w:val="20"/>
          <w:szCs w:val="20"/>
          <w:lang w:eastAsia="en-US"/>
        </w:rPr>
        <w:t>,</w:t>
      </w:r>
    </w:p>
    <w:p w14:paraId="0DE4C1F5" w14:textId="77777777" w:rsidR="002F0F99" w:rsidRPr="00E87E7A" w:rsidRDefault="002F0F99" w:rsidP="002F0F99">
      <w:pPr>
        <w:numPr>
          <w:ilvl w:val="0"/>
          <w:numId w:val="6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čestného prohlášení osoby oprávněné zastupovat příjemce o úplnosti, správnosti a pravdivosti závěrečného vyúčtování,</w:t>
      </w:r>
    </w:p>
    <w:p w14:paraId="1BF18216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lastRenderedPageBreak/>
        <w:t>řádně v souladu s právními předpisy uschovat originály všech účetních dokladů vztahujících se k projektu,</w:t>
      </w:r>
    </w:p>
    <w:p w14:paraId="738291A9" w14:textId="77777777" w:rsidR="00BC6864" w:rsidRPr="00E87E7A" w:rsidRDefault="00BC6864" w:rsidP="00BC6864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umožnit poskytovateli v souladu se zákonem o finanční kontrole řádné provedení průběžné a následné kontroly hospodaření s veřejnými prostředky z poskytnuté dotace, jejich použití dle účelového určení stanoveného touto smlouvou, provedení kontroly faktické realizace činnosti na místě a předložit při kontrole všechny potřebné účetní a jiné doklady. Kontrola na</w:t>
      </w:r>
      <w:r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>místě bude dle pokynu poskytovatele provedena v </w:t>
      </w:r>
      <w:r w:rsidRPr="00E87E7A">
        <w:rPr>
          <w:rFonts w:ascii="Tahoma" w:hAnsi="Tahoma" w:cs="Tahoma"/>
          <w:iCs/>
          <w:sz w:val="20"/>
          <w:szCs w:val="20"/>
        </w:rPr>
        <w:t>sídle</w:t>
      </w:r>
      <w:r w:rsidRPr="00E87E7A">
        <w:rPr>
          <w:rFonts w:ascii="Tahoma" w:hAnsi="Tahoma" w:cs="Tahoma"/>
          <w:sz w:val="20"/>
          <w:szCs w:val="20"/>
        </w:rPr>
        <w:t xml:space="preserve"> příjemce, v místě realizace projektu nebo v sídle poskytovatele,</w:t>
      </w:r>
    </w:p>
    <w:p w14:paraId="0F74F353" w14:textId="2397BC7E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při peněžních operacích dle této smlouvy převádět peněžní prostředky na účet poskytovatele uvedený v čl. I této smlouvy a při těchto peněžních operacích vždy uvádět variabilní symbol </w:t>
      </w:r>
      <w:r w:rsidR="009B23C3" w:rsidRPr="009B23C3">
        <w:rPr>
          <w:rFonts w:ascii="Tahoma" w:hAnsi="Tahoma" w:cs="Tahoma"/>
          <w:i/>
          <w:iCs/>
          <w:sz w:val="20"/>
          <w:szCs w:val="20"/>
        </w:rPr>
        <w:t>(bude doplněno)</w:t>
      </w:r>
      <w:r>
        <w:rPr>
          <w:rFonts w:ascii="Tahoma" w:hAnsi="Tahoma" w:cs="Tahoma"/>
          <w:sz w:val="20"/>
          <w:szCs w:val="20"/>
        </w:rPr>
        <w:t>,</w:t>
      </w:r>
      <w:r w:rsidRPr="00E87E7A">
        <w:rPr>
          <w:rFonts w:ascii="Tahoma" w:hAnsi="Tahoma" w:cs="Tahoma"/>
          <w:sz w:val="20"/>
          <w:szCs w:val="20"/>
        </w:rPr>
        <w:t xml:space="preserve"> </w:t>
      </w:r>
    </w:p>
    <w:p w14:paraId="14A76A68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75A9D48C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po dobu </w:t>
      </w:r>
      <w:r>
        <w:rPr>
          <w:rFonts w:ascii="Tahoma" w:hAnsi="Tahoma" w:cs="Tahoma"/>
          <w:sz w:val="20"/>
          <w:szCs w:val="20"/>
        </w:rPr>
        <w:t xml:space="preserve">5 let </w:t>
      </w:r>
      <w:r w:rsidRPr="00E87E7A">
        <w:rPr>
          <w:rFonts w:ascii="Tahoma" w:hAnsi="Tahoma" w:cs="Tahoma"/>
          <w:sz w:val="20"/>
          <w:szCs w:val="20"/>
        </w:rPr>
        <w:t>od ukončení realizace projektu nezcizit majetek pořízený nebo technicky zhodnocený z prostředků získaných z dotace poskytnuté na základě této smlouvy,</w:t>
      </w:r>
    </w:p>
    <w:p w14:paraId="0F4BE49E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neprodleně, nejpozději však do </w:t>
      </w:r>
      <w:r>
        <w:rPr>
          <w:rFonts w:ascii="Tahoma" w:hAnsi="Tahoma" w:cs="Tahoma"/>
          <w:sz w:val="20"/>
          <w:szCs w:val="20"/>
        </w:rPr>
        <w:t xml:space="preserve">7 kalendářních </w:t>
      </w:r>
      <w:r w:rsidRPr="00E87E7A">
        <w:rPr>
          <w:rFonts w:ascii="Tahoma" w:hAnsi="Tahoma" w:cs="Tahoma"/>
          <w:sz w:val="20"/>
          <w:szCs w:val="20"/>
        </w:rPr>
        <w:t>dnů, informovat poskytovatele o všech změnách souvisejících s čerpáním poskytnuté dotace, realizací projektu či identifikačními údaji příjemce. V případě změny účtu je příjemce povinen rovněž doložit vlastnictví k účtu, a to kopií příslušné smlouvy nebo potvrzením peněžního ústavu. Z důvodu změn identifikačních údajů smluvních stran není nutno uzavírat ke smlouvě dodatek,</w:t>
      </w:r>
    </w:p>
    <w:p w14:paraId="6D8E2849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neprodleně, nejpozději však do 7 kalendářních dnů, informovat poskytovatele o </w:t>
      </w:r>
      <w:r w:rsidRPr="00D45701">
        <w:rPr>
          <w:rFonts w:ascii="Tahoma" w:hAnsi="Tahoma" w:cs="Tahoma"/>
          <w:iCs/>
          <w:sz w:val="20"/>
          <w:szCs w:val="20"/>
        </w:rPr>
        <w:t>vlastní přeměně (sloučení obcí, připojení obce, oddělení části obce) a o tom, na který subjekt</w:t>
      </w:r>
      <w:r w:rsidRPr="00D45701"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sz w:val="20"/>
          <w:szCs w:val="20"/>
        </w:rPr>
        <w:t>přejdou práva a</w:t>
      </w:r>
      <w:r>
        <w:rPr>
          <w:rFonts w:ascii="Tahoma" w:hAnsi="Tahoma" w:cs="Tahoma"/>
          <w:sz w:val="20"/>
          <w:szCs w:val="20"/>
        </w:rPr>
        <w:t> </w:t>
      </w:r>
      <w:r w:rsidRPr="00E87E7A">
        <w:rPr>
          <w:rFonts w:ascii="Tahoma" w:hAnsi="Tahoma" w:cs="Tahoma"/>
          <w:sz w:val="20"/>
          <w:szCs w:val="20"/>
        </w:rPr>
        <w:t xml:space="preserve">povinnosti z této smlouvy, </w:t>
      </w:r>
    </w:p>
    <w:p w14:paraId="01AC5CC7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dodržovat podmínky povinné publicity stanovené v čl. VII této smlouvy.</w:t>
      </w:r>
    </w:p>
    <w:p w14:paraId="4C6FF344" w14:textId="3A764CA4" w:rsidR="002F0F99" w:rsidRPr="00E87E7A" w:rsidRDefault="002F0F99" w:rsidP="002F0F99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písm. </w:t>
      </w:r>
      <w:r w:rsidRPr="00E27F1A">
        <w:rPr>
          <w:rFonts w:ascii="Tahoma" w:hAnsi="Tahoma" w:cs="Tahoma"/>
          <w:b w:val="0"/>
          <w:bCs w:val="0"/>
          <w:iCs/>
          <w:sz w:val="20"/>
          <w:szCs w:val="20"/>
        </w:rPr>
        <w:t xml:space="preserve">g), h), i), j), m), p), q) </w:t>
      </w:r>
      <w:r w:rsidRPr="00E27F1A">
        <w:rPr>
          <w:rFonts w:ascii="Tahoma" w:hAnsi="Tahoma" w:cs="Tahoma"/>
          <w:b w:val="0"/>
          <w:bCs w:val="0"/>
          <w:sz w:val="20"/>
          <w:szCs w:val="20"/>
        </w:rPr>
        <w:t>a r)</w:t>
      </w:r>
      <w:r w:rsidRPr="00D45701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je považováno za porušení méně závažné ve smyslu § 10a odst. 6 zákona č. 250/2000 Sb. Odvod za tato porušení rozpočtové kázně se stanoví následujícím </w:t>
      </w:r>
      <w:r>
        <w:rPr>
          <w:rFonts w:ascii="Tahoma" w:hAnsi="Tahoma" w:cs="Tahoma"/>
          <w:b w:val="0"/>
          <w:bCs w:val="0"/>
          <w:sz w:val="20"/>
          <w:szCs w:val="20"/>
        </w:rPr>
        <w:t>způsobem</w:t>
      </w:r>
      <w:r w:rsidRPr="00E87E7A">
        <w:rPr>
          <w:rFonts w:ascii="Tahoma" w:hAnsi="Tahoma" w:cs="Tahoma"/>
          <w:b w:val="0"/>
          <w:bCs w:val="0"/>
          <w:sz w:val="20"/>
          <w:szCs w:val="20"/>
        </w:rPr>
        <w:t>:</w:t>
      </w:r>
    </w:p>
    <w:p w14:paraId="7DD461A7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 xml:space="preserve">Předložení vyúčtování podle odst. 3 písm. </w:t>
      </w:r>
      <w:r w:rsidRPr="00D45701">
        <w:rPr>
          <w:rFonts w:ascii="Tahoma" w:hAnsi="Tahoma" w:cs="Tahoma"/>
          <w:iCs/>
          <w:sz w:val="20"/>
          <w:szCs w:val="20"/>
        </w:rPr>
        <w:t>g)</w:t>
      </w:r>
      <w:r w:rsidRPr="00E87E7A">
        <w:rPr>
          <w:rFonts w:ascii="Tahoma" w:hAnsi="Tahoma" w:cs="Tahoma"/>
          <w:bCs/>
          <w:sz w:val="20"/>
          <w:szCs w:val="20"/>
        </w:rPr>
        <w:t xml:space="preserve"> </w:t>
      </w:r>
      <w:r>
        <w:rPr>
          <w:rFonts w:ascii="Tahoma" w:hAnsi="Tahoma" w:cs="Tahoma"/>
          <w:bCs/>
          <w:sz w:val="20"/>
          <w:szCs w:val="20"/>
        </w:rPr>
        <w:t xml:space="preserve">a i) </w:t>
      </w:r>
      <w:r w:rsidRPr="00E87E7A">
        <w:rPr>
          <w:rFonts w:ascii="Tahoma" w:hAnsi="Tahoma" w:cs="Tahoma"/>
          <w:bCs/>
          <w:sz w:val="20"/>
          <w:szCs w:val="20"/>
        </w:rPr>
        <w:t>po stanovené lhůtě:</w:t>
      </w:r>
    </w:p>
    <w:p w14:paraId="57B32E5D" w14:textId="77777777" w:rsidR="002F0F99" w:rsidRPr="00150616" w:rsidRDefault="002F0F99" w:rsidP="002F0F99">
      <w:pPr>
        <w:tabs>
          <w:tab w:val="right" w:pos="709"/>
        </w:tabs>
        <w:spacing w:before="60"/>
        <w:ind w:left="357" w:firstLine="357"/>
        <w:jc w:val="both"/>
        <w:rPr>
          <w:rFonts w:ascii="Tahoma" w:hAnsi="Tahoma" w:cs="Tahoma"/>
          <w:bCs/>
          <w:sz w:val="20"/>
        </w:rPr>
      </w:pPr>
      <w:r w:rsidRPr="00150616">
        <w:rPr>
          <w:rFonts w:ascii="Tahoma" w:hAnsi="Tahoma" w:cs="Tahoma"/>
          <w:bCs/>
          <w:sz w:val="20"/>
        </w:rPr>
        <w:t>do 7 kalendářních dnů</w:t>
      </w:r>
      <w:r w:rsidRPr="00150616">
        <w:rPr>
          <w:rFonts w:ascii="Tahoma" w:hAnsi="Tahoma" w:cs="Tahoma"/>
          <w:bCs/>
          <w:sz w:val="20"/>
        </w:rPr>
        <w:tab/>
        <w:t xml:space="preserve"> </w:t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 w:rsidRPr="00150616">
        <w:rPr>
          <w:rFonts w:ascii="Tahoma" w:hAnsi="Tahoma" w:cs="Tahoma"/>
          <w:bCs/>
          <w:sz w:val="20"/>
        </w:rPr>
        <w:t>1.500 Kč,</w:t>
      </w:r>
    </w:p>
    <w:p w14:paraId="100698CE" w14:textId="77777777" w:rsidR="002F0F99" w:rsidRPr="00150616" w:rsidRDefault="002F0F99" w:rsidP="002F0F99">
      <w:pPr>
        <w:tabs>
          <w:tab w:val="right" w:pos="709"/>
        </w:tabs>
        <w:spacing w:before="60"/>
        <w:ind w:left="357" w:firstLine="357"/>
        <w:jc w:val="both"/>
        <w:rPr>
          <w:rFonts w:ascii="Tahoma" w:hAnsi="Tahoma" w:cs="Tahoma"/>
          <w:bCs/>
          <w:sz w:val="20"/>
        </w:rPr>
      </w:pPr>
      <w:r w:rsidRPr="00150616">
        <w:rPr>
          <w:rFonts w:ascii="Tahoma" w:hAnsi="Tahoma" w:cs="Tahoma"/>
          <w:bCs/>
          <w:sz w:val="20"/>
        </w:rPr>
        <w:t>od 8 do 15 kalendářních dnů</w:t>
      </w:r>
      <w:r w:rsidRPr="00150616"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 w:rsidRPr="00150616">
        <w:rPr>
          <w:rFonts w:ascii="Tahoma" w:hAnsi="Tahoma" w:cs="Tahoma"/>
          <w:bCs/>
          <w:sz w:val="20"/>
        </w:rPr>
        <w:t>3.000 Kč,</w:t>
      </w:r>
    </w:p>
    <w:p w14:paraId="6820C357" w14:textId="77777777" w:rsidR="002F0F99" w:rsidRPr="00150616" w:rsidRDefault="002F0F99" w:rsidP="002F0F99">
      <w:pPr>
        <w:tabs>
          <w:tab w:val="right" w:pos="709"/>
        </w:tabs>
        <w:spacing w:before="60"/>
        <w:ind w:left="357" w:firstLine="357"/>
        <w:jc w:val="both"/>
        <w:rPr>
          <w:rFonts w:ascii="Tahoma" w:hAnsi="Tahoma" w:cs="Tahoma"/>
          <w:bCs/>
          <w:sz w:val="20"/>
        </w:rPr>
      </w:pPr>
      <w:r w:rsidRPr="00150616">
        <w:rPr>
          <w:rFonts w:ascii="Tahoma" w:hAnsi="Tahoma" w:cs="Tahoma"/>
          <w:bCs/>
          <w:sz w:val="20"/>
        </w:rPr>
        <w:t>od 16 do 30 kalendářních dnů</w:t>
      </w:r>
      <w:r w:rsidRPr="00150616"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</w:r>
      <w:r w:rsidRPr="00150616">
        <w:rPr>
          <w:rFonts w:ascii="Tahoma" w:hAnsi="Tahoma" w:cs="Tahoma"/>
          <w:bCs/>
          <w:sz w:val="20"/>
        </w:rPr>
        <w:t>5.000 Kč,</w:t>
      </w:r>
    </w:p>
    <w:p w14:paraId="4BF2DCC3" w14:textId="5BECA437" w:rsidR="002F0F99" w:rsidRPr="00E87E7A" w:rsidRDefault="002F0F99" w:rsidP="00AF7713">
      <w:pPr>
        <w:numPr>
          <w:ilvl w:val="1"/>
          <w:numId w:val="2"/>
        </w:numPr>
        <w:tabs>
          <w:tab w:val="clear" w:pos="1440"/>
          <w:tab w:val="left" w:pos="709"/>
          <w:tab w:val="num" w:pos="6237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Pr="00E27F1A">
        <w:rPr>
          <w:rFonts w:ascii="Tahoma" w:hAnsi="Tahoma" w:cs="Tahoma"/>
          <w:iCs/>
          <w:sz w:val="20"/>
          <w:szCs w:val="20"/>
        </w:rPr>
        <w:t>h)</w:t>
      </w:r>
      <w:r w:rsidRPr="00E87E7A">
        <w:rPr>
          <w:rFonts w:ascii="Tahoma" w:hAnsi="Tahoma" w:cs="Tahoma"/>
          <w:bCs/>
          <w:sz w:val="20"/>
          <w:szCs w:val="20"/>
        </w:rPr>
        <w:t xml:space="preserve"> spočívající ve formálních nedostatcích průběžného vyúčtování</w:t>
      </w:r>
      <w:r w:rsidR="00AF7713">
        <w:rPr>
          <w:rFonts w:ascii="Tahoma" w:hAnsi="Tahoma" w:cs="Tahoma"/>
          <w:bCs/>
          <w:sz w:val="20"/>
          <w:szCs w:val="20"/>
        </w:rPr>
        <w:tab/>
        <w:t>20.000 Kč</w:t>
      </w:r>
      <w:r w:rsidRPr="00E87E7A">
        <w:rPr>
          <w:rFonts w:ascii="Tahoma" w:hAnsi="Tahoma" w:cs="Tahoma"/>
          <w:bCs/>
          <w:sz w:val="20"/>
          <w:szCs w:val="20"/>
        </w:rPr>
        <w:t>,</w:t>
      </w:r>
    </w:p>
    <w:p w14:paraId="3F0BFDDB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 w:rsidRPr="00E27F1A">
        <w:rPr>
          <w:rFonts w:ascii="Tahoma" w:hAnsi="Tahoma" w:cs="Tahoma"/>
          <w:iCs/>
          <w:sz w:val="20"/>
          <w:szCs w:val="20"/>
        </w:rPr>
        <w:t>j)</w:t>
      </w:r>
      <w:r w:rsidRPr="00E87E7A">
        <w:rPr>
          <w:rFonts w:ascii="Tahoma" w:hAnsi="Tahoma" w:cs="Tahoma"/>
          <w:bCs/>
          <w:sz w:val="20"/>
          <w:szCs w:val="20"/>
        </w:rPr>
        <w:t xml:space="preserve"> spočívající ve formálních nedostatcích závěrečného vyúčtování</w:t>
      </w:r>
      <w:r w:rsidRPr="00E87E7A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4A168C4E" w14:textId="67670645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  <w:tab w:val="left" w:pos="6663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Porušení podmínky stanovené v odst. 3 písm. </w:t>
      </w:r>
      <w:r>
        <w:rPr>
          <w:rFonts w:ascii="Tahoma" w:hAnsi="Tahoma" w:cs="Tahoma"/>
          <w:bCs/>
          <w:sz w:val="20"/>
          <w:szCs w:val="20"/>
        </w:rPr>
        <w:t>m</w:t>
      </w:r>
      <w:r w:rsidRPr="00E27F1A">
        <w:rPr>
          <w:rFonts w:ascii="Tahoma" w:hAnsi="Tahoma" w:cs="Tahoma"/>
          <w:iCs/>
          <w:sz w:val="20"/>
          <w:szCs w:val="20"/>
        </w:rPr>
        <w:t>)</w:t>
      </w:r>
      <w:r w:rsidRPr="00E87E7A">
        <w:rPr>
          <w:rFonts w:ascii="Tahoma" w:hAnsi="Tahoma" w:cs="Tahoma"/>
          <w:bCs/>
          <w:sz w:val="20"/>
          <w:szCs w:val="20"/>
        </w:rPr>
        <w:tab/>
      </w:r>
      <w:r w:rsidR="003115A5">
        <w:rPr>
          <w:rFonts w:ascii="Tahoma" w:hAnsi="Tahoma" w:cs="Tahoma"/>
          <w:bCs/>
          <w:sz w:val="20"/>
          <w:szCs w:val="20"/>
        </w:rPr>
        <w:t>1.000 Kč</w:t>
      </w:r>
      <w:r w:rsidRPr="00E87E7A">
        <w:rPr>
          <w:rFonts w:ascii="Tahoma" w:hAnsi="Tahoma" w:cs="Tahoma"/>
          <w:bCs/>
          <w:sz w:val="20"/>
          <w:szCs w:val="20"/>
        </w:rPr>
        <w:t>,</w:t>
      </w:r>
    </w:p>
    <w:p w14:paraId="5E116CB1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num" w:pos="720"/>
          <w:tab w:val="left" w:pos="6663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Porušení podmínky stanovené v odst. 3 písm. </w:t>
      </w:r>
      <w:r>
        <w:rPr>
          <w:rFonts w:ascii="Tahoma" w:hAnsi="Tahoma" w:cs="Tahoma"/>
          <w:bCs/>
          <w:sz w:val="20"/>
          <w:szCs w:val="20"/>
        </w:rPr>
        <w:t>p</w:t>
      </w:r>
      <w:r w:rsidRPr="00E27F1A">
        <w:rPr>
          <w:rFonts w:ascii="Tahoma" w:hAnsi="Tahoma" w:cs="Tahoma"/>
          <w:iCs/>
          <w:sz w:val="20"/>
          <w:szCs w:val="20"/>
        </w:rPr>
        <w:t>)</w:t>
      </w:r>
      <w:r w:rsidRPr="00E87E7A">
        <w:rPr>
          <w:rFonts w:ascii="Tahoma" w:hAnsi="Tahoma" w:cs="Tahoma"/>
          <w:bCs/>
          <w:sz w:val="20"/>
          <w:szCs w:val="20"/>
        </w:rPr>
        <w:tab/>
        <w:t>2 % poskytnuté dotace,</w:t>
      </w:r>
    </w:p>
    <w:p w14:paraId="5D83B2C4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left" w:pos="709"/>
          <w:tab w:val="num" w:pos="6521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Porušení podmínky stanovené v odst. 3 písm. </w:t>
      </w:r>
      <w:r>
        <w:rPr>
          <w:rFonts w:ascii="Tahoma" w:hAnsi="Tahoma" w:cs="Tahoma"/>
          <w:bCs/>
          <w:sz w:val="20"/>
          <w:szCs w:val="20"/>
        </w:rPr>
        <w:t>q</w:t>
      </w:r>
      <w:r w:rsidRPr="00E27F1A">
        <w:rPr>
          <w:rFonts w:ascii="Tahoma" w:hAnsi="Tahoma" w:cs="Tahoma"/>
          <w:iCs/>
          <w:sz w:val="20"/>
          <w:szCs w:val="20"/>
        </w:rPr>
        <w:t>)</w:t>
      </w:r>
      <w:r w:rsidRPr="00E87E7A">
        <w:rPr>
          <w:rFonts w:ascii="Tahoma" w:hAnsi="Tahoma" w:cs="Tahoma"/>
          <w:bCs/>
          <w:sz w:val="20"/>
          <w:szCs w:val="20"/>
        </w:rPr>
        <w:tab/>
        <w:t>10 % poskytnuté dotace,</w:t>
      </w:r>
    </w:p>
    <w:p w14:paraId="206DFBB2" w14:textId="77777777" w:rsidR="002F0F99" w:rsidRPr="00E87E7A" w:rsidRDefault="002F0F99" w:rsidP="002F0F99">
      <w:pPr>
        <w:numPr>
          <w:ilvl w:val="1"/>
          <w:numId w:val="2"/>
        </w:numPr>
        <w:tabs>
          <w:tab w:val="clear" w:pos="1440"/>
          <w:tab w:val="left" w:pos="709"/>
          <w:tab w:val="num" w:pos="6521"/>
        </w:tabs>
        <w:spacing w:before="60"/>
        <w:ind w:left="7230" w:hanging="6873"/>
        <w:jc w:val="both"/>
        <w:rPr>
          <w:rFonts w:ascii="Tahoma" w:hAnsi="Tahoma" w:cs="Tahoma"/>
          <w:bCs/>
          <w:sz w:val="20"/>
          <w:szCs w:val="20"/>
        </w:rPr>
      </w:pPr>
      <w:r w:rsidRPr="00E87E7A">
        <w:rPr>
          <w:rFonts w:ascii="Tahoma" w:hAnsi="Tahoma" w:cs="Tahoma"/>
          <w:bCs/>
          <w:sz w:val="20"/>
          <w:szCs w:val="20"/>
        </w:rPr>
        <w:t>Porušení každé podmínky, na niž se odkazuje v odst. 3 písm. </w:t>
      </w:r>
      <w:r>
        <w:rPr>
          <w:rFonts w:ascii="Tahoma" w:hAnsi="Tahoma" w:cs="Tahoma"/>
          <w:bCs/>
          <w:sz w:val="20"/>
          <w:szCs w:val="20"/>
        </w:rPr>
        <w:t>r)</w:t>
      </w:r>
      <w:r w:rsidRPr="00E87E7A">
        <w:rPr>
          <w:rFonts w:ascii="Tahoma" w:hAnsi="Tahoma" w:cs="Tahoma"/>
          <w:bCs/>
          <w:sz w:val="20"/>
          <w:szCs w:val="20"/>
        </w:rPr>
        <w:tab/>
        <w:t>5 % poskytnuté dotace.</w:t>
      </w:r>
    </w:p>
    <w:p w14:paraId="365DA41F" w14:textId="77777777" w:rsidR="002F0F99" w:rsidRPr="00E87E7A" w:rsidRDefault="002F0F99" w:rsidP="002F0F99">
      <w:pPr>
        <w:spacing w:before="48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VI.</w:t>
      </w:r>
      <w:r w:rsidRPr="00E87E7A">
        <w:rPr>
          <w:rFonts w:ascii="Tahoma" w:hAnsi="Tahoma" w:cs="Tahoma"/>
          <w:b/>
          <w:bCs/>
          <w:sz w:val="20"/>
          <w:szCs w:val="20"/>
        </w:rPr>
        <w:br/>
        <w:t>Uznatelný náklad</w:t>
      </w:r>
    </w:p>
    <w:p w14:paraId="416E058A" w14:textId="77777777" w:rsidR="002F0F99" w:rsidRPr="00E87E7A" w:rsidRDefault="002F0F99" w:rsidP="002F0F99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„Uznatelným nákladem“ je náklad, který splňuje všechny níže uvedené podmínky:</w:t>
      </w:r>
    </w:p>
    <w:p w14:paraId="34D75587" w14:textId="0CD24271" w:rsidR="002F0F99" w:rsidRPr="00E87E7A" w:rsidRDefault="002F0F99" w:rsidP="002F0F99">
      <w:pPr>
        <w:numPr>
          <w:ilvl w:val="1"/>
          <w:numId w:val="4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vznikl </w:t>
      </w:r>
      <w:r>
        <w:rPr>
          <w:rFonts w:ascii="Tahoma" w:hAnsi="Tahoma" w:cs="Tahoma"/>
          <w:sz w:val="20"/>
          <w:szCs w:val="20"/>
        </w:rPr>
        <w:t xml:space="preserve">v období od </w:t>
      </w:r>
      <w:r w:rsidR="00B20631" w:rsidRPr="00D802DA">
        <w:rPr>
          <w:rFonts w:ascii="Tahoma" w:hAnsi="Tahoma" w:cs="Tahoma"/>
          <w:b/>
          <w:bCs/>
          <w:sz w:val="20"/>
          <w:szCs w:val="20"/>
        </w:rPr>
        <w:t>1. 7. 2025</w:t>
      </w:r>
      <w:r w:rsidRPr="00D802DA">
        <w:rPr>
          <w:rFonts w:ascii="Tahoma" w:hAnsi="Tahoma" w:cs="Tahoma"/>
          <w:b/>
          <w:bCs/>
          <w:sz w:val="20"/>
          <w:szCs w:val="20"/>
        </w:rPr>
        <w:t xml:space="preserve"> do 3</w:t>
      </w:r>
      <w:r w:rsidR="00D85DA5" w:rsidRPr="00D802DA">
        <w:rPr>
          <w:rFonts w:ascii="Tahoma" w:hAnsi="Tahoma" w:cs="Tahoma"/>
          <w:b/>
          <w:bCs/>
          <w:sz w:val="20"/>
          <w:szCs w:val="20"/>
        </w:rPr>
        <w:t>1</w:t>
      </w:r>
      <w:r w:rsidRPr="00D802DA">
        <w:rPr>
          <w:rFonts w:ascii="Tahoma" w:hAnsi="Tahoma" w:cs="Tahoma"/>
          <w:b/>
          <w:bCs/>
          <w:sz w:val="20"/>
          <w:szCs w:val="20"/>
        </w:rPr>
        <w:t xml:space="preserve">. </w:t>
      </w:r>
      <w:r w:rsidR="00D802DA" w:rsidRPr="00D802DA">
        <w:rPr>
          <w:rFonts w:ascii="Tahoma" w:hAnsi="Tahoma" w:cs="Tahoma"/>
          <w:b/>
          <w:bCs/>
          <w:sz w:val="20"/>
          <w:szCs w:val="20"/>
        </w:rPr>
        <w:t>8</w:t>
      </w:r>
      <w:r w:rsidRPr="00D802DA">
        <w:rPr>
          <w:rFonts w:ascii="Tahoma" w:hAnsi="Tahoma" w:cs="Tahoma"/>
          <w:b/>
          <w:bCs/>
          <w:sz w:val="20"/>
          <w:szCs w:val="20"/>
        </w:rPr>
        <w:t>. 202</w:t>
      </w:r>
      <w:r w:rsidR="00D802DA" w:rsidRPr="00D802DA">
        <w:rPr>
          <w:rFonts w:ascii="Tahoma" w:hAnsi="Tahoma" w:cs="Tahoma"/>
          <w:b/>
          <w:bCs/>
          <w:sz w:val="20"/>
          <w:szCs w:val="20"/>
        </w:rPr>
        <w:t>6</w:t>
      </w:r>
      <w:r>
        <w:rPr>
          <w:rFonts w:ascii="Tahoma" w:hAnsi="Tahoma" w:cs="Tahoma"/>
          <w:sz w:val="20"/>
          <w:szCs w:val="20"/>
        </w:rPr>
        <w:t xml:space="preserve"> a byl </w:t>
      </w:r>
      <w:r w:rsidRPr="00E87E7A">
        <w:rPr>
          <w:rFonts w:ascii="Tahoma" w:hAnsi="Tahoma" w:cs="Tahoma"/>
          <w:sz w:val="20"/>
          <w:szCs w:val="20"/>
        </w:rPr>
        <w:t xml:space="preserve">příjemcem uhrazen </w:t>
      </w:r>
      <w:r>
        <w:rPr>
          <w:rFonts w:ascii="Tahoma" w:hAnsi="Tahoma" w:cs="Tahoma"/>
          <w:sz w:val="20"/>
        </w:rPr>
        <w:t>do konce lhůty pro předložení závěrečného vyúčtování projektu</w:t>
      </w:r>
      <w:r>
        <w:rPr>
          <w:rFonts w:ascii="Tahoma" w:hAnsi="Tahoma" w:cs="Tahoma"/>
          <w:sz w:val="20"/>
          <w:szCs w:val="20"/>
        </w:rPr>
        <w:t>,</w:t>
      </w:r>
    </w:p>
    <w:p w14:paraId="43F8E014" w14:textId="77777777" w:rsidR="002F0F99" w:rsidRPr="00E87E7A" w:rsidRDefault="002F0F99" w:rsidP="002F0F99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byl vynaložen v souladu s účelovým určením dle čl. IV této smlouvy a ostatními podmínkami této smlouvy,</w:t>
      </w:r>
    </w:p>
    <w:p w14:paraId="3DB93668" w14:textId="77777777" w:rsidR="002F0F99" w:rsidRPr="00E87E7A" w:rsidRDefault="002F0F99" w:rsidP="002F0F99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vyhovuje zásadám účelnosti, efektivnosti a hospodárnosti dle zákona o finanční kontrole</w:t>
      </w:r>
      <w:r>
        <w:rPr>
          <w:rFonts w:ascii="Tahoma" w:hAnsi="Tahoma" w:cs="Tahoma"/>
          <w:sz w:val="20"/>
          <w:szCs w:val="20"/>
        </w:rPr>
        <w:t>.</w:t>
      </w:r>
    </w:p>
    <w:p w14:paraId="445ACB9C" w14:textId="28045CE9" w:rsidR="00C462FA" w:rsidRPr="00C462FA" w:rsidRDefault="002F0F99" w:rsidP="00C462FA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Za splnění podmínek uvedených v odst. 1 tohoto článku smlouvy jsou uznatelnými náklady </w:t>
      </w:r>
      <w:r w:rsidRPr="00C462FA">
        <w:rPr>
          <w:rFonts w:ascii="Tahoma" w:hAnsi="Tahoma" w:cs="Tahoma"/>
          <w:sz w:val="20"/>
          <w:szCs w:val="20"/>
        </w:rPr>
        <w:t xml:space="preserve">pouze </w:t>
      </w:r>
      <w:r w:rsidR="003D1777" w:rsidRPr="00C462FA">
        <w:rPr>
          <w:rFonts w:ascii="Tahoma" w:hAnsi="Tahoma" w:cs="Tahoma"/>
          <w:sz w:val="20"/>
          <w:szCs w:val="20"/>
        </w:rPr>
        <w:t xml:space="preserve">náklady </w:t>
      </w:r>
      <w:r w:rsidR="00C462FA" w:rsidRPr="00C462FA">
        <w:rPr>
          <w:rFonts w:ascii="Tahoma" w:hAnsi="Tahoma" w:cs="Tahoma"/>
          <w:sz w:val="20"/>
          <w:szCs w:val="20"/>
        </w:rPr>
        <w:t xml:space="preserve">výstavbu </w:t>
      </w:r>
      <w:r w:rsidR="00E24FE7">
        <w:rPr>
          <w:rFonts w:ascii="Tahoma" w:hAnsi="Tahoma" w:cs="Tahoma"/>
          <w:sz w:val="20"/>
          <w:szCs w:val="20"/>
        </w:rPr>
        <w:t xml:space="preserve">nového </w:t>
      </w:r>
      <w:r w:rsidR="00C462FA" w:rsidRPr="00C462FA">
        <w:rPr>
          <w:rFonts w:ascii="Tahoma" w:hAnsi="Tahoma" w:cs="Tahoma"/>
          <w:sz w:val="20"/>
          <w:szCs w:val="20"/>
        </w:rPr>
        <w:t>úsek</w:t>
      </w:r>
      <w:r w:rsidR="004514BE">
        <w:rPr>
          <w:rFonts w:ascii="Tahoma" w:hAnsi="Tahoma" w:cs="Tahoma"/>
          <w:sz w:val="20"/>
          <w:szCs w:val="20"/>
        </w:rPr>
        <w:t>u</w:t>
      </w:r>
      <w:r w:rsidR="00C462FA" w:rsidRPr="00C462FA">
        <w:rPr>
          <w:rFonts w:ascii="Tahoma" w:hAnsi="Tahoma" w:cs="Tahoma"/>
          <w:sz w:val="20"/>
          <w:szCs w:val="20"/>
        </w:rPr>
        <w:t xml:space="preserve"> </w:t>
      </w:r>
      <w:r w:rsidR="009D45ED">
        <w:rPr>
          <w:rFonts w:ascii="Tahoma" w:hAnsi="Tahoma" w:cs="Tahoma"/>
          <w:sz w:val="20"/>
          <w:szCs w:val="20"/>
        </w:rPr>
        <w:t>cyklostezky</w:t>
      </w:r>
      <w:r w:rsidR="006B6453">
        <w:rPr>
          <w:rFonts w:ascii="Tahoma" w:hAnsi="Tahoma" w:cs="Tahoma"/>
          <w:sz w:val="20"/>
          <w:szCs w:val="20"/>
        </w:rPr>
        <w:t xml:space="preserve"> směrem do začátku centra obce v oblasti </w:t>
      </w:r>
      <w:r w:rsidR="00E864B5">
        <w:rPr>
          <w:rFonts w:ascii="Tahoma" w:hAnsi="Tahoma" w:cs="Tahoma"/>
          <w:sz w:val="20"/>
          <w:szCs w:val="20"/>
        </w:rPr>
        <w:t>Havraň</w:t>
      </w:r>
      <w:r w:rsidR="0045434B">
        <w:rPr>
          <w:rFonts w:ascii="Tahoma" w:hAnsi="Tahoma" w:cs="Tahoma"/>
          <w:sz w:val="20"/>
          <w:szCs w:val="20"/>
        </w:rPr>
        <w:t>-</w:t>
      </w:r>
      <w:proofErr w:type="spellStart"/>
      <w:r w:rsidR="00E864B5">
        <w:rPr>
          <w:rFonts w:ascii="Tahoma" w:hAnsi="Tahoma" w:cs="Tahoma"/>
          <w:sz w:val="20"/>
          <w:szCs w:val="20"/>
        </w:rPr>
        <w:lastRenderedPageBreak/>
        <w:t>Buldoček</w:t>
      </w:r>
      <w:proofErr w:type="spellEnd"/>
      <w:r w:rsidR="00C462FA" w:rsidRPr="00C462FA">
        <w:rPr>
          <w:rFonts w:ascii="Tahoma" w:hAnsi="Tahoma" w:cs="Tahoma"/>
          <w:sz w:val="20"/>
          <w:szCs w:val="20"/>
        </w:rPr>
        <w:t xml:space="preserve">. </w:t>
      </w:r>
      <w:r w:rsidR="00C246C7">
        <w:rPr>
          <w:rFonts w:ascii="Tahoma" w:hAnsi="Tahoma" w:cs="Tahoma"/>
          <w:sz w:val="20"/>
          <w:szCs w:val="20"/>
        </w:rPr>
        <w:t xml:space="preserve">Nový úsek cyklostezky bude navazovat na </w:t>
      </w:r>
      <w:r w:rsidR="00F0287D">
        <w:rPr>
          <w:rFonts w:ascii="Tahoma" w:hAnsi="Tahoma" w:cs="Tahoma"/>
          <w:sz w:val="20"/>
          <w:szCs w:val="20"/>
        </w:rPr>
        <w:t>13 km dlouhou cyklostezku údolím Dolní a Horní Lomné.</w:t>
      </w:r>
    </w:p>
    <w:p w14:paraId="2BA96E03" w14:textId="77777777" w:rsidR="002F0F99" w:rsidRPr="00E87E7A" w:rsidRDefault="002F0F99" w:rsidP="002F0F99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1DEE29D5" w14:textId="77777777" w:rsidR="002F0F99" w:rsidRPr="00E87E7A" w:rsidRDefault="002F0F99" w:rsidP="002F0F99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Všechny ostatní náklady vynaložené příjemcem jsou považovány za náklady neuznatelné.</w:t>
      </w:r>
    </w:p>
    <w:p w14:paraId="54C78175" w14:textId="77777777" w:rsidR="002F0F99" w:rsidRPr="00E87E7A" w:rsidRDefault="002F0F99" w:rsidP="002F0F99">
      <w:pPr>
        <w:spacing w:before="48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t>VII.</w:t>
      </w:r>
      <w:r w:rsidRPr="00E87E7A">
        <w:rPr>
          <w:rFonts w:ascii="Tahoma" w:hAnsi="Tahoma" w:cs="Tahoma"/>
          <w:b/>
          <w:bCs/>
          <w:sz w:val="20"/>
          <w:szCs w:val="20"/>
        </w:rPr>
        <w:br/>
        <w:t>Povinná publicita</w:t>
      </w:r>
    </w:p>
    <w:p w14:paraId="04BE3E5F" w14:textId="77777777" w:rsidR="002F0F99" w:rsidRDefault="002F0F99" w:rsidP="002F0F99">
      <w:pPr>
        <w:numPr>
          <w:ilvl w:val="0"/>
          <w:numId w:val="10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Příjemce bere na vědomí, že poskytovatel je oprávněn zveřejnit jeho </w:t>
      </w:r>
      <w:r w:rsidRPr="00D45701">
        <w:rPr>
          <w:rFonts w:ascii="Tahoma" w:hAnsi="Tahoma" w:cs="Tahoma"/>
          <w:iCs/>
          <w:sz w:val="20"/>
          <w:szCs w:val="20"/>
        </w:rPr>
        <w:t>název</w:t>
      </w:r>
      <w:r w:rsidRPr="00D45701">
        <w:rPr>
          <w:rFonts w:ascii="Tahoma" w:hAnsi="Tahoma" w:cs="Tahoma"/>
          <w:sz w:val="20"/>
          <w:szCs w:val="20"/>
        </w:rPr>
        <w:t>,</w:t>
      </w:r>
      <w:r w:rsidRPr="00150616">
        <w:rPr>
          <w:rFonts w:ascii="Tahoma" w:hAnsi="Tahoma" w:cs="Tahoma"/>
          <w:sz w:val="20"/>
          <w:szCs w:val="20"/>
        </w:rPr>
        <w:t xml:space="preserve"> IČO, sídlo</w:t>
      </w:r>
      <w:r w:rsidRPr="00150616">
        <w:rPr>
          <w:rFonts w:ascii="Tahoma" w:hAnsi="Tahoma" w:cs="Tahoma"/>
          <w:iCs/>
          <w:sz w:val="20"/>
          <w:szCs w:val="20"/>
        </w:rPr>
        <w:t>,</w:t>
      </w:r>
      <w:r w:rsidRPr="00150616">
        <w:rPr>
          <w:rFonts w:ascii="Tahoma" w:hAnsi="Tahoma" w:cs="Tahoma"/>
          <w:sz w:val="20"/>
          <w:szCs w:val="20"/>
        </w:rPr>
        <w:t xml:space="preserve"> účel poskytnuté dotace a výši poskytnuté dotace. Poskytovatel uděluje příjemci souhlas s užíváním loga Moravskoslezského kraje pro účely a v rozsahu této smlouvy. Podmínky užití loga jsou uvedeny v Manuálu jednotného vizuálního stylu Moravskoslezského kraje, který je dostupný na:</w:t>
      </w:r>
    </w:p>
    <w:p w14:paraId="0D0BAE2A" w14:textId="110933D8" w:rsidR="000414FF" w:rsidRPr="000414FF" w:rsidRDefault="000414FF" w:rsidP="000414FF">
      <w:pPr>
        <w:spacing w:before="120"/>
        <w:ind w:firstLine="357"/>
        <w:jc w:val="both"/>
        <w:rPr>
          <w:rFonts w:ascii="Tahoma" w:hAnsi="Tahoma" w:cs="Tahoma"/>
          <w:sz w:val="20"/>
          <w:szCs w:val="20"/>
        </w:rPr>
      </w:pPr>
      <w:hyperlink r:id="rId7" w:history="1">
        <w:r w:rsidRPr="00F50060">
          <w:rPr>
            <w:rStyle w:val="Hypertextovodkaz"/>
            <w:rFonts w:ascii="Tahoma" w:hAnsi="Tahoma" w:cs="Tahoma"/>
            <w:sz w:val="20"/>
            <w:szCs w:val="20"/>
          </w:rPr>
          <w:t>https://www.msk.cz/assets/kraj/symboly/graficky_manual.pdf</w:t>
        </w:r>
      </w:hyperlink>
      <w:r w:rsidRPr="000414FF">
        <w:rPr>
          <w:rFonts w:ascii="Tahoma" w:hAnsi="Tahoma" w:cs="Tahoma"/>
          <w:sz w:val="20"/>
          <w:szCs w:val="20"/>
        </w:rPr>
        <w:t>.</w:t>
      </w:r>
    </w:p>
    <w:p w14:paraId="650CE063" w14:textId="77777777" w:rsidR="002F0F99" w:rsidRDefault="002F0F99" w:rsidP="002F0F99">
      <w:pPr>
        <w:numPr>
          <w:ilvl w:val="0"/>
          <w:numId w:val="10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Příjemce se zavazuje k tomu, že v průběhu realizace projektu (u výroční zprávy i po realizaci projektu) bude prokazatelným a vhodným způsobem prezentovat Moravskoslezský kraj, a to v tomto rozsahu:</w:t>
      </w:r>
    </w:p>
    <w:p w14:paraId="24B1352B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projektu,</w:t>
      </w:r>
    </w:p>
    <w:p w14:paraId="3D517C47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 odkazem na webové stránky konkrétního projektu, jsou-li tyto stránky zřízeny,</w:t>
      </w:r>
    </w:p>
    <w:p w14:paraId="7A197878" w14:textId="77777777" w:rsidR="004B5105" w:rsidRPr="00150616" w:rsidRDefault="004B5105" w:rsidP="004B5105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svých profilech sociálních sítí, jsou-li zřízeny, uveřejnit vhodným způsobem informaci, že Moravskoslezský kraj poskytl dotaci na realizaci projektu,</w:t>
      </w:r>
    </w:p>
    <w:p w14:paraId="435F7E2F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všech pozvánkách, plakátech, poutačích, billboardech, ve spotech, katalozích a podobných nosičích reklamy použít logo Moravskoslezského kraje,</w:t>
      </w:r>
    </w:p>
    <w:p w14:paraId="41789D34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Moravskoslezského kraje a informaci o tom, že daný projekt byl financován/spolufinancován z rozpočtu Moravskoslezského kraje, a to formou informační cedule,</w:t>
      </w:r>
    </w:p>
    <w:p w14:paraId="4B339C59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vydat tiskovou zprávu (případně v rámci tiskové konference informovat) o podpoře projektu Moravskoslezským krajem (např. na svých webových stránkách, na svých profilech sociálních sítí, v tisku apod.), zveřejňovat na všech tiskových materiálech souvisejících s projektem logo Moravskoslezského kraje,</w:t>
      </w:r>
    </w:p>
    <w:p w14:paraId="1601CE9D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v rámci veřejných akcí, tiskových zpráv, výročních zpráv, tiskových konferencí týkajících se podpořeného projektu uvést vždy Moravskoslezský kraj jako poskytovatele dotace a uvést logo Moravskoslezského kraje,</w:t>
      </w:r>
    </w:p>
    <w:p w14:paraId="5E600D10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umožnit účast zástupců Moravskoslezského kraje na aktivitách projektu,</w:t>
      </w:r>
    </w:p>
    <w:p w14:paraId="25E20936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na tiskovou konferenci zabezpečit pozvání představitelů Moravskoslezského kraje,</w:t>
      </w:r>
    </w:p>
    <w:p w14:paraId="6B8833C2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při moderování veřejné akce v rámci projektu informovat veřejnost o poskytnutí dotace Moravskoslezským krajem,</w:t>
      </w:r>
    </w:p>
    <w:p w14:paraId="63367CD4" w14:textId="77777777" w:rsidR="004B5105" w:rsidRPr="00150616" w:rsidRDefault="004B5105" w:rsidP="004B5105">
      <w:pPr>
        <w:numPr>
          <w:ilvl w:val="0"/>
          <w:numId w:val="11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150616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projektu.</w:t>
      </w:r>
    </w:p>
    <w:p w14:paraId="39A04E52" w14:textId="77777777" w:rsidR="002F0F99" w:rsidRPr="00150616" w:rsidRDefault="002F0F99" w:rsidP="002F0F99">
      <w:pPr>
        <w:numPr>
          <w:ilvl w:val="0"/>
          <w:numId w:val="10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V případě, že příjemce bude vytvářet plakát propagující projekt, zašle jej v elektronické podobě poskytovateli. Příjemce je rovněž povinen v případě, že bude za účelem propagace projektu vytvářet video spot, poskytnout poskytovateli tento video spot a umožnit poskytovateli využití tohoto video spotu za účelem propagace projektu poskytovatelem.</w:t>
      </w:r>
    </w:p>
    <w:p w14:paraId="55E982EB" w14:textId="77777777" w:rsidR="002F0F99" w:rsidRPr="00150616" w:rsidRDefault="002F0F99" w:rsidP="002F0F99">
      <w:pPr>
        <w:numPr>
          <w:ilvl w:val="0"/>
          <w:numId w:val="10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Všechny formy, rozsah a způsoby prezentace Moravskoslezského kraje je před jejich realizací příjemce dotace povinen v dostatečném časovém předstihu konzultovat s poskytovatelem. </w:t>
      </w:r>
    </w:p>
    <w:p w14:paraId="7A50571F" w14:textId="77777777" w:rsidR="002F0F99" w:rsidRPr="00150616" w:rsidRDefault="002F0F99" w:rsidP="002F0F99">
      <w:pPr>
        <w:numPr>
          <w:ilvl w:val="0"/>
          <w:numId w:val="10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150616">
        <w:rPr>
          <w:rFonts w:ascii="Tahoma" w:hAnsi="Tahoma" w:cs="Tahoma"/>
          <w:sz w:val="20"/>
          <w:szCs w:val="20"/>
        </w:rPr>
        <w:t>Veškeré</w:t>
      </w:r>
      <w:r w:rsidRPr="00150616">
        <w:rPr>
          <w:rFonts w:ascii="Tahoma" w:hAnsi="Tahoma" w:cs="Tahoma"/>
          <w:sz w:val="20"/>
          <w:szCs w:val="20"/>
          <w:lang w:eastAsia="en-US"/>
        </w:rPr>
        <w:t xml:space="preserve"> náklady, které příjemce vynaloží na splnění povinností stanovených v tomto článku smlouvy, jsou neuznatelnými náklady.</w:t>
      </w:r>
    </w:p>
    <w:p w14:paraId="772B33B9" w14:textId="77777777" w:rsidR="002F0F99" w:rsidRPr="00E87E7A" w:rsidRDefault="002F0F99" w:rsidP="00CF727C">
      <w:pPr>
        <w:keepNext/>
        <w:spacing w:before="480"/>
        <w:jc w:val="center"/>
        <w:rPr>
          <w:rFonts w:ascii="Tahoma" w:hAnsi="Tahoma" w:cs="Tahoma"/>
          <w:b/>
          <w:bCs/>
          <w:sz w:val="20"/>
          <w:szCs w:val="20"/>
        </w:rPr>
      </w:pPr>
      <w:r w:rsidRPr="00E87E7A">
        <w:rPr>
          <w:rFonts w:ascii="Tahoma" w:hAnsi="Tahoma" w:cs="Tahoma"/>
          <w:b/>
          <w:bCs/>
          <w:sz w:val="20"/>
          <w:szCs w:val="20"/>
        </w:rPr>
        <w:lastRenderedPageBreak/>
        <w:t>VIII.</w:t>
      </w:r>
      <w:r w:rsidRPr="00E87E7A">
        <w:rPr>
          <w:rFonts w:ascii="Tahoma" w:hAnsi="Tahoma" w:cs="Tahoma"/>
          <w:b/>
          <w:bCs/>
          <w:sz w:val="20"/>
          <w:szCs w:val="20"/>
        </w:rPr>
        <w:br/>
        <w:t>Závěrečná ustanovení</w:t>
      </w:r>
    </w:p>
    <w:p w14:paraId="4F6C3CF6" w14:textId="77777777" w:rsidR="002F0F99" w:rsidRPr="00E87E7A" w:rsidRDefault="002F0F99" w:rsidP="002F0F99">
      <w:pPr>
        <w:numPr>
          <w:ilvl w:val="0"/>
          <w:numId w:val="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Poskytovatel si vyhrazuje právo vypovědět tuto smlouvu s výpovědní dobou 15 dnů od doručení výpovědi příjemci v případě, že příjemce poruší rozpočtovou kázeň a poskytovatel má podle této smlouvy ještě povinnost poskytnout mu další finanční plnění.</w:t>
      </w:r>
    </w:p>
    <w:p w14:paraId="066B93D8" w14:textId="77777777" w:rsidR="002F0F99" w:rsidRPr="00E87E7A" w:rsidRDefault="002F0F99" w:rsidP="002F0F99">
      <w:pPr>
        <w:numPr>
          <w:ilvl w:val="0"/>
          <w:numId w:val="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Poskytovatel není oprávněn tuto smlouvu vypovědět:</w:t>
      </w:r>
    </w:p>
    <w:p w14:paraId="68137D37" w14:textId="77777777" w:rsidR="002F0F99" w:rsidRPr="00E87E7A" w:rsidRDefault="002F0F99" w:rsidP="002F0F99">
      <w:pPr>
        <w:numPr>
          <w:ilvl w:val="1"/>
          <w:numId w:val="12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poruší</w:t>
      </w:r>
      <w:r w:rsidRPr="00E87E7A">
        <w:rPr>
          <w:rFonts w:ascii="Tahoma" w:hAnsi="Tahoma" w:cs="Tahoma"/>
          <w:sz w:val="20"/>
          <w:szCs w:val="20"/>
        </w:rPr>
        <w:noBreakHyphen/>
        <w:t>li příjemce rozpočtovou kázeň porušením některé z podmínek uvedených v čl. V odst. 2 této smlouvy, nepřesáhne-li výše neoprávněně použitých nebo zadržených peněžních prostředků 50 % peněžních prostředků poskytnutých ke dni porušení rozpočtové kázně, nebo</w:t>
      </w:r>
    </w:p>
    <w:p w14:paraId="4EB78637" w14:textId="77777777" w:rsidR="002F0F99" w:rsidRPr="00E87E7A" w:rsidRDefault="002F0F99" w:rsidP="002F0F99">
      <w:pPr>
        <w:numPr>
          <w:ilvl w:val="1"/>
          <w:numId w:val="12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poruší</w:t>
      </w:r>
      <w:r w:rsidRPr="00E87E7A">
        <w:rPr>
          <w:rFonts w:ascii="Tahoma" w:hAnsi="Tahoma" w:cs="Tahoma"/>
          <w:sz w:val="20"/>
          <w:szCs w:val="20"/>
        </w:rPr>
        <w:noBreakHyphen/>
        <w:t>li příjemce rozpočtovou kázeň porušením některé z podmínek uvedených v čl. V odst. 3 této smlouvy, jedná-li se o méně závažné porušení podmínky, za něž je v čl. V odst. 4</w:t>
      </w:r>
      <w:r>
        <w:rPr>
          <w:rFonts w:ascii="Tahoma" w:hAnsi="Tahoma" w:cs="Tahoma"/>
          <w:sz w:val="20"/>
          <w:szCs w:val="20"/>
        </w:rPr>
        <w:t xml:space="preserve"> této smlouvy</w:t>
      </w:r>
      <w:r w:rsidRPr="00E87E7A">
        <w:rPr>
          <w:rFonts w:ascii="Tahoma" w:hAnsi="Tahoma" w:cs="Tahoma"/>
          <w:sz w:val="20"/>
          <w:szCs w:val="20"/>
        </w:rPr>
        <w:t xml:space="preserve"> stanoven </w:t>
      </w:r>
      <w:r>
        <w:rPr>
          <w:rFonts w:ascii="Tahoma" w:hAnsi="Tahoma" w:cs="Tahoma"/>
          <w:sz w:val="20"/>
          <w:szCs w:val="20"/>
        </w:rPr>
        <w:t xml:space="preserve">nižší </w:t>
      </w:r>
      <w:r w:rsidRPr="00E87E7A">
        <w:rPr>
          <w:rFonts w:ascii="Tahoma" w:hAnsi="Tahoma" w:cs="Tahoma"/>
          <w:sz w:val="20"/>
          <w:szCs w:val="20"/>
        </w:rPr>
        <w:t>odvod.</w:t>
      </w:r>
    </w:p>
    <w:p w14:paraId="71A4C0A6" w14:textId="77777777" w:rsidR="002F0F99" w:rsidRPr="00E87E7A" w:rsidRDefault="002F0F99" w:rsidP="002F0F99">
      <w:pPr>
        <w:numPr>
          <w:ilvl w:val="0"/>
          <w:numId w:val="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587F83E2" w14:textId="58B350E1" w:rsidR="002F0F99" w:rsidRPr="00E87E7A" w:rsidRDefault="00845AD7" w:rsidP="002F0F99">
      <w:pPr>
        <w:numPr>
          <w:ilvl w:val="0"/>
          <w:numId w:val="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bookmarkStart w:id="2" w:name="_Hlk141089473"/>
      <w:r w:rsidRPr="00BA3C02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bookmarkEnd w:id="2"/>
      <w:r w:rsidR="002F0F99" w:rsidRPr="00E87E7A">
        <w:rPr>
          <w:rFonts w:ascii="Tahoma" w:hAnsi="Tahoma" w:cs="Tahoma"/>
          <w:sz w:val="20"/>
          <w:szCs w:val="20"/>
        </w:rPr>
        <w:t>.</w:t>
      </w:r>
    </w:p>
    <w:p w14:paraId="2EF35E61" w14:textId="77777777" w:rsidR="002F0F99" w:rsidRPr="00150616" w:rsidRDefault="002F0F99" w:rsidP="002F0F99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Tato smlouva nabývá platnosti a účinnosti dnem, kdy vyjádření souhlasu s obsahem návrhu dojde druhé smluvní straně, pokud z odst. 6 nebo 7 tohoto článku nevyplývá něco jiného. </w:t>
      </w:r>
    </w:p>
    <w:p w14:paraId="49786A95" w14:textId="77777777" w:rsidR="002F0F99" w:rsidRPr="00150616" w:rsidRDefault="002F0F99" w:rsidP="002F0F99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Má-li být tato smlouva povinně uveřejněna v registru smlu</w:t>
      </w:r>
      <w:r>
        <w:rPr>
          <w:rFonts w:ascii="Tahoma" w:hAnsi="Tahoma" w:cs="Tahoma"/>
          <w:sz w:val="20"/>
          <w:szCs w:val="20"/>
        </w:rPr>
        <w:t>v dle zákona č. 340/2015 Sb., o </w:t>
      </w:r>
      <w:r w:rsidRPr="00150616">
        <w:rPr>
          <w:rFonts w:ascii="Tahoma" w:hAnsi="Tahoma" w:cs="Tahoma"/>
          <w:sz w:val="20"/>
          <w:szCs w:val="20"/>
        </w:rPr>
        <w:t>zvláštních podmínkách účinnosti některých smluv, uveřejňování těchto smluv a o registru smluv (zákon o registru smluv), ve znění pozdějších předpisů (dále jen „zákon o registru smluv“), provede její uveřejnění v souladu se zákonem poskytovatel. V takovém případě nabývá smlouva účinnosti dnem jejího uveřejnění v registru smluv.</w:t>
      </w:r>
    </w:p>
    <w:p w14:paraId="2B9DAA93" w14:textId="77777777" w:rsidR="002F0F99" w:rsidRPr="00150616" w:rsidRDefault="002F0F99" w:rsidP="002F0F99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 xml:space="preserve">Smluvní strany se dohodly, že pokud je dotace poskytnuta jako podpora de minimis dle </w:t>
      </w:r>
      <w:r w:rsidRPr="00150616">
        <w:rPr>
          <w:rFonts w:ascii="Tahoma" w:hAnsi="Tahoma" w:cs="Tahoma"/>
          <w:bCs/>
          <w:sz w:val="20"/>
          <w:szCs w:val="20"/>
        </w:rPr>
        <w:t xml:space="preserve">Nařízení Komise (EU) č. 1407/2013, provede poskytovatel její uveřejnění v registru smluv. V takovém případě nabývá smlouva účinnosti dnem jejího uveřejnění v registru smluv. </w:t>
      </w:r>
    </w:p>
    <w:p w14:paraId="5AA59813" w14:textId="77777777" w:rsidR="002F0F99" w:rsidRPr="00150616" w:rsidRDefault="002F0F99" w:rsidP="002F0F99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150616">
        <w:rPr>
          <w:rFonts w:ascii="Tahoma" w:hAnsi="Tahoma" w:cs="Tahoma"/>
          <w:sz w:val="20"/>
          <w:szCs w:val="20"/>
        </w:rPr>
        <w:t>V případě, že tato smlouva nebude uveřejněna dle odst. 6 nebo 7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1DC80678" w14:textId="77777777" w:rsidR="002F0F99" w:rsidRDefault="002F0F99" w:rsidP="002F0F99">
      <w:pPr>
        <w:numPr>
          <w:ilvl w:val="0"/>
          <w:numId w:val="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8" w:history="1">
        <w:r w:rsidRPr="00E87E7A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E87E7A">
        <w:rPr>
          <w:rFonts w:ascii="Tahoma" w:hAnsi="Tahoma" w:cs="Tahoma"/>
          <w:sz w:val="20"/>
          <w:szCs w:val="20"/>
        </w:rPr>
        <w:t>.</w:t>
      </w:r>
    </w:p>
    <w:p w14:paraId="1DACDCD9" w14:textId="77777777" w:rsidR="002F0F99" w:rsidRPr="00E87E7A" w:rsidRDefault="002F0F99" w:rsidP="002F0F99">
      <w:pPr>
        <w:numPr>
          <w:ilvl w:val="0"/>
          <w:numId w:val="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zřízení), ve znění pozdějších předpisů:</w:t>
      </w:r>
    </w:p>
    <w:p w14:paraId="680F11EE" w14:textId="77777777" w:rsidR="00571C7C" w:rsidRDefault="002F0F99" w:rsidP="001E69CA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 xml:space="preserve">O poskytnutí dotace a uzavření této smlouvy </w:t>
      </w:r>
      <w:r w:rsidRPr="0042081A">
        <w:rPr>
          <w:rFonts w:ascii="Tahoma" w:hAnsi="Tahoma" w:cs="Tahoma"/>
          <w:iCs/>
          <w:sz w:val="20"/>
          <w:szCs w:val="20"/>
        </w:rPr>
        <w:t>rozhodlo zastupitelstvo</w:t>
      </w:r>
      <w:r w:rsidRPr="00E87E7A">
        <w:rPr>
          <w:rFonts w:ascii="Tahoma" w:hAnsi="Tahoma" w:cs="Tahoma"/>
          <w:sz w:val="20"/>
          <w:szCs w:val="20"/>
        </w:rPr>
        <w:t xml:space="preserve"> kraje svým usnesením č</w:t>
      </w:r>
      <w:r w:rsidR="00571C7C">
        <w:rPr>
          <w:rFonts w:ascii="Tahoma" w:hAnsi="Tahoma" w:cs="Tahoma"/>
          <w:sz w:val="20"/>
          <w:szCs w:val="20"/>
        </w:rPr>
        <w:t xml:space="preserve">. </w:t>
      </w:r>
      <w:proofErr w:type="gramStart"/>
      <w:r w:rsidR="00571C7C">
        <w:rPr>
          <w:rFonts w:ascii="Tahoma" w:hAnsi="Tahoma" w:cs="Tahoma"/>
          <w:sz w:val="20"/>
          <w:szCs w:val="20"/>
        </w:rPr>
        <w:t>…….</w:t>
      </w:r>
      <w:proofErr w:type="gramEnd"/>
      <w:r w:rsidR="00571C7C">
        <w:rPr>
          <w:rFonts w:ascii="Tahoma" w:hAnsi="Tahoma" w:cs="Tahoma"/>
          <w:sz w:val="20"/>
          <w:szCs w:val="20"/>
        </w:rPr>
        <w:t>. ze dne …….</w:t>
      </w:r>
    </w:p>
    <w:p w14:paraId="3F530A32" w14:textId="7A534871" w:rsidR="001B0193" w:rsidRDefault="002F0F99" w:rsidP="001E69CA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Doložka platnosti právního jednání dle § 41 zákona č. 128/2000 Sb., o obcích (obecní zřízení), ve znění pozdějších předpisů:</w:t>
      </w:r>
    </w:p>
    <w:p w14:paraId="441C6546" w14:textId="62284E5C" w:rsidR="001B0193" w:rsidRPr="001B0193" w:rsidRDefault="001B0193" w:rsidP="001B0193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1B0193">
        <w:rPr>
          <w:rFonts w:ascii="Tahoma" w:hAnsi="Tahoma" w:cs="Tahoma"/>
          <w:sz w:val="20"/>
          <w:szCs w:val="20"/>
        </w:rPr>
        <w:lastRenderedPageBreak/>
        <w:t xml:space="preserve">O přijetí dotace a uzavření této smlouvy </w:t>
      </w:r>
      <w:r w:rsidRPr="001B0193">
        <w:rPr>
          <w:rFonts w:ascii="Tahoma" w:hAnsi="Tahoma" w:cs="Tahoma"/>
          <w:i/>
          <w:iCs/>
          <w:color w:val="3366FF"/>
          <w:sz w:val="20"/>
          <w:szCs w:val="20"/>
        </w:rPr>
        <w:t>rozhodla rada/rozhodlo zastupitelstvo</w:t>
      </w:r>
      <w:r w:rsidRPr="001B0193">
        <w:rPr>
          <w:rFonts w:ascii="Tahoma" w:hAnsi="Tahoma" w:cs="Tahoma"/>
          <w:sz w:val="20"/>
          <w:szCs w:val="20"/>
        </w:rPr>
        <w:t xml:space="preserve"> obce svým usnesením č. …...</w:t>
      </w:r>
      <w:r w:rsidRPr="001B0193">
        <w:rPr>
          <w:rFonts w:ascii="Tahoma" w:hAnsi="Tahoma" w:cs="Tahoma"/>
          <w:iCs/>
          <w:sz w:val="20"/>
          <w:szCs w:val="20"/>
        </w:rPr>
        <w:t xml:space="preserve"> </w:t>
      </w:r>
      <w:r w:rsidRPr="001B0193">
        <w:rPr>
          <w:rFonts w:ascii="Tahoma" w:hAnsi="Tahoma" w:cs="Tahoma"/>
          <w:sz w:val="20"/>
          <w:szCs w:val="20"/>
        </w:rPr>
        <w:t>ze dne …..........</w:t>
      </w:r>
    </w:p>
    <w:p w14:paraId="2EC4824A" w14:textId="5B2D77BC" w:rsidR="002F0F99" w:rsidRPr="00E87E7A" w:rsidRDefault="002F0F99" w:rsidP="002F0F99">
      <w:pPr>
        <w:keepNext/>
        <w:tabs>
          <w:tab w:val="left" w:pos="6096"/>
        </w:tabs>
        <w:spacing w:before="480"/>
        <w:jc w:val="both"/>
        <w:rPr>
          <w:rFonts w:ascii="Tahoma" w:hAnsi="Tahoma" w:cs="Tahoma"/>
          <w:iCs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V Ostravě dne</w:t>
      </w:r>
      <w:r>
        <w:rPr>
          <w:rFonts w:ascii="Tahoma" w:hAnsi="Tahoma" w:cs="Tahoma"/>
          <w:sz w:val="20"/>
          <w:szCs w:val="20"/>
        </w:rPr>
        <w:t xml:space="preserve"> ………………                                             </w:t>
      </w:r>
      <w:r w:rsidRPr="00E87E7A">
        <w:rPr>
          <w:rFonts w:ascii="Tahoma" w:hAnsi="Tahoma" w:cs="Tahoma"/>
          <w:sz w:val="20"/>
          <w:szCs w:val="20"/>
        </w:rPr>
        <w:t>V</w:t>
      </w:r>
      <w:r w:rsidR="00571C7C">
        <w:rPr>
          <w:rFonts w:ascii="Tahoma" w:hAnsi="Tahoma" w:cs="Tahoma"/>
          <w:sz w:val="20"/>
          <w:szCs w:val="20"/>
        </w:rPr>
        <w:t> Horní Lomné</w:t>
      </w:r>
      <w:r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sz w:val="20"/>
          <w:szCs w:val="20"/>
        </w:rPr>
        <w:t>dne</w:t>
      </w:r>
      <w:r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…………………….</w:t>
      </w:r>
    </w:p>
    <w:p w14:paraId="43C70DF3" w14:textId="77777777" w:rsidR="002F0F99" w:rsidRPr="00E87E7A" w:rsidRDefault="002F0F99" w:rsidP="002F0F99">
      <w:pPr>
        <w:tabs>
          <w:tab w:val="left" w:pos="6096"/>
        </w:tabs>
        <w:spacing w:before="108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</w:t>
      </w:r>
      <w:r w:rsidRPr="00E87E7A">
        <w:rPr>
          <w:rFonts w:ascii="Tahoma" w:hAnsi="Tahoma" w:cs="Tahoma"/>
          <w:sz w:val="20"/>
          <w:szCs w:val="20"/>
        </w:rPr>
        <w:t>………………………………………</w:t>
      </w:r>
      <w:r w:rsidRPr="00E87E7A">
        <w:rPr>
          <w:rFonts w:ascii="Tahoma" w:hAnsi="Tahoma" w:cs="Tahoma"/>
          <w:sz w:val="20"/>
          <w:szCs w:val="20"/>
        </w:rPr>
        <w:tab/>
        <w:t>…………………………………………</w:t>
      </w:r>
    </w:p>
    <w:p w14:paraId="466EFE8A" w14:textId="77777777" w:rsidR="002F0F99" w:rsidRPr="00E87E7A" w:rsidRDefault="002F0F99" w:rsidP="002F0F99">
      <w:pPr>
        <w:tabs>
          <w:tab w:val="left" w:pos="7088"/>
        </w:tabs>
        <w:ind w:left="56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Pr="00E87E7A">
        <w:rPr>
          <w:rFonts w:ascii="Tahoma" w:hAnsi="Tahoma" w:cs="Tahoma"/>
          <w:sz w:val="20"/>
          <w:szCs w:val="20"/>
        </w:rPr>
        <w:t>za poskytovatele</w:t>
      </w:r>
      <w:r w:rsidRPr="00E87E7A">
        <w:rPr>
          <w:rFonts w:ascii="Tahoma" w:hAnsi="Tahoma" w:cs="Tahoma"/>
          <w:sz w:val="20"/>
          <w:szCs w:val="20"/>
        </w:rPr>
        <w:tab/>
      </w:r>
      <w:r w:rsidRPr="0042081A">
        <w:rPr>
          <w:rFonts w:ascii="Tahoma" w:hAnsi="Tahoma" w:cs="Tahoma"/>
          <w:iCs/>
          <w:sz w:val="20"/>
          <w:szCs w:val="20"/>
        </w:rPr>
        <w:t>za</w:t>
      </w:r>
      <w:r w:rsidRPr="00E87E7A">
        <w:rPr>
          <w:rFonts w:ascii="Tahoma" w:hAnsi="Tahoma" w:cs="Tahoma"/>
          <w:i/>
          <w:iCs/>
          <w:color w:val="3366FF"/>
          <w:sz w:val="20"/>
          <w:szCs w:val="20"/>
        </w:rPr>
        <w:t xml:space="preserve"> </w:t>
      </w:r>
      <w:r w:rsidRPr="00E87E7A">
        <w:rPr>
          <w:rFonts w:ascii="Tahoma" w:hAnsi="Tahoma" w:cs="Tahoma"/>
          <w:sz w:val="20"/>
          <w:szCs w:val="20"/>
        </w:rPr>
        <w:t>příjemce</w:t>
      </w:r>
    </w:p>
    <w:p w14:paraId="2B27D71D" w14:textId="77777777" w:rsidR="002F0F99" w:rsidRDefault="002F0F99" w:rsidP="002F0F99">
      <w:pPr>
        <w:tabs>
          <w:tab w:val="left" w:pos="6946"/>
        </w:tabs>
        <w:ind w:left="567"/>
        <w:jc w:val="both"/>
        <w:rPr>
          <w:rFonts w:ascii="Tahoma" w:hAnsi="Tahoma" w:cs="Tahoma"/>
          <w:i/>
          <w:sz w:val="20"/>
          <w:szCs w:val="20"/>
        </w:rPr>
      </w:pPr>
    </w:p>
    <w:p w14:paraId="139A5538" w14:textId="14512621" w:rsidR="000C5697" w:rsidRPr="00E108A3" w:rsidRDefault="000C5697" w:rsidP="000C5697">
      <w:pPr>
        <w:tabs>
          <w:tab w:val="left" w:pos="6946"/>
        </w:tabs>
        <w:ind w:left="426"/>
        <w:jc w:val="both"/>
        <w:rPr>
          <w:rFonts w:ascii="Tahoma" w:hAnsi="Tahoma" w:cs="Tahoma"/>
          <w:iCs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>Ing. Šárka Šimoňáková</w:t>
      </w:r>
      <w:r>
        <w:rPr>
          <w:rFonts w:ascii="Tahoma" w:hAnsi="Tahoma" w:cs="Tahoma"/>
          <w:iCs/>
          <w:sz w:val="20"/>
          <w:szCs w:val="20"/>
        </w:rPr>
        <w:tab/>
      </w:r>
      <w:r w:rsidR="003935EF">
        <w:rPr>
          <w:rFonts w:ascii="Tahoma" w:hAnsi="Tahoma" w:cs="Tahoma"/>
          <w:sz w:val="20"/>
          <w:szCs w:val="20"/>
        </w:rPr>
        <w:t>Kamil Kawulok</w:t>
      </w:r>
    </w:p>
    <w:p w14:paraId="22C407BB" w14:textId="76AF4EF7" w:rsidR="000C5697" w:rsidRPr="00CF727C" w:rsidRDefault="003115A5" w:rsidP="00CF727C">
      <w:pPr>
        <w:tabs>
          <w:tab w:val="left" w:pos="6946"/>
        </w:tabs>
        <w:jc w:val="both"/>
        <w:rPr>
          <w:rFonts w:ascii="Tahoma" w:hAnsi="Tahoma" w:cs="Tahoma"/>
          <w:iCs/>
          <w:color w:val="3366FF"/>
          <w:sz w:val="20"/>
          <w:szCs w:val="20"/>
        </w:rPr>
      </w:pPr>
      <w:r>
        <w:rPr>
          <w:rFonts w:ascii="Tahoma" w:hAnsi="Tahoma" w:cs="Tahoma"/>
          <w:iCs/>
          <w:sz w:val="20"/>
          <w:szCs w:val="20"/>
        </w:rPr>
        <w:t xml:space="preserve">1. </w:t>
      </w:r>
      <w:r w:rsidR="000C5697" w:rsidRPr="00CF727C">
        <w:rPr>
          <w:rFonts w:ascii="Tahoma" w:hAnsi="Tahoma" w:cs="Tahoma"/>
          <w:iCs/>
          <w:sz w:val="20"/>
          <w:szCs w:val="20"/>
        </w:rPr>
        <w:t>náměstkyně hejtmana kraje</w:t>
      </w:r>
      <w:proofErr w:type="gramStart"/>
      <w:r w:rsidR="000C5697" w:rsidRPr="00CF727C">
        <w:rPr>
          <w:rFonts w:ascii="Tahoma" w:hAnsi="Tahoma" w:cs="Tahoma"/>
          <w:iCs/>
          <w:sz w:val="20"/>
          <w:szCs w:val="20"/>
        </w:rPr>
        <w:tab/>
        <w:t xml:space="preserve">  starosta</w:t>
      </w:r>
      <w:proofErr w:type="gramEnd"/>
      <w:r w:rsidR="001B0193" w:rsidRPr="00CF727C">
        <w:rPr>
          <w:rFonts w:ascii="Tahoma" w:hAnsi="Tahoma" w:cs="Tahoma"/>
          <w:iCs/>
          <w:sz w:val="20"/>
          <w:szCs w:val="20"/>
        </w:rPr>
        <w:t xml:space="preserve"> obce</w:t>
      </w:r>
      <w:r w:rsidR="000C5697" w:rsidRPr="00CF727C">
        <w:rPr>
          <w:rFonts w:ascii="Tahoma" w:hAnsi="Tahoma" w:cs="Tahoma"/>
          <w:iCs/>
          <w:sz w:val="20"/>
          <w:szCs w:val="20"/>
        </w:rPr>
        <w:tab/>
      </w:r>
    </w:p>
    <w:p w14:paraId="55696839" w14:textId="77777777" w:rsidR="000C5697" w:rsidRDefault="000C5697" w:rsidP="000C5697">
      <w:pPr>
        <w:ind w:left="5954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1B23100B" w14:textId="60BED265" w:rsidR="00A43B7A" w:rsidRDefault="00A43B7A" w:rsidP="000C5697">
      <w:pPr>
        <w:tabs>
          <w:tab w:val="left" w:pos="6946"/>
        </w:tabs>
        <w:ind w:left="567"/>
        <w:jc w:val="both"/>
        <w:rPr>
          <w:rFonts w:ascii="Tahoma" w:hAnsi="Tahoma" w:cs="Tahoma"/>
          <w:sz w:val="22"/>
          <w:szCs w:val="22"/>
        </w:rPr>
      </w:pPr>
    </w:p>
    <w:p w14:paraId="01D54910" w14:textId="77777777" w:rsidR="003E0EB8" w:rsidRDefault="003E0EB8" w:rsidP="000C5697">
      <w:pPr>
        <w:tabs>
          <w:tab w:val="left" w:pos="6946"/>
        </w:tabs>
        <w:ind w:left="567"/>
        <w:jc w:val="both"/>
        <w:rPr>
          <w:rFonts w:ascii="Tahoma" w:hAnsi="Tahoma" w:cs="Tahoma"/>
          <w:sz w:val="22"/>
          <w:szCs w:val="22"/>
        </w:rPr>
      </w:pPr>
    </w:p>
    <w:p w14:paraId="38DFF0F4" w14:textId="77777777" w:rsidR="003E0EB8" w:rsidRDefault="003E0EB8" w:rsidP="003E0EB8">
      <w:pPr>
        <w:jc w:val="both"/>
        <w:rPr>
          <w:rFonts w:ascii="Tahoma" w:hAnsi="Tahoma" w:cs="Tahoma"/>
          <w:sz w:val="20"/>
          <w:szCs w:val="20"/>
        </w:rPr>
      </w:pPr>
      <w:bookmarkStart w:id="3" w:name="_Hlk153548370"/>
      <w:r w:rsidRPr="00BD56BC">
        <w:rPr>
          <w:rFonts w:ascii="Tahoma" w:hAnsi="Tahoma" w:cs="Tahoma"/>
          <w:sz w:val="20"/>
          <w:szCs w:val="20"/>
        </w:rPr>
        <w:t xml:space="preserve">Tuto smlouvu je na základě pověření hejtmanem kraje uděleného se souhlasem rady kraje oprávněna podepsat náměstkyně </w:t>
      </w:r>
      <w:r>
        <w:rPr>
          <w:rFonts w:ascii="Tahoma" w:hAnsi="Tahoma" w:cs="Tahoma"/>
          <w:sz w:val="20"/>
          <w:szCs w:val="20"/>
        </w:rPr>
        <w:t>hejtmana kraje</w:t>
      </w:r>
      <w:r w:rsidRPr="00BD56BC">
        <w:rPr>
          <w:rFonts w:ascii="Tahoma" w:hAnsi="Tahoma" w:cs="Tahoma"/>
          <w:sz w:val="20"/>
          <w:szCs w:val="20"/>
        </w:rPr>
        <w:t>. V případě nepřítomnosti náměstkyně podepisuje smlouvu hejtman, případně jeho zástupce v pořadí určeném usnesením zastupitelstva č. 1/11 ze dne 21.</w:t>
      </w:r>
      <w:r>
        <w:rPr>
          <w:rFonts w:ascii="Tahoma" w:hAnsi="Tahoma" w:cs="Tahoma"/>
          <w:sz w:val="20"/>
          <w:szCs w:val="20"/>
        </w:rPr>
        <w:t> </w:t>
      </w:r>
      <w:r w:rsidRPr="00BD56BC">
        <w:rPr>
          <w:rFonts w:ascii="Tahoma" w:hAnsi="Tahoma" w:cs="Tahoma"/>
          <w:sz w:val="20"/>
          <w:szCs w:val="20"/>
        </w:rPr>
        <w:t>10.</w:t>
      </w:r>
      <w:r>
        <w:rPr>
          <w:rFonts w:ascii="Tahoma" w:hAnsi="Tahoma" w:cs="Tahoma"/>
          <w:sz w:val="20"/>
          <w:szCs w:val="20"/>
        </w:rPr>
        <w:t> </w:t>
      </w:r>
      <w:r w:rsidRPr="00BD56BC">
        <w:rPr>
          <w:rFonts w:ascii="Tahoma" w:hAnsi="Tahoma" w:cs="Tahoma"/>
          <w:sz w:val="20"/>
          <w:szCs w:val="20"/>
        </w:rPr>
        <w:t>2024.</w:t>
      </w:r>
      <w:bookmarkEnd w:id="3"/>
    </w:p>
    <w:p w14:paraId="08AB90D5" w14:textId="77777777" w:rsidR="003E0EB8" w:rsidRPr="0009682E" w:rsidRDefault="003E0EB8" w:rsidP="000C5697">
      <w:pPr>
        <w:tabs>
          <w:tab w:val="left" w:pos="6946"/>
        </w:tabs>
        <w:ind w:left="567"/>
        <w:jc w:val="both"/>
        <w:rPr>
          <w:rFonts w:ascii="Tahoma" w:hAnsi="Tahoma" w:cs="Tahoma"/>
          <w:sz w:val="22"/>
          <w:szCs w:val="22"/>
        </w:rPr>
      </w:pPr>
    </w:p>
    <w:sectPr w:rsidR="003E0EB8" w:rsidRPr="0009682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7249F" w14:textId="77777777" w:rsidR="00142B66" w:rsidRDefault="00142B66" w:rsidP="00CD0715">
      <w:r>
        <w:separator/>
      </w:r>
    </w:p>
  </w:endnote>
  <w:endnote w:type="continuationSeparator" w:id="0">
    <w:p w14:paraId="0D6BE193" w14:textId="77777777" w:rsidR="00142B66" w:rsidRDefault="00142B66" w:rsidP="00CD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080E771-8C49-4B2D-8092-29A9F916EDC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2" w:fontKey="{6FB1C212-2EB1-4410-AED6-11F0B867B736}"/>
    <w:embedBold r:id="rId3" w:fontKey="{F3C8EC32-3B20-4D9B-BEDB-7EA5A3ED8E2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A83157C0-454D-4BF9-9FAE-9F6DA1F0FFDA}"/>
    <w:embedBold r:id="rId5" w:fontKey="{7EA4798A-1095-4F76-A2F6-C792F4D54E59}"/>
    <w:embedItalic r:id="rId6" w:fontKey="{E64566E7-9D8C-43B9-BA83-0D9875D886F1}"/>
    <w:embedBoldItalic r:id="rId7" w:fontKey="{FB2EBF9D-F440-474A-94D2-CF5A89A372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A4C04" w14:textId="77777777" w:rsidR="0011538D" w:rsidRDefault="0011538D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47EC542" w14:textId="54A17535" w:rsidR="00CD0715" w:rsidRDefault="00CD07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7FD083" w14:textId="77777777" w:rsidR="00142B66" w:rsidRDefault="00142B66" w:rsidP="00CD0715">
      <w:r>
        <w:separator/>
      </w:r>
    </w:p>
  </w:footnote>
  <w:footnote w:type="continuationSeparator" w:id="0">
    <w:p w14:paraId="77E0B426" w14:textId="77777777" w:rsidR="00142B66" w:rsidRDefault="00142B66" w:rsidP="00CD0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E8F72" w14:textId="7F87DB06" w:rsidR="001A7C77" w:rsidRPr="001A7C77" w:rsidRDefault="001A7C77">
    <w:pPr>
      <w:pStyle w:val="Zhlav"/>
      <w:rPr>
        <w:rFonts w:ascii="Tahoma" w:hAnsi="Tahoma" w:cs="Tahoma"/>
      </w:rPr>
    </w:pPr>
  </w:p>
  <w:p w14:paraId="2214251B" w14:textId="77777777" w:rsidR="001A7C77" w:rsidRDefault="001A7C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580D8B"/>
    <w:multiLevelType w:val="hybridMultilevel"/>
    <w:tmpl w:val="F7B44A60"/>
    <w:lvl w:ilvl="0" w:tplc="AA40F574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DA26D04"/>
    <w:multiLevelType w:val="hybridMultilevel"/>
    <w:tmpl w:val="A0E8948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B7CDAD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7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EA23A3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6663224">
    <w:abstractNumId w:val="10"/>
  </w:num>
  <w:num w:numId="2" w16cid:durableId="1650288786">
    <w:abstractNumId w:val="5"/>
  </w:num>
  <w:num w:numId="3" w16cid:durableId="158011059">
    <w:abstractNumId w:val="2"/>
  </w:num>
  <w:num w:numId="4" w16cid:durableId="598223090">
    <w:abstractNumId w:val="8"/>
  </w:num>
  <w:num w:numId="5" w16cid:durableId="1990162831">
    <w:abstractNumId w:val="11"/>
  </w:num>
  <w:num w:numId="6" w16cid:durableId="729306109">
    <w:abstractNumId w:val="0"/>
  </w:num>
  <w:num w:numId="7" w16cid:durableId="1163819356">
    <w:abstractNumId w:val="4"/>
  </w:num>
  <w:num w:numId="8" w16cid:durableId="243343526">
    <w:abstractNumId w:val="1"/>
  </w:num>
  <w:num w:numId="9" w16cid:durableId="1213538709">
    <w:abstractNumId w:val="12"/>
  </w:num>
  <w:num w:numId="10" w16cid:durableId="62416295">
    <w:abstractNumId w:val="9"/>
  </w:num>
  <w:num w:numId="11" w16cid:durableId="312569205">
    <w:abstractNumId w:val="6"/>
  </w:num>
  <w:num w:numId="12" w16cid:durableId="1616017150">
    <w:abstractNumId w:val="7"/>
  </w:num>
  <w:num w:numId="13" w16cid:durableId="7695893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15"/>
    <w:rsid w:val="0000012A"/>
    <w:rsid w:val="0000736E"/>
    <w:rsid w:val="00022882"/>
    <w:rsid w:val="00027EB7"/>
    <w:rsid w:val="000414FF"/>
    <w:rsid w:val="000619C4"/>
    <w:rsid w:val="00093202"/>
    <w:rsid w:val="0009682E"/>
    <w:rsid w:val="000C064F"/>
    <w:rsid w:val="000C5697"/>
    <w:rsid w:val="000F26F1"/>
    <w:rsid w:val="0011538D"/>
    <w:rsid w:val="00142B66"/>
    <w:rsid w:val="00154B14"/>
    <w:rsid w:val="0019062C"/>
    <w:rsid w:val="00193594"/>
    <w:rsid w:val="001A1563"/>
    <w:rsid w:val="001A5B63"/>
    <w:rsid w:val="001A7C77"/>
    <w:rsid w:val="001B0193"/>
    <w:rsid w:val="001B176C"/>
    <w:rsid w:val="001E5F23"/>
    <w:rsid w:val="001E69CA"/>
    <w:rsid w:val="00204832"/>
    <w:rsid w:val="00217026"/>
    <w:rsid w:val="00252851"/>
    <w:rsid w:val="00255123"/>
    <w:rsid w:val="002568E2"/>
    <w:rsid w:val="00257E24"/>
    <w:rsid w:val="002B2964"/>
    <w:rsid w:val="002C0A62"/>
    <w:rsid w:val="002E5FB8"/>
    <w:rsid w:val="002F0F99"/>
    <w:rsid w:val="003115A5"/>
    <w:rsid w:val="00340ADE"/>
    <w:rsid w:val="00354816"/>
    <w:rsid w:val="00383E49"/>
    <w:rsid w:val="003935EF"/>
    <w:rsid w:val="003D1777"/>
    <w:rsid w:val="003E0EB8"/>
    <w:rsid w:val="003E6E0B"/>
    <w:rsid w:val="00441CFA"/>
    <w:rsid w:val="004514BE"/>
    <w:rsid w:val="0045434B"/>
    <w:rsid w:val="004720D6"/>
    <w:rsid w:val="004814FA"/>
    <w:rsid w:val="0048624A"/>
    <w:rsid w:val="004B5105"/>
    <w:rsid w:val="004E4D55"/>
    <w:rsid w:val="004F3A02"/>
    <w:rsid w:val="00512C44"/>
    <w:rsid w:val="00523710"/>
    <w:rsid w:val="00534B68"/>
    <w:rsid w:val="005356D8"/>
    <w:rsid w:val="005411CA"/>
    <w:rsid w:val="005536E6"/>
    <w:rsid w:val="00557A08"/>
    <w:rsid w:val="00563F9C"/>
    <w:rsid w:val="00571C7C"/>
    <w:rsid w:val="00573E7F"/>
    <w:rsid w:val="0058369B"/>
    <w:rsid w:val="00591DF1"/>
    <w:rsid w:val="005A1B61"/>
    <w:rsid w:val="005B6934"/>
    <w:rsid w:val="005B7554"/>
    <w:rsid w:val="005D479C"/>
    <w:rsid w:val="005E7FE0"/>
    <w:rsid w:val="005F1D7D"/>
    <w:rsid w:val="00604029"/>
    <w:rsid w:val="006048A1"/>
    <w:rsid w:val="00625F17"/>
    <w:rsid w:val="00650150"/>
    <w:rsid w:val="00655089"/>
    <w:rsid w:val="00661E0E"/>
    <w:rsid w:val="006947E5"/>
    <w:rsid w:val="006B6453"/>
    <w:rsid w:val="006E608A"/>
    <w:rsid w:val="007000F9"/>
    <w:rsid w:val="007015EE"/>
    <w:rsid w:val="00716E8D"/>
    <w:rsid w:val="00752706"/>
    <w:rsid w:val="007566D4"/>
    <w:rsid w:val="007573C9"/>
    <w:rsid w:val="00771F9D"/>
    <w:rsid w:val="0079499E"/>
    <w:rsid w:val="007A268D"/>
    <w:rsid w:val="007C1767"/>
    <w:rsid w:val="007D3308"/>
    <w:rsid w:val="007D546C"/>
    <w:rsid w:val="007E422E"/>
    <w:rsid w:val="00803B84"/>
    <w:rsid w:val="00807EDD"/>
    <w:rsid w:val="00845AD7"/>
    <w:rsid w:val="00880873"/>
    <w:rsid w:val="00892F0C"/>
    <w:rsid w:val="008A54E0"/>
    <w:rsid w:val="008B0535"/>
    <w:rsid w:val="008B62F4"/>
    <w:rsid w:val="008D4636"/>
    <w:rsid w:val="009018D9"/>
    <w:rsid w:val="00905AB7"/>
    <w:rsid w:val="00925003"/>
    <w:rsid w:val="00936107"/>
    <w:rsid w:val="00954A03"/>
    <w:rsid w:val="009600BC"/>
    <w:rsid w:val="00991C05"/>
    <w:rsid w:val="009A33DC"/>
    <w:rsid w:val="009B23C3"/>
    <w:rsid w:val="009C5579"/>
    <w:rsid w:val="009D45ED"/>
    <w:rsid w:val="009F0B75"/>
    <w:rsid w:val="00A11EB6"/>
    <w:rsid w:val="00A12478"/>
    <w:rsid w:val="00A43B7A"/>
    <w:rsid w:val="00A82A9B"/>
    <w:rsid w:val="00AA02D0"/>
    <w:rsid w:val="00AA62B3"/>
    <w:rsid w:val="00AB5C4A"/>
    <w:rsid w:val="00AE4AB6"/>
    <w:rsid w:val="00AF2E05"/>
    <w:rsid w:val="00AF444A"/>
    <w:rsid w:val="00AF7713"/>
    <w:rsid w:val="00B026A8"/>
    <w:rsid w:val="00B157C9"/>
    <w:rsid w:val="00B20631"/>
    <w:rsid w:val="00B32034"/>
    <w:rsid w:val="00B425D4"/>
    <w:rsid w:val="00B566D9"/>
    <w:rsid w:val="00BA7AEE"/>
    <w:rsid w:val="00BB217B"/>
    <w:rsid w:val="00BC291E"/>
    <w:rsid w:val="00BC6864"/>
    <w:rsid w:val="00BD67EC"/>
    <w:rsid w:val="00BE7C23"/>
    <w:rsid w:val="00BF224F"/>
    <w:rsid w:val="00C246C7"/>
    <w:rsid w:val="00C43218"/>
    <w:rsid w:val="00C462FA"/>
    <w:rsid w:val="00C54CB9"/>
    <w:rsid w:val="00C56E75"/>
    <w:rsid w:val="00C6111D"/>
    <w:rsid w:val="00C80DCC"/>
    <w:rsid w:val="00C84C68"/>
    <w:rsid w:val="00CD0715"/>
    <w:rsid w:val="00CE5769"/>
    <w:rsid w:val="00CF062A"/>
    <w:rsid w:val="00CF727C"/>
    <w:rsid w:val="00D01618"/>
    <w:rsid w:val="00D5182A"/>
    <w:rsid w:val="00D53BB9"/>
    <w:rsid w:val="00D802DA"/>
    <w:rsid w:val="00D85DA5"/>
    <w:rsid w:val="00DA4394"/>
    <w:rsid w:val="00DA61FE"/>
    <w:rsid w:val="00DB16C8"/>
    <w:rsid w:val="00DB1E35"/>
    <w:rsid w:val="00DB268F"/>
    <w:rsid w:val="00DC2BB7"/>
    <w:rsid w:val="00DD667B"/>
    <w:rsid w:val="00E12ADC"/>
    <w:rsid w:val="00E24FE7"/>
    <w:rsid w:val="00E31E11"/>
    <w:rsid w:val="00E864B5"/>
    <w:rsid w:val="00EA75E1"/>
    <w:rsid w:val="00EB2050"/>
    <w:rsid w:val="00EF53B7"/>
    <w:rsid w:val="00F01143"/>
    <w:rsid w:val="00F0287D"/>
    <w:rsid w:val="00F76C13"/>
    <w:rsid w:val="00FB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C7C9C0"/>
  <w14:defaultImageDpi w14:val="0"/>
  <w15:docId w15:val="{B55AAC75-D322-4DB4-B77F-B518276D1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0715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F0F9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qFormat/>
    <w:rsid w:val="00CD0715"/>
    <w:pPr>
      <w:keepNext/>
      <w:outlineLvl w:val="2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locked/>
    <w:rsid w:val="00CD0715"/>
    <w:rPr>
      <w:rFonts w:ascii="Arial" w:hAnsi="Arial" w:cs="Times New Roman"/>
      <w:b/>
      <w:sz w:val="24"/>
      <w:lang w:val="x-none" w:eastAsia="cs-CZ"/>
    </w:rPr>
  </w:style>
  <w:style w:type="table" w:styleId="Mkatabulky">
    <w:name w:val="Table Grid"/>
    <w:basedOn w:val="Normlntabulka"/>
    <w:uiPriority w:val="59"/>
    <w:rsid w:val="00CD071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D071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CD0715"/>
    <w:rPr>
      <w:rFonts w:ascii="Times New Roman" w:hAnsi="Times New Roman" w:cs="Times New Roman"/>
      <w:sz w:val="24"/>
      <w:lang w:val="x-none" w:eastAsia="cs-CZ"/>
    </w:rPr>
  </w:style>
  <w:style w:type="paragraph" w:styleId="Zpat">
    <w:name w:val="footer"/>
    <w:basedOn w:val="Normln"/>
    <w:link w:val="ZpatChar"/>
    <w:uiPriority w:val="99"/>
    <w:unhideWhenUsed/>
    <w:rsid w:val="00CD071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CD0715"/>
    <w:rPr>
      <w:rFonts w:ascii="Times New Roman" w:hAnsi="Times New Roman" w:cs="Times New Roman"/>
      <w:sz w:val="24"/>
      <w:lang w:val="x-none" w:eastAsia="cs-CZ"/>
    </w:rPr>
  </w:style>
  <w:style w:type="character" w:customStyle="1" w:styleId="Nadpis1Char">
    <w:name w:val="Nadpis 1 Char"/>
    <w:basedOn w:val="Standardnpsmoodstavce"/>
    <w:link w:val="Nadpis1"/>
    <w:rsid w:val="002F0F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Zkladntext">
    <w:name w:val="Body Text"/>
    <w:basedOn w:val="Normln"/>
    <w:link w:val="ZkladntextChar"/>
    <w:rsid w:val="002F0F99"/>
    <w:rPr>
      <w:b/>
      <w:bCs/>
      <w:sz w:val="40"/>
    </w:rPr>
  </w:style>
  <w:style w:type="character" w:customStyle="1" w:styleId="ZkladntextChar">
    <w:name w:val="Základní text Char"/>
    <w:basedOn w:val="Standardnpsmoodstavce"/>
    <w:link w:val="Zkladntext"/>
    <w:rsid w:val="002F0F99"/>
    <w:rPr>
      <w:rFonts w:ascii="Times New Roman" w:hAnsi="Times New Roman" w:cs="Times New Roman"/>
      <w:b/>
      <w:bCs/>
      <w:sz w:val="40"/>
      <w:szCs w:val="24"/>
    </w:rPr>
  </w:style>
  <w:style w:type="character" w:styleId="Hypertextovodkaz">
    <w:name w:val="Hyperlink"/>
    <w:rsid w:val="002F0F99"/>
    <w:rPr>
      <w:color w:val="0000FF"/>
      <w:u w:val="single"/>
    </w:rPr>
  </w:style>
  <w:style w:type="paragraph" w:styleId="Revize">
    <w:name w:val="Revision"/>
    <w:hidden/>
    <w:uiPriority w:val="99"/>
    <w:semiHidden/>
    <w:rsid w:val="00845AD7"/>
    <w:rPr>
      <w:rFonts w:ascii="Times New Roman" w:hAnsi="Times New Roman" w:cs="Times New Roman"/>
      <w:sz w:val="24"/>
      <w:szCs w:val="24"/>
    </w:rPr>
  </w:style>
  <w:style w:type="paragraph" w:styleId="Nzev">
    <w:name w:val="Title"/>
    <w:basedOn w:val="Normln"/>
    <w:next w:val="Normln"/>
    <w:link w:val="NzevChar"/>
    <w:qFormat/>
    <w:rsid w:val="00DB268F"/>
    <w:pPr>
      <w:widowControl w:val="0"/>
      <w:spacing w:after="480"/>
      <w:jc w:val="center"/>
    </w:pPr>
    <w:rPr>
      <w:b/>
      <w:sz w:val="48"/>
      <w:szCs w:val="20"/>
    </w:rPr>
  </w:style>
  <w:style w:type="character" w:customStyle="1" w:styleId="NzevChar">
    <w:name w:val="Název Char"/>
    <w:basedOn w:val="Standardnpsmoodstavce"/>
    <w:link w:val="Nzev"/>
    <w:rsid w:val="00DB268F"/>
    <w:rPr>
      <w:rFonts w:ascii="Times New Roman" w:hAnsi="Times New Roman" w:cs="Times New Roman"/>
      <w:b/>
      <w:sz w:val="48"/>
    </w:rPr>
  </w:style>
  <w:style w:type="paragraph" w:styleId="Odstavecseseznamem">
    <w:name w:val="List Paragraph"/>
    <w:basedOn w:val="Normln"/>
    <w:uiPriority w:val="34"/>
    <w:qFormat/>
    <w:rsid w:val="000414FF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0414FF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414FF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414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414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414FF"/>
    <w:rPr>
      <w:rFonts w:ascii="Times New Roman" w:hAnsi="Times New Roman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414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414FF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sk.cz/assets/kraj/symboly/graficky_manual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2961</Words>
  <Characters>17720</Characters>
  <Application>Microsoft Office Word</Application>
  <DocSecurity>0</DocSecurity>
  <Lines>147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Moravskoslezsky kraj - krajsky urad</Company>
  <LinksUpToDate>false</LinksUpToDate>
  <CharactersWithSpaces>20640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Orszulíková Jana</dc:creator>
  <cp:keywords/>
  <dc:description/>
  <cp:lastModifiedBy>Smiga Jan</cp:lastModifiedBy>
  <cp:revision>5</cp:revision>
  <dcterms:created xsi:type="dcterms:W3CDTF">2024-11-14T08:53:00Z</dcterms:created>
  <dcterms:modified xsi:type="dcterms:W3CDTF">2024-11-15T08:18:00Z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2023-02-27T12:37:50Z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1d6229c9-2d35-4fc6-a87c-472aae365f4a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