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A90" w:rsidRPr="00E83E3D" w:rsidRDefault="00A92A90" w:rsidP="00A92A90">
      <w:pPr>
        <w:tabs>
          <w:tab w:val="center" w:pos="4536"/>
          <w:tab w:val="right" w:pos="9072"/>
        </w:tabs>
        <w:rPr>
          <w:rFonts w:ascii="Tahoma" w:hAnsi="Tahoma" w:cs="Tahoma"/>
          <w:sz w:val="20"/>
          <w:szCs w:val="20"/>
        </w:rPr>
      </w:pPr>
      <w:r w:rsidRPr="00E83E3D">
        <w:rPr>
          <w:rFonts w:ascii="Tahoma" w:hAnsi="Tahoma" w:cs="Tahoma"/>
          <w:b/>
        </w:rPr>
        <w:tab/>
      </w:r>
      <w:r>
        <w:rPr>
          <w:rFonts w:ascii="Tahoma" w:hAnsi="Tahoma" w:cs="Tahoma"/>
          <w:b/>
        </w:rPr>
        <w:tab/>
      </w:r>
      <w:r>
        <w:rPr>
          <w:rFonts w:ascii="Tahoma" w:hAnsi="Tahoma" w:cs="Tahoma"/>
          <w:b/>
        </w:rPr>
        <w:tab/>
      </w:r>
    </w:p>
    <w:p w:rsidR="00EA2051" w:rsidRDefault="00EA2051" w:rsidP="00EA2051"/>
    <w:p w:rsidR="00EB3E97" w:rsidRDefault="00EB3E97" w:rsidP="00EB3E97">
      <w:pPr>
        <w:pStyle w:val="Nzev"/>
        <w:spacing w:after="0"/>
        <w:rPr>
          <w:rFonts w:ascii="Tahoma" w:hAnsi="Tahoma" w:cs="Tahoma"/>
          <w:sz w:val="20"/>
        </w:rPr>
      </w:pPr>
      <w:r>
        <w:rPr>
          <w:rFonts w:ascii="Tahoma" w:hAnsi="Tahoma" w:cs="Tahoma"/>
          <w:sz w:val="20"/>
        </w:rPr>
        <w:t>S M L O U V A</w:t>
      </w:r>
    </w:p>
    <w:p w:rsidR="00EB3E97" w:rsidRDefault="00EB3E97" w:rsidP="00EB3E97">
      <w:pPr>
        <w:jc w:val="center"/>
        <w:rPr>
          <w:rFonts w:ascii="Tahoma" w:hAnsi="Tahoma" w:cs="Tahoma"/>
          <w:b/>
          <w:bCs/>
          <w:sz w:val="20"/>
        </w:rPr>
      </w:pPr>
      <w:r>
        <w:rPr>
          <w:rFonts w:ascii="Tahoma" w:hAnsi="Tahoma" w:cs="Tahoma"/>
          <w:b/>
          <w:bCs/>
          <w:sz w:val="20"/>
        </w:rPr>
        <w:t>o poskytnutí dotace z rozpočtu Moravskoslezského kraje</w:t>
      </w:r>
    </w:p>
    <w:p w:rsidR="00EB3E97" w:rsidRDefault="00EB3E97" w:rsidP="00EB3E97">
      <w:pPr>
        <w:spacing w:before="360"/>
        <w:jc w:val="center"/>
        <w:rPr>
          <w:rFonts w:ascii="Tahoma" w:hAnsi="Tahoma" w:cs="Tahoma"/>
          <w:b/>
          <w:bCs/>
          <w:sz w:val="20"/>
        </w:rPr>
      </w:pPr>
      <w:r>
        <w:rPr>
          <w:rFonts w:ascii="Tahoma" w:hAnsi="Tahoma" w:cs="Tahoma"/>
          <w:b/>
          <w:bCs/>
          <w:sz w:val="20"/>
        </w:rPr>
        <w:t>I.</w:t>
      </w:r>
    </w:p>
    <w:p w:rsidR="00EB3E97" w:rsidRDefault="00EB3E97" w:rsidP="00EB3E97">
      <w:pPr>
        <w:pStyle w:val="Nadpis2"/>
        <w:rPr>
          <w:rFonts w:ascii="Tahoma" w:hAnsi="Tahoma" w:cs="Tahoma"/>
          <w:sz w:val="20"/>
        </w:rPr>
      </w:pPr>
      <w:r>
        <w:rPr>
          <w:rFonts w:ascii="Tahoma" w:hAnsi="Tahoma" w:cs="Tahoma"/>
          <w:sz w:val="20"/>
        </w:rPr>
        <w:t>SMLUVNÍ STRANY</w:t>
      </w:r>
    </w:p>
    <w:p w:rsidR="00EB3E97" w:rsidRPr="00EB3E97" w:rsidRDefault="00EB3E97" w:rsidP="00EB3E97">
      <w:pPr>
        <w:pStyle w:val="Nadpis1"/>
        <w:keepLines w:val="0"/>
        <w:numPr>
          <w:ilvl w:val="0"/>
          <w:numId w:val="9"/>
        </w:numPr>
        <w:spacing w:before="120"/>
        <w:jc w:val="both"/>
        <w:rPr>
          <w:rFonts w:ascii="Tahoma" w:hAnsi="Tahoma" w:cs="Tahoma"/>
          <w:color w:val="auto"/>
          <w:sz w:val="20"/>
        </w:rPr>
      </w:pPr>
      <w:r w:rsidRPr="00EB3E97">
        <w:rPr>
          <w:rFonts w:ascii="Tahoma" w:hAnsi="Tahoma" w:cs="Tahoma"/>
          <w:color w:val="auto"/>
          <w:sz w:val="20"/>
        </w:rPr>
        <w:t>Moravskoslezský kraj</w:t>
      </w:r>
    </w:p>
    <w:p w:rsidR="00EB3E97" w:rsidRDefault="00EB3E97" w:rsidP="00EB3E97">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t>28. října 117, 702 18 Ostrava</w:t>
      </w:r>
    </w:p>
    <w:p w:rsidR="00EB3E97" w:rsidRDefault="00EB3E97" w:rsidP="00EB3E97">
      <w:pPr>
        <w:ind w:left="360"/>
        <w:jc w:val="both"/>
        <w:rPr>
          <w:rFonts w:ascii="Tahoma" w:hAnsi="Tahoma" w:cs="Tahoma"/>
          <w:sz w:val="20"/>
        </w:rPr>
      </w:pPr>
      <w:r>
        <w:rPr>
          <w:rFonts w:ascii="Tahoma" w:hAnsi="Tahoma" w:cs="Tahoma"/>
          <w:sz w:val="20"/>
        </w:rPr>
        <w:t>zastoupen:</w:t>
      </w:r>
      <w:r>
        <w:rPr>
          <w:rFonts w:ascii="Tahoma" w:hAnsi="Tahoma" w:cs="Tahoma"/>
          <w:sz w:val="20"/>
        </w:rPr>
        <w:tab/>
      </w:r>
      <w:r>
        <w:rPr>
          <w:rFonts w:ascii="Tahoma" w:hAnsi="Tahoma" w:cs="Tahoma"/>
          <w:sz w:val="20"/>
        </w:rPr>
        <w:tab/>
      </w:r>
    </w:p>
    <w:p w:rsidR="00EB3E97" w:rsidRDefault="00EB3E97" w:rsidP="00EB3E97">
      <w:pPr>
        <w:ind w:left="360"/>
        <w:jc w:val="both"/>
        <w:rPr>
          <w:rFonts w:ascii="Tahoma" w:hAnsi="Tahoma" w:cs="Tahoma"/>
          <w:sz w:val="20"/>
        </w:rPr>
      </w:pPr>
    </w:p>
    <w:p w:rsidR="00EB3E97" w:rsidRDefault="00EB3E97" w:rsidP="00EB3E97">
      <w:pPr>
        <w:ind w:left="360"/>
        <w:jc w:val="both"/>
        <w:rPr>
          <w:rFonts w:ascii="Tahoma" w:hAnsi="Tahoma" w:cs="Tahoma"/>
          <w:sz w:val="20"/>
        </w:rPr>
      </w:pPr>
    </w:p>
    <w:p w:rsidR="00EB3E97" w:rsidRDefault="00EB3E97" w:rsidP="00EB3E97">
      <w:pPr>
        <w:ind w:left="360"/>
        <w:jc w:val="both"/>
        <w:rPr>
          <w:rFonts w:ascii="Tahoma" w:hAnsi="Tahoma" w:cs="Tahoma"/>
          <w:sz w:val="20"/>
        </w:rPr>
      </w:pPr>
      <w:r>
        <w:rPr>
          <w:rFonts w:ascii="Tahoma" w:hAnsi="Tahoma" w:cs="Tahoma"/>
          <w:sz w:val="20"/>
        </w:rPr>
        <w:t>IČ:</w:t>
      </w:r>
      <w:r>
        <w:rPr>
          <w:rFonts w:ascii="Tahoma" w:hAnsi="Tahoma" w:cs="Tahoma"/>
          <w:sz w:val="20"/>
        </w:rPr>
        <w:tab/>
      </w:r>
      <w:r>
        <w:rPr>
          <w:rFonts w:ascii="Tahoma" w:hAnsi="Tahoma" w:cs="Tahoma"/>
          <w:sz w:val="20"/>
        </w:rPr>
        <w:tab/>
      </w:r>
      <w:r>
        <w:rPr>
          <w:rFonts w:ascii="Tahoma" w:hAnsi="Tahoma" w:cs="Tahoma"/>
          <w:sz w:val="20"/>
        </w:rPr>
        <w:tab/>
        <w:t>70890692</w:t>
      </w:r>
    </w:p>
    <w:p w:rsidR="00EB3E97" w:rsidRDefault="00EB3E97" w:rsidP="00EB3E97">
      <w:pPr>
        <w:ind w:left="360"/>
        <w:jc w:val="both"/>
        <w:rPr>
          <w:rFonts w:ascii="Tahoma" w:hAnsi="Tahoma" w:cs="Tahoma"/>
          <w:sz w:val="20"/>
        </w:rPr>
      </w:pPr>
      <w:r>
        <w:rPr>
          <w:rFonts w:ascii="Tahoma" w:hAnsi="Tahoma" w:cs="Tahoma"/>
          <w:sz w:val="20"/>
        </w:rPr>
        <w:t>DIČ:</w:t>
      </w:r>
      <w:r>
        <w:rPr>
          <w:rFonts w:ascii="Tahoma" w:hAnsi="Tahoma" w:cs="Tahoma"/>
          <w:sz w:val="20"/>
        </w:rPr>
        <w:tab/>
      </w:r>
      <w:r>
        <w:rPr>
          <w:rFonts w:ascii="Tahoma" w:hAnsi="Tahoma" w:cs="Tahoma"/>
          <w:sz w:val="20"/>
        </w:rPr>
        <w:tab/>
        <w:t xml:space="preserve">CZ70890692 </w:t>
      </w:r>
    </w:p>
    <w:p w:rsidR="00EB3E97" w:rsidRDefault="00EB3E97" w:rsidP="00EB3E97">
      <w:pPr>
        <w:ind w:left="360"/>
        <w:jc w:val="both"/>
        <w:rPr>
          <w:rFonts w:ascii="Tahoma" w:hAnsi="Tahoma" w:cs="Tahoma"/>
          <w:sz w:val="20"/>
        </w:rPr>
      </w:pPr>
      <w:r>
        <w:rPr>
          <w:rFonts w:ascii="Tahoma" w:hAnsi="Tahoma" w:cs="Tahoma"/>
          <w:sz w:val="20"/>
        </w:rPr>
        <w:t>bankovní spojení:</w:t>
      </w:r>
      <w:r>
        <w:rPr>
          <w:rFonts w:ascii="Tahoma" w:hAnsi="Tahoma" w:cs="Tahoma"/>
          <w:sz w:val="20"/>
        </w:rPr>
        <w:tab/>
      </w:r>
      <w:proofErr w:type="spellStart"/>
      <w:r w:rsidR="00B86126">
        <w:rPr>
          <w:rFonts w:ascii="Tahoma" w:hAnsi="Tahoma" w:cs="Tahoma"/>
          <w:sz w:val="20"/>
        </w:rPr>
        <w:t>UniCredit</w:t>
      </w:r>
      <w:proofErr w:type="spellEnd"/>
      <w:r w:rsidR="00B86126">
        <w:rPr>
          <w:rFonts w:ascii="Tahoma" w:hAnsi="Tahoma" w:cs="Tahoma"/>
          <w:sz w:val="20"/>
        </w:rPr>
        <w:t xml:space="preserve"> Bank Czech Republic and Slovakia, </w:t>
      </w:r>
      <w:bookmarkStart w:id="0" w:name="_GoBack"/>
      <w:bookmarkEnd w:id="0"/>
      <w:r>
        <w:rPr>
          <w:rFonts w:ascii="Tahoma" w:hAnsi="Tahoma" w:cs="Tahoma"/>
          <w:sz w:val="20"/>
        </w:rPr>
        <w:t xml:space="preserve">a.s., č. </w:t>
      </w:r>
      <w:proofErr w:type="spellStart"/>
      <w:r w:rsidRPr="003E41A1">
        <w:rPr>
          <w:rFonts w:ascii="Tahoma" w:hAnsi="Tahoma" w:cs="Tahoma"/>
          <w:sz w:val="20"/>
        </w:rPr>
        <w:t>ú.</w:t>
      </w:r>
      <w:proofErr w:type="spellEnd"/>
      <w:r w:rsidRPr="003E41A1">
        <w:rPr>
          <w:rFonts w:ascii="Tahoma" w:hAnsi="Tahoma" w:cs="Tahoma"/>
          <w:sz w:val="20"/>
        </w:rPr>
        <w:t xml:space="preserve"> 1002342594/2700</w:t>
      </w:r>
    </w:p>
    <w:p w:rsidR="00EB3E97" w:rsidRDefault="00EB3E97" w:rsidP="00EB3E97">
      <w:pPr>
        <w:spacing w:before="120"/>
        <w:ind w:left="357"/>
        <w:jc w:val="both"/>
        <w:rPr>
          <w:rFonts w:ascii="Tahoma" w:hAnsi="Tahoma" w:cs="Tahoma"/>
          <w:sz w:val="20"/>
        </w:rPr>
      </w:pPr>
      <w:r>
        <w:rPr>
          <w:rFonts w:ascii="Tahoma" w:hAnsi="Tahoma" w:cs="Tahoma"/>
          <w:sz w:val="20"/>
        </w:rPr>
        <w:t>(dále jen „poskytovatel“)</w:t>
      </w:r>
    </w:p>
    <w:p w:rsidR="00EB3E97" w:rsidRDefault="00EB3E97" w:rsidP="00EB3E97">
      <w:pPr>
        <w:spacing w:before="120"/>
        <w:jc w:val="both"/>
        <w:rPr>
          <w:rFonts w:ascii="Tahoma" w:hAnsi="Tahoma" w:cs="Tahoma"/>
          <w:sz w:val="20"/>
        </w:rPr>
      </w:pPr>
      <w:r>
        <w:rPr>
          <w:rFonts w:ascii="Tahoma" w:hAnsi="Tahoma" w:cs="Tahoma"/>
          <w:sz w:val="20"/>
        </w:rPr>
        <w:t>a</w:t>
      </w:r>
    </w:p>
    <w:p w:rsidR="00EB3E97" w:rsidRPr="00EB3E97" w:rsidRDefault="00EB3E97" w:rsidP="00EB3E97">
      <w:pPr>
        <w:pStyle w:val="Nadpis1"/>
        <w:keepLines w:val="0"/>
        <w:numPr>
          <w:ilvl w:val="0"/>
          <w:numId w:val="9"/>
        </w:numPr>
        <w:spacing w:before="120"/>
        <w:jc w:val="both"/>
        <w:rPr>
          <w:rFonts w:ascii="Tahoma" w:hAnsi="Tahoma" w:cs="Tahoma"/>
          <w:color w:val="auto"/>
          <w:sz w:val="20"/>
        </w:rPr>
      </w:pPr>
      <w:r w:rsidRPr="00EB3E97">
        <w:rPr>
          <w:rFonts w:ascii="Tahoma" w:hAnsi="Tahoma" w:cs="Tahoma"/>
          <w:color w:val="auto"/>
          <w:sz w:val="20"/>
        </w:rPr>
        <w:t>příjemce</w:t>
      </w:r>
    </w:p>
    <w:p w:rsidR="00EB3E97" w:rsidRDefault="00EB3E97" w:rsidP="00EB3E97">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r>
      <w:r w:rsidRPr="00A75D27">
        <w:rPr>
          <w:rFonts w:ascii="Tahoma" w:hAnsi="Tahoma" w:cs="Tahoma"/>
          <w:i/>
          <w:iCs/>
          <w:color w:val="3366FF"/>
          <w:sz w:val="20"/>
        </w:rPr>
        <w:t xml:space="preserve">(u </w:t>
      </w:r>
      <w:r>
        <w:rPr>
          <w:rFonts w:ascii="Tahoma" w:hAnsi="Tahoma" w:cs="Tahoma"/>
          <w:i/>
          <w:iCs/>
          <w:color w:val="3366FF"/>
          <w:sz w:val="20"/>
        </w:rPr>
        <w:t xml:space="preserve">právnické a podnikající </w:t>
      </w:r>
      <w:r w:rsidRPr="00A75D27">
        <w:rPr>
          <w:rFonts w:ascii="Tahoma" w:hAnsi="Tahoma" w:cs="Tahoma"/>
          <w:i/>
          <w:iCs/>
          <w:color w:val="3366FF"/>
          <w:sz w:val="20"/>
        </w:rPr>
        <w:t>fyzické osob</w:t>
      </w:r>
      <w:r>
        <w:rPr>
          <w:rFonts w:ascii="Tahoma" w:hAnsi="Tahoma" w:cs="Tahoma"/>
          <w:i/>
          <w:iCs/>
          <w:color w:val="3366FF"/>
          <w:sz w:val="20"/>
        </w:rPr>
        <w:t>y</w:t>
      </w:r>
      <w:r w:rsidRPr="00A75D27">
        <w:rPr>
          <w:rFonts w:ascii="Tahoma" w:hAnsi="Tahoma" w:cs="Tahoma"/>
          <w:i/>
          <w:iCs/>
          <w:color w:val="3366FF"/>
          <w:sz w:val="20"/>
        </w:rPr>
        <w:t>)</w:t>
      </w:r>
    </w:p>
    <w:p w:rsidR="00EB3E97" w:rsidRDefault="00EB3E97" w:rsidP="00EB3E97">
      <w:pPr>
        <w:ind w:left="360"/>
        <w:jc w:val="both"/>
        <w:rPr>
          <w:rFonts w:ascii="Tahoma" w:hAnsi="Tahoma" w:cs="Tahoma"/>
          <w:sz w:val="20"/>
        </w:rPr>
      </w:pPr>
      <w:r>
        <w:rPr>
          <w:rFonts w:ascii="Tahoma" w:hAnsi="Tahoma" w:cs="Tahoma"/>
          <w:sz w:val="20"/>
        </w:rPr>
        <w:t xml:space="preserve">s adresou bydliště: </w:t>
      </w:r>
      <w:r>
        <w:rPr>
          <w:rFonts w:ascii="Tahoma" w:hAnsi="Tahoma" w:cs="Tahoma"/>
          <w:sz w:val="20"/>
        </w:rPr>
        <w:tab/>
      </w:r>
      <w:r w:rsidRPr="00460DFE">
        <w:rPr>
          <w:rFonts w:ascii="Tahoma" w:hAnsi="Tahoma" w:cs="Tahoma"/>
          <w:i/>
          <w:iCs/>
          <w:sz w:val="20"/>
        </w:rPr>
        <w:t xml:space="preserve">(u </w:t>
      </w:r>
      <w:r>
        <w:rPr>
          <w:rFonts w:ascii="Tahoma" w:hAnsi="Tahoma" w:cs="Tahoma"/>
          <w:i/>
          <w:iCs/>
          <w:sz w:val="20"/>
        </w:rPr>
        <w:t xml:space="preserve">podnikající a nepodnikající </w:t>
      </w:r>
      <w:r w:rsidRPr="00460DFE">
        <w:rPr>
          <w:rFonts w:ascii="Tahoma" w:hAnsi="Tahoma" w:cs="Tahoma"/>
          <w:i/>
          <w:iCs/>
          <w:sz w:val="20"/>
        </w:rPr>
        <w:t>fyzick</w:t>
      </w:r>
      <w:r>
        <w:rPr>
          <w:rFonts w:ascii="Tahoma" w:hAnsi="Tahoma" w:cs="Tahoma"/>
          <w:i/>
          <w:iCs/>
          <w:sz w:val="20"/>
        </w:rPr>
        <w:t>é</w:t>
      </w:r>
      <w:r w:rsidRPr="00460DFE">
        <w:rPr>
          <w:rFonts w:ascii="Tahoma" w:hAnsi="Tahoma" w:cs="Tahoma"/>
          <w:i/>
          <w:iCs/>
          <w:sz w:val="20"/>
        </w:rPr>
        <w:t xml:space="preserve"> osob</w:t>
      </w:r>
      <w:r>
        <w:rPr>
          <w:rFonts w:ascii="Tahoma" w:hAnsi="Tahoma" w:cs="Tahoma"/>
          <w:i/>
          <w:iCs/>
          <w:sz w:val="20"/>
        </w:rPr>
        <w:t xml:space="preserve">y) </w:t>
      </w:r>
    </w:p>
    <w:p w:rsidR="00EB3E97" w:rsidRDefault="00EB3E97" w:rsidP="00EB3E97">
      <w:pPr>
        <w:ind w:left="360"/>
        <w:jc w:val="both"/>
        <w:rPr>
          <w:rFonts w:ascii="Tahoma" w:hAnsi="Tahoma" w:cs="Tahoma"/>
          <w:i/>
          <w:iCs/>
          <w:sz w:val="20"/>
        </w:rPr>
      </w:pPr>
      <w:r>
        <w:rPr>
          <w:rFonts w:ascii="Tahoma" w:hAnsi="Tahoma" w:cs="Tahoma"/>
          <w:sz w:val="20"/>
        </w:rPr>
        <w:t>zastoupen:</w:t>
      </w:r>
      <w:r>
        <w:rPr>
          <w:rFonts w:ascii="Tahoma" w:hAnsi="Tahoma" w:cs="Tahoma"/>
          <w:sz w:val="20"/>
        </w:rPr>
        <w:tab/>
      </w:r>
      <w:r>
        <w:rPr>
          <w:rFonts w:ascii="Tahoma" w:hAnsi="Tahoma" w:cs="Tahoma"/>
          <w:sz w:val="20"/>
        </w:rPr>
        <w:tab/>
      </w:r>
      <w:r>
        <w:rPr>
          <w:rFonts w:ascii="Tahoma" w:hAnsi="Tahoma" w:cs="Tahoma"/>
          <w:i/>
          <w:iCs/>
          <w:color w:val="3366FF"/>
          <w:sz w:val="20"/>
        </w:rPr>
        <w:t>(neuvádět u fyzické osoby, ledaže je v konkrétním případě zastoupena)</w:t>
      </w:r>
    </w:p>
    <w:p w:rsidR="00EB3E97" w:rsidRDefault="00EB3E97" w:rsidP="00EB3E97">
      <w:pPr>
        <w:ind w:left="360"/>
        <w:jc w:val="both"/>
        <w:rPr>
          <w:rFonts w:ascii="Tahoma" w:hAnsi="Tahoma" w:cs="Tahoma"/>
          <w:sz w:val="20"/>
        </w:rPr>
      </w:pPr>
      <w:r>
        <w:rPr>
          <w:rFonts w:ascii="Tahoma" w:hAnsi="Tahoma" w:cs="Tahoma"/>
          <w:sz w:val="20"/>
        </w:rPr>
        <w:t xml:space="preserve">IČ: </w:t>
      </w:r>
      <w:r>
        <w:rPr>
          <w:rFonts w:ascii="Tahoma" w:hAnsi="Tahoma" w:cs="Tahoma"/>
          <w:sz w:val="20"/>
        </w:rPr>
        <w:tab/>
      </w:r>
      <w:r>
        <w:rPr>
          <w:rFonts w:ascii="Tahoma" w:hAnsi="Tahoma" w:cs="Tahoma"/>
          <w:sz w:val="20"/>
        </w:rPr>
        <w:tab/>
      </w:r>
      <w:r>
        <w:rPr>
          <w:rFonts w:ascii="Tahoma" w:hAnsi="Tahoma" w:cs="Tahoma"/>
          <w:sz w:val="20"/>
        </w:rPr>
        <w:tab/>
      </w:r>
      <w:r w:rsidRPr="00CA4EF4">
        <w:rPr>
          <w:rFonts w:ascii="Tahoma" w:hAnsi="Tahoma" w:cs="Tahoma"/>
          <w:i/>
          <w:iCs/>
          <w:sz w:val="20"/>
        </w:rPr>
        <w:t xml:space="preserve">(u </w:t>
      </w:r>
      <w:r>
        <w:rPr>
          <w:rFonts w:ascii="Tahoma" w:hAnsi="Tahoma" w:cs="Tahoma"/>
          <w:i/>
          <w:iCs/>
          <w:sz w:val="20"/>
        </w:rPr>
        <w:t>právnické a podnikající</w:t>
      </w:r>
      <w:r w:rsidRPr="00CA4EF4">
        <w:rPr>
          <w:rFonts w:ascii="Tahoma" w:hAnsi="Tahoma" w:cs="Tahoma"/>
          <w:i/>
          <w:iCs/>
          <w:sz w:val="20"/>
        </w:rPr>
        <w:t xml:space="preserve"> fyzick</w:t>
      </w:r>
      <w:r>
        <w:rPr>
          <w:rFonts w:ascii="Tahoma" w:hAnsi="Tahoma" w:cs="Tahoma"/>
          <w:i/>
          <w:iCs/>
          <w:sz w:val="20"/>
        </w:rPr>
        <w:t>é</w:t>
      </w:r>
      <w:r w:rsidRPr="00CA4EF4">
        <w:rPr>
          <w:rFonts w:ascii="Tahoma" w:hAnsi="Tahoma" w:cs="Tahoma"/>
          <w:i/>
          <w:iCs/>
          <w:sz w:val="20"/>
        </w:rPr>
        <w:t xml:space="preserve"> osob</w:t>
      </w:r>
      <w:r>
        <w:rPr>
          <w:rFonts w:ascii="Tahoma" w:hAnsi="Tahoma" w:cs="Tahoma"/>
          <w:i/>
          <w:iCs/>
          <w:sz w:val="20"/>
        </w:rPr>
        <w:t>y</w:t>
      </w:r>
      <w:r w:rsidRPr="00CA4EF4">
        <w:rPr>
          <w:rFonts w:ascii="Tahoma" w:hAnsi="Tahoma" w:cs="Tahoma"/>
          <w:i/>
          <w:iCs/>
          <w:sz w:val="20"/>
        </w:rPr>
        <w:t>)</w:t>
      </w:r>
    </w:p>
    <w:p w:rsidR="00EB3E97" w:rsidRDefault="00EB3E97" w:rsidP="00EB3E97">
      <w:pPr>
        <w:ind w:left="360"/>
        <w:jc w:val="both"/>
        <w:rPr>
          <w:rFonts w:ascii="Tahoma" w:hAnsi="Tahoma" w:cs="Tahoma"/>
          <w:sz w:val="20"/>
        </w:rPr>
      </w:pPr>
      <w:r>
        <w:rPr>
          <w:rFonts w:ascii="Tahoma" w:hAnsi="Tahoma" w:cs="Tahoma"/>
          <w:sz w:val="20"/>
        </w:rPr>
        <w:t>DIČ:</w:t>
      </w:r>
      <w:r>
        <w:rPr>
          <w:rFonts w:ascii="Tahoma" w:hAnsi="Tahoma" w:cs="Tahoma"/>
          <w:sz w:val="20"/>
        </w:rPr>
        <w:tab/>
      </w:r>
      <w:r>
        <w:rPr>
          <w:rFonts w:ascii="Tahoma" w:hAnsi="Tahoma" w:cs="Tahoma"/>
          <w:sz w:val="20"/>
        </w:rPr>
        <w:tab/>
      </w:r>
      <w:r w:rsidRPr="00CA4EF4">
        <w:rPr>
          <w:rFonts w:ascii="Tahoma" w:hAnsi="Tahoma" w:cs="Tahoma"/>
          <w:i/>
          <w:iCs/>
          <w:sz w:val="20"/>
        </w:rPr>
        <w:t>(</w:t>
      </w:r>
      <w:r>
        <w:rPr>
          <w:rFonts w:ascii="Tahoma" w:hAnsi="Tahoma" w:cs="Tahoma"/>
          <w:i/>
          <w:iCs/>
          <w:sz w:val="20"/>
        </w:rPr>
        <w:t>má-li)</w:t>
      </w:r>
    </w:p>
    <w:p w:rsidR="00EB3E97" w:rsidRDefault="00EB3E97" w:rsidP="00EB3E97">
      <w:pPr>
        <w:ind w:left="360"/>
        <w:jc w:val="both"/>
        <w:rPr>
          <w:rFonts w:ascii="Tahoma" w:hAnsi="Tahoma" w:cs="Tahoma"/>
          <w:sz w:val="20"/>
        </w:rPr>
      </w:pPr>
      <w:r>
        <w:rPr>
          <w:rFonts w:ascii="Tahoma" w:hAnsi="Tahoma" w:cs="Tahoma"/>
          <w:sz w:val="20"/>
        </w:rPr>
        <w:t xml:space="preserve">datum narození: </w:t>
      </w:r>
      <w:r>
        <w:rPr>
          <w:rFonts w:ascii="Tahoma" w:hAnsi="Tahoma" w:cs="Tahoma"/>
          <w:sz w:val="20"/>
        </w:rPr>
        <w:tab/>
      </w:r>
      <w:r w:rsidRPr="00CA4EF4">
        <w:rPr>
          <w:rFonts w:ascii="Tahoma" w:hAnsi="Tahoma" w:cs="Tahoma"/>
          <w:i/>
          <w:iCs/>
          <w:sz w:val="20"/>
        </w:rPr>
        <w:t>(u p</w:t>
      </w:r>
      <w:r>
        <w:rPr>
          <w:rFonts w:ascii="Tahoma" w:hAnsi="Tahoma" w:cs="Tahoma"/>
          <w:i/>
          <w:iCs/>
          <w:sz w:val="20"/>
        </w:rPr>
        <w:t>odnikající</w:t>
      </w:r>
      <w:r w:rsidRPr="00CA4EF4">
        <w:rPr>
          <w:rFonts w:ascii="Tahoma" w:hAnsi="Tahoma" w:cs="Tahoma"/>
          <w:i/>
          <w:iCs/>
          <w:sz w:val="20"/>
        </w:rPr>
        <w:t xml:space="preserve"> </w:t>
      </w:r>
      <w:r>
        <w:rPr>
          <w:rFonts w:ascii="Tahoma" w:hAnsi="Tahoma" w:cs="Tahoma"/>
          <w:i/>
          <w:iCs/>
          <w:sz w:val="20"/>
        </w:rPr>
        <w:t>a nepodnikající</w:t>
      </w:r>
      <w:r w:rsidRPr="00CA4EF4">
        <w:rPr>
          <w:rFonts w:ascii="Tahoma" w:hAnsi="Tahoma" w:cs="Tahoma"/>
          <w:i/>
          <w:iCs/>
          <w:sz w:val="20"/>
        </w:rPr>
        <w:t xml:space="preserve"> fyzick</w:t>
      </w:r>
      <w:r>
        <w:rPr>
          <w:rFonts w:ascii="Tahoma" w:hAnsi="Tahoma" w:cs="Tahoma"/>
          <w:i/>
          <w:iCs/>
          <w:sz w:val="20"/>
        </w:rPr>
        <w:t>é</w:t>
      </w:r>
      <w:r w:rsidRPr="00CA4EF4">
        <w:rPr>
          <w:rFonts w:ascii="Tahoma" w:hAnsi="Tahoma" w:cs="Tahoma"/>
          <w:i/>
          <w:iCs/>
          <w:sz w:val="20"/>
        </w:rPr>
        <w:t xml:space="preserve"> osob</w:t>
      </w:r>
      <w:r>
        <w:rPr>
          <w:rFonts w:ascii="Tahoma" w:hAnsi="Tahoma" w:cs="Tahoma"/>
          <w:i/>
          <w:iCs/>
          <w:sz w:val="20"/>
        </w:rPr>
        <w:t>y</w:t>
      </w:r>
      <w:r w:rsidRPr="00CA4EF4">
        <w:rPr>
          <w:rFonts w:ascii="Tahoma" w:hAnsi="Tahoma" w:cs="Tahoma"/>
          <w:i/>
          <w:iCs/>
          <w:sz w:val="20"/>
        </w:rPr>
        <w:t>)</w:t>
      </w:r>
    </w:p>
    <w:p w:rsidR="00EB3E97" w:rsidRDefault="00EB3E97" w:rsidP="00EB3E97">
      <w:pPr>
        <w:ind w:left="360"/>
        <w:jc w:val="both"/>
        <w:rPr>
          <w:rFonts w:ascii="Tahoma" w:hAnsi="Tahoma" w:cs="Tahoma"/>
          <w:sz w:val="20"/>
        </w:rPr>
      </w:pPr>
      <w:r>
        <w:rPr>
          <w:rFonts w:ascii="Tahoma" w:hAnsi="Tahoma" w:cs="Tahoma"/>
          <w:sz w:val="20"/>
        </w:rPr>
        <w:t xml:space="preserve">bankovní spojení: </w:t>
      </w:r>
    </w:p>
    <w:p w:rsidR="00EB3E97" w:rsidRDefault="00EB3E97" w:rsidP="00EB3E97">
      <w:pPr>
        <w:ind w:left="360"/>
        <w:jc w:val="both"/>
        <w:rPr>
          <w:rFonts w:ascii="Tahoma" w:hAnsi="Tahoma" w:cs="Tahoma"/>
          <w:sz w:val="20"/>
        </w:rPr>
      </w:pPr>
      <w:r>
        <w:rPr>
          <w:rFonts w:ascii="Tahoma" w:hAnsi="Tahoma" w:cs="Tahoma"/>
          <w:sz w:val="20"/>
        </w:rPr>
        <w:t>Zapsán v obchodním rejstříku vedeném ………v ……., oddíl …., vložka ……</w:t>
      </w:r>
      <w:r>
        <w:rPr>
          <w:rFonts w:ascii="Tahoma" w:hAnsi="Tahoma" w:cs="Tahoma"/>
          <w:i/>
          <w:iCs/>
          <w:color w:val="3366FF"/>
          <w:sz w:val="20"/>
        </w:rPr>
        <w:t>(uveďte u podnikatele zapsaného v obchodním rejstříku; pokud je příjemce podnikatelem a není zapsán v obchodním rejstříku, uveďte údaj o zápisu do jiné evidence, v níž je zapsán)</w:t>
      </w:r>
    </w:p>
    <w:p w:rsidR="00EB3E97" w:rsidRDefault="00EB3E97" w:rsidP="00EB3E97">
      <w:pPr>
        <w:spacing w:before="120"/>
        <w:ind w:left="357"/>
        <w:jc w:val="both"/>
        <w:rPr>
          <w:rFonts w:ascii="Tahoma" w:hAnsi="Tahoma" w:cs="Tahoma"/>
          <w:sz w:val="20"/>
        </w:rPr>
      </w:pPr>
      <w:r>
        <w:rPr>
          <w:rFonts w:ascii="Tahoma" w:hAnsi="Tahoma" w:cs="Tahoma"/>
          <w:sz w:val="20"/>
        </w:rPr>
        <w:t>(dále jen „příjemce“)</w:t>
      </w:r>
    </w:p>
    <w:p w:rsidR="00EB3E97" w:rsidRDefault="00EB3E97" w:rsidP="00EB3E97">
      <w:pPr>
        <w:spacing w:before="360"/>
        <w:jc w:val="center"/>
        <w:rPr>
          <w:rFonts w:ascii="Tahoma" w:hAnsi="Tahoma" w:cs="Tahoma"/>
          <w:b/>
          <w:bCs/>
          <w:sz w:val="20"/>
        </w:rPr>
      </w:pPr>
      <w:r>
        <w:rPr>
          <w:rFonts w:ascii="Tahoma" w:hAnsi="Tahoma" w:cs="Tahoma"/>
          <w:b/>
          <w:bCs/>
          <w:sz w:val="20"/>
        </w:rPr>
        <w:t>II.</w:t>
      </w:r>
    </w:p>
    <w:p w:rsidR="00EB3E97" w:rsidRDefault="00EB3E97" w:rsidP="00EB3E97">
      <w:pPr>
        <w:jc w:val="center"/>
        <w:rPr>
          <w:rFonts w:ascii="Tahoma" w:hAnsi="Tahoma" w:cs="Tahoma"/>
          <w:b/>
          <w:bCs/>
          <w:sz w:val="20"/>
        </w:rPr>
      </w:pPr>
      <w:r>
        <w:rPr>
          <w:rFonts w:ascii="Tahoma" w:hAnsi="Tahoma" w:cs="Tahoma"/>
          <w:b/>
          <w:bCs/>
          <w:sz w:val="20"/>
        </w:rPr>
        <w:t>ZÁKLADNÍ USTANOVENÍ</w:t>
      </w:r>
    </w:p>
    <w:p w:rsidR="00EB3E97" w:rsidRDefault="00EB3E97" w:rsidP="00EB3E97">
      <w:pPr>
        <w:pStyle w:val="Zkladntext"/>
        <w:numPr>
          <w:ilvl w:val="0"/>
          <w:numId w:val="5"/>
        </w:numPr>
        <w:spacing w:before="120"/>
        <w:ind w:left="357" w:hanging="357"/>
        <w:jc w:val="both"/>
        <w:rPr>
          <w:rFonts w:ascii="Tahoma" w:hAnsi="Tahoma" w:cs="Tahoma"/>
          <w:b w:val="0"/>
          <w:bCs w:val="0"/>
          <w:sz w:val="20"/>
        </w:rPr>
      </w:pPr>
      <w:r w:rsidRPr="00D25909">
        <w:rPr>
          <w:rFonts w:ascii="Tahoma" w:hAnsi="Tahoma" w:cs="Tahoma"/>
          <w:b w:val="0"/>
          <w:bCs w:val="0"/>
          <w:sz w:val="20"/>
        </w:rPr>
        <w:t>Tato smlouva je veřejnoprávní smlouvou uzavřenou dle § 10a odst. 5 zákona č. 250/2000 Sb., o rozpočtových pravidlech územních rozpočtů, ve znění pozdější</w:t>
      </w:r>
      <w:r>
        <w:rPr>
          <w:rFonts w:ascii="Tahoma" w:hAnsi="Tahoma" w:cs="Tahoma"/>
          <w:b w:val="0"/>
          <w:bCs w:val="0"/>
          <w:sz w:val="20"/>
        </w:rPr>
        <w:t>ch předpisů (dále jen „zákon č. </w:t>
      </w:r>
      <w:r w:rsidRPr="00D25909">
        <w:rPr>
          <w:rFonts w:ascii="Tahoma" w:hAnsi="Tahoma" w:cs="Tahoma"/>
          <w:b w:val="0"/>
          <w:bCs w:val="0"/>
          <w:sz w:val="20"/>
        </w:rPr>
        <w:t>250/2000 Sb.“)</w:t>
      </w:r>
      <w:r>
        <w:rPr>
          <w:rFonts w:ascii="Tahoma" w:hAnsi="Tahoma" w:cs="Tahoma"/>
          <w:b w:val="0"/>
          <w:bCs w:val="0"/>
          <w:sz w:val="20"/>
        </w:rPr>
        <w:t>.</w:t>
      </w:r>
    </w:p>
    <w:p w:rsidR="00EB3E97" w:rsidRPr="003E41A1" w:rsidRDefault="00EB3E97" w:rsidP="00EB3E97">
      <w:pPr>
        <w:pStyle w:val="Zkladntext"/>
        <w:numPr>
          <w:ilvl w:val="0"/>
          <w:numId w:val="5"/>
        </w:numPr>
        <w:spacing w:before="120"/>
        <w:ind w:left="357" w:hanging="357"/>
        <w:jc w:val="both"/>
        <w:rPr>
          <w:rFonts w:ascii="Tahoma" w:hAnsi="Tahoma" w:cs="Tahoma"/>
          <w:b w:val="0"/>
          <w:bCs w:val="0"/>
          <w:sz w:val="20"/>
        </w:rPr>
      </w:pPr>
      <w:r w:rsidRPr="003E41A1">
        <w:rPr>
          <w:rFonts w:ascii="Tahoma" w:hAnsi="Tahoma" w:cs="Tahoma"/>
          <w:b w:val="0"/>
          <w:bCs w:val="0"/>
          <w:sz w:val="20"/>
        </w:rP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rsidR="00EB3E97" w:rsidRPr="003E41A1" w:rsidRDefault="00EB3E97" w:rsidP="00EB3E97">
      <w:pPr>
        <w:pStyle w:val="Zkladntext"/>
        <w:numPr>
          <w:ilvl w:val="0"/>
          <w:numId w:val="5"/>
        </w:numPr>
        <w:spacing w:before="120"/>
        <w:ind w:left="357" w:hanging="357"/>
        <w:jc w:val="both"/>
        <w:rPr>
          <w:rFonts w:ascii="Tahoma" w:hAnsi="Tahoma" w:cs="Tahoma"/>
          <w:b w:val="0"/>
          <w:bCs w:val="0"/>
          <w:sz w:val="20"/>
        </w:rPr>
      </w:pPr>
      <w:r w:rsidRPr="003E41A1">
        <w:rPr>
          <w:rFonts w:ascii="Tahoma" w:hAnsi="Tahoma" w:cs="Tahoma"/>
          <w:b w:val="0"/>
          <w:bCs w:val="0"/>
          <w:sz w:val="20"/>
        </w:rPr>
        <w:t>Smluvní strany prohlašují, že pro právní vztah založený touto smlouvou jsou stejně jako ustanovení této smlouvy právně závazná ustanovení obsažená ve vyhlášeném Programu na podporu poskytování sociálních služeb pro rok 2016 financovaném z kapitoly 313 – MPSV státního rozpočtu schváleném radou kraje usnesením č.</w:t>
      </w:r>
      <w:r w:rsidR="00E530CD" w:rsidRPr="003E41A1" w:rsidDel="00E530CD">
        <w:rPr>
          <w:rFonts w:ascii="Tahoma" w:hAnsi="Tahoma" w:cs="Tahoma"/>
          <w:b w:val="0"/>
          <w:bCs w:val="0"/>
          <w:sz w:val="20"/>
        </w:rPr>
        <w:t xml:space="preserve"> </w:t>
      </w:r>
      <w:r w:rsidR="00E530CD">
        <w:rPr>
          <w:rFonts w:ascii="Tahoma" w:hAnsi="Tahoma" w:cs="Tahoma"/>
          <w:b w:val="0"/>
          <w:bCs w:val="0"/>
          <w:sz w:val="20"/>
        </w:rPr>
        <w:t>77/6248</w:t>
      </w:r>
      <w:r w:rsidR="006502AD">
        <w:rPr>
          <w:rFonts w:ascii="Tahoma" w:hAnsi="Tahoma" w:cs="Tahoma"/>
          <w:b w:val="0"/>
          <w:bCs w:val="0"/>
          <w:sz w:val="20"/>
        </w:rPr>
        <w:t xml:space="preserve"> </w:t>
      </w:r>
      <w:r w:rsidRPr="003E41A1">
        <w:rPr>
          <w:rFonts w:ascii="Tahoma" w:hAnsi="Tahoma" w:cs="Tahoma"/>
          <w:b w:val="0"/>
          <w:bCs w:val="0"/>
          <w:sz w:val="20"/>
        </w:rPr>
        <w:t>ze dne</w:t>
      </w:r>
      <w:r w:rsidR="00E530CD">
        <w:rPr>
          <w:rFonts w:ascii="Tahoma" w:hAnsi="Tahoma" w:cs="Tahoma"/>
          <w:b w:val="0"/>
          <w:bCs w:val="0"/>
          <w:sz w:val="20"/>
        </w:rPr>
        <w:t xml:space="preserve"> 10. 9. 2015 </w:t>
      </w:r>
      <w:r w:rsidR="00E530CD" w:rsidRPr="003E41A1">
        <w:rPr>
          <w:rFonts w:ascii="Tahoma" w:hAnsi="Tahoma" w:cs="Tahoma"/>
          <w:b w:val="0"/>
          <w:bCs w:val="0"/>
          <w:sz w:val="20"/>
        </w:rPr>
        <w:t>(</w:t>
      </w:r>
      <w:r w:rsidRPr="003E41A1">
        <w:rPr>
          <w:rFonts w:ascii="Tahoma" w:hAnsi="Tahoma" w:cs="Tahoma"/>
          <w:b w:val="0"/>
          <w:bCs w:val="0"/>
          <w:sz w:val="20"/>
        </w:rPr>
        <w:t xml:space="preserve">dále jen „Dotačním program“) a v Podmínkách dotačního Programu na podporu poskytování sociálních služeb a způsobu rozdělení a čerpání dotace z kapitoly 313 – MPSV státního rozpočtu, které schválilo zastupitelstvo kraje svým usnesením č. 15/1512 ze dne 25. června 2015. </w:t>
      </w:r>
    </w:p>
    <w:p w:rsidR="00EB3E97" w:rsidRDefault="00EB3E97" w:rsidP="00EB3E97">
      <w:pPr>
        <w:pStyle w:val="Zkladntext"/>
        <w:numPr>
          <w:ilvl w:val="0"/>
          <w:numId w:val="5"/>
        </w:numPr>
        <w:spacing w:before="120"/>
        <w:ind w:left="357" w:hanging="357"/>
        <w:jc w:val="both"/>
        <w:rPr>
          <w:rFonts w:ascii="Tahoma" w:hAnsi="Tahoma" w:cs="Tahoma"/>
          <w:b w:val="0"/>
          <w:bCs w:val="0"/>
          <w:sz w:val="20"/>
        </w:rPr>
      </w:pPr>
      <w:r>
        <w:rPr>
          <w:rFonts w:ascii="Tahoma" w:hAnsi="Tahoma" w:cs="Tahoma"/>
          <w:b w:val="0"/>
          <w:bCs w:val="0"/>
          <w:sz w:val="20"/>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4E0EF5" w:rsidRDefault="004E0EF5" w:rsidP="00EB3E97">
      <w:pPr>
        <w:pStyle w:val="Zkladntext"/>
        <w:spacing w:before="360"/>
        <w:jc w:val="center"/>
        <w:rPr>
          <w:rFonts w:ascii="Tahoma" w:hAnsi="Tahoma" w:cs="Tahoma"/>
          <w:sz w:val="20"/>
        </w:rPr>
      </w:pPr>
    </w:p>
    <w:p w:rsidR="00EB3E97" w:rsidRDefault="00EB3E97" w:rsidP="00EB3E97">
      <w:pPr>
        <w:pStyle w:val="Zkladntext"/>
        <w:spacing w:before="360"/>
        <w:jc w:val="center"/>
        <w:rPr>
          <w:rFonts w:ascii="Tahoma" w:hAnsi="Tahoma" w:cs="Tahoma"/>
          <w:sz w:val="20"/>
        </w:rPr>
      </w:pPr>
      <w:r>
        <w:rPr>
          <w:rFonts w:ascii="Tahoma" w:hAnsi="Tahoma" w:cs="Tahoma"/>
          <w:sz w:val="20"/>
        </w:rPr>
        <w:lastRenderedPageBreak/>
        <w:t>III.</w:t>
      </w:r>
    </w:p>
    <w:p w:rsidR="00EB3E97" w:rsidRDefault="00EB3E97" w:rsidP="00EB3E97">
      <w:pPr>
        <w:pStyle w:val="Zkladntext"/>
        <w:jc w:val="center"/>
        <w:rPr>
          <w:rFonts w:ascii="Tahoma" w:hAnsi="Tahoma" w:cs="Tahoma"/>
          <w:sz w:val="20"/>
        </w:rPr>
      </w:pPr>
      <w:r>
        <w:rPr>
          <w:rFonts w:ascii="Tahoma" w:hAnsi="Tahoma" w:cs="Tahoma"/>
          <w:sz w:val="20"/>
        </w:rPr>
        <w:t>PŘEDMĚT SMLOUVY</w:t>
      </w:r>
    </w:p>
    <w:p w:rsidR="00EB3E97" w:rsidRDefault="00EB3E97" w:rsidP="00EB3E97">
      <w:pPr>
        <w:pStyle w:val="Zkladntext"/>
        <w:numPr>
          <w:ilvl w:val="0"/>
          <w:numId w:val="7"/>
        </w:numPr>
        <w:spacing w:before="120"/>
        <w:ind w:left="357" w:hanging="357"/>
        <w:jc w:val="both"/>
        <w:rPr>
          <w:rFonts w:ascii="Tahoma" w:hAnsi="Tahoma" w:cs="Tahoma"/>
          <w:b w:val="0"/>
          <w:bCs w:val="0"/>
          <w:sz w:val="20"/>
        </w:rPr>
      </w:pPr>
      <w:r>
        <w:rPr>
          <w:rFonts w:ascii="Tahoma" w:hAnsi="Tahoma" w:cs="Tahoma"/>
          <w:b w:val="0"/>
          <w:bCs w:val="0"/>
          <w:sz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rsidR="00EB3E97" w:rsidRDefault="00EB3E97" w:rsidP="00EB3E97">
      <w:pPr>
        <w:pStyle w:val="Zkladntext"/>
        <w:spacing w:before="360"/>
        <w:jc w:val="center"/>
        <w:rPr>
          <w:rFonts w:ascii="Tahoma" w:hAnsi="Tahoma" w:cs="Tahoma"/>
          <w:sz w:val="20"/>
        </w:rPr>
      </w:pPr>
      <w:r>
        <w:rPr>
          <w:rFonts w:ascii="Tahoma" w:hAnsi="Tahoma" w:cs="Tahoma"/>
          <w:sz w:val="20"/>
        </w:rPr>
        <w:t xml:space="preserve">IV. </w:t>
      </w:r>
    </w:p>
    <w:p w:rsidR="00EB3E97" w:rsidRDefault="00EB3E97" w:rsidP="00EB3E97">
      <w:pPr>
        <w:pStyle w:val="Zkladntext"/>
        <w:jc w:val="center"/>
        <w:rPr>
          <w:rFonts w:ascii="Tahoma" w:hAnsi="Tahoma" w:cs="Tahoma"/>
          <w:sz w:val="20"/>
        </w:rPr>
      </w:pPr>
      <w:r>
        <w:rPr>
          <w:rFonts w:ascii="Tahoma" w:hAnsi="Tahoma" w:cs="Tahoma"/>
          <w:sz w:val="20"/>
        </w:rPr>
        <w:t>ÚČELOVÉ URČENÍ A VÝŠE DOTACE</w:t>
      </w:r>
    </w:p>
    <w:p w:rsidR="00EB3E97" w:rsidRPr="004F52C7" w:rsidRDefault="00EB3E97" w:rsidP="004F52C7">
      <w:pPr>
        <w:pStyle w:val="Zkladntext"/>
        <w:numPr>
          <w:ilvl w:val="0"/>
          <w:numId w:val="8"/>
        </w:numPr>
        <w:spacing w:before="120"/>
        <w:ind w:left="357" w:hanging="357"/>
        <w:jc w:val="both"/>
        <w:rPr>
          <w:rFonts w:ascii="Tahoma" w:hAnsi="Tahoma" w:cs="Tahoma"/>
          <w:b w:val="0"/>
          <w:bCs w:val="0"/>
          <w:sz w:val="20"/>
        </w:rPr>
      </w:pPr>
      <w:r w:rsidRPr="004F52C7">
        <w:rPr>
          <w:rFonts w:ascii="Tahoma" w:hAnsi="Tahoma" w:cs="Tahoma"/>
          <w:b w:val="0"/>
          <w:bCs w:val="0"/>
          <w:sz w:val="20"/>
        </w:rPr>
        <w:t xml:space="preserve">Poskytovatel podle této smlouvy poskytne příjemci </w:t>
      </w:r>
      <w:r w:rsidRPr="004F52C7">
        <w:rPr>
          <w:rFonts w:ascii="Tahoma" w:hAnsi="Tahoma" w:cs="Tahoma"/>
          <w:b w:val="0"/>
          <w:bCs w:val="0"/>
          <w:iCs/>
          <w:sz w:val="20"/>
        </w:rPr>
        <w:t>neinvestiční</w:t>
      </w:r>
      <w:r w:rsidRPr="00D92CE8">
        <w:rPr>
          <w:rFonts w:ascii="Tahoma" w:hAnsi="Tahoma" w:cs="Tahoma"/>
          <w:b w:val="0"/>
          <w:bCs w:val="0"/>
          <w:i/>
          <w:iCs/>
          <w:sz w:val="20"/>
        </w:rPr>
        <w:t xml:space="preserve"> </w:t>
      </w:r>
      <w:r w:rsidRPr="00D92CE8">
        <w:rPr>
          <w:rFonts w:ascii="Tahoma" w:hAnsi="Tahoma" w:cs="Tahoma"/>
          <w:b w:val="0"/>
          <w:bCs w:val="0"/>
          <w:sz w:val="20"/>
        </w:rPr>
        <w:t xml:space="preserve">dotaci v maximální výši </w:t>
      </w:r>
      <w:proofErr w:type="gramStart"/>
      <w:r w:rsidRPr="00D92CE8">
        <w:rPr>
          <w:rFonts w:ascii="Tahoma" w:hAnsi="Tahoma" w:cs="Tahoma"/>
          <w:b w:val="0"/>
          <w:bCs w:val="0"/>
          <w:sz w:val="20"/>
        </w:rPr>
        <w:t xml:space="preserve">Kč ...,-- </w:t>
      </w:r>
      <w:r w:rsidRPr="00D92CE8">
        <w:rPr>
          <w:rFonts w:ascii="Tahoma" w:hAnsi="Tahoma" w:cs="Tahoma"/>
          <w:b w:val="0"/>
          <w:bCs w:val="0"/>
          <w:i/>
          <w:sz w:val="20"/>
        </w:rPr>
        <w:t>(uvede</w:t>
      </w:r>
      <w:proofErr w:type="gramEnd"/>
      <w:r w:rsidRPr="00D92CE8">
        <w:rPr>
          <w:rFonts w:ascii="Tahoma" w:hAnsi="Tahoma" w:cs="Tahoma"/>
          <w:b w:val="0"/>
          <w:bCs w:val="0"/>
          <w:i/>
          <w:sz w:val="20"/>
        </w:rPr>
        <w:t xml:space="preserve"> se celková částka dotace za všechny sociální služby)</w:t>
      </w:r>
      <w:r w:rsidRPr="00641C58">
        <w:rPr>
          <w:rFonts w:ascii="Tahoma" w:hAnsi="Tahoma" w:cs="Tahoma"/>
          <w:b w:val="0"/>
          <w:bCs w:val="0"/>
          <w:sz w:val="20"/>
        </w:rPr>
        <w:t xml:space="preserve"> (slovy … korun českých), účelově urče</w:t>
      </w:r>
      <w:r w:rsidRPr="004F52C7">
        <w:rPr>
          <w:rFonts w:ascii="Tahoma" w:hAnsi="Tahoma" w:cs="Tahoma"/>
          <w:b w:val="0"/>
          <w:bCs w:val="0"/>
          <w:sz w:val="20"/>
        </w:rPr>
        <w:t>nou k úhradě uznatelných nákladů sociálních služeb</w:t>
      </w:r>
      <w:r w:rsidR="00AF0E0A">
        <w:rPr>
          <w:rFonts w:ascii="Tahoma" w:hAnsi="Tahoma" w:cs="Tahoma"/>
          <w:b w:val="0"/>
          <w:bCs w:val="0"/>
          <w:sz w:val="20"/>
        </w:rPr>
        <w:t xml:space="preserve"> zařazených v krajské síti sociálních služeb, která je součástí Střednědobého plánu rozvoje sociálních služeb v Moravskoslezském kraji na léta 2015 - 2020</w:t>
      </w:r>
      <w:r w:rsidRPr="004F52C7">
        <w:rPr>
          <w:rFonts w:ascii="Tahoma" w:hAnsi="Tahoma" w:cs="Tahoma"/>
          <w:b w:val="0"/>
          <w:bCs w:val="0"/>
          <w:sz w:val="20"/>
        </w:rPr>
        <w:t xml:space="preserve"> (dále jen „služby“), vymezených v čl. VI této smlouvy</w:t>
      </w:r>
      <w:r w:rsidR="008B5838" w:rsidRPr="004F52C7">
        <w:rPr>
          <w:rFonts w:ascii="Tahoma" w:hAnsi="Tahoma" w:cs="Tahoma"/>
          <w:b w:val="0"/>
          <w:bCs w:val="0"/>
          <w:color w:val="000000"/>
          <w:sz w:val="20"/>
        </w:rPr>
        <w:t xml:space="preserve">, z toho minimálně Kč … (slovy … korun českých) je určeno na platy, mzdy a jejich navýšení. </w:t>
      </w:r>
    </w:p>
    <w:p w:rsidR="00EB3E97" w:rsidRDefault="00EB3E97" w:rsidP="00EB3E97">
      <w:pPr>
        <w:pStyle w:val="Zkladntext"/>
        <w:numPr>
          <w:ilvl w:val="0"/>
          <w:numId w:val="8"/>
        </w:numPr>
        <w:spacing w:before="120"/>
        <w:ind w:left="357" w:hanging="357"/>
        <w:jc w:val="both"/>
        <w:rPr>
          <w:rFonts w:ascii="Tahoma" w:hAnsi="Tahoma" w:cs="Tahoma"/>
          <w:b w:val="0"/>
          <w:bCs w:val="0"/>
          <w:sz w:val="20"/>
        </w:rPr>
      </w:pPr>
      <w:r w:rsidRPr="00BD6A69">
        <w:rPr>
          <w:rFonts w:ascii="Tahoma" w:hAnsi="Tahoma" w:cs="Tahoma"/>
          <w:b w:val="0"/>
          <w:bCs w:val="0"/>
          <w:sz w:val="20"/>
        </w:rPr>
        <w:t>Účelem poskytnutí dotace je</w:t>
      </w:r>
      <w:r w:rsidRPr="00565F49">
        <w:rPr>
          <w:rFonts w:ascii="Tahoma" w:hAnsi="Tahoma" w:cs="Tahoma"/>
          <w:b w:val="0"/>
          <w:bCs w:val="0"/>
          <w:sz w:val="20"/>
        </w:rPr>
        <w:t xml:space="preserve"> podpora</w:t>
      </w:r>
      <w:r w:rsidRPr="00BD6A69">
        <w:rPr>
          <w:rFonts w:ascii="Tahoma" w:hAnsi="Tahoma" w:cs="Tahoma"/>
          <w:b w:val="0"/>
          <w:bCs w:val="0"/>
          <w:sz w:val="20"/>
        </w:rPr>
        <w:t xml:space="preserve"> realizace</w:t>
      </w:r>
      <w:r>
        <w:rPr>
          <w:rFonts w:ascii="Tahoma" w:hAnsi="Tahoma" w:cs="Tahoma"/>
          <w:b w:val="0"/>
          <w:bCs w:val="0"/>
          <w:sz w:val="20"/>
        </w:rPr>
        <w:t xml:space="preserve"> služeb poskytovaných </w:t>
      </w:r>
      <w:r w:rsidRPr="00BD6A69">
        <w:rPr>
          <w:rFonts w:ascii="Tahoma" w:hAnsi="Tahoma" w:cs="Tahoma"/>
          <w:b w:val="0"/>
          <w:bCs w:val="0"/>
          <w:sz w:val="20"/>
        </w:rPr>
        <w:t xml:space="preserve">příjemcem </w:t>
      </w:r>
      <w:r w:rsidRPr="00565F49">
        <w:rPr>
          <w:rFonts w:ascii="Tahoma" w:hAnsi="Tahoma" w:cs="Tahoma"/>
          <w:b w:val="0"/>
          <w:bCs w:val="0"/>
          <w:sz w:val="20"/>
        </w:rPr>
        <w:t>za podmínek stanovených v této smlouvě</w:t>
      </w:r>
      <w:r w:rsidRPr="00BD6A69">
        <w:rPr>
          <w:rFonts w:ascii="Tahoma" w:hAnsi="Tahoma" w:cs="Tahoma"/>
          <w:b w:val="0"/>
          <w:bCs w:val="0"/>
          <w:sz w:val="20"/>
        </w:rPr>
        <w:t>.</w:t>
      </w:r>
    </w:p>
    <w:p w:rsidR="00EB3E97" w:rsidRDefault="00EB3E97" w:rsidP="00EB3E97">
      <w:pPr>
        <w:pStyle w:val="Zkladntext"/>
        <w:numPr>
          <w:ilvl w:val="0"/>
          <w:numId w:val="8"/>
        </w:numPr>
        <w:spacing w:before="120"/>
        <w:ind w:left="357" w:hanging="357"/>
        <w:jc w:val="both"/>
        <w:rPr>
          <w:rFonts w:ascii="Tahoma" w:hAnsi="Tahoma" w:cs="Tahoma"/>
          <w:b w:val="0"/>
          <w:bCs w:val="0"/>
          <w:sz w:val="20"/>
        </w:rPr>
      </w:pPr>
      <w:r>
        <w:rPr>
          <w:rFonts w:ascii="Tahoma" w:hAnsi="Tahoma" w:cs="Tahoma"/>
          <w:b w:val="0"/>
          <w:bCs w:val="0"/>
          <w:sz w:val="20"/>
        </w:rPr>
        <w:t>Poskytovatel si vyhrazuje právo jednostranně snížit výši dotace dle odst. 1 tohoto článku, a</w:t>
      </w:r>
      <w:r w:rsidR="00F64115">
        <w:rPr>
          <w:rFonts w:ascii="Tahoma" w:hAnsi="Tahoma" w:cs="Tahoma"/>
          <w:b w:val="0"/>
          <w:bCs w:val="0"/>
          <w:sz w:val="20"/>
        </w:rPr>
        <w:t> </w:t>
      </w:r>
      <w:r>
        <w:rPr>
          <w:rFonts w:ascii="Tahoma" w:hAnsi="Tahoma" w:cs="Tahoma"/>
          <w:b w:val="0"/>
          <w:bCs w:val="0"/>
          <w:sz w:val="20"/>
        </w:rPr>
        <w:t>to</w:t>
      </w:r>
      <w:r w:rsidR="00F64115">
        <w:rPr>
          <w:rFonts w:ascii="Tahoma" w:hAnsi="Tahoma" w:cs="Tahoma"/>
          <w:b w:val="0"/>
          <w:bCs w:val="0"/>
          <w:sz w:val="20"/>
        </w:rPr>
        <w:t> </w:t>
      </w:r>
      <w:r>
        <w:rPr>
          <w:rFonts w:ascii="Tahoma" w:hAnsi="Tahoma" w:cs="Tahoma"/>
          <w:b w:val="0"/>
          <w:bCs w:val="0"/>
          <w:sz w:val="20"/>
        </w:rPr>
        <w:t>s ohledem na případná regulační opatření ve státním rozpočtu, na skutečný objem obdržených finančních prostředků z kapitoly 313 – MPSV státního rozpočtu na r. 2016 a</w:t>
      </w:r>
      <w:r w:rsidR="00F64115">
        <w:rPr>
          <w:rFonts w:ascii="Tahoma" w:hAnsi="Tahoma" w:cs="Tahoma"/>
          <w:b w:val="0"/>
          <w:bCs w:val="0"/>
          <w:sz w:val="20"/>
        </w:rPr>
        <w:t> </w:t>
      </w:r>
      <w:r>
        <w:rPr>
          <w:rFonts w:ascii="Tahoma" w:hAnsi="Tahoma" w:cs="Tahoma"/>
          <w:b w:val="0"/>
          <w:bCs w:val="0"/>
          <w:sz w:val="20"/>
        </w:rPr>
        <w:t>na</w:t>
      </w:r>
      <w:r w:rsidR="00F64115">
        <w:rPr>
          <w:rFonts w:ascii="Tahoma" w:hAnsi="Tahoma" w:cs="Tahoma"/>
          <w:b w:val="0"/>
          <w:bCs w:val="0"/>
          <w:sz w:val="20"/>
        </w:rPr>
        <w:t> </w:t>
      </w:r>
      <w:r>
        <w:rPr>
          <w:rFonts w:ascii="Tahoma" w:hAnsi="Tahoma" w:cs="Tahoma"/>
          <w:b w:val="0"/>
          <w:bCs w:val="0"/>
          <w:sz w:val="20"/>
        </w:rPr>
        <w:t>případné financování služby v rámci individuálního projektu kraje.</w:t>
      </w:r>
    </w:p>
    <w:p w:rsidR="00EB3E97" w:rsidRDefault="00EB3E97" w:rsidP="00EB3E97">
      <w:pPr>
        <w:pStyle w:val="Zkladntext"/>
        <w:spacing w:before="360"/>
        <w:jc w:val="center"/>
        <w:rPr>
          <w:rFonts w:ascii="Tahoma" w:hAnsi="Tahoma" w:cs="Tahoma"/>
          <w:sz w:val="20"/>
        </w:rPr>
      </w:pPr>
      <w:r>
        <w:rPr>
          <w:rFonts w:ascii="Tahoma" w:hAnsi="Tahoma" w:cs="Tahoma"/>
          <w:sz w:val="20"/>
        </w:rPr>
        <w:t>V.</w:t>
      </w:r>
    </w:p>
    <w:p w:rsidR="00EB3E97" w:rsidRDefault="00EB3E97" w:rsidP="00EB3E97">
      <w:pPr>
        <w:pStyle w:val="Zkladntext"/>
        <w:ind w:left="360"/>
        <w:jc w:val="center"/>
        <w:rPr>
          <w:rFonts w:ascii="Tahoma" w:hAnsi="Tahoma" w:cs="Tahoma"/>
          <w:sz w:val="20"/>
        </w:rPr>
      </w:pPr>
      <w:r>
        <w:rPr>
          <w:rFonts w:ascii="Tahoma" w:hAnsi="Tahoma" w:cs="Tahoma"/>
          <w:sz w:val="20"/>
        </w:rPr>
        <w:t>ZÁVAZKY SMLUVNÍCH STRAN</w:t>
      </w:r>
    </w:p>
    <w:p w:rsidR="00EB3E97" w:rsidRDefault="00EB3E97" w:rsidP="00EB3E97">
      <w:pPr>
        <w:pStyle w:val="Zkladntext"/>
        <w:numPr>
          <w:ilvl w:val="0"/>
          <w:numId w:val="2"/>
        </w:numPr>
        <w:tabs>
          <w:tab w:val="clear" w:pos="735"/>
          <w:tab w:val="num" w:pos="360"/>
        </w:tabs>
        <w:spacing w:before="120"/>
        <w:ind w:left="357" w:hanging="357"/>
        <w:jc w:val="both"/>
        <w:rPr>
          <w:rFonts w:ascii="Tahoma" w:hAnsi="Tahoma" w:cs="Tahoma"/>
          <w:b w:val="0"/>
          <w:bCs w:val="0"/>
          <w:sz w:val="20"/>
        </w:rPr>
      </w:pPr>
      <w:r>
        <w:rPr>
          <w:rFonts w:ascii="Tahoma" w:hAnsi="Tahoma" w:cs="Tahoma"/>
          <w:b w:val="0"/>
          <w:bCs w:val="0"/>
          <w:sz w:val="20"/>
        </w:rPr>
        <w:t>Poskytovatel se zavazuje poskytnout příjemci dotaci na služby převodem na účet příjemce uvedený v čl. I této smlouvy ve dvou splátkách za podmínky, že poskytovatel obdrží dotaci z kapitoly 313 – MPSV státního rozpočtu na r. 2016, takto:</w:t>
      </w:r>
    </w:p>
    <w:p w:rsidR="00EB3E97" w:rsidRPr="00644929" w:rsidRDefault="00EB3E97" w:rsidP="00EB3E97">
      <w:pPr>
        <w:numPr>
          <w:ilvl w:val="1"/>
          <w:numId w:val="2"/>
        </w:numPr>
        <w:tabs>
          <w:tab w:val="clear" w:pos="1440"/>
          <w:tab w:val="num" w:pos="720"/>
        </w:tabs>
        <w:spacing w:before="60"/>
        <w:ind w:left="714" w:hanging="357"/>
        <w:jc w:val="both"/>
        <w:rPr>
          <w:rFonts w:ascii="Tahoma" w:hAnsi="Tahoma" w:cs="Tahoma"/>
          <w:bCs/>
          <w:sz w:val="20"/>
        </w:rPr>
      </w:pPr>
      <w:r w:rsidRPr="00644929">
        <w:rPr>
          <w:rFonts w:ascii="Tahoma" w:hAnsi="Tahoma" w:cs="Tahoma"/>
          <w:bCs/>
          <w:sz w:val="20"/>
        </w:rPr>
        <w:t xml:space="preserve">první splátka ve výši maximálně 60 % částky dotace dle čl. IV </w:t>
      </w:r>
      <w:proofErr w:type="gramStart"/>
      <w:r w:rsidRPr="00644929">
        <w:rPr>
          <w:rFonts w:ascii="Tahoma" w:hAnsi="Tahoma" w:cs="Tahoma"/>
          <w:bCs/>
          <w:sz w:val="20"/>
        </w:rPr>
        <w:t>této</w:t>
      </w:r>
      <w:proofErr w:type="gramEnd"/>
      <w:r w:rsidRPr="00644929">
        <w:rPr>
          <w:rFonts w:ascii="Tahoma" w:hAnsi="Tahoma" w:cs="Tahoma"/>
          <w:bCs/>
          <w:sz w:val="20"/>
        </w:rPr>
        <w:t xml:space="preserve"> smlouvy, tedy maximálně Kč …,-- (slovy … korun českých), bude na účet příjemce převedena nejpozději do 30 dnů od</w:t>
      </w:r>
      <w:r w:rsidR="00F64115">
        <w:rPr>
          <w:rFonts w:ascii="Tahoma" w:hAnsi="Tahoma" w:cs="Tahoma"/>
          <w:bCs/>
          <w:sz w:val="20"/>
        </w:rPr>
        <w:t> </w:t>
      </w:r>
      <w:r w:rsidRPr="00644929">
        <w:rPr>
          <w:rFonts w:ascii="Tahoma" w:hAnsi="Tahoma" w:cs="Tahoma"/>
          <w:bCs/>
          <w:sz w:val="20"/>
        </w:rPr>
        <w:t>nabytí účinnosti této smlouvy. V případě, že ke dni nabytí účinnosti smlouvy poskytovatel neobdrží splátku dotace z kapitoly 313 – MPSV státního rozpočtu na r. 2016</w:t>
      </w:r>
      <w:r>
        <w:rPr>
          <w:rFonts w:ascii="Tahoma" w:hAnsi="Tahoma" w:cs="Tahoma"/>
          <w:bCs/>
          <w:sz w:val="20"/>
        </w:rPr>
        <w:t>,</w:t>
      </w:r>
      <w:r w:rsidRPr="00644929">
        <w:rPr>
          <w:rFonts w:ascii="Tahoma" w:hAnsi="Tahoma" w:cs="Tahoma"/>
          <w:bCs/>
          <w:sz w:val="20"/>
        </w:rPr>
        <w:t xml:space="preserve"> bude první splátka dotace poskytnuta příjemci nejpozději do 30 dnů ode dne, kdy poskytovatel obdrží splátku dotace ze státního rozpočtu,</w:t>
      </w:r>
    </w:p>
    <w:p w:rsidR="00EB3E97" w:rsidRDefault="00EB3E97" w:rsidP="00EB3E97">
      <w:pPr>
        <w:numPr>
          <w:ilvl w:val="1"/>
          <w:numId w:val="2"/>
        </w:numPr>
        <w:tabs>
          <w:tab w:val="clear" w:pos="1440"/>
          <w:tab w:val="num" w:pos="720"/>
        </w:tabs>
        <w:spacing w:before="60"/>
        <w:ind w:left="714" w:hanging="357"/>
        <w:jc w:val="both"/>
        <w:rPr>
          <w:rFonts w:ascii="Tahoma" w:hAnsi="Tahoma" w:cs="Tahoma"/>
          <w:bCs/>
          <w:sz w:val="20"/>
        </w:rPr>
      </w:pPr>
      <w:r w:rsidRPr="00644929">
        <w:rPr>
          <w:rFonts w:ascii="Tahoma" w:hAnsi="Tahoma" w:cs="Tahoma"/>
          <w:bCs/>
          <w:sz w:val="20"/>
        </w:rPr>
        <w:t xml:space="preserve">druhá splátka ve výši zbývající nevyplacené částky dotace dle čl. IV </w:t>
      </w:r>
      <w:proofErr w:type="gramStart"/>
      <w:r w:rsidRPr="00644929">
        <w:rPr>
          <w:rFonts w:ascii="Tahoma" w:hAnsi="Tahoma" w:cs="Tahoma"/>
          <w:bCs/>
          <w:sz w:val="20"/>
        </w:rPr>
        <w:t>této</w:t>
      </w:r>
      <w:proofErr w:type="gramEnd"/>
      <w:r w:rsidRPr="00644929">
        <w:rPr>
          <w:rFonts w:ascii="Tahoma" w:hAnsi="Tahoma" w:cs="Tahoma"/>
          <w:bCs/>
          <w:sz w:val="20"/>
        </w:rPr>
        <w:t xml:space="preserve"> smlouvy bude na účet příjemce převedena nejpozději do 30 dnů ode dne, kdy poskytovatel obdrží další splátku dotace z kapitoly 313 na rok 2016.</w:t>
      </w:r>
    </w:p>
    <w:p w:rsidR="00EB3E97" w:rsidRDefault="00EB3E97" w:rsidP="00EB3E97">
      <w:pPr>
        <w:spacing w:before="60"/>
        <w:jc w:val="both"/>
        <w:rPr>
          <w:rFonts w:ascii="Tahoma" w:hAnsi="Tahoma" w:cs="Tahoma"/>
          <w:bCs/>
          <w:sz w:val="20"/>
        </w:rPr>
      </w:pPr>
    </w:p>
    <w:p w:rsidR="00EB3E97" w:rsidRPr="00CA2953" w:rsidRDefault="00EB3E97" w:rsidP="00EB3E97">
      <w:pPr>
        <w:spacing w:before="60"/>
        <w:jc w:val="both"/>
        <w:rPr>
          <w:rFonts w:ascii="Tahoma" w:hAnsi="Tahoma" w:cs="Tahoma"/>
          <w:i/>
          <w:iCs/>
          <w:color w:val="3366FF"/>
          <w:sz w:val="20"/>
        </w:rPr>
      </w:pPr>
      <w:r w:rsidRPr="00CA2953">
        <w:rPr>
          <w:rFonts w:ascii="Tahoma" w:hAnsi="Tahoma" w:cs="Tahoma"/>
          <w:i/>
          <w:iCs/>
          <w:color w:val="3366FF"/>
          <w:sz w:val="20"/>
        </w:rPr>
        <w:t>VARIANTA PRO PŘÍSPĚVKOVÉ ORGANIZACE OBCE</w:t>
      </w:r>
    </w:p>
    <w:p w:rsidR="00EB3E97" w:rsidRDefault="00EB3E97" w:rsidP="00EB3E97">
      <w:pPr>
        <w:pStyle w:val="Zkladntext"/>
        <w:spacing w:before="120"/>
        <w:jc w:val="both"/>
        <w:rPr>
          <w:rFonts w:ascii="Tahoma" w:hAnsi="Tahoma" w:cs="Tahoma"/>
          <w:b w:val="0"/>
          <w:bCs w:val="0"/>
          <w:sz w:val="20"/>
        </w:rPr>
      </w:pPr>
      <w:r>
        <w:rPr>
          <w:rFonts w:ascii="Tahoma" w:hAnsi="Tahoma" w:cs="Tahoma"/>
          <w:b w:val="0"/>
          <w:bCs w:val="0"/>
          <w:sz w:val="20"/>
        </w:rPr>
        <w:t xml:space="preserve">Poskytovatel se zavazuje poskytnout příjemci dotaci na služby převodem na účet zřizovatele příjemce, kterým je město/obec …, konkrétně na jeho účet </w:t>
      </w:r>
      <w:proofErr w:type="gramStart"/>
      <w:r>
        <w:rPr>
          <w:rFonts w:ascii="Tahoma" w:hAnsi="Tahoma" w:cs="Tahoma"/>
          <w:b w:val="0"/>
          <w:bCs w:val="0"/>
          <w:sz w:val="20"/>
        </w:rPr>
        <w:t>vedený u  …</w:t>
      </w:r>
      <w:proofErr w:type="gramEnd"/>
      <w:r>
        <w:rPr>
          <w:rFonts w:ascii="Tahoma" w:hAnsi="Tahoma" w:cs="Tahoma"/>
          <w:b w:val="0"/>
          <w:bCs w:val="0"/>
          <w:sz w:val="20"/>
        </w:rPr>
        <w:t xml:space="preserve"> (např. České spořitelny a.s., Ostrava) č.</w:t>
      </w:r>
      <w:r w:rsidR="00F64115">
        <w:rPr>
          <w:rFonts w:ascii="Tahoma" w:hAnsi="Tahoma" w:cs="Tahoma"/>
          <w:b w:val="0"/>
          <w:bCs w:val="0"/>
          <w:sz w:val="20"/>
        </w:rPr>
        <w:t> </w:t>
      </w:r>
      <w:proofErr w:type="spellStart"/>
      <w:r>
        <w:rPr>
          <w:rFonts w:ascii="Tahoma" w:hAnsi="Tahoma" w:cs="Tahoma"/>
          <w:b w:val="0"/>
          <w:bCs w:val="0"/>
          <w:sz w:val="20"/>
        </w:rPr>
        <w:t>ú.</w:t>
      </w:r>
      <w:proofErr w:type="spellEnd"/>
      <w:r>
        <w:rPr>
          <w:rFonts w:ascii="Tahoma" w:hAnsi="Tahoma" w:cs="Tahoma"/>
          <w:b w:val="0"/>
          <w:bCs w:val="0"/>
          <w:sz w:val="20"/>
        </w:rPr>
        <w:t xml:space="preserve"> …, ve dvou splátkách za podmínky, že poskytovatel obdrží dotaci z kapitoly 313 – MPSV státního rozpočtu na r. 2016, takto:</w:t>
      </w:r>
    </w:p>
    <w:p w:rsidR="00EB3E97" w:rsidRPr="00644929" w:rsidRDefault="00EB3E97" w:rsidP="00EB3E97">
      <w:pPr>
        <w:numPr>
          <w:ilvl w:val="0"/>
          <w:numId w:val="14"/>
        </w:numPr>
        <w:tabs>
          <w:tab w:val="clear" w:pos="1440"/>
          <w:tab w:val="num" w:pos="709"/>
        </w:tabs>
        <w:spacing w:before="60"/>
        <w:ind w:left="709" w:hanging="283"/>
        <w:jc w:val="both"/>
        <w:rPr>
          <w:rFonts w:ascii="Tahoma" w:hAnsi="Tahoma" w:cs="Tahoma"/>
          <w:bCs/>
          <w:sz w:val="20"/>
        </w:rPr>
      </w:pPr>
      <w:r w:rsidRPr="00644929">
        <w:rPr>
          <w:rFonts w:ascii="Tahoma" w:hAnsi="Tahoma" w:cs="Tahoma"/>
          <w:bCs/>
          <w:sz w:val="20"/>
        </w:rPr>
        <w:t xml:space="preserve">první splátka ve výši maximálně 60 % částky dotace dle čl. IV </w:t>
      </w:r>
      <w:proofErr w:type="gramStart"/>
      <w:r w:rsidRPr="00644929">
        <w:rPr>
          <w:rFonts w:ascii="Tahoma" w:hAnsi="Tahoma" w:cs="Tahoma"/>
          <w:bCs/>
          <w:sz w:val="20"/>
        </w:rPr>
        <w:t>této</w:t>
      </w:r>
      <w:proofErr w:type="gramEnd"/>
      <w:r w:rsidRPr="00644929">
        <w:rPr>
          <w:rFonts w:ascii="Tahoma" w:hAnsi="Tahoma" w:cs="Tahoma"/>
          <w:bCs/>
          <w:sz w:val="20"/>
        </w:rPr>
        <w:t xml:space="preserve"> smlouvy, tedy maximálně Kč …,-- (slovy … korun českých), bude na účet </w:t>
      </w:r>
      <w:r>
        <w:rPr>
          <w:rFonts w:ascii="Tahoma" w:hAnsi="Tahoma" w:cs="Tahoma"/>
          <w:bCs/>
          <w:sz w:val="20"/>
        </w:rPr>
        <w:t xml:space="preserve">zřizovatele </w:t>
      </w:r>
      <w:r w:rsidRPr="00644929">
        <w:rPr>
          <w:rFonts w:ascii="Tahoma" w:hAnsi="Tahoma" w:cs="Tahoma"/>
          <w:bCs/>
          <w:sz w:val="20"/>
        </w:rPr>
        <w:t>příjemce převedena nejpozději do</w:t>
      </w:r>
      <w:r w:rsidR="00F64115">
        <w:rPr>
          <w:rFonts w:ascii="Tahoma" w:hAnsi="Tahoma" w:cs="Tahoma"/>
          <w:bCs/>
          <w:sz w:val="20"/>
        </w:rPr>
        <w:t> </w:t>
      </w:r>
      <w:r w:rsidRPr="00644929">
        <w:rPr>
          <w:rFonts w:ascii="Tahoma" w:hAnsi="Tahoma" w:cs="Tahoma"/>
          <w:bCs/>
          <w:sz w:val="20"/>
        </w:rPr>
        <w:t>30 dnů od nabytí účinnosti této smlouvy. V případě, že ke dni nabytí účinnosti smlouvy poskytovatel neobdrží splátku dotace z kapitoly 313 – MPSV státního rozpočtu na r. 2016</w:t>
      </w:r>
      <w:r>
        <w:rPr>
          <w:rFonts w:ascii="Tahoma" w:hAnsi="Tahoma" w:cs="Tahoma"/>
          <w:bCs/>
          <w:sz w:val="20"/>
        </w:rPr>
        <w:t>,</w:t>
      </w:r>
      <w:r w:rsidRPr="00644929">
        <w:rPr>
          <w:rFonts w:ascii="Tahoma" w:hAnsi="Tahoma" w:cs="Tahoma"/>
          <w:bCs/>
          <w:sz w:val="20"/>
        </w:rPr>
        <w:t xml:space="preserve"> bude první splátka dotace poskytnuta příjemci nejpozději do 30 dnů ode dne, kdy poskytovatel obdrží splátku dotace ze státního rozpočtu,</w:t>
      </w:r>
    </w:p>
    <w:p w:rsidR="00EB3E97" w:rsidRDefault="00EB3E97" w:rsidP="00EB3E97">
      <w:pPr>
        <w:numPr>
          <w:ilvl w:val="0"/>
          <w:numId w:val="14"/>
        </w:numPr>
        <w:tabs>
          <w:tab w:val="clear" w:pos="1440"/>
          <w:tab w:val="num" w:pos="709"/>
        </w:tabs>
        <w:spacing w:before="60"/>
        <w:ind w:left="709" w:hanging="283"/>
        <w:jc w:val="both"/>
        <w:rPr>
          <w:rFonts w:ascii="Tahoma" w:hAnsi="Tahoma" w:cs="Tahoma"/>
          <w:bCs/>
          <w:sz w:val="20"/>
        </w:rPr>
      </w:pPr>
      <w:r w:rsidRPr="00644929">
        <w:rPr>
          <w:rFonts w:ascii="Tahoma" w:hAnsi="Tahoma" w:cs="Tahoma"/>
          <w:bCs/>
          <w:sz w:val="20"/>
        </w:rPr>
        <w:t xml:space="preserve">druhá splátka ve výši zbývající nevyplacené částky dotace dle čl. IV </w:t>
      </w:r>
      <w:proofErr w:type="gramStart"/>
      <w:r w:rsidRPr="00644929">
        <w:rPr>
          <w:rFonts w:ascii="Tahoma" w:hAnsi="Tahoma" w:cs="Tahoma"/>
          <w:bCs/>
          <w:sz w:val="20"/>
        </w:rPr>
        <w:t>této</w:t>
      </w:r>
      <w:proofErr w:type="gramEnd"/>
      <w:r w:rsidRPr="00644929">
        <w:rPr>
          <w:rFonts w:ascii="Tahoma" w:hAnsi="Tahoma" w:cs="Tahoma"/>
          <w:bCs/>
          <w:sz w:val="20"/>
        </w:rPr>
        <w:t xml:space="preserve"> smlouvy bude na účet </w:t>
      </w:r>
      <w:r>
        <w:rPr>
          <w:rFonts w:ascii="Tahoma" w:hAnsi="Tahoma" w:cs="Tahoma"/>
          <w:bCs/>
          <w:sz w:val="20"/>
        </w:rPr>
        <w:t xml:space="preserve">zřizovatele </w:t>
      </w:r>
      <w:r w:rsidRPr="00644929">
        <w:rPr>
          <w:rFonts w:ascii="Tahoma" w:hAnsi="Tahoma" w:cs="Tahoma"/>
          <w:bCs/>
          <w:sz w:val="20"/>
        </w:rPr>
        <w:t>příjemce převedena nejpozději do 30 dnů ode dne, kdy poskytovatel obdrží další splátku dotace z kapitoly 313 na rok 2016.</w:t>
      </w:r>
    </w:p>
    <w:p w:rsidR="004E0EF5" w:rsidRDefault="004E0EF5" w:rsidP="004E0EF5">
      <w:pPr>
        <w:spacing w:before="60"/>
        <w:ind w:left="709"/>
        <w:jc w:val="both"/>
        <w:rPr>
          <w:rFonts w:ascii="Tahoma" w:hAnsi="Tahoma" w:cs="Tahoma"/>
          <w:bCs/>
          <w:sz w:val="20"/>
        </w:rPr>
      </w:pPr>
    </w:p>
    <w:p w:rsidR="00EB3E97" w:rsidRPr="002F580E" w:rsidRDefault="00EB3E97" w:rsidP="00EB3E97">
      <w:pPr>
        <w:pStyle w:val="Zkladntext"/>
        <w:numPr>
          <w:ilvl w:val="0"/>
          <w:numId w:val="2"/>
        </w:numPr>
        <w:tabs>
          <w:tab w:val="clear" w:pos="735"/>
          <w:tab w:val="num" w:pos="360"/>
        </w:tabs>
        <w:spacing w:before="120"/>
        <w:ind w:left="357" w:hanging="357"/>
        <w:jc w:val="both"/>
        <w:rPr>
          <w:rFonts w:ascii="Tahoma" w:hAnsi="Tahoma" w:cs="Tahoma"/>
          <w:b w:val="0"/>
          <w:bCs w:val="0"/>
          <w:sz w:val="20"/>
        </w:rPr>
      </w:pPr>
      <w:r w:rsidRPr="002F580E">
        <w:rPr>
          <w:rFonts w:ascii="Tahoma" w:hAnsi="Tahoma" w:cs="Tahoma"/>
          <w:b w:val="0"/>
          <w:bCs w:val="0"/>
          <w:sz w:val="20"/>
        </w:rPr>
        <w:lastRenderedPageBreak/>
        <w:t>Příjemce se zavazuje při použití peněžních prostředků splnit tyto podmínky:</w:t>
      </w:r>
    </w:p>
    <w:p w:rsidR="00EB3E97" w:rsidRPr="002F580E" w:rsidRDefault="00EB3E97" w:rsidP="00EB3E97">
      <w:pPr>
        <w:numPr>
          <w:ilvl w:val="1"/>
          <w:numId w:val="2"/>
        </w:numPr>
        <w:tabs>
          <w:tab w:val="clear" w:pos="1440"/>
          <w:tab w:val="num" w:pos="720"/>
        </w:tabs>
        <w:spacing w:before="60"/>
        <w:ind w:left="714" w:hanging="357"/>
        <w:jc w:val="both"/>
        <w:rPr>
          <w:rFonts w:ascii="Tahoma" w:hAnsi="Tahoma" w:cs="Tahoma"/>
          <w:bCs/>
          <w:sz w:val="20"/>
        </w:rPr>
      </w:pPr>
      <w:r w:rsidRPr="002F580E">
        <w:rPr>
          <w:rFonts w:ascii="Tahoma" w:hAnsi="Tahoma" w:cs="Tahoma"/>
          <w:bCs/>
          <w:sz w:val="20"/>
        </w:rPr>
        <w:t>řídit se při použití poskytnuté dotace touto smlouvou, podmínkami uvedenými v Dotačním programu</w:t>
      </w:r>
      <w:r w:rsidR="00A15AA7">
        <w:rPr>
          <w:rFonts w:ascii="Tahoma" w:hAnsi="Tahoma" w:cs="Tahoma"/>
          <w:bCs/>
          <w:sz w:val="20"/>
        </w:rPr>
        <w:t xml:space="preserve"> </w:t>
      </w:r>
      <w:r w:rsidRPr="002F580E">
        <w:rPr>
          <w:rFonts w:ascii="Tahoma" w:hAnsi="Tahoma" w:cs="Tahoma"/>
          <w:bCs/>
          <w:sz w:val="20"/>
        </w:rPr>
        <w:t>a právními předpisy,</w:t>
      </w:r>
    </w:p>
    <w:p w:rsidR="00EB3E97" w:rsidRPr="00322627" w:rsidRDefault="00EB3E97" w:rsidP="00EB3E97">
      <w:pPr>
        <w:numPr>
          <w:ilvl w:val="1"/>
          <w:numId w:val="2"/>
        </w:numPr>
        <w:tabs>
          <w:tab w:val="clear" w:pos="1440"/>
          <w:tab w:val="num" w:pos="720"/>
        </w:tabs>
        <w:spacing w:before="60"/>
        <w:ind w:left="714" w:hanging="357"/>
        <w:jc w:val="both"/>
        <w:rPr>
          <w:rFonts w:ascii="Tahoma" w:hAnsi="Tahoma" w:cs="Tahoma"/>
          <w:bCs/>
          <w:sz w:val="20"/>
        </w:rPr>
      </w:pPr>
      <w:r w:rsidRPr="00322627">
        <w:rPr>
          <w:rFonts w:ascii="Tahoma" w:hAnsi="Tahoma" w:cs="Tahoma"/>
          <w:bCs/>
          <w:sz w:val="20"/>
        </w:rPr>
        <w:t>použít poskytnutou dotaci v souladu s jejím účelovým určením dle čl. IV této smlouvy a pouze k úhradě uznatelných nákladů vymezených v čl. VI této smlouvy a v Dotačním programu,</w:t>
      </w:r>
    </w:p>
    <w:p w:rsidR="00EB3E97" w:rsidRPr="00E30084" w:rsidRDefault="00EB3E97" w:rsidP="00EB3E97">
      <w:pPr>
        <w:numPr>
          <w:ilvl w:val="1"/>
          <w:numId w:val="2"/>
        </w:numPr>
        <w:tabs>
          <w:tab w:val="clear" w:pos="1440"/>
          <w:tab w:val="num" w:pos="720"/>
        </w:tabs>
        <w:spacing w:before="60"/>
        <w:ind w:left="714" w:hanging="357"/>
        <w:jc w:val="both"/>
        <w:rPr>
          <w:rFonts w:ascii="Tahoma" w:hAnsi="Tahoma" w:cs="Tahoma"/>
          <w:bCs/>
          <w:sz w:val="20"/>
        </w:rPr>
      </w:pPr>
      <w:r w:rsidRPr="00E30084">
        <w:rPr>
          <w:rFonts w:ascii="Tahoma" w:hAnsi="Tahoma" w:cs="Tahoma"/>
          <w:bCs/>
          <w:sz w:val="20"/>
        </w:rPr>
        <w:t>dodržet nákladové rozpočty jednotlivých sociálních služeb, které tvoří přílohu č. 1 této smlouvy a jsou její nedílnou součástí. Od jednotlivých nákladových rozpočtů služeb je možno se odchýlit jen následujícím způsobem:</w:t>
      </w:r>
    </w:p>
    <w:p w:rsidR="00EB3E97" w:rsidRPr="00E30084" w:rsidRDefault="00EB3E97" w:rsidP="00EB3E97">
      <w:pPr>
        <w:numPr>
          <w:ilvl w:val="0"/>
          <w:numId w:val="6"/>
        </w:numPr>
        <w:tabs>
          <w:tab w:val="clear" w:pos="1200"/>
          <w:tab w:val="num" w:pos="1080"/>
        </w:tabs>
        <w:ind w:left="1080"/>
        <w:jc w:val="both"/>
        <w:rPr>
          <w:rFonts w:ascii="Tahoma" w:hAnsi="Tahoma" w:cs="Tahoma"/>
          <w:sz w:val="20"/>
        </w:rPr>
      </w:pPr>
      <w:r w:rsidRPr="00E30084">
        <w:rPr>
          <w:rFonts w:ascii="Tahoma" w:hAnsi="Tahoma" w:cs="Tahoma"/>
          <w:sz w:val="20"/>
        </w:rPr>
        <w:t>bez omezení provádět vzájemné finanční úpravy jednotlivých nákladových položek hrazených z dotace v rámci jednoho druhu uznatelného nákladu za předpokladu, že bude dodržena stanovená výše příslušného druhu uznatelného nákladu a výše jednotlivých nákladových položek hrazených z dotace nepřekročí výši jednotlivých položek v nákladovém rozpočtu služby předloženém v žádosti o dotaci a zhodnoceném v rámci dotačního řízení a změny nebudou mít vliv na stanovené účelové určení,</w:t>
      </w:r>
    </w:p>
    <w:p w:rsidR="00EB3E97" w:rsidRPr="00E30084" w:rsidRDefault="00EB3E97" w:rsidP="00EB3E97">
      <w:pPr>
        <w:numPr>
          <w:ilvl w:val="0"/>
          <w:numId w:val="6"/>
        </w:numPr>
        <w:tabs>
          <w:tab w:val="clear" w:pos="1200"/>
          <w:tab w:val="num" w:pos="1080"/>
        </w:tabs>
        <w:ind w:left="1080"/>
        <w:jc w:val="both"/>
        <w:rPr>
          <w:rFonts w:ascii="Tahoma" w:hAnsi="Tahoma" w:cs="Tahoma"/>
          <w:sz w:val="20"/>
        </w:rPr>
      </w:pPr>
      <w:r w:rsidRPr="00E30084">
        <w:rPr>
          <w:rFonts w:ascii="Tahoma" w:hAnsi="Tahoma" w:cs="Tahoma"/>
          <w:sz w:val="20"/>
        </w:rPr>
        <w:t>vzájemnými finančními úpravami jednotlivých nákladových druhů hrazených z dotace navýšit jednotlivý druh uznatelných nákladů (uvedený v nákladovém rozpočtu služby) maximálně o 20 % z částky dotace přiznané na tento nákladový druh za předpokladu, že</w:t>
      </w:r>
      <w:r w:rsidR="00F64115">
        <w:rPr>
          <w:rFonts w:ascii="Tahoma" w:hAnsi="Tahoma" w:cs="Tahoma"/>
          <w:sz w:val="20"/>
        </w:rPr>
        <w:t> </w:t>
      </w:r>
      <w:r w:rsidRPr="00E30084">
        <w:rPr>
          <w:rFonts w:ascii="Tahoma" w:hAnsi="Tahoma" w:cs="Tahoma"/>
          <w:sz w:val="20"/>
        </w:rPr>
        <w:t>bude dodržena celková výše poskytnuté dotace a provedené změny nebudou mít vliv na účelové určení; na snižování uznatelných nákladů v jednotlivých nákladových druzích se omezení nevztahuje.</w:t>
      </w:r>
    </w:p>
    <w:p w:rsidR="00EB3E97" w:rsidRPr="003911AB" w:rsidRDefault="00EB3E97" w:rsidP="00EB3E97">
      <w:pPr>
        <w:numPr>
          <w:ilvl w:val="1"/>
          <w:numId w:val="2"/>
        </w:numPr>
        <w:tabs>
          <w:tab w:val="clear" w:pos="1440"/>
          <w:tab w:val="num" w:pos="720"/>
        </w:tabs>
        <w:spacing w:before="60"/>
        <w:ind w:left="714" w:hanging="357"/>
        <w:jc w:val="both"/>
        <w:rPr>
          <w:rFonts w:ascii="Tahoma" w:hAnsi="Tahoma" w:cs="Tahoma"/>
          <w:bCs/>
          <w:sz w:val="20"/>
        </w:rPr>
      </w:pPr>
      <w:r w:rsidRPr="003911AB">
        <w:rPr>
          <w:rFonts w:ascii="Tahoma" w:hAnsi="Tahoma" w:cs="Tahoma"/>
          <w:bCs/>
          <w:sz w:val="20"/>
        </w:rPr>
        <w:t>vrátit nevyčerpané finanč</w:t>
      </w:r>
      <w:r w:rsidR="006502AD">
        <w:rPr>
          <w:rFonts w:ascii="Tahoma" w:hAnsi="Tahoma" w:cs="Tahoma"/>
          <w:bCs/>
          <w:sz w:val="20"/>
        </w:rPr>
        <w:t>ní prostředky poskytnuté dotace</w:t>
      </w:r>
      <w:r w:rsidRPr="003911AB">
        <w:rPr>
          <w:rFonts w:ascii="Tahoma" w:hAnsi="Tahoma" w:cs="Tahoma"/>
          <w:bCs/>
          <w:sz w:val="20"/>
        </w:rPr>
        <w:t xml:space="preserve"> zpět na účet poskytovatele do 30 kalendářních dnů ode dne předložení závěrečného vyúčtování, nejpozději však do 5. 2. 2017. Rozhodným okamžikem vrácení nevyčerpaných finančních prostředků dotace zpět na účet poskytovatele je den jejich odepsání z účtu příjemce,</w:t>
      </w:r>
    </w:p>
    <w:p w:rsidR="00EB3E97" w:rsidRPr="00CD73A4" w:rsidRDefault="00EB3E97" w:rsidP="00EB3E97">
      <w:pPr>
        <w:numPr>
          <w:ilvl w:val="1"/>
          <w:numId w:val="2"/>
        </w:numPr>
        <w:tabs>
          <w:tab w:val="clear" w:pos="1440"/>
          <w:tab w:val="num" w:pos="720"/>
        </w:tabs>
        <w:spacing w:before="60"/>
        <w:ind w:left="714" w:hanging="357"/>
        <w:jc w:val="both"/>
        <w:rPr>
          <w:rFonts w:ascii="Tahoma" w:hAnsi="Tahoma" w:cs="Tahoma"/>
          <w:sz w:val="20"/>
        </w:rPr>
      </w:pPr>
      <w:r w:rsidRPr="00CD73A4">
        <w:rPr>
          <w:rFonts w:ascii="Tahoma" w:hAnsi="Tahoma" w:cs="Tahoma"/>
          <w:sz w:val="20"/>
        </w:rPr>
        <w:t>v případě, že poskytování služby nezahájí, přeruší nebo předčasně ukončí, případně bude vydáno rozhodnutí o zrušení registrace dle § 82 odstavce 3 zákona č. 108/2006., o sociálních službách, ve znění pozdějších předpisů,</w:t>
      </w:r>
      <w:r w:rsidR="00B63F37">
        <w:rPr>
          <w:rFonts w:ascii="Tahoma" w:hAnsi="Tahoma" w:cs="Tahoma"/>
          <w:sz w:val="20"/>
        </w:rPr>
        <w:t xml:space="preserve"> nebo bude rozhodnuto o výstupu sociální služby z krajské sítě sociálních služeb, která je součástí Střednědobého plánu rozvoje sociálních služeb v Moravskoslezském kraji na léta 2015 </w:t>
      </w:r>
      <w:r w:rsidR="00A15AA7">
        <w:rPr>
          <w:rFonts w:ascii="Tahoma" w:hAnsi="Tahoma" w:cs="Tahoma"/>
          <w:sz w:val="20"/>
        </w:rPr>
        <w:t>–</w:t>
      </w:r>
      <w:r w:rsidR="00B63F37">
        <w:rPr>
          <w:rFonts w:ascii="Tahoma" w:hAnsi="Tahoma" w:cs="Tahoma"/>
          <w:sz w:val="20"/>
        </w:rPr>
        <w:t xml:space="preserve"> 2020</w:t>
      </w:r>
      <w:r w:rsidR="00A15AA7">
        <w:rPr>
          <w:rFonts w:ascii="Tahoma" w:hAnsi="Tahoma" w:cs="Tahoma"/>
          <w:sz w:val="20"/>
        </w:rPr>
        <w:t>,</w:t>
      </w:r>
      <w:r w:rsidR="00B63F37">
        <w:rPr>
          <w:rFonts w:ascii="Tahoma" w:hAnsi="Tahoma" w:cs="Tahoma"/>
          <w:sz w:val="20"/>
        </w:rPr>
        <w:t xml:space="preserve"> </w:t>
      </w:r>
      <w:r w:rsidRPr="00CD73A4">
        <w:rPr>
          <w:rFonts w:ascii="Tahoma" w:hAnsi="Tahoma" w:cs="Tahoma"/>
          <w:sz w:val="20"/>
        </w:rPr>
        <w:t xml:space="preserve">do 10 kalendářních dnů ohlásit tuto skutečnost administrátorovi písemně na formuláři Hlášení změn v poskytování sociální služby </w:t>
      </w:r>
      <w:r w:rsidR="00DE77EA" w:rsidRPr="00CD73A4">
        <w:rPr>
          <w:rFonts w:ascii="Tahoma" w:hAnsi="Tahoma" w:cs="Tahoma"/>
          <w:sz w:val="20"/>
        </w:rPr>
        <w:t>a</w:t>
      </w:r>
      <w:r w:rsidR="00F64115">
        <w:rPr>
          <w:rFonts w:ascii="Tahoma" w:hAnsi="Tahoma" w:cs="Tahoma"/>
          <w:sz w:val="20"/>
        </w:rPr>
        <w:t> </w:t>
      </w:r>
      <w:r w:rsidRPr="00CD73A4">
        <w:rPr>
          <w:rFonts w:ascii="Tahoma" w:hAnsi="Tahoma" w:cs="Tahoma"/>
          <w:sz w:val="20"/>
        </w:rPr>
        <w:t>následně vrátit poměrnou část vyplacené dotace na tuto službu (dle počtu měsíců, kdy služba nebyla poskytována) zpět na účet poskytovatele do 30 kalendářních dnů ode dne ohlášení, nejpozději však do 30 kalendářních dnů ode dne, kdy byl toto ohlášení povinen učinit. Rozhodným okamžikem vrácení finančních prostředků dotace zpět na účet poskytovatele je den jejich odepsání z účtu příjemce,</w:t>
      </w:r>
    </w:p>
    <w:p w:rsidR="00EB3E97" w:rsidRDefault="00EB3E97" w:rsidP="00EB3E97">
      <w:pPr>
        <w:numPr>
          <w:ilvl w:val="1"/>
          <w:numId w:val="2"/>
        </w:numPr>
        <w:tabs>
          <w:tab w:val="clear" w:pos="1440"/>
          <w:tab w:val="num" w:pos="720"/>
        </w:tabs>
        <w:spacing w:before="60"/>
        <w:ind w:left="714" w:hanging="357"/>
        <w:jc w:val="both"/>
        <w:rPr>
          <w:rFonts w:ascii="Tahoma" w:hAnsi="Tahoma" w:cs="Tahoma"/>
          <w:sz w:val="20"/>
        </w:rPr>
      </w:pPr>
      <w:r w:rsidRPr="00CA2953">
        <w:rPr>
          <w:rFonts w:ascii="Tahoma" w:hAnsi="Tahoma" w:cs="Tahoma"/>
          <w:sz w:val="20"/>
        </w:rPr>
        <w:t>nepřevést poskytnuto</w:t>
      </w:r>
      <w:r>
        <w:rPr>
          <w:rFonts w:ascii="Tahoma" w:hAnsi="Tahoma" w:cs="Tahoma"/>
          <w:sz w:val="20"/>
        </w:rPr>
        <w:t>u dotaci na jiný právní subjekt,</w:t>
      </w:r>
    </w:p>
    <w:p w:rsidR="00EB3E97" w:rsidRPr="00CA2953" w:rsidRDefault="00EB3E97" w:rsidP="00EB3E97">
      <w:pPr>
        <w:numPr>
          <w:ilvl w:val="1"/>
          <w:numId w:val="2"/>
        </w:numPr>
        <w:tabs>
          <w:tab w:val="clear" w:pos="1440"/>
          <w:tab w:val="num" w:pos="720"/>
        </w:tabs>
        <w:spacing w:before="60"/>
        <w:ind w:left="714" w:hanging="357"/>
        <w:jc w:val="both"/>
        <w:rPr>
          <w:rFonts w:ascii="Tahoma" w:hAnsi="Tahoma" w:cs="Tahoma"/>
          <w:sz w:val="20"/>
        </w:rPr>
      </w:pPr>
      <w:r w:rsidRPr="00FE0EA2">
        <w:rPr>
          <w:rFonts w:ascii="Tahoma" w:hAnsi="Tahoma" w:cs="Tahoma"/>
          <w:sz w:val="20"/>
        </w:rPr>
        <w:t>v případě, že v průběhu roku 2016 příjemce obdrží finanční prostředky v rámci individuálního projektu kraje</w:t>
      </w:r>
      <w:r>
        <w:rPr>
          <w:rFonts w:ascii="Tahoma" w:hAnsi="Tahoma" w:cs="Tahoma"/>
          <w:sz w:val="20"/>
        </w:rPr>
        <w:t>, jež budou</w:t>
      </w:r>
      <w:r w:rsidRPr="00FE0EA2">
        <w:rPr>
          <w:rFonts w:ascii="Tahoma" w:hAnsi="Tahoma" w:cs="Tahoma"/>
          <w:sz w:val="20"/>
        </w:rPr>
        <w:t xml:space="preserve"> účelově určen</w:t>
      </w:r>
      <w:r>
        <w:rPr>
          <w:rFonts w:ascii="Tahoma" w:hAnsi="Tahoma" w:cs="Tahoma"/>
          <w:sz w:val="20"/>
        </w:rPr>
        <w:t>y</w:t>
      </w:r>
      <w:r w:rsidRPr="00FE0EA2">
        <w:rPr>
          <w:rFonts w:ascii="Tahoma" w:hAnsi="Tahoma" w:cs="Tahoma"/>
          <w:sz w:val="20"/>
        </w:rPr>
        <w:t xml:space="preserve"> k úhradě uznatelných nákladů sociálních služeb</w:t>
      </w:r>
      <w:r>
        <w:rPr>
          <w:rFonts w:ascii="Tahoma" w:hAnsi="Tahoma" w:cs="Tahoma"/>
          <w:sz w:val="20"/>
        </w:rPr>
        <w:t>,</w:t>
      </w:r>
      <w:r w:rsidRPr="00FE0EA2">
        <w:rPr>
          <w:rFonts w:ascii="Tahoma" w:hAnsi="Tahoma" w:cs="Tahoma"/>
          <w:sz w:val="20"/>
        </w:rPr>
        <w:t xml:space="preserve"> vymezených v čl. VI této smlouvy</w:t>
      </w:r>
      <w:r>
        <w:rPr>
          <w:rFonts w:ascii="Tahoma" w:hAnsi="Tahoma" w:cs="Tahoma"/>
          <w:sz w:val="20"/>
        </w:rPr>
        <w:t xml:space="preserve">, je </w:t>
      </w:r>
      <w:r w:rsidRPr="00FE0EA2">
        <w:rPr>
          <w:rFonts w:ascii="Tahoma" w:hAnsi="Tahoma" w:cs="Tahoma"/>
          <w:sz w:val="20"/>
        </w:rPr>
        <w:t xml:space="preserve">příjemce povinen </w:t>
      </w:r>
      <w:r w:rsidRPr="00CA2953">
        <w:rPr>
          <w:rFonts w:ascii="Tahoma" w:hAnsi="Tahoma" w:cs="Tahoma"/>
          <w:sz w:val="20"/>
        </w:rPr>
        <w:t xml:space="preserve">do </w:t>
      </w:r>
      <w:r>
        <w:rPr>
          <w:rFonts w:ascii="Tahoma" w:hAnsi="Tahoma" w:cs="Tahoma"/>
          <w:sz w:val="20"/>
        </w:rPr>
        <w:t>10 k</w:t>
      </w:r>
      <w:r w:rsidRPr="00CA2953">
        <w:rPr>
          <w:rFonts w:ascii="Tahoma" w:hAnsi="Tahoma" w:cs="Tahoma"/>
          <w:sz w:val="20"/>
        </w:rPr>
        <w:t>alendářních dnů ohlásit tuto skutečnost administrátorovi písemně na formuláři Hlášení změn v poskytování sociální služby a</w:t>
      </w:r>
      <w:r w:rsidR="00F64115">
        <w:rPr>
          <w:rFonts w:ascii="Tahoma" w:hAnsi="Tahoma" w:cs="Tahoma"/>
          <w:sz w:val="20"/>
        </w:rPr>
        <w:t> </w:t>
      </w:r>
      <w:r w:rsidRPr="00CA2953">
        <w:rPr>
          <w:rFonts w:ascii="Tahoma" w:hAnsi="Tahoma" w:cs="Tahoma"/>
          <w:sz w:val="20"/>
        </w:rPr>
        <w:t xml:space="preserve">následně </w:t>
      </w:r>
      <w:r w:rsidRPr="00FE0EA2">
        <w:rPr>
          <w:rFonts w:ascii="Tahoma" w:hAnsi="Tahoma" w:cs="Tahoma"/>
          <w:sz w:val="20"/>
        </w:rPr>
        <w:t>vrátit</w:t>
      </w:r>
      <w:r>
        <w:rPr>
          <w:rFonts w:ascii="Tahoma" w:hAnsi="Tahoma" w:cs="Tahoma"/>
          <w:sz w:val="20"/>
        </w:rPr>
        <w:t xml:space="preserve"> </w:t>
      </w:r>
      <w:r w:rsidRPr="00377FF7">
        <w:rPr>
          <w:rFonts w:ascii="Tahoma" w:hAnsi="Tahoma" w:cs="Tahoma"/>
          <w:sz w:val="20"/>
        </w:rPr>
        <w:t>poměrnou část vyplacené</w:t>
      </w:r>
      <w:r w:rsidRPr="00FE0EA2">
        <w:rPr>
          <w:rFonts w:ascii="Tahoma" w:hAnsi="Tahoma" w:cs="Tahoma"/>
          <w:sz w:val="20"/>
        </w:rPr>
        <w:t xml:space="preserve"> dotace</w:t>
      </w:r>
      <w:r w:rsidRPr="0053194E">
        <w:rPr>
          <w:rFonts w:ascii="Tahoma" w:hAnsi="Tahoma" w:cs="Tahoma"/>
          <w:sz w:val="20"/>
        </w:rPr>
        <w:t xml:space="preserve"> </w:t>
      </w:r>
      <w:r w:rsidRPr="00CA2953">
        <w:rPr>
          <w:rFonts w:ascii="Tahoma" w:hAnsi="Tahoma" w:cs="Tahoma"/>
          <w:sz w:val="20"/>
        </w:rPr>
        <w:t>na tuto službu</w:t>
      </w:r>
      <w:r>
        <w:rPr>
          <w:rFonts w:ascii="Tahoma" w:hAnsi="Tahoma" w:cs="Tahoma"/>
          <w:sz w:val="20"/>
        </w:rPr>
        <w:t xml:space="preserve"> (připadající na rozsah služby a období financování v rámci individuálního projektu) na účet poskytovatele </w:t>
      </w:r>
      <w:r w:rsidRPr="00CA2953">
        <w:rPr>
          <w:rFonts w:ascii="Tahoma" w:hAnsi="Tahoma" w:cs="Tahoma"/>
          <w:sz w:val="20"/>
        </w:rPr>
        <w:t xml:space="preserve">do </w:t>
      </w:r>
      <w:r>
        <w:rPr>
          <w:rFonts w:ascii="Tahoma" w:hAnsi="Tahoma" w:cs="Tahoma"/>
          <w:sz w:val="20"/>
        </w:rPr>
        <w:t>30</w:t>
      </w:r>
      <w:r w:rsidRPr="00CA2953">
        <w:rPr>
          <w:rFonts w:ascii="Tahoma" w:hAnsi="Tahoma" w:cs="Tahoma"/>
          <w:sz w:val="20"/>
        </w:rPr>
        <w:t xml:space="preserve"> kalendářních dnů ode dne ohlášení, nejpozději však do 7 kalendářních dnů ode dne, kdy byl toto ohlášení povinen učinit. Rozhodným okamžikem vrácení finančních prostředků dotace zpět na účet poskytovatele je den </w:t>
      </w:r>
      <w:r w:rsidR="006502AD">
        <w:rPr>
          <w:rFonts w:ascii="Tahoma" w:hAnsi="Tahoma" w:cs="Tahoma"/>
          <w:sz w:val="20"/>
        </w:rPr>
        <w:t>jejich odepsání z účtu příjemce.</w:t>
      </w:r>
    </w:p>
    <w:p w:rsidR="00EB3E97" w:rsidRPr="00E560B1" w:rsidRDefault="00EB3E97" w:rsidP="00EB3E97">
      <w:pPr>
        <w:pStyle w:val="Zkladntext"/>
        <w:numPr>
          <w:ilvl w:val="0"/>
          <w:numId w:val="2"/>
        </w:numPr>
        <w:tabs>
          <w:tab w:val="clear" w:pos="735"/>
          <w:tab w:val="num" w:pos="360"/>
        </w:tabs>
        <w:spacing w:before="120"/>
        <w:ind w:left="357" w:hanging="357"/>
        <w:jc w:val="both"/>
        <w:rPr>
          <w:rFonts w:ascii="Tahoma" w:hAnsi="Tahoma" w:cs="Tahoma"/>
          <w:b w:val="0"/>
          <w:bCs w:val="0"/>
          <w:sz w:val="20"/>
        </w:rPr>
      </w:pPr>
      <w:r w:rsidRPr="00E560B1">
        <w:rPr>
          <w:rFonts w:ascii="Tahoma" w:hAnsi="Tahoma" w:cs="Tahoma"/>
          <w:b w:val="0"/>
          <w:bCs w:val="0"/>
          <w:sz w:val="20"/>
        </w:rPr>
        <w:t>Příjemce se zavazuje dodržet tyto podmínky související s účelem, na nějž byla dotace poskytnuta:</w:t>
      </w:r>
    </w:p>
    <w:p w:rsidR="00EB3E97" w:rsidRPr="00E560B1" w:rsidRDefault="00EB3E97" w:rsidP="00EB3E97">
      <w:pPr>
        <w:numPr>
          <w:ilvl w:val="1"/>
          <w:numId w:val="2"/>
        </w:numPr>
        <w:tabs>
          <w:tab w:val="clear" w:pos="1440"/>
          <w:tab w:val="num" w:pos="720"/>
        </w:tabs>
        <w:spacing w:before="60"/>
        <w:ind w:left="714" w:hanging="357"/>
        <w:jc w:val="both"/>
        <w:rPr>
          <w:rFonts w:ascii="Tahoma" w:hAnsi="Tahoma" w:cs="Tahoma"/>
          <w:sz w:val="20"/>
        </w:rPr>
      </w:pPr>
      <w:r w:rsidRPr="00E560B1">
        <w:rPr>
          <w:rFonts w:ascii="Tahoma" w:hAnsi="Tahoma" w:cs="Tahoma"/>
          <w:sz w:val="20"/>
        </w:rPr>
        <w:t>řídit se při vyúčtování poskytnuté dotace touto smlouvou, podmínkami uvedenými v Dotačním programu a právními předpisy,</w:t>
      </w:r>
    </w:p>
    <w:p w:rsidR="00EB3E97" w:rsidRPr="002F580E" w:rsidRDefault="00EB3E97" w:rsidP="00EB3E97">
      <w:pPr>
        <w:numPr>
          <w:ilvl w:val="1"/>
          <w:numId w:val="2"/>
        </w:numPr>
        <w:tabs>
          <w:tab w:val="clear" w:pos="1440"/>
          <w:tab w:val="num" w:pos="720"/>
        </w:tabs>
        <w:spacing w:before="60"/>
        <w:ind w:left="714" w:hanging="357"/>
        <w:jc w:val="both"/>
        <w:rPr>
          <w:rFonts w:ascii="Tahoma" w:hAnsi="Tahoma" w:cs="Tahoma"/>
          <w:sz w:val="20"/>
        </w:rPr>
      </w:pPr>
      <w:r w:rsidRPr="002F580E">
        <w:rPr>
          <w:rFonts w:ascii="Tahoma" w:hAnsi="Tahoma" w:cs="Tahoma"/>
          <w:sz w:val="20"/>
        </w:rPr>
        <w:t xml:space="preserve">poskytovat služby vlastním jménem, na vlastní účet a na vlastní odpovědnost a naplnit účelové určení dle čl. IV </w:t>
      </w:r>
      <w:proofErr w:type="gramStart"/>
      <w:r w:rsidRPr="002F580E">
        <w:rPr>
          <w:rFonts w:ascii="Tahoma" w:hAnsi="Tahoma" w:cs="Tahoma"/>
          <w:sz w:val="20"/>
        </w:rPr>
        <w:t>této</w:t>
      </w:r>
      <w:proofErr w:type="gramEnd"/>
      <w:r w:rsidRPr="002F580E">
        <w:rPr>
          <w:rFonts w:ascii="Tahoma" w:hAnsi="Tahoma" w:cs="Tahoma"/>
          <w:sz w:val="20"/>
        </w:rPr>
        <w:t xml:space="preserve"> smlouvy,</w:t>
      </w:r>
    </w:p>
    <w:p w:rsidR="00EB3E97" w:rsidRPr="00322627" w:rsidRDefault="00EB3E97" w:rsidP="00EB3E97">
      <w:pPr>
        <w:numPr>
          <w:ilvl w:val="1"/>
          <w:numId w:val="2"/>
        </w:numPr>
        <w:tabs>
          <w:tab w:val="clear" w:pos="1440"/>
          <w:tab w:val="num" w:pos="720"/>
        </w:tabs>
        <w:spacing w:before="60"/>
        <w:ind w:left="714" w:hanging="357"/>
        <w:jc w:val="both"/>
        <w:rPr>
          <w:rFonts w:ascii="Tahoma" w:hAnsi="Tahoma" w:cs="Tahoma"/>
          <w:sz w:val="20"/>
        </w:rPr>
      </w:pPr>
      <w:r w:rsidRPr="00322627">
        <w:rPr>
          <w:rFonts w:ascii="Tahoma" w:hAnsi="Tahoma" w:cs="Tahoma"/>
          <w:sz w:val="20"/>
        </w:rPr>
        <w:t>dosáhnout stanoveného účelu, tedy poskytovat služby v období od 1. 1. 201</w:t>
      </w:r>
      <w:r>
        <w:rPr>
          <w:rFonts w:ascii="Tahoma" w:hAnsi="Tahoma" w:cs="Tahoma"/>
          <w:sz w:val="20"/>
        </w:rPr>
        <w:t>6</w:t>
      </w:r>
      <w:r w:rsidRPr="00322627">
        <w:rPr>
          <w:rFonts w:ascii="Tahoma" w:hAnsi="Tahoma" w:cs="Tahoma"/>
          <w:sz w:val="20"/>
        </w:rPr>
        <w:t xml:space="preserve"> do 31. 12. 201</w:t>
      </w:r>
      <w:r>
        <w:rPr>
          <w:rFonts w:ascii="Tahoma" w:hAnsi="Tahoma" w:cs="Tahoma"/>
          <w:sz w:val="20"/>
        </w:rPr>
        <w:t>6</w:t>
      </w:r>
      <w:r w:rsidRPr="00322627">
        <w:rPr>
          <w:rFonts w:ascii="Tahoma" w:hAnsi="Tahoma" w:cs="Tahoma"/>
          <w:sz w:val="20"/>
        </w:rPr>
        <w:t>,</w:t>
      </w:r>
    </w:p>
    <w:p w:rsidR="00EB3E97" w:rsidRPr="00322627" w:rsidRDefault="00EB3E97" w:rsidP="00EB3E97">
      <w:pPr>
        <w:numPr>
          <w:ilvl w:val="1"/>
          <w:numId w:val="2"/>
        </w:numPr>
        <w:tabs>
          <w:tab w:val="clear" w:pos="1440"/>
          <w:tab w:val="num" w:pos="720"/>
        </w:tabs>
        <w:spacing w:before="60"/>
        <w:ind w:left="714" w:hanging="357"/>
        <w:jc w:val="both"/>
        <w:rPr>
          <w:rFonts w:ascii="Tahoma" w:hAnsi="Tahoma" w:cs="Tahoma"/>
          <w:sz w:val="20"/>
        </w:rPr>
      </w:pPr>
      <w:r w:rsidRPr="00322627">
        <w:rPr>
          <w:rFonts w:ascii="Tahoma" w:hAnsi="Tahoma" w:cs="Tahoma"/>
          <w:sz w:val="20"/>
        </w:rPr>
        <w:t xml:space="preserve">vést oddělenou účetní evidenci jednotlivých poskytovaných služeb, a to v členění na náklady financované z prostředků dotace a náklady financované z jiných zdrojů. Tato evidence musí být podložena účetními doklady ve smyslu zákona č. 563/1991 Sb., o účetnictví, ve znění </w:t>
      </w:r>
      <w:r w:rsidRPr="00322627">
        <w:rPr>
          <w:rFonts w:ascii="Tahoma" w:hAnsi="Tahoma" w:cs="Tahoma"/>
          <w:sz w:val="20"/>
        </w:rPr>
        <w:lastRenderedPageBreak/>
        <w:t>pozdějších předpisů. Čestné prohlášení příjemce o vynaložení finančních prostředků v rámci uznatelných nákladů realizovaného projektu není považováno za účetní doklad,</w:t>
      </w:r>
    </w:p>
    <w:p w:rsidR="00EB3E97" w:rsidRPr="00992BDA" w:rsidRDefault="00EB3E97" w:rsidP="00EB3E97">
      <w:pPr>
        <w:numPr>
          <w:ilvl w:val="1"/>
          <w:numId w:val="2"/>
        </w:numPr>
        <w:tabs>
          <w:tab w:val="clear" w:pos="1440"/>
          <w:tab w:val="num" w:pos="720"/>
        </w:tabs>
        <w:spacing w:before="60"/>
        <w:ind w:left="714" w:hanging="357"/>
        <w:jc w:val="both"/>
        <w:rPr>
          <w:rFonts w:ascii="Tahoma" w:hAnsi="Tahoma" w:cs="Tahoma"/>
          <w:sz w:val="20"/>
        </w:rPr>
      </w:pPr>
      <w:r w:rsidRPr="00992BDA">
        <w:rPr>
          <w:rFonts w:ascii="Tahoma" w:hAnsi="Tahoma" w:cs="Tahoma"/>
          <w:sz w:val="20"/>
        </w:rPr>
        <w:t xml:space="preserve">na požádání umožnit poskytovateli nahlédnutí do všech účetních dokladů týkajících se služeb </w:t>
      </w:r>
      <w:r>
        <w:rPr>
          <w:rFonts w:ascii="Tahoma" w:hAnsi="Tahoma" w:cs="Tahoma"/>
          <w:sz w:val="20"/>
        </w:rPr>
        <w:br/>
      </w:r>
      <w:r w:rsidRPr="00992BDA">
        <w:rPr>
          <w:rFonts w:ascii="Tahoma" w:hAnsi="Tahoma" w:cs="Tahoma"/>
          <w:sz w:val="20"/>
        </w:rPr>
        <w:t>a předložit informace týkající se ekonomické i obsahové stránky poskytování služeb,</w:t>
      </w:r>
    </w:p>
    <w:p w:rsidR="006F26C7" w:rsidRDefault="006F26C7" w:rsidP="00EB3E97">
      <w:pPr>
        <w:numPr>
          <w:ilvl w:val="1"/>
          <w:numId w:val="2"/>
        </w:numPr>
        <w:tabs>
          <w:tab w:val="clear" w:pos="1440"/>
          <w:tab w:val="num" w:pos="720"/>
        </w:tabs>
        <w:spacing w:before="60"/>
        <w:ind w:left="720" w:hanging="357"/>
        <w:jc w:val="both"/>
        <w:rPr>
          <w:rFonts w:ascii="Tahoma" w:hAnsi="Tahoma" w:cs="Tahoma"/>
          <w:sz w:val="20"/>
        </w:rPr>
      </w:pPr>
      <w:r w:rsidRPr="00E30084">
        <w:rPr>
          <w:rFonts w:ascii="Tahoma" w:hAnsi="Tahoma" w:cs="Tahoma"/>
          <w:sz w:val="20"/>
        </w:rPr>
        <w:t xml:space="preserve">předložit poskytovateli </w:t>
      </w:r>
      <w:r w:rsidRPr="00E30084">
        <w:rPr>
          <w:rFonts w:ascii="Tahoma" w:hAnsi="Tahoma" w:cs="Tahoma"/>
          <w:b/>
          <w:sz w:val="20"/>
        </w:rPr>
        <w:t>nejpozději do 5. 2. 201</w:t>
      </w:r>
      <w:r>
        <w:rPr>
          <w:rFonts w:ascii="Tahoma" w:hAnsi="Tahoma" w:cs="Tahoma"/>
          <w:b/>
          <w:sz w:val="20"/>
        </w:rPr>
        <w:t>7</w:t>
      </w:r>
      <w:r w:rsidRPr="00E30084">
        <w:rPr>
          <w:rFonts w:ascii="Tahoma" w:hAnsi="Tahoma" w:cs="Tahoma"/>
          <w:sz w:val="20"/>
        </w:rPr>
        <w:t xml:space="preserve"> závěrečné vyúčtování </w:t>
      </w:r>
      <w:r>
        <w:rPr>
          <w:rFonts w:ascii="Tahoma" w:hAnsi="Tahoma" w:cs="Tahoma"/>
          <w:sz w:val="20"/>
        </w:rPr>
        <w:t>poskytnuté dotace</w:t>
      </w:r>
      <w:r w:rsidRPr="00E30084">
        <w:rPr>
          <w:rFonts w:ascii="Tahoma" w:hAnsi="Tahoma" w:cs="Tahoma"/>
          <w:sz w:val="20"/>
        </w:rPr>
        <w:t>, jež je finančním vypořádáním ve smyslu § 10a odst. 1 písm. d) zákona č. 250/2000 Sb. Závěrečné vyúčtování se považuje za předložené poskytovateli dnem jeho předání k přepravě provozovateli poštovních služeb nebo podáním na podatelně krajského úřadu</w:t>
      </w:r>
      <w:r w:rsidR="00524F5C">
        <w:rPr>
          <w:rFonts w:ascii="Tahoma" w:hAnsi="Tahoma" w:cs="Tahoma"/>
          <w:sz w:val="20"/>
        </w:rPr>
        <w:t>,</w:t>
      </w:r>
    </w:p>
    <w:p w:rsidR="00EB3E97" w:rsidRPr="00E30084" w:rsidRDefault="00EB3E97" w:rsidP="00EB3E97">
      <w:pPr>
        <w:numPr>
          <w:ilvl w:val="1"/>
          <w:numId w:val="2"/>
        </w:numPr>
        <w:tabs>
          <w:tab w:val="clear" w:pos="1440"/>
          <w:tab w:val="num" w:pos="720"/>
        </w:tabs>
        <w:spacing w:before="60"/>
        <w:ind w:left="720" w:hanging="357"/>
        <w:jc w:val="both"/>
        <w:rPr>
          <w:rFonts w:ascii="Tahoma" w:hAnsi="Tahoma" w:cs="Tahoma"/>
          <w:sz w:val="20"/>
        </w:rPr>
      </w:pPr>
      <w:r w:rsidRPr="00E30084">
        <w:rPr>
          <w:rFonts w:ascii="Tahoma" w:hAnsi="Tahoma" w:cs="Tahoma"/>
          <w:sz w:val="20"/>
        </w:rPr>
        <w:t xml:space="preserve">předložit poskytovateli na předepsaných formulářích závěrečné vyúčtování </w:t>
      </w:r>
      <w:r>
        <w:rPr>
          <w:rFonts w:ascii="Tahoma" w:hAnsi="Tahoma" w:cs="Tahoma"/>
          <w:sz w:val="20"/>
        </w:rPr>
        <w:t>poskytnuté dotace</w:t>
      </w:r>
      <w:r w:rsidR="00F53851">
        <w:rPr>
          <w:rFonts w:ascii="Tahoma" w:hAnsi="Tahoma" w:cs="Tahoma"/>
          <w:sz w:val="20"/>
        </w:rPr>
        <w:t xml:space="preserve"> dle písm. f) tohoto odstavce smlouvy</w:t>
      </w:r>
      <w:r w:rsidRPr="00E30084">
        <w:rPr>
          <w:rFonts w:ascii="Tahoma" w:hAnsi="Tahoma" w:cs="Tahoma"/>
          <w:sz w:val="20"/>
        </w:rPr>
        <w:t>,</w:t>
      </w:r>
      <w:r w:rsidR="00524F5C">
        <w:rPr>
          <w:rFonts w:ascii="Tahoma" w:hAnsi="Tahoma" w:cs="Tahoma"/>
          <w:sz w:val="20"/>
        </w:rPr>
        <w:t xml:space="preserve"> úplné a bezchybné</w:t>
      </w:r>
      <w:r w:rsidRPr="00E30084">
        <w:rPr>
          <w:rFonts w:ascii="Tahoma" w:hAnsi="Tahoma" w:cs="Tahoma"/>
          <w:sz w:val="20"/>
        </w:rPr>
        <w:t>, včetně čestného prohlášení osoby oprávněné jednat za příjemce o úplnosti, správnosti a pra</w:t>
      </w:r>
      <w:r w:rsidR="00524F5C">
        <w:rPr>
          <w:rFonts w:ascii="Tahoma" w:hAnsi="Tahoma" w:cs="Tahoma"/>
          <w:sz w:val="20"/>
        </w:rPr>
        <w:t>vdivosti závěrečného vyúčtování</w:t>
      </w:r>
      <w:r w:rsidRPr="00E30084">
        <w:rPr>
          <w:rFonts w:ascii="Tahoma" w:hAnsi="Tahoma" w:cs="Tahoma"/>
          <w:sz w:val="20"/>
        </w:rPr>
        <w:t>,</w:t>
      </w:r>
    </w:p>
    <w:p w:rsidR="00EB3E97" w:rsidRPr="00E30084" w:rsidRDefault="00EB3E97" w:rsidP="00EB3E97">
      <w:pPr>
        <w:numPr>
          <w:ilvl w:val="1"/>
          <w:numId w:val="2"/>
        </w:numPr>
        <w:tabs>
          <w:tab w:val="clear" w:pos="1440"/>
          <w:tab w:val="num" w:pos="720"/>
        </w:tabs>
        <w:spacing w:before="60"/>
        <w:ind w:left="714" w:hanging="357"/>
        <w:jc w:val="both"/>
        <w:rPr>
          <w:rFonts w:ascii="Tahoma" w:hAnsi="Tahoma" w:cs="Tahoma"/>
          <w:sz w:val="20"/>
        </w:rPr>
      </w:pPr>
      <w:r w:rsidRPr="00E30084">
        <w:rPr>
          <w:rFonts w:ascii="Tahoma" w:hAnsi="Tahoma" w:cs="Tahoma"/>
          <w:sz w:val="20"/>
        </w:rPr>
        <w:t>řádně v souladu s právními předpisy uschovat originály všech účetních do</w:t>
      </w:r>
      <w:r>
        <w:rPr>
          <w:rFonts w:ascii="Tahoma" w:hAnsi="Tahoma" w:cs="Tahoma"/>
          <w:sz w:val="20"/>
        </w:rPr>
        <w:t>kladů vztahujících se k poskytnuté dotaci</w:t>
      </w:r>
      <w:r w:rsidRPr="00E30084">
        <w:rPr>
          <w:rFonts w:ascii="Tahoma" w:hAnsi="Tahoma" w:cs="Tahoma"/>
          <w:sz w:val="20"/>
        </w:rPr>
        <w:t xml:space="preserve">, </w:t>
      </w:r>
    </w:p>
    <w:p w:rsidR="00EB3E97" w:rsidRPr="00CA2953" w:rsidRDefault="00EB3E97" w:rsidP="00EB3E97">
      <w:pPr>
        <w:numPr>
          <w:ilvl w:val="1"/>
          <w:numId w:val="2"/>
        </w:numPr>
        <w:tabs>
          <w:tab w:val="clear" w:pos="1440"/>
          <w:tab w:val="num" w:pos="720"/>
        </w:tabs>
        <w:spacing w:before="60"/>
        <w:ind w:left="714" w:hanging="357"/>
        <w:jc w:val="both"/>
        <w:rPr>
          <w:rFonts w:ascii="Tahoma" w:hAnsi="Tahoma" w:cs="Tahoma"/>
          <w:sz w:val="20"/>
        </w:rPr>
      </w:pPr>
      <w:r w:rsidRPr="00CA2953">
        <w:rPr>
          <w:rFonts w:ascii="Tahoma" w:hAnsi="Tahoma" w:cs="Tahoma"/>
          <w:sz w:val="20"/>
        </w:rP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 Kontrola na</w:t>
      </w:r>
      <w:r w:rsidR="00524F5C">
        <w:rPr>
          <w:rFonts w:ascii="Tahoma" w:hAnsi="Tahoma" w:cs="Tahoma"/>
          <w:sz w:val="20"/>
        </w:rPr>
        <w:t> </w:t>
      </w:r>
      <w:r w:rsidRPr="00CA2953">
        <w:rPr>
          <w:rFonts w:ascii="Tahoma" w:hAnsi="Tahoma" w:cs="Tahoma"/>
          <w:sz w:val="20"/>
        </w:rPr>
        <w:t>místě bude dle pokynu poskytovatele provedena v </w:t>
      </w:r>
      <w:r w:rsidRPr="00CA2953">
        <w:rPr>
          <w:rFonts w:ascii="Tahoma" w:hAnsi="Tahoma" w:cs="Tahoma"/>
          <w:iCs/>
          <w:sz w:val="20"/>
        </w:rPr>
        <w:t>sídle</w:t>
      </w:r>
      <w:r w:rsidRPr="00CA2953">
        <w:rPr>
          <w:rFonts w:ascii="Tahoma" w:hAnsi="Tahoma" w:cs="Tahoma"/>
          <w:sz w:val="20"/>
        </w:rPr>
        <w:t xml:space="preserve"> příjemce, v místě realizace </w:t>
      </w:r>
      <w:r>
        <w:rPr>
          <w:rFonts w:ascii="Tahoma" w:hAnsi="Tahoma" w:cs="Tahoma"/>
          <w:sz w:val="20"/>
        </w:rPr>
        <w:t>sociální služby</w:t>
      </w:r>
      <w:r w:rsidR="00FE37B7">
        <w:rPr>
          <w:rFonts w:ascii="Tahoma" w:hAnsi="Tahoma" w:cs="Tahoma"/>
          <w:sz w:val="20"/>
        </w:rPr>
        <w:t xml:space="preserve"> nebo v sídle poskytovatele</w:t>
      </w:r>
      <w:r w:rsidRPr="00CA2953">
        <w:rPr>
          <w:rFonts w:ascii="Tahoma" w:hAnsi="Tahoma" w:cs="Tahoma"/>
          <w:sz w:val="20"/>
        </w:rPr>
        <w:t xml:space="preserve"> </w:t>
      </w:r>
      <w:r w:rsidRPr="00CA2953">
        <w:rPr>
          <w:rFonts w:ascii="Tahoma" w:hAnsi="Tahoma" w:cs="Tahoma"/>
          <w:i/>
          <w:iCs/>
          <w:color w:val="3366FF"/>
          <w:sz w:val="20"/>
        </w:rPr>
        <w:t>(jedná-li se o nepodnikající fyzickou osobu, „v sídle příjemce“ se vypustí)</w:t>
      </w:r>
      <w:r w:rsidR="00FE37B7">
        <w:rPr>
          <w:rFonts w:ascii="Tahoma" w:hAnsi="Tahoma" w:cs="Tahoma"/>
          <w:i/>
          <w:iCs/>
          <w:color w:val="3366FF"/>
          <w:sz w:val="20"/>
        </w:rPr>
        <w:t>,</w:t>
      </w:r>
    </w:p>
    <w:p w:rsidR="00EB3E97" w:rsidRPr="00E560B1" w:rsidRDefault="00EB3E97" w:rsidP="00EB3E97">
      <w:pPr>
        <w:numPr>
          <w:ilvl w:val="1"/>
          <w:numId w:val="2"/>
        </w:numPr>
        <w:tabs>
          <w:tab w:val="clear" w:pos="1440"/>
          <w:tab w:val="num" w:pos="720"/>
        </w:tabs>
        <w:spacing w:before="60"/>
        <w:ind w:left="714" w:hanging="357"/>
        <w:jc w:val="both"/>
        <w:rPr>
          <w:rFonts w:ascii="Tahoma" w:hAnsi="Tahoma" w:cs="Tahoma"/>
          <w:sz w:val="20"/>
        </w:rPr>
      </w:pPr>
      <w:r w:rsidRPr="00E560B1">
        <w:rPr>
          <w:rFonts w:ascii="Tahoma" w:hAnsi="Tahoma" w:cs="Tahoma"/>
          <w:sz w:val="20"/>
        </w:rPr>
        <w:t xml:space="preserve">při peněžních operacích dle této smlouvy převádět peněžní prostředky na účet poskytovatele uvedený v čl. I této smlouvy a při těchto peněžních operacích vždy uvádět variabilní symbol … </w:t>
      </w:r>
      <w:r w:rsidRPr="00E560B1">
        <w:rPr>
          <w:rFonts w:ascii="Tahoma" w:hAnsi="Tahoma" w:cs="Tahoma"/>
          <w:i/>
          <w:iCs/>
          <w:color w:val="3366FF"/>
          <w:sz w:val="20"/>
        </w:rPr>
        <w:t xml:space="preserve">(desetimístný – rok poskytnutí, účelový znak, číslo organizace – např. 0820208959) </w:t>
      </w:r>
      <w:r w:rsidRPr="00E560B1">
        <w:rPr>
          <w:rFonts w:ascii="Tahoma" w:hAnsi="Tahoma" w:cs="Tahoma"/>
          <w:sz w:val="20"/>
        </w:rPr>
        <w:t>a</w:t>
      </w:r>
      <w:r w:rsidR="00524F5C">
        <w:rPr>
          <w:rFonts w:ascii="Tahoma" w:hAnsi="Tahoma" w:cs="Tahoma"/>
          <w:sz w:val="20"/>
        </w:rPr>
        <w:t> </w:t>
      </w:r>
      <w:r w:rsidRPr="00E560B1">
        <w:rPr>
          <w:rFonts w:ascii="Tahoma" w:hAnsi="Tahoma" w:cs="Tahoma"/>
          <w:sz w:val="20"/>
        </w:rPr>
        <w:t>specifický symbol …</w:t>
      </w:r>
      <w:r w:rsidRPr="00E560B1">
        <w:rPr>
          <w:rFonts w:ascii="Tahoma" w:hAnsi="Tahoma" w:cs="Tahoma"/>
          <w:i/>
          <w:color w:val="3366FF"/>
          <w:sz w:val="20"/>
        </w:rPr>
        <w:t>(uvede se číslo registrace služby)</w:t>
      </w:r>
      <w:r w:rsidRPr="00E560B1">
        <w:rPr>
          <w:rFonts w:ascii="Tahoma" w:hAnsi="Tahoma" w:cs="Tahoma"/>
          <w:sz w:val="20"/>
        </w:rPr>
        <w:t xml:space="preserve">, </w:t>
      </w:r>
    </w:p>
    <w:p w:rsidR="00EB3E97" w:rsidRPr="00E560B1" w:rsidRDefault="00EB3E97" w:rsidP="00EB3E97">
      <w:pPr>
        <w:spacing w:before="60"/>
        <w:jc w:val="both"/>
        <w:rPr>
          <w:rFonts w:ascii="Tahoma" w:hAnsi="Tahoma" w:cs="Tahoma"/>
          <w:sz w:val="20"/>
        </w:rPr>
      </w:pPr>
    </w:p>
    <w:p w:rsidR="00EB3E97" w:rsidRPr="00E560B1" w:rsidRDefault="00EB3E97" w:rsidP="00DD7E9D">
      <w:pPr>
        <w:spacing w:before="60"/>
        <w:ind w:left="709"/>
        <w:jc w:val="both"/>
        <w:rPr>
          <w:rFonts w:ascii="Tahoma" w:hAnsi="Tahoma" w:cs="Tahoma"/>
          <w:i/>
          <w:iCs/>
          <w:color w:val="3366FF"/>
          <w:sz w:val="20"/>
        </w:rPr>
      </w:pPr>
      <w:r w:rsidRPr="00E560B1">
        <w:rPr>
          <w:rFonts w:ascii="Tahoma" w:hAnsi="Tahoma" w:cs="Tahoma"/>
          <w:i/>
          <w:iCs/>
          <w:color w:val="3366FF"/>
          <w:sz w:val="20"/>
        </w:rPr>
        <w:t>VARIANTA PRO PŘÍSPĚVKOVÉ ORGANIZACE OBCE</w:t>
      </w:r>
    </w:p>
    <w:p w:rsidR="00EB3E97" w:rsidRPr="00E560B1" w:rsidRDefault="00EB3E97" w:rsidP="00DD7E9D">
      <w:pPr>
        <w:spacing w:before="60"/>
        <w:ind w:left="709"/>
        <w:jc w:val="both"/>
        <w:rPr>
          <w:rFonts w:ascii="Tahoma" w:hAnsi="Tahoma" w:cs="Tahoma"/>
          <w:sz w:val="20"/>
        </w:rPr>
      </w:pPr>
      <w:r w:rsidRPr="00E560B1">
        <w:rPr>
          <w:rFonts w:ascii="Tahoma" w:hAnsi="Tahoma" w:cs="Tahoma"/>
          <w:sz w:val="20"/>
        </w:rPr>
        <w:t xml:space="preserve">při peněžních operacích dle této smlouvy převádět peněžní prostředky na účet poskytovatele uvedený v čl. I této smlouvy prostřednictvím účtu zřizovatele a při těchto peněžních operacích vždy uvádět variabilní symbol … </w:t>
      </w:r>
      <w:r w:rsidRPr="00E560B1">
        <w:rPr>
          <w:rFonts w:ascii="Tahoma" w:hAnsi="Tahoma" w:cs="Tahoma"/>
          <w:i/>
          <w:iCs/>
          <w:color w:val="3366FF"/>
          <w:sz w:val="20"/>
        </w:rPr>
        <w:t xml:space="preserve">(desetimístný – rok poskytnutí, účelový znak, číslo organizace – např. 0820208959) </w:t>
      </w:r>
      <w:r w:rsidRPr="00E560B1">
        <w:rPr>
          <w:rFonts w:ascii="Tahoma" w:hAnsi="Tahoma" w:cs="Tahoma"/>
          <w:sz w:val="20"/>
        </w:rPr>
        <w:t>a specifický symbol …</w:t>
      </w:r>
      <w:r w:rsidRPr="00E560B1">
        <w:rPr>
          <w:rFonts w:ascii="Tahoma" w:hAnsi="Tahoma" w:cs="Tahoma"/>
          <w:i/>
          <w:color w:val="3366FF"/>
          <w:sz w:val="20"/>
        </w:rPr>
        <w:t>(uvede se číslo registrace služby)</w:t>
      </w:r>
      <w:r w:rsidRPr="00E560B1">
        <w:rPr>
          <w:rFonts w:ascii="Tahoma" w:hAnsi="Tahoma" w:cs="Tahoma"/>
          <w:sz w:val="20"/>
        </w:rPr>
        <w:t xml:space="preserve">, </w:t>
      </w:r>
    </w:p>
    <w:p w:rsidR="00EB3E97" w:rsidRPr="00644929" w:rsidRDefault="00EB3E97" w:rsidP="00EB3E97">
      <w:pPr>
        <w:spacing w:before="60"/>
        <w:jc w:val="both"/>
        <w:rPr>
          <w:rFonts w:ascii="Tahoma" w:hAnsi="Tahoma" w:cs="Tahoma"/>
          <w:sz w:val="20"/>
          <w:highlight w:val="yellow"/>
        </w:rPr>
      </w:pPr>
    </w:p>
    <w:p w:rsidR="00EB3E97" w:rsidRPr="00E560B1" w:rsidRDefault="00EB3E97" w:rsidP="00EB3E97">
      <w:pPr>
        <w:numPr>
          <w:ilvl w:val="1"/>
          <w:numId w:val="2"/>
        </w:numPr>
        <w:tabs>
          <w:tab w:val="clear" w:pos="1440"/>
          <w:tab w:val="num" w:pos="709"/>
        </w:tabs>
        <w:spacing w:before="60"/>
        <w:ind w:left="709" w:hanging="425"/>
        <w:jc w:val="both"/>
        <w:rPr>
          <w:rFonts w:ascii="Tahoma" w:hAnsi="Tahoma" w:cs="Tahoma"/>
          <w:sz w:val="20"/>
        </w:rPr>
      </w:pPr>
      <w:r w:rsidRPr="00E560B1">
        <w:rPr>
          <w:rFonts w:ascii="Tahoma" w:hAnsi="Tahoma" w:cs="Tahoma"/>
          <w:sz w:val="20"/>
        </w:rPr>
        <w:t xml:space="preserve">nepřevést </w:t>
      </w:r>
      <w:r>
        <w:rPr>
          <w:rFonts w:ascii="Tahoma" w:hAnsi="Tahoma" w:cs="Tahoma"/>
          <w:sz w:val="20"/>
        </w:rPr>
        <w:t>poskytnutou dotaci</w:t>
      </w:r>
      <w:r w:rsidRPr="00E560B1">
        <w:rPr>
          <w:rFonts w:ascii="Tahoma" w:hAnsi="Tahoma" w:cs="Tahoma"/>
          <w:sz w:val="20"/>
        </w:rPr>
        <w:t xml:space="preserve"> na jiný právní subjekt,</w:t>
      </w:r>
    </w:p>
    <w:p w:rsidR="00EB3E97" w:rsidRPr="00E560B1" w:rsidRDefault="00EB3E97" w:rsidP="00EB3E97">
      <w:pPr>
        <w:numPr>
          <w:ilvl w:val="1"/>
          <w:numId w:val="2"/>
        </w:numPr>
        <w:tabs>
          <w:tab w:val="clear" w:pos="1440"/>
          <w:tab w:val="num" w:pos="709"/>
        </w:tabs>
        <w:spacing w:before="60"/>
        <w:ind w:left="709" w:hanging="425"/>
        <w:jc w:val="both"/>
        <w:rPr>
          <w:rFonts w:ascii="Tahoma" w:hAnsi="Tahoma" w:cs="Tahoma"/>
          <w:sz w:val="20"/>
        </w:rPr>
      </w:pPr>
      <w:r w:rsidRPr="00E560B1">
        <w:rPr>
          <w:rFonts w:ascii="Tahoma" w:hAnsi="Tahoma" w:cs="Tahoma"/>
          <w:sz w:val="20"/>
        </w:rPr>
        <w:t xml:space="preserve">po dobu 3 </w:t>
      </w:r>
      <w:r>
        <w:rPr>
          <w:rFonts w:ascii="Tahoma" w:hAnsi="Tahoma" w:cs="Tahoma"/>
          <w:sz w:val="20"/>
        </w:rPr>
        <w:t xml:space="preserve">let </w:t>
      </w:r>
      <w:r w:rsidRPr="003E41A1">
        <w:rPr>
          <w:rFonts w:ascii="Tahoma" w:hAnsi="Tahoma" w:cs="Tahoma"/>
          <w:sz w:val="20"/>
        </w:rPr>
        <w:t>od data pořízení nezcizit</w:t>
      </w:r>
      <w:r w:rsidRPr="00E560B1">
        <w:rPr>
          <w:rFonts w:ascii="Tahoma" w:hAnsi="Tahoma" w:cs="Tahoma"/>
          <w:sz w:val="20"/>
        </w:rPr>
        <w:t xml:space="preserve"> drobný dlouhodobý nehmotný a hmotný majetek pořízený z prostředků získaných z dotace poskytnuté na základě této smlouvy,</w:t>
      </w:r>
    </w:p>
    <w:p w:rsidR="00EB3E97" w:rsidRPr="00E560B1" w:rsidRDefault="00EB3E97" w:rsidP="00EB3E97">
      <w:pPr>
        <w:numPr>
          <w:ilvl w:val="1"/>
          <w:numId w:val="2"/>
        </w:numPr>
        <w:tabs>
          <w:tab w:val="clear" w:pos="1440"/>
          <w:tab w:val="num" w:pos="709"/>
        </w:tabs>
        <w:spacing w:before="60"/>
        <w:ind w:left="709" w:hanging="425"/>
        <w:jc w:val="both"/>
        <w:rPr>
          <w:rFonts w:ascii="Tahoma" w:hAnsi="Tahoma" w:cs="Tahoma"/>
          <w:sz w:val="20"/>
        </w:rPr>
      </w:pPr>
      <w:r w:rsidRPr="00E560B1">
        <w:rPr>
          <w:rFonts w:ascii="Tahoma" w:hAnsi="Tahoma" w:cs="Tahoma"/>
          <w:sz w:val="20"/>
        </w:rPr>
        <w:t>neprodleně, nejpozději však do 10 dnů, informovat poskytovatele o všech změnách souvisejících s čerpáním poskytnuté dotace, poskytováním služby či identifikačními údaji příjemce písemně. V případě změny účtu je příjemce povinen rovněž doložit vlastnictví k účtu, a to kopií příslušné smlouvy nebo potvrzením peněžního ústavu. Z důvodu změn identifikačních údajů smluvních stran není nutné uzavírat ke smlouvě dodatek,</w:t>
      </w:r>
    </w:p>
    <w:p w:rsidR="00F53851" w:rsidRDefault="00EB3E97" w:rsidP="00EB3E97">
      <w:pPr>
        <w:numPr>
          <w:ilvl w:val="1"/>
          <w:numId w:val="2"/>
        </w:numPr>
        <w:tabs>
          <w:tab w:val="clear" w:pos="1440"/>
          <w:tab w:val="num" w:pos="709"/>
        </w:tabs>
        <w:spacing w:before="60"/>
        <w:ind w:left="709" w:hanging="425"/>
        <w:jc w:val="both"/>
        <w:rPr>
          <w:rFonts w:ascii="Tahoma" w:hAnsi="Tahoma" w:cs="Tahoma"/>
          <w:sz w:val="20"/>
        </w:rPr>
      </w:pPr>
      <w:r w:rsidRPr="00E560B1">
        <w:rPr>
          <w:rFonts w:ascii="Tahoma" w:hAnsi="Tahoma" w:cs="Tahoma"/>
          <w:sz w:val="20"/>
        </w:rPr>
        <w:t>neprodleně, nejpozději však do 7 kalendářních dnů, informovat poskytovatele o vlastní přeměně nebo zrušení s likvidací, v případě přeměny i o tom, na který subjekt přejdou práva a</w:t>
      </w:r>
      <w:r w:rsidR="00524F5C">
        <w:rPr>
          <w:rFonts w:ascii="Tahoma" w:hAnsi="Tahoma" w:cs="Tahoma"/>
          <w:sz w:val="20"/>
        </w:rPr>
        <w:t> </w:t>
      </w:r>
      <w:r w:rsidRPr="00E560B1">
        <w:rPr>
          <w:rFonts w:ascii="Tahoma" w:hAnsi="Tahoma" w:cs="Tahoma"/>
          <w:sz w:val="20"/>
        </w:rPr>
        <w:t>povinnosti z této smlouvy</w:t>
      </w:r>
      <w:r w:rsidR="00F53851">
        <w:rPr>
          <w:rFonts w:ascii="Tahoma" w:hAnsi="Tahoma" w:cs="Tahoma"/>
          <w:sz w:val="20"/>
        </w:rPr>
        <w:t>,</w:t>
      </w:r>
    </w:p>
    <w:p w:rsidR="00EB3E97" w:rsidRDefault="00F53851" w:rsidP="00EB3E97">
      <w:pPr>
        <w:numPr>
          <w:ilvl w:val="1"/>
          <w:numId w:val="2"/>
        </w:numPr>
        <w:tabs>
          <w:tab w:val="clear" w:pos="1440"/>
          <w:tab w:val="num" w:pos="709"/>
        </w:tabs>
        <w:spacing w:before="60"/>
        <w:ind w:left="709" w:hanging="425"/>
        <w:jc w:val="both"/>
        <w:rPr>
          <w:rFonts w:ascii="Tahoma" w:hAnsi="Tahoma" w:cs="Tahoma"/>
          <w:sz w:val="20"/>
        </w:rPr>
      </w:pPr>
      <w:r w:rsidRPr="00E560B1">
        <w:rPr>
          <w:rFonts w:ascii="Tahoma" w:hAnsi="Tahoma" w:cs="Tahoma"/>
          <w:sz w:val="20"/>
        </w:rPr>
        <w:t>dodržovat podmínky povinné publicity stanovené v čl. VII</w:t>
      </w:r>
      <w:r>
        <w:rPr>
          <w:rFonts w:ascii="Tahoma" w:hAnsi="Tahoma" w:cs="Tahoma"/>
          <w:sz w:val="20"/>
        </w:rPr>
        <w:t>I</w:t>
      </w:r>
      <w:r w:rsidR="00524F5C">
        <w:rPr>
          <w:rFonts w:ascii="Tahoma" w:hAnsi="Tahoma" w:cs="Tahoma"/>
          <w:sz w:val="20"/>
        </w:rPr>
        <w:t xml:space="preserve"> této smlouvy.</w:t>
      </w:r>
    </w:p>
    <w:p w:rsidR="00EB3E97" w:rsidRPr="00152E20" w:rsidRDefault="00EB3E97" w:rsidP="00EB3E97">
      <w:pPr>
        <w:pStyle w:val="Zkladntext"/>
        <w:numPr>
          <w:ilvl w:val="0"/>
          <w:numId w:val="2"/>
        </w:numPr>
        <w:tabs>
          <w:tab w:val="clear" w:pos="735"/>
          <w:tab w:val="num" w:pos="360"/>
        </w:tabs>
        <w:spacing w:before="120"/>
        <w:ind w:left="357" w:hanging="357"/>
        <w:jc w:val="both"/>
        <w:rPr>
          <w:rFonts w:ascii="Tahoma" w:hAnsi="Tahoma" w:cs="Tahoma"/>
          <w:b w:val="0"/>
          <w:bCs w:val="0"/>
          <w:sz w:val="20"/>
        </w:rPr>
      </w:pPr>
      <w:r w:rsidRPr="00152E20">
        <w:rPr>
          <w:rFonts w:ascii="Tahoma" w:hAnsi="Tahoma" w:cs="Tahoma"/>
          <w:b w:val="0"/>
          <w:bCs w:val="0"/>
          <w:sz w:val="20"/>
        </w:rPr>
        <w:t>Porušení podmínek uvedených v</w:t>
      </w:r>
      <w:r w:rsidR="00F53851">
        <w:rPr>
          <w:rFonts w:ascii="Tahoma" w:hAnsi="Tahoma" w:cs="Tahoma"/>
          <w:b w:val="0"/>
          <w:bCs w:val="0"/>
          <w:sz w:val="20"/>
        </w:rPr>
        <w:t xml:space="preserve"> čl. V </w:t>
      </w:r>
      <w:r w:rsidRPr="00152E20">
        <w:rPr>
          <w:rFonts w:ascii="Tahoma" w:hAnsi="Tahoma" w:cs="Tahoma"/>
          <w:b w:val="0"/>
          <w:bCs w:val="0"/>
          <w:sz w:val="20"/>
        </w:rPr>
        <w:t xml:space="preserve">odst. 3 písm. </w:t>
      </w:r>
      <w:r w:rsidR="00D92CE8">
        <w:rPr>
          <w:rFonts w:ascii="Tahoma" w:hAnsi="Tahoma" w:cs="Tahoma"/>
          <w:b w:val="0"/>
          <w:bCs w:val="0"/>
          <w:sz w:val="20"/>
        </w:rPr>
        <w:t>f</w:t>
      </w:r>
      <w:r w:rsidRPr="00152E20">
        <w:rPr>
          <w:rFonts w:ascii="Tahoma" w:hAnsi="Tahoma" w:cs="Tahoma"/>
          <w:b w:val="0"/>
          <w:bCs w:val="0"/>
          <w:sz w:val="20"/>
        </w:rPr>
        <w:t>),</w:t>
      </w:r>
      <w:r w:rsidR="00F53851">
        <w:rPr>
          <w:rFonts w:ascii="Tahoma" w:hAnsi="Tahoma" w:cs="Tahoma"/>
          <w:b w:val="0"/>
          <w:bCs w:val="0"/>
          <w:sz w:val="20"/>
        </w:rPr>
        <w:t xml:space="preserve"> g),</w:t>
      </w:r>
      <w:r w:rsidRPr="00152E20">
        <w:rPr>
          <w:rFonts w:ascii="Tahoma" w:hAnsi="Tahoma" w:cs="Tahoma"/>
          <w:b w:val="0"/>
          <w:bCs w:val="0"/>
          <w:sz w:val="20"/>
        </w:rPr>
        <w:t xml:space="preserve"> </w:t>
      </w:r>
      <w:r w:rsidR="00F96128">
        <w:rPr>
          <w:rFonts w:ascii="Tahoma" w:hAnsi="Tahoma" w:cs="Tahoma"/>
          <w:b w:val="0"/>
          <w:bCs w:val="0"/>
          <w:sz w:val="20"/>
        </w:rPr>
        <w:t>j</w:t>
      </w:r>
      <w:r w:rsidRPr="00152E20">
        <w:rPr>
          <w:rFonts w:ascii="Tahoma" w:hAnsi="Tahoma" w:cs="Tahoma"/>
          <w:b w:val="0"/>
          <w:bCs w:val="0"/>
          <w:sz w:val="20"/>
        </w:rPr>
        <w:t>), m), n)</w:t>
      </w:r>
      <w:r w:rsidR="000C7076">
        <w:rPr>
          <w:rFonts w:ascii="Tahoma" w:hAnsi="Tahoma" w:cs="Tahoma"/>
          <w:b w:val="0"/>
          <w:bCs w:val="0"/>
          <w:sz w:val="20"/>
        </w:rPr>
        <w:t>, o)</w:t>
      </w:r>
      <w:r w:rsidRPr="00152E20">
        <w:rPr>
          <w:rFonts w:ascii="Tahoma" w:hAnsi="Tahoma" w:cs="Tahoma"/>
          <w:b w:val="0"/>
          <w:bCs w:val="0"/>
          <w:sz w:val="20"/>
        </w:rPr>
        <w:t xml:space="preserve"> </w:t>
      </w:r>
      <w:r w:rsidR="00FE37B7">
        <w:rPr>
          <w:rFonts w:ascii="Tahoma" w:hAnsi="Tahoma" w:cs="Tahoma"/>
          <w:b w:val="0"/>
          <w:bCs w:val="0"/>
          <w:sz w:val="20"/>
        </w:rPr>
        <w:t>a čl. VII</w:t>
      </w:r>
      <w:r>
        <w:rPr>
          <w:rFonts w:ascii="Tahoma" w:hAnsi="Tahoma" w:cs="Tahoma"/>
          <w:b w:val="0"/>
          <w:bCs w:val="0"/>
          <w:sz w:val="20"/>
        </w:rPr>
        <w:t xml:space="preserve"> odst. 3 písm. a)</w:t>
      </w:r>
      <w:r w:rsidR="00641C58">
        <w:rPr>
          <w:rFonts w:ascii="Tahoma" w:hAnsi="Tahoma" w:cs="Tahoma"/>
          <w:b w:val="0"/>
          <w:bCs w:val="0"/>
          <w:sz w:val="20"/>
        </w:rPr>
        <w:t>, c)</w:t>
      </w:r>
      <w:r w:rsidR="007E5500">
        <w:rPr>
          <w:rFonts w:ascii="Tahoma" w:hAnsi="Tahoma" w:cs="Tahoma"/>
          <w:b w:val="0"/>
          <w:bCs w:val="0"/>
          <w:sz w:val="20"/>
        </w:rPr>
        <w:t>,</w:t>
      </w:r>
      <w:r>
        <w:rPr>
          <w:rFonts w:ascii="Tahoma" w:hAnsi="Tahoma" w:cs="Tahoma"/>
          <w:b w:val="0"/>
          <w:bCs w:val="0"/>
          <w:sz w:val="20"/>
        </w:rPr>
        <w:t xml:space="preserve"> </w:t>
      </w:r>
      <w:r w:rsidR="00641C58">
        <w:rPr>
          <w:rFonts w:ascii="Tahoma" w:hAnsi="Tahoma" w:cs="Tahoma"/>
          <w:b w:val="0"/>
          <w:bCs w:val="0"/>
          <w:sz w:val="20"/>
        </w:rPr>
        <w:t>d</w:t>
      </w:r>
      <w:r>
        <w:rPr>
          <w:rFonts w:ascii="Tahoma" w:hAnsi="Tahoma" w:cs="Tahoma"/>
          <w:b w:val="0"/>
          <w:bCs w:val="0"/>
          <w:sz w:val="20"/>
        </w:rPr>
        <w:t>)</w:t>
      </w:r>
      <w:r w:rsidR="007E5500">
        <w:rPr>
          <w:rFonts w:ascii="Tahoma" w:hAnsi="Tahoma" w:cs="Tahoma"/>
          <w:b w:val="0"/>
          <w:bCs w:val="0"/>
          <w:sz w:val="20"/>
        </w:rPr>
        <w:t xml:space="preserve"> a e)</w:t>
      </w:r>
      <w:r>
        <w:rPr>
          <w:rFonts w:ascii="Tahoma" w:hAnsi="Tahoma" w:cs="Tahoma"/>
          <w:b w:val="0"/>
          <w:bCs w:val="0"/>
          <w:sz w:val="20"/>
        </w:rPr>
        <w:t xml:space="preserve"> </w:t>
      </w:r>
      <w:r w:rsidRPr="00152E20">
        <w:rPr>
          <w:rFonts w:ascii="Tahoma" w:hAnsi="Tahoma" w:cs="Tahoma"/>
          <w:b w:val="0"/>
          <w:bCs w:val="0"/>
          <w:sz w:val="20"/>
        </w:rPr>
        <w:t xml:space="preserve">je považováno za porušení méně závažné ve smyslu </w:t>
      </w:r>
      <w:proofErr w:type="spellStart"/>
      <w:r w:rsidRPr="00152E20">
        <w:rPr>
          <w:rFonts w:ascii="Tahoma" w:hAnsi="Tahoma" w:cs="Tahoma"/>
          <w:b w:val="0"/>
          <w:bCs w:val="0"/>
          <w:sz w:val="20"/>
        </w:rPr>
        <w:t>ust</w:t>
      </w:r>
      <w:proofErr w:type="spellEnd"/>
      <w:r w:rsidRPr="00152E20">
        <w:rPr>
          <w:rFonts w:ascii="Tahoma" w:hAnsi="Tahoma" w:cs="Tahoma"/>
          <w:b w:val="0"/>
          <w:bCs w:val="0"/>
          <w:sz w:val="20"/>
        </w:rPr>
        <w:t>. § 10a odst. 6 zákona č.</w:t>
      </w:r>
      <w:r w:rsidR="00EC696B">
        <w:rPr>
          <w:rFonts w:ascii="Tahoma" w:hAnsi="Tahoma" w:cs="Tahoma"/>
          <w:b w:val="0"/>
          <w:bCs w:val="0"/>
          <w:sz w:val="20"/>
        </w:rPr>
        <w:t> </w:t>
      </w:r>
      <w:r w:rsidRPr="00152E20">
        <w:rPr>
          <w:rFonts w:ascii="Tahoma" w:hAnsi="Tahoma" w:cs="Tahoma"/>
          <w:b w:val="0"/>
          <w:bCs w:val="0"/>
          <w:sz w:val="20"/>
        </w:rPr>
        <w:t>250/2000 Sb. Odvod za tato porušení rozpočtové kázně se stanoví následujícím procentem:</w:t>
      </w:r>
    </w:p>
    <w:p w:rsidR="00EB3E97" w:rsidRPr="00152E20" w:rsidRDefault="00EB3E97" w:rsidP="00EB3E97">
      <w:pPr>
        <w:numPr>
          <w:ilvl w:val="1"/>
          <w:numId w:val="2"/>
        </w:numPr>
        <w:tabs>
          <w:tab w:val="clear" w:pos="1440"/>
          <w:tab w:val="num" w:pos="720"/>
        </w:tabs>
        <w:spacing w:before="60"/>
        <w:ind w:left="714" w:hanging="357"/>
        <w:jc w:val="both"/>
        <w:rPr>
          <w:rFonts w:ascii="Tahoma" w:hAnsi="Tahoma" w:cs="Tahoma"/>
          <w:bCs/>
          <w:sz w:val="20"/>
        </w:rPr>
      </w:pPr>
      <w:r w:rsidRPr="00152E20">
        <w:rPr>
          <w:rFonts w:ascii="Tahoma" w:hAnsi="Tahoma" w:cs="Tahoma"/>
          <w:bCs/>
          <w:sz w:val="20"/>
        </w:rPr>
        <w:t xml:space="preserve">Předložení vyúčtování podle </w:t>
      </w:r>
      <w:r w:rsidR="00F96128">
        <w:rPr>
          <w:rFonts w:ascii="Tahoma" w:hAnsi="Tahoma" w:cs="Tahoma"/>
          <w:bCs/>
          <w:sz w:val="20"/>
        </w:rPr>
        <w:t xml:space="preserve">čl. V </w:t>
      </w:r>
      <w:r w:rsidRPr="00152E20">
        <w:rPr>
          <w:rFonts w:ascii="Tahoma" w:hAnsi="Tahoma" w:cs="Tahoma"/>
          <w:bCs/>
          <w:sz w:val="20"/>
        </w:rPr>
        <w:t xml:space="preserve">odst. 3 písm. </w:t>
      </w:r>
      <w:r w:rsidR="00D92CE8">
        <w:rPr>
          <w:rFonts w:ascii="Tahoma" w:hAnsi="Tahoma" w:cs="Tahoma"/>
          <w:bCs/>
          <w:sz w:val="20"/>
        </w:rPr>
        <w:t>f</w:t>
      </w:r>
      <w:r w:rsidRPr="00152E20">
        <w:rPr>
          <w:rFonts w:ascii="Tahoma" w:hAnsi="Tahoma" w:cs="Tahoma"/>
          <w:bCs/>
          <w:sz w:val="20"/>
        </w:rPr>
        <w:t xml:space="preserve">) </w:t>
      </w:r>
      <w:r>
        <w:rPr>
          <w:rFonts w:ascii="Tahoma" w:hAnsi="Tahoma" w:cs="Tahoma"/>
          <w:bCs/>
          <w:sz w:val="20"/>
        </w:rPr>
        <w:t xml:space="preserve">a podkladů dle čl. VII odst. 3 písm. c) </w:t>
      </w:r>
      <w:r w:rsidRPr="00152E20">
        <w:rPr>
          <w:rFonts w:ascii="Tahoma" w:hAnsi="Tahoma" w:cs="Tahoma"/>
          <w:bCs/>
          <w:sz w:val="20"/>
        </w:rPr>
        <w:t>po</w:t>
      </w:r>
      <w:r w:rsidR="00524F5C">
        <w:rPr>
          <w:rFonts w:ascii="Tahoma" w:hAnsi="Tahoma" w:cs="Tahoma"/>
          <w:bCs/>
          <w:sz w:val="20"/>
        </w:rPr>
        <w:t> </w:t>
      </w:r>
      <w:r w:rsidRPr="00152E20">
        <w:rPr>
          <w:rFonts w:ascii="Tahoma" w:hAnsi="Tahoma" w:cs="Tahoma"/>
          <w:bCs/>
          <w:sz w:val="20"/>
        </w:rPr>
        <w:t>stanovené lhůtě:</w:t>
      </w:r>
    </w:p>
    <w:p w:rsidR="00EB3E97" w:rsidRPr="00152E20" w:rsidRDefault="00EB3E97" w:rsidP="00EB3E97">
      <w:pPr>
        <w:tabs>
          <w:tab w:val="left" w:pos="5580"/>
        </w:tabs>
        <w:spacing w:before="60"/>
        <w:ind w:left="720"/>
        <w:jc w:val="both"/>
        <w:rPr>
          <w:rFonts w:ascii="Tahoma" w:hAnsi="Tahoma" w:cs="Tahoma"/>
          <w:bCs/>
          <w:sz w:val="20"/>
        </w:rPr>
      </w:pPr>
      <w:r w:rsidRPr="00152E20">
        <w:rPr>
          <w:rFonts w:ascii="Tahoma" w:hAnsi="Tahoma" w:cs="Tahoma"/>
          <w:bCs/>
          <w:sz w:val="20"/>
        </w:rPr>
        <w:t>do 7 kalendářních dnů</w:t>
      </w:r>
      <w:r w:rsidRPr="00152E20">
        <w:rPr>
          <w:rFonts w:ascii="Tahoma" w:hAnsi="Tahoma" w:cs="Tahoma"/>
          <w:bCs/>
          <w:sz w:val="20"/>
        </w:rPr>
        <w:tab/>
        <w:t xml:space="preserve"> </w:t>
      </w:r>
      <w:r w:rsidRPr="00152E20">
        <w:rPr>
          <w:rFonts w:ascii="Tahoma" w:hAnsi="Tahoma" w:cs="Tahoma"/>
          <w:bCs/>
          <w:sz w:val="20"/>
        </w:rPr>
        <w:tab/>
      </w:r>
      <w:r w:rsidRPr="00152E20">
        <w:rPr>
          <w:rFonts w:ascii="Tahoma" w:hAnsi="Tahoma" w:cs="Tahoma"/>
          <w:bCs/>
          <w:sz w:val="20"/>
        </w:rPr>
        <w:tab/>
        <w:t xml:space="preserve">  5 % poskytnuté dotace,</w:t>
      </w:r>
    </w:p>
    <w:p w:rsidR="00EB3E97" w:rsidRPr="00152E20" w:rsidRDefault="00EB3E97" w:rsidP="00EB3E97">
      <w:pPr>
        <w:tabs>
          <w:tab w:val="left" w:pos="5580"/>
        </w:tabs>
        <w:spacing w:before="60"/>
        <w:ind w:left="720"/>
        <w:jc w:val="both"/>
        <w:rPr>
          <w:rFonts w:ascii="Tahoma" w:hAnsi="Tahoma" w:cs="Tahoma"/>
          <w:bCs/>
          <w:sz w:val="20"/>
        </w:rPr>
      </w:pPr>
      <w:r w:rsidRPr="00152E20">
        <w:rPr>
          <w:rFonts w:ascii="Tahoma" w:hAnsi="Tahoma" w:cs="Tahoma"/>
          <w:bCs/>
          <w:sz w:val="20"/>
        </w:rPr>
        <w:t>od 8 do 30 kalendářních dnů</w:t>
      </w:r>
      <w:r w:rsidRPr="00152E20">
        <w:rPr>
          <w:rFonts w:ascii="Tahoma" w:hAnsi="Tahoma" w:cs="Tahoma"/>
          <w:bCs/>
          <w:sz w:val="20"/>
        </w:rPr>
        <w:tab/>
      </w:r>
      <w:r w:rsidRPr="00152E20">
        <w:rPr>
          <w:rFonts w:ascii="Tahoma" w:hAnsi="Tahoma" w:cs="Tahoma"/>
          <w:bCs/>
          <w:sz w:val="20"/>
        </w:rPr>
        <w:tab/>
      </w:r>
      <w:r w:rsidRPr="00152E20">
        <w:rPr>
          <w:rFonts w:ascii="Tahoma" w:hAnsi="Tahoma" w:cs="Tahoma"/>
          <w:bCs/>
          <w:sz w:val="20"/>
        </w:rPr>
        <w:tab/>
        <w:t>10 % poskytnuté dotace,</w:t>
      </w:r>
    </w:p>
    <w:p w:rsidR="00EB3E97" w:rsidRPr="00152E20" w:rsidRDefault="00EB3E97" w:rsidP="00EB3E97">
      <w:pPr>
        <w:tabs>
          <w:tab w:val="left" w:pos="5580"/>
        </w:tabs>
        <w:spacing w:before="60"/>
        <w:ind w:left="720"/>
        <w:jc w:val="both"/>
        <w:rPr>
          <w:rFonts w:ascii="Tahoma" w:hAnsi="Tahoma" w:cs="Tahoma"/>
          <w:bCs/>
          <w:sz w:val="20"/>
        </w:rPr>
      </w:pPr>
      <w:r w:rsidRPr="00152E20">
        <w:rPr>
          <w:rFonts w:ascii="Tahoma" w:hAnsi="Tahoma" w:cs="Tahoma"/>
          <w:bCs/>
          <w:sz w:val="20"/>
        </w:rPr>
        <w:t>od 31 do 50 kalendářních dnů</w:t>
      </w:r>
      <w:r w:rsidRPr="00152E20">
        <w:rPr>
          <w:rFonts w:ascii="Tahoma" w:hAnsi="Tahoma" w:cs="Tahoma"/>
          <w:bCs/>
          <w:sz w:val="20"/>
        </w:rPr>
        <w:tab/>
      </w:r>
      <w:r w:rsidRPr="00152E20">
        <w:rPr>
          <w:rFonts w:ascii="Tahoma" w:hAnsi="Tahoma" w:cs="Tahoma"/>
          <w:bCs/>
          <w:sz w:val="20"/>
        </w:rPr>
        <w:tab/>
      </w:r>
      <w:r w:rsidRPr="00152E20">
        <w:rPr>
          <w:rFonts w:ascii="Tahoma" w:hAnsi="Tahoma" w:cs="Tahoma"/>
          <w:bCs/>
          <w:sz w:val="20"/>
        </w:rPr>
        <w:tab/>
        <w:t>20 % poskytnuté dotace,</w:t>
      </w:r>
    </w:p>
    <w:p w:rsidR="00F53851" w:rsidRPr="00FE37B7" w:rsidRDefault="00F53851" w:rsidP="00DD7E9D">
      <w:pPr>
        <w:numPr>
          <w:ilvl w:val="1"/>
          <w:numId w:val="2"/>
        </w:numPr>
        <w:tabs>
          <w:tab w:val="clear" w:pos="1440"/>
          <w:tab w:val="num" w:pos="709"/>
        </w:tabs>
        <w:spacing w:before="60"/>
        <w:ind w:left="709" w:hanging="283"/>
        <w:jc w:val="both"/>
        <w:rPr>
          <w:rFonts w:ascii="Tahoma" w:hAnsi="Tahoma" w:cs="Tahoma"/>
          <w:bCs/>
          <w:sz w:val="20"/>
        </w:rPr>
      </w:pPr>
      <w:r>
        <w:rPr>
          <w:rFonts w:ascii="Tahoma" w:hAnsi="Tahoma" w:cs="Tahoma"/>
          <w:bCs/>
          <w:sz w:val="20"/>
        </w:rPr>
        <w:lastRenderedPageBreak/>
        <w:t>Porušení podmínky stanovené v</w:t>
      </w:r>
      <w:r w:rsidR="00F96128">
        <w:rPr>
          <w:rFonts w:ascii="Tahoma" w:hAnsi="Tahoma" w:cs="Tahoma"/>
          <w:bCs/>
          <w:sz w:val="20"/>
        </w:rPr>
        <w:t xml:space="preserve"> čl. V </w:t>
      </w:r>
      <w:r>
        <w:rPr>
          <w:rFonts w:ascii="Tahoma" w:hAnsi="Tahoma" w:cs="Tahoma"/>
          <w:bCs/>
          <w:sz w:val="20"/>
        </w:rPr>
        <w:t xml:space="preserve">odst. 3 písm. g) </w:t>
      </w:r>
      <w:r w:rsidR="007E5500">
        <w:rPr>
          <w:rFonts w:ascii="Tahoma" w:hAnsi="Tahoma" w:cs="Tahoma"/>
          <w:bCs/>
          <w:sz w:val="20"/>
        </w:rPr>
        <w:t xml:space="preserve">a podkladů </w:t>
      </w:r>
      <w:r w:rsidR="007E5500" w:rsidRPr="00FE37B7">
        <w:rPr>
          <w:rFonts w:ascii="Tahoma" w:hAnsi="Tahoma" w:cs="Tahoma"/>
          <w:bCs/>
          <w:sz w:val="20"/>
        </w:rPr>
        <w:t>dle čl. VII odst. 3 písm</w:t>
      </w:r>
      <w:r w:rsidR="00FE37B7">
        <w:rPr>
          <w:rFonts w:ascii="Tahoma" w:hAnsi="Tahoma" w:cs="Tahoma"/>
          <w:bCs/>
          <w:sz w:val="20"/>
        </w:rPr>
        <w:t>.</w:t>
      </w:r>
      <w:r w:rsidR="007E5500" w:rsidRPr="00FE37B7">
        <w:rPr>
          <w:rFonts w:ascii="Tahoma" w:hAnsi="Tahoma" w:cs="Tahoma"/>
          <w:bCs/>
          <w:sz w:val="20"/>
        </w:rPr>
        <w:t xml:space="preserve"> d) </w:t>
      </w:r>
      <w:r w:rsidRPr="00FE37B7">
        <w:rPr>
          <w:rFonts w:ascii="Tahoma" w:hAnsi="Tahoma" w:cs="Tahoma"/>
          <w:bCs/>
          <w:sz w:val="20"/>
        </w:rPr>
        <w:t>spočívající ve formálních nedostatc</w:t>
      </w:r>
      <w:r w:rsidR="00EC696B" w:rsidRPr="00FE37B7">
        <w:rPr>
          <w:rFonts w:ascii="Tahoma" w:hAnsi="Tahoma" w:cs="Tahoma"/>
          <w:bCs/>
          <w:sz w:val="20"/>
        </w:rPr>
        <w:t xml:space="preserve">ích závěrečného vyúčtování </w:t>
      </w:r>
      <w:r w:rsidR="00EC696B" w:rsidRPr="00FE37B7">
        <w:rPr>
          <w:rFonts w:ascii="Tahoma" w:hAnsi="Tahoma" w:cs="Tahoma"/>
          <w:bCs/>
          <w:sz w:val="20"/>
        </w:rPr>
        <w:tab/>
      </w:r>
      <w:r w:rsidRPr="00FE37B7">
        <w:rPr>
          <w:rFonts w:ascii="Tahoma" w:hAnsi="Tahoma" w:cs="Tahoma"/>
          <w:bCs/>
          <w:sz w:val="20"/>
        </w:rPr>
        <w:t>10 % poskytnuté dotace,</w:t>
      </w:r>
    </w:p>
    <w:p w:rsidR="00D92CE8" w:rsidRPr="00152E20" w:rsidRDefault="00A15AA7" w:rsidP="00DD7E9D">
      <w:pPr>
        <w:numPr>
          <w:ilvl w:val="1"/>
          <w:numId w:val="2"/>
        </w:numPr>
        <w:tabs>
          <w:tab w:val="clear" w:pos="1440"/>
          <w:tab w:val="num" w:pos="709"/>
        </w:tabs>
        <w:spacing w:before="60"/>
        <w:ind w:left="709" w:hanging="283"/>
        <w:jc w:val="both"/>
        <w:rPr>
          <w:rFonts w:ascii="Tahoma" w:hAnsi="Tahoma" w:cs="Tahoma"/>
          <w:bCs/>
          <w:sz w:val="20"/>
        </w:rPr>
      </w:pPr>
      <w:r>
        <w:rPr>
          <w:rFonts w:ascii="Tahoma" w:hAnsi="Tahoma" w:cs="Tahoma"/>
          <w:bCs/>
          <w:sz w:val="20"/>
        </w:rPr>
        <w:t>U</w:t>
      </w:r>
      <w:r w:rsidR="00641C58">
        <w:rPr>
          <w:rFonts w:ascii="Tahoma" w:hAnsi="Tahoma" w:cs="Tahoma"/>
          <w:bCs/>
          <w:sz w:val="20"/>
        </w:rPr>
        <w:t xml:space="preserve">hrazení </w:t>
      </w:r>
      <w:r w:rsidR="00F96128">
        <w:rPr>
          <w:rFonts w:ascii="Tahoma" w:hAnsi="Tahoma" w:cs="Tahoma"/>
          <w:bCs/>
          <w:sz w:val="20"/>
        </w:rPr>
        <w:t>nadměrné vyrovnávací platby</w:t>
      </w:r>
      <w:r w:rsidR="00D92CE8" w:rsidRPr="00152E20">
        <w:rPr>
          <w:rFonts w:ascii="Tahoma" w:hAnsi="Tahoma" w:cs="Tahoma"/>
          <w:bCs/>
          <w:sz w:val="20"/>
        </w:rPr>
        <w:t xml:space="preserve"> podle </w:t>
      </w:r>
      <w:r w:rsidR="007E5500">
        <w:rPr>
          <w:rFonts w:ascii="Tahoma" w:hAnsi="Tahoma" w:cs="Tahoma"/>
          <w:bCs/>
          <w:sz w:val="20"/>
        </w:rPr>
        <w:t>čl. VII odst. 3 písm. e</w:t>
      </w:r>
      <w:r w:rsidR="00641C58">
        <w:rPr>
          <w:rFonts w:ascii="Tahoma" w:hAnsi="Tahoma" w:cs="Tahoma"/>
          <w:bCs/>
          <w:sz w:val="20"/>
        </w:rPr>
        <w:t xml:space="preserve">) </w:t>
      </w:r>
      <w:r w:rsidR="00D92CE8" w:rsidRPr="00152E20">
        <w:rPr>
          <w:rFonts w:ascii="Tahoma" w:hAnsi="Tahoma" w:cs="Tahoma"/>
          <w:bCs/>
          <w:sz w:val="20"/>
        </w:rPr>
        <w:t>po stanovené lhůtě:</w:t>
      </w:r>
    </w:p>
    <w:p w:rsidR="00D92CE8" w:rsidRPr="00152E20" w:rsidRDefault="00D92CE8" w:rsidP="00D92CE8">
      <w:pPr>
        <w:tabs>
          <w:tab w:val="left" w:pos="5580"/>
        </w:tabs>
        <w:spacing w:before="60"/>
        <w:ind w:left="720"/>
        <w:jc w:val="both"/>
        <w:rPr>
          <w:rFonts w:ascii="Tahoma" w:hAnsi="Tahoma" w:cs="Tahoma"/>
          <w:bCs/>
          <w:sz w:val="20"/>
        </w:rPr>
      </w:pPr>
      <w:r w:rsidRPr="00152E20">
        <w:rPr>
          <w:rFonts w:ascii="Tahoma" w:hAnsi="Tahoma" w:cs="Tahoma"/>
          <w:bCs/>
          <w:sz w:val="20"/>
        </w:rPr>
        <w:t>do 7 kalendářních dnů</w:t>
      </w:r>
      <w:r w:rsidRPr="00152E20">
        <w:rPr>
          <w:rFonts w:ascii="Tahoma" w:hAnsi="Tahoma" w:cs="Tahoma"/>
          <w:bCs/>
          <w:sz w:val="20"/>
        </w:rPr>
        <w:tab/>
        <w:t xml:space="preserve"> </w:t>
      </w:r>
      <w:r w:rsidRPr="00152E20">
        <w:rPr>
          <w:rFonts w:ascii="Tahoma" w:hAnsi="Tahoma" w:cs="Tahoma"/>
          <w:bCs/>
          <w:sz w:val="20"/>
        </w:rPr>
        <w:tab/>
      </w:r>
      <w:r w:rsidRPr="00152E20">
        <w:rPr>
          <w:rFonts w:ascii="Tahoma" w:hAnsi="Tahoma" w:cs="Tahoma"/>
          <w:bCs/>
          <w:sz w:val="20"/>
        </w:rPr>
        <w:tab/>
        <w:t xml:space="preserve">  5 % poskytnuté dotace,</w:t>
      </w:r>
    </w:p>
    <w:p w:rsidR="00D92CE8" w:rsidRPr="00152E20" w:rsidRDefault="00D92CE8" w:rsidP="00D92CE8">
      <w:pPr>
        <w:tabs>
          <w:tab w:val="left" w:pos="5580"/>
        </w:tabs>
        <w:spacing w:before="60"/>
        <w:ind w:left="720"/>
        <w:jc w:val="both"/>
        <w:rPr>
          <w:rFonts w:ascii="Tahoma" w:hAnsi="Tahoma" w:cs="Tahoma"/>
          <w:bCs/>
          <w:sz w:val="20"/>
        </w:rPr>
      </w:pPr>
      <w:r w:rsidRPr="00152E20">
        <w:rPr>
          <w:rFonts w:ascii="Tahoma" w:hAnsi="Tahoma" w:cs="Tahoma"/>
          <w:bCs/>
          <w:sz w:val="20"/>
        </w:rPr>
        <w:t>od 8 do 30 kalendářních dnů</w:t>
      </w:r>
      <w:r w:rsidRPr="00152E20">
        <w:rPr>
          <w:rFonts w:ascii="Tahoma" w:hAnsi="Tahoma" w:cs="Tahoma"/>
          <w:bCs/>
          <w:sz w:val="20"/>
        </w:rPr>
        <w:tab/>
      </w:r>
      <w:r w:rsidRPr="00152E20">
        <w:rPr>
          <w:rFonts w:ascii="Tahoma" w:hAnsi="Tahoma" w:cs="Tahoma"/>
          <w:bCs/>
          <w:sz w:val="20"/>
        </w:rPr>
        <w:tab/>
      </w:r>
      <w:r w:rsidRPr="00152E20">
        <w:rPr>
          <w:rFonts w:ascii="Tahoma" w:hAnsi="Tahoma" w:cs="Tahoma"/>
          <w:bCs/>
          <w:sz w:val="20"/>
        </w:rPr>
        <w:tab/>
        <w:t>10 % poskytnuté dotace,</w:t>
      </w:r>
    </w:p>
    <w:p w:rsidR="00D92CE8" w:rsidRPr="00152E20" w:rsidRDefault="00D92CE8" w:rsidP="00D92CE8">
      <w:pPr>
        <w:tabs>
          <w:tab w:val="left" w:pos="5580"/>
        </w:tabs>
        <w:spacing w:before="60"/>
        <w:ind w:left="720"/>
        <w:jc w:val="both"/>
        <w:rPr>
          <w:rFonts w:ascii="Tahoma" w:hAnsi="Tahoma" w:cs="Tahoma"/>
          <w:bCs/>
          <w:sz w:val="20"/>
        </w:rPr>
      </w:pPr>
      <w:r w:rsidRPr="00152E20">
        <w:rPr>
          <w:rFonts w:ascii="Tahoma" w:hAnsi="Tahoma" w:cs="Tahoma"/>
          <w:bCs/>
          <w:sz w:val="20"/>
        </w:rPr>
        <w:t>od 31 do 50 kalendářních dnů</w:t>
      </w:r>
      <w:r w:rsidRPr="00152E20">
        <w:rPr>
          <w:rFonts w:ascii="Tahoma" w:hAnsi="Tahoma" w:cs="Tahoma"/>
          <w:bCs/>
          <w:sz w:val="20"/>
        </w:rPr>
        <w:tab/>
      </w:r>
      <w:r w:rsidRPr="00152E20">
        <w:rPr>
          <w:rFonts w:ascii="Tahoma" w:hAnsi="Tahoma" w:cs="Tahoma"/>
          <w:bCs/>
          <w:sz w:val="20"/>
        </w:rPr>
        <w:tab/>
      </w:r>
      <w:r w:rsidRPr="00152E20">
        <w:rPr>
          <w:rFonts w:ascii="Tahoma" w:hAnsi="Tahoma" w:cs="Tahoma"/>
          <w:bCs/>
          <w:sz w:val="20"/>
        </w:rPr>
        <w:tab/>
        <w:t>20 % poskytnuté dotace,</w:t>
      </w:r>
    </w:p>
    <w:p w:rsidR="00EB3E97" w:rsidRPr="00152E20" w:rsidRDefault="00EB3E97" w:rsidP="00EB3E97">
      <w:pPr>
        <w:numPr>
          <w:ilvl w:val="1"/>
          <w:numId w:val="2"/>
        </w:numPr>
        <w:tabs>
          <w:tab w:val="clear" w:pos="1440"/>
          <w:tab w:val="num" w:pos="720"/>
          <w:tab w:val="left" w:pos="5580"/>
        </w:tabs>
        <w:spacing w:before="60"/>
        <w:ind w:left="714" w:hanging="357"/>
        <w:jc w:val="both"/>
        <w:rPr>
          <w:rFonts w:ascii="Tahoma" w:hAnsi="Tahoma" w:cs="Tahoma"/>
          <w:bCs/>
          <w:sz w:val="20"/>
        </w:rPr>
      </w:pPr>
      <w:r w:rsidRPr="00152E20">
        <w:rPr>
          <w:rFonts w:ascii="Tahoma" w:hAnsi="Tahoma" w:cs="Tahoma"/>
          <w:bCs/>
          <w:sz w:val="20"/>
        </w:rPr>
        <w:t>Porušení podmínky stanovené v</w:t>
      </w:r>
      <w:r w:rsidR="00F96128">
        <w:rPr>
          <w:rFonts w:ascii="Tahoma" w:hAnsi="Tahoma" w:cs="Tahoma"/>
          <w:bCs/>
          <w:sz w:val="20"/>
        </w:rPr>
        <w:t xml:space="preserve"> čl. V </w:t>
      </w:r>
      <w:r w:rsidRPr="00152E20">
        <w:rPr>
          <w:rFonts w:ascii="Tahoma" w:hAnsi="Tahoma" w:cs="Tahoma"/>
          <w:bCs/>
          <w:sz w:val="20"/>
        </w:rPr>
        <w:t xml:space="preserve">odst. 3 písm. </w:t>
      </w:r>
      <w:r w:rsidR="00F96128">
        <w:rPr>
          <w:rFonts w:ascii="Tahoma" w:hAnsi="Tahoma" w:cs="Tahoma"/>
          <w:bCs/>
          <w:sz w:val="20"/>
        </w:rPr>
        <w:t>j</w:t>
      </w:r>
      <w:r w:rsidRPr="00152E20">
        <w:rPr>
          <w:rFonts w:ascii="Tahoma" w:hAnsi="Tahoma" w:cs="Tahoma"/>
          <w:bCs/>
          <w:sz w:val="20"/>
        </w:rPr>
        <w:t>)</w:t>
      </w:r>
      <w:r w:rsidRPr="00152E20">
        <w:rPr>
          <w:rFonts w:ascii="Tahoma" w:hAnsi="Tahoma" w:cs="Tahoma"/>
          <w:bCs/>
          <w:sz w:val="20"/>
        </w:rPr>
        <w:tab/>
        <w:t xml:space="preserve">  </w:t>
      </w:r>
      <w:r w:rsidRPr="00152E20">
        <w:rPr>
          <w:rFonts w:ascii="Tahoma" w:hAnsi="Tahoma" w:cs="Tahoma"/>
          <w:bCs/>
          <w:sz w:val="20"/>
        </w:rPr>
        <w:tab/>
        <w:t xml:space="preserve">  5 % poskytnuté dotace,</w:t>
      </w:r>
    </w:p>
    <w:p w:rsidR="00EB3E97" w:rsidRDefault="00EB3E97" w:rsidP="00EB3E97">
      <w:pPr>
        <w:numPr>
          <w:ilvl w:val="1"/>
          <w:numId w:val="2"/>
        </w:numPr>
        <w:tabs>
          <w:tab w:val="clear" w:pos="1440"/>
          <w:tab w:val="num" w:pos="720"/>
          <w:tab w:val="left" w:pos="5580"/>
        </w:tabs>
        <w:spacing w:before="60"/>
        <w:ind w:left="714" w:hanging="357"/>
        <w:jc w:val="both"/>
        <w:rPr>
          <w:rFonts w:ascii="Tahoma" w:hAnsi="Tahoma" w:cs="Tahoma"/>
          <w:bCs/>
          <w:sz w:val="20"/>
        </w:rPr>
      </w:pPr>
      <w:r w:rsidRPr="00152E20">
        <w:rPr>
          <w:rFonts w:ascii="Tahoma" w:hAnsi="Tahoma" w:cs="Tahoma"/>
          <w:bCs/>
          <w:sz w:val="20"/>
        </w:rPr>
        <w:t>Porušení podmínky stanovené v</w:t>
      </w:r>
      <w:r w:rsidR="00F96128">
        <w:rPr>
          <w:rFonts w:ascii="Tahoma" w:hAnsi="Tahoma" w:cs="Tahoma"/>
          <w:bCs/>
          <w:sz w:val="20"/>
        </w:rPr>
        <w:t xml:space="preserve"> čl. V </w:t>
      </w:r>
      <w:r w:rsidRPr="00152E20">
        <w:rPr>
          <w:rFonts w:ascii="Tahoma" w:hAnsi="Tahoma" w:cs="Tahoma"/>
          <w:bCs/>
          <w:sz w:val="20"/>
        </w:rPr>
        <w:t xml:space="preserve">odst. 3 písm. </w:t>
      </w:r>
      <w:r w:rsidR="00F96128">
        <w:rPr>
          <w:rFonts w:ascii="Tahoma" w:hAnsi="Tahoma" w:cs="Tahoma"/>
          <w:bCs/>
          <w:sz w:val="20"/>
        </w:rPr>
        <w:t>m</w:t>
      </w:r>
      <w:r w:rsidRPr="00152E20">
        <w:rPr>
          <w:rFonts w:ascii="Tahoma" w:hAnsi="Tahoma" w:cs="Tahoma"/>
          <w:bCs/>
          <w:sz w:val="20"/>
        </w:rPr>
        <w:t>)</w:t>
      </w:r>
      <w:r w:rsidRPr="00152E20">
        <w:rPr>
          <w:rFonts w:ascii="Tahoma" w:hAnsi="Tahoma" w:cs="Tahoma"/>
          <w:bCs/>
          <w:sz w:val="20"/>
        </w:rPr>
        <w:tab/>
        <w:t xml:space="preserve">  </w:t>
      </w:r>
      <w:r w:rsidRPr="00152E20">
        <w:rPr>
          <w:rFonts w:ascii="Tahoma" w:hAnsi="Tahoma" w:cs="Tahoma"/>
          <w:bCs/>
          <w:sz w:val="20"/>
        </w:rPr>
        <w:tab/>
        <w:t xml:space="preserve">  2 % poskytnuté dotace,</w:t>
      </w:r>
    </w:p>
    <w:p w:rsidR="00EB3E97" w:rsidRDefault="00EB3E97" w:rsidP="00EB3E97">
      <w:pPr>
        <w:numPr>
          <w:ilvl w:val="1"/>
          <w:numId w:val="2"/>
        </w:numPr>
        <w:tabs>
          <w:tab w:val="clear" w:pos="1440"/>
          <w:tab w:val="num" w:pos="720"/>
          <w:tab w:val="left" w:pos="5580"/>
        </w:tabs>
        <w:spacing w:before="60"/>
        <w:ind w:left="714" w:hanging="357"/>
        <w:jc w:val="both"/>
        <w:rPr>
          <w:rFonts w:ascii="Tahoma" w:hAnsi="Tahoma" w:cs="Tahoma"/>
          <w:bCs/>
          <w:sz w:val="20"/>
        </w:rPr>
      </w:pPr>
      <w:r w:rsidRPr="00152E20">
        <w:rPr>
          <w:rFonts w:ascii="Tahoma" w:hAnsi="Tahoma" w:cs="Tahoma"/>
          <w:bCs/>
          <w:sz w:val="20"/>
        </w:rPr>
        <w:t xml:space="preserve">Porušení podmínky </w:t>
      </w:r>
      <w:r w:rsidRPr="00E131DB">
        <w:rPr>
          <w:rFonts w:ascii="Tahoma" w:hAnsi="Tahoma" w:cs="Tahoma"/>
          <w:bCs/>
          <w:sz w:val="20"/>
        </w:rPr>
        <w:t>stanovené v </w:t>
      </w:r>
      <w:r w:rsidRPr="00CD73A4">
        <w:rPr>
          <w:rFonts w:ascii="Tahoma" w:hAnsi="Tahoma" w:cs="Tahoma"/>
          <w:bCs/>
          <w:sz w:val="20"/>
        </w:rPr>
        <w:t>čl. VII. odst. 3 písm. a)</w:t>
      </w:r>
      <w:r w:rsidRPr="00152E20">
        <w:rPr>
          <w:rFonts w:ascii="Tahoma" w:hAnsi="Tahoma" w:cs="Tahoma"/>
          <w:bCs/>
          <w:sz w:val="20"/>
        </w:rPr>
        <w:tab/>
        <w:t xml:space="preserve">  </w:t>
      </w:r>
      <w:r w:rsidRPr="00152E20">
        <w:rPr>
          <w:rFonts w:ascii="Tahoma" w:hAnsi="Tahoma" w:cs="Tahoma"/>
          <w:bCs/>
          <w:sz w:val="20"/>
        </w:rPr>
        <w:tab/>
        <w:t xml:space="preserve">  2 % poskytnuté dotace,</w:t>
      </w:r>
    </w:p>
    <w:p w:rsidR="00EB3E97" w:rsidRPr="001A4E02" w:rsidRDefault="00EB3E97" w:rsidP="00EB3E97">
      <w:pPr>
        <w:numPr>
          <w:ilvl w:val="1"/>
          <w:numId w:val="2"/>
        </w:numPr>
        <w:tabs>
          <w:tab w:val="clear" w:pos="1440"/>
          <w:tab w:val="num" w:pos="720"/>
          <w:tab w:val="left" w:pos="5580"/>
        </w:tabs>
        <w:spacing w:before="60"/>
        <w:ind w:left="714" w:hanging="357"/>
        <w:jc w:val="both"/>
        <w:rPr>
          <w:rFonts w:ascii="Tahoma" w:hAnsi="Tahoma" w:cs="Tahoma"/>
          <w:bCs/>
          <w:sz w:val="20"/>
        </w:rPr>
      </w:pPr>
      <w:r w:rsidRPr="00E131DB">
        <w:rPr>
          <w:rFonts w:ascii="Tahoma" w:hAnsi="Tahoma" w:cs="Tahoma"/>
          <w:bCs/>
          <w:sz w:val="20"/>
        </w:rPr>
        <w:t xml:space="preserve">Porušení podmínky stanovené v odst. 3 písm. </w:t>
      </w:r>
      <w:r w:rsidR="00D92CE8">
        <w:rPr>
          <w:rFonts w:ascii="Tahoma" w:hAnsi="Tahoma" w:cs="Tahoma"/>
          <w:bCs/>
          <w:sz w:val="20"/>
        </w:rPr>
        <w:t>n</w:t>
      </w:r>
      <w:r w:rsidRPr="001A4E02">
        <w:rPr>
          <w:rFonts w:ascii="Tahoma" w:hAnsi="Tahoma" w:cs="Tahoma"/>
          <w:bCs/>
          <w:sz w:val="20"/>
        </w:rPr>
        <w:t>)</w:t>
      </w:r>
      <w:r w:rsidRPr="001A4E02">
        <w:rPr>
          <w:rFonts w:ascii="Tahoma" w:hAnsi="Tahoma" w:cs="Tahoma"/>
          <w:bCs/>
          <w:sz w:val="20"/>
        </w:rPr>
        <w:tab/>
      </w:r>
      <w:r w:rsidRPr="001A4E02">
        <w:rPr>
          <w:rFonts w:ascii="Tahoma" w:hAnsi="Tahoma" w:cs="Tahoma"/>
          <w:bCs/>
          <w:sz w:val="20"/>
        </w:rPr>
        <w:tab/>
      </w:r>
      <w:r w:rsidRPr="001A4E02">
        <w:rPr>
          <w:rFonts w:ascii="Tahoma" w:hAnsi="Tahoma" w:cs="Tahoma"/>
          <w:bCs/>
          <w:sz w:val="20"/>
        </w:rPr>
        <w:tab/>
        <w:t>10 % poskytnuté dotace,</w:t>
      </w:r>
    </w:p>
    <w:p w:rsidR="00EB3E97" w:rsidRDefault="00EB3E97" w:rsidP="00EB3E97">
      <w:pPr>
        <w:numPr>
          <w:ilvl w:val="1"/>
          <w:numId w:val="2"/>
        </w:numPr>
        <w:tabs>
          <w:tab w:val="clear" w:pos="1440"/>
          <w:tab w:val="num" w:pos="720"/>
          <w:tab w:val="left" w:pos="5580"/>
        </w:tabs>
        <w:spacing w:before="60"/>
        <w:ind w:left="714" w:hanging="357"/>
        <w:jc w:val="both"/>
        <w:rPr>
          <w:rFonts w:ascii="Tahoma" w:hAnsi="Tahoma" w:cs="Tahoma"/>
          <w:bCs/>
          <w:sz w:val="20"/>
        </w:rPr>
      </w:pPr>
      <w:r w:rsidRPr="00152E20">
        <w:rPr>
          <w:rFonts w:ascii="Tahoma" w:hAnsi="Tahoma" w:cs="Tahoma"/>
          <w:bCs/>
          <w:sz w:val="20"/>
        </w:rPr>
        <w:t>Porušení každé podmínky, na niž se odkazuje v</w:t>
      </w:r>
      <w:r w:rsidR="00F96128">
        <w:rPr>
          <w:rFonts w:ascii="Tahoma" w:hAnsi="Tahoma" w:cs="Tahoma"/>
          <w:bCs/>
          <w:sz w:val="20"/>
        </w:rPr>
        <w:t xml:space="preserve"> čl. V </w:t>
      </w:r>
      <w:r w:rsidRPr="00152E20">
        <w:rPr>
          <w:rFonts w:ascii="Tahoma" w:hAnsi="Tahoma" w:cs="Tahoma"/>
          <w:bCs/>
          <w:sz w:val="20"/>
        </w:rPr>
        <w:t xml:space="preserve">odst. 3 </w:t>
      </w:r>
      <w:proofErr w:type="gramStart"/>
      <w:r w:rsidRPr="00152E20">
        <w:rPr>
          <w:rFonts w:ascii="Tahoma" w:hAnsi="Tahoma" w:cs="Tahoma"/>
          <w:bCs/>
          <w:sz w:val="20"/>
        </w:rPr>
        <w:t xml:space="preserve">písm. </w:t>
      </w:r>
      <w:r w:rsidR="00F96128">
        <w:rPr>
          <w:rFonts w:ascii="Tahoma" w:hAnsi="Tahoma" w:cs="Tahoma"/>
          <w:bCs/>
          <w:sz w:val="20"/>
        </w:rPr>
        <w:t>o</w:t>
      </w:r>
      <w:r w:rsidRPr="00152E20">
        <w:rPr>
          <w:rFonts w:ascii="Tahoma" w:hAnsi="Tahoma" w:cs="Tahoma"/>
          <w:bCs/>
          <w:sz w:val="20"/>
        </w:rPr>
        <w:t>)  5 % poskytnuté</w:t>
      </w:r>
      <w:proofErr w:type="gramEnd"/>
      <w:r w:rsidRPr="00152E20">
        <w:rPr>
          <w:rFonts w:ascii="Tahoma" w:hAnsi="Tahoma" w:cs="Tahoma"/>
          <w:bCs/>
          <w:sz w:val="20"/>
        </w:rPr>
        <w:t xml:space="preserve"> dotace.</w:t>
      </w:r>
    </w:p>
    <w:p w:rsidR="00EB3E97" w:rsidRDefault="00EB3E97" w:rsidP="00EB3E97">
      <w:pPr>
        <w:spacing w:before="360"/>
        <w:jc w:val="center"/>
        <w:rPr>
          <w:rFonts w:ascii="Tahoma" w:hAnsi="Tahoma" w:cs="Tahoma"/>
          <w:b/>
          <w:bCs/>
          <w:sz w:val="20"/>
        </w:rPr>
      </w:pPr>
      <w:r>
        <w:rPr>
          <w:rFonts w:ascii="Tahoma" w:hAnsi="Tahoma" w:cs="Tahoma"/>
          <w:b/>
          <w:bCs/>
          <w:sz w:val="20"/>
        </w:rPr>
        <w:t>VI.</w:t>
      </w:r>
    </w:p>
    <w:p w:rsidR="00EB3E97" w:rsidRDefault="00EB3E97" w:rsidP="00EB3E97">
      <w:pPr>
        <w:jc w:val="center"/>
        <w:rPr>
          <w:rFonts w:ascii="Tahoma" w:hAnsi="Tahoma" w:cs="Tahoma"/>
          <w:b/>
          <w:bCs/>
          <w:sz w:val="20"/>
        </w:rPr>
      </w:pPr>
      <w:r>
        <w:rPr>
          <w:rFonts w:ascii="Tahoma" w:hAnsi="Tahoma" w:cs="Tahoma"/>
          <w:b/>
          <w:bCs/>
          <w:sz w:val="20"/>
        </w:rPr>
        <w:t>UZNATELNÝ NÁKLAD</w:t>
      </w:r>
    </w:p>
    <w:p w:rsidR="00EB3E97" w:rsidRDefault="00EB3E97" w:rsidP="00EB3E97">
      <w:pPr>
        <w:numPr>
          <w:ilvl w:val="0"/>
          <w:numId w:val="4"/>
        </w:numPr>
        <w:tabs>
          <w:tab w:val="clear" w:pos="720"/>
          <w:tab w:val="num" w:pos="360"/>
        </w:tabs>
        <w:spacing w:before="120"/>
        <w:ind w:left="357" w:hanging="357"/>
        <w:jc w:val="both"/>
        <w:rPr>
          <w:rFonts w:ascii="Tahoma" w:hAnsi="Tahoma" w:cs="Tahoma"/>
          <w:sz w:val="20"/>
        </w:rPr>
      </w:pPr>
      <w:r>
        <w:rPr>
          <w:rFonts w:ascii="Tahoma" w:hAnsi="Tahoma" w:cs="Tahoma"/>
          <w:sz w:val="20"/>
        </w:rPr>
        <w:t>„Uznatelným nákladem“ je náklad, který splňuje všechny níže uvedené podmínky:</w:t>
      </w:r>
    </w:p>
    <w:p w:rsidR="00EB3E97" w:rsidRPr="00A15AA7" w:rsidRDefault="00EB3E97" w:rsidP="00EB3E97">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 xml:space="preserve">vznikl v období poskytování služby, tj. v období </w:t>
      </w:r>
      <w:r w:rsidRPr="00A15AA7">
        <w:rPr>
          <w:rFonts w:ascii="Tahoma" w:hAnsi="Tahoma" w:cs="Tahoma"/>
          <w:sz w:val="20"/>
        </w:rPr>
        <w:t xml:space="preserve">od </w:t>
      </w:r>
      <w:r w:rsidRPr="00E22645">
        <w:rPr>
          <w:rFonts w:ascii="Tahoma" w:hAnsi="Tahoma" w:cs="Tahoma"/>
          <w:iCs/>
          <w:sz w:val="20"/>
        </w:rPr>
        <w:t>1. 1. 2016</w:t>
      </w:r>
      <w:r w:rsidRPr="00A15AA7">
        <w:rPr>
          <w:rFonts w:ascii="Tahoma" w:hAnsi="Tahoma" w:cs="Tahoma"/>
          <w:sz w:val="20"/>
        </w:rPr>
        <w:t xml:space="preserve"> do 31. 12. 2016</w:t>
      </w:r>
      <w:r w:rsidR="00FE37B7">
        <w:rPr>
          <w:rFonts w:ascii="Tahoma" w:hAnsi="Tahoma" w:cs="Tahoma"/>
          <w:sz w:val="20"/>
        </w:rPr>
        <w:t>,</w:t>
      </w:r>
      <w:r w:rsidR="00A10FCB" w:rsidRPr="00A15AA7">
        <w:rPr>
          <w:rFonts w:ascii="Tahoma" w:hAnsi="Tahoma" w:cs="Tahoma"/>
          <w:sz w:val="20"/>
        </w:rPr>
        <w:t xml:space="preserve"> </w:t>
      </w:r>
    </w:p>
    <w:p w:rsidR="00EB3E97" w:rsidRDefault="00EB3E97" w:rsidP="00EB3E97">
      <w:pPr>
        <w:numPr>
          <w:ilvl w:val="1"/>
          <w:numId w:val="4"/>
        </w:numPr>
        <w:tabs>
          <w:tab w:val="clear" w:pos="1770"/>
          <w:tab w:val="num" w:pos="720"/>
        </w:tabs>
        <w:spacing w:before="60"/>
        <w:ind w:left="720" w:hanging="360"/>
        <w:jc w:val="both"/>
        <w:rPr>
          <w:rFonts w:ascii="Tahoma" w:hAnsi="Tahoma" w:cs="Tahoma"/>
          <w:sz w:val="20"/>
        </w:rPr>
      </w:pPr>
      <w:r w:rsidRPr="00A15AA7">
        <w:rPr>
          <w:rFonts w:ascii="Tahoma" w:hAnsi="Tahoma" w:cs="Tahoma"/>
          <w:sz w:val="20"/>
        </w:rPr>
        <w:t xml:space="preserve">byl příjemcem uhrazen v období od </w:t>
      </w:r>
      <w:r w:rsidRPr="00E22645">
        <w:rPr>
          <w:rFonts w:ascii="Tahoma" w:hAnsi="Tahoma" w:cs="Tahoma"/>
          <w:iCs/>
          <w:sz w:val="20"/>
        </w:rPr>
        <w:t>1. 1. 2016</w:t>
      </w:r>
      <w:r w:rsidRPr="00A15AA7">
        <w:rPr>
          <w:rFonts w:ascii="Tahoma" w:hAnsi="Tahoma" w:cs="Tahoma"/>
          <w:sz w:val="20"/>
        </w:rPr>
        <w:t xml:space="preserve"> do 31. 12</w:t>
      </w:r>
      <w:r>
        <w:rPr>
          <w:rFonts w:ascii="Tahoma" w:hAnsi="Tahoma" w:cs="Tahoma"/>
          <w:sz w:val="20"/>
        </w:rPr>
        <w:t>. 2016, s výjimkou souvisejících nákladů, které budou proplaceny do 31. 1. 2017</w:t>
      </w:r>
      <w:r w:rsidR="00FE37B7">
        <w:rPr>
          <w:rFonts w:ascii="Tahoma" w:hAnsi="Tahoma" w:cs="Tahoma"/>
          <w:sz w:val="20"/>
        </w:rPr>
        <w:t>,</w:t>
      </w:r>
      <w:r w:rsidR="00A10FCB">
        <w:rPr>
          <w:rFonts w:ascii="Tahoma" w:hAnsi="Tahoma" w:cs="Tahoma"/>
          <w:sz w:val="20"/>
        </w:rPr>
        <w:t xml:space="preserve"> </w:t>
      </w:r>
    </w:p>
    <w:p w:rsidR="00EB3E97" w:rsidRDefault="00EB3E97" w:rsidP="00EB3E97">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 xml:space="preserve">byl vynaložen v souladu s účelovým určením dle čl. IV </w:t>
      </w:r>
      <w:proofErr w:type="gramStart"/>
      <w:r>
        <w:rPr>
          <w:rFonts w:ascii="Tahoma" w:hAnsi="Tahoma" w:cs="Tahoma"/>
          <w:sz w:val="20"/>
        </w:rPr>
        <w:t>této</w:t>
      </w:r>
      <w:proofErr w:type="gramEnd"/>
      <w:r>
        <w:rPr>
          <w:rFonts w:ascii="Tahoma" w:hAnsi="Tahoma" w:cs="Tahoma"/>
          <w:sz w:val="20"/>
        </w:rPr>
        <w:t xml:space="preserve"> smlouvy, ostatními podmínkami této smlouvy a podmínkami Dotačního programu, </w:t>
      </w:r>
    </w:p>
    <w:p w:rsidR="00EB3E97" w:rsidRDefault="00EB3E97" w:rsidP="00EB3E97">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vyhovuje zásadám účelnosti, efektivnosti a hospodárnosti dle zákona o finanční kontrole a</w:t>
      </w:r>
    </w:p>
    <w:p w:rsidR="00EB3E97" w:rsidRDefault="00EB3E97" w:rsidP="00EB3E97">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je uveden v nákladových rozpočtech služeb</w:t>
      </w:r>
      <w:r w:rsidRPr="003E41A1">
        <w:rPr>
          <w:rFonts w:ascii="Tahoma" w:hAnsi="Tahoma" w:cs="Tahoma"/>
          <w:sz w:val="20"/>
        </w:rPr>
        <w:t>, které jsou přílohou</w:t>
      </w:r>
      <w:r>
        <w:rPr>
          <w:rFonts w:ascii="Tahoma" w:hAnsi="Tahoma" w:cs="Tahoma"/>
          <w:sz w:val="20"/>
        </w:rPr>
        <w:t xml:space="preserve"> č. 1 této smlouvy.</w:t>
      </w:r>
    </w:p>
    <w:p w:rsidR="00EB3E97" w:rsidRDefault="00EB3E97" w:rsidP="00EB3E97">
      <w:pPr>
        <w:numPr>
          <w:ilvl w:val="0"/>
          <w:numId w:val="4"/>
        </w:numPr>
        <w:tabs>
          <w:tab w:val="clear" w:pos="720"/>
          <w:tab w:val="num" w:pos="360"/>
        </w:tabs>
        <w:spacing w:before="120"/>
        <w:ind w:left="357" w:hanging="357"/>
        <w:jc w:val="both"/>
        <w:rPr>
          <w:rFonts w:ascii="Tahoma" w:hAnsi="Tahoma" w:cs="Tahoma"/>
          <w:sz w:val="20"/>
        </w:rPr>
      </w:pPr>
      <w:r w:rsidRPr="00916A5C">
        <w:rPr>
          <w:rFonts w:ascii="Tahoma" w:hAnsi="Tahoma" w:cs="Tahoma"/>
          <w:sz w:val="20"/>
        </w:rPr>
        <w:t>Daň z přidané hodnoty vztahující se k uznatelným nákladům je uznatelným nákladem, pokud příjemce není plátcem této daně nebo pokud mu nevzniká nárok na odpočet této daně.</w:t>
      </w:r>
    </w:p>
    <w:p w:rsidR="00F96128" w:rsidRPr="00F96128" w:rsidRDefault="00EB3E97" w:rsidP="00F96128">
      <w:pPr>
        <w:numPr>
          <w:ilvl w:val="0"/>
          <w:numId w:val="4"/>
        </w:numPr>
        <w:tabs>
          <w:tab w:val="clear" w:pos="720"/>
          <w:tab w:val="num" w:pos="360"/>
        </w:tabs>
        <w:spacing w:before="120"/>
        <w:ind w:left="357" w:hanging="357"/>
        <w:jc w:val="both"/>
        <w:rPr>
          <w:rFonts w:ascii="Tahoma" w:hAnsi="Tahoma" w:cs="Tahoma"/>
          <w:sz w:val="20"/>
        </w:rPr>
      </w:pPr>
      <w:r>
        <w:rPr>
          <w:rFonts w:ascii="Tahoma" w:hAnsi="Tahoma" w:cs="Tahoma"/>
          <w:sz w:val="20"/>
        </w:rPr>
        <w:t>Všechny ostatní náklady vynaložené příjemcem jsou považovány za náklady neuznatelné.</w:t>
      </w:r>
    </w:p>
    <w:p w:rsidR="00EB3E97" w:rsidRPr="001D2DEF" w:rsidRDefault="00EB3E97" w:rsidP="00EB3E97">
      <w:pPr>
        <w:spacing w:before="360"/>
        <w:jc w:val="center"/>
        <w:rPr>
          <w:rFonts w:ascii="Tahoma" w:hAnsi="Tahoma" w:cs="Tahoma"/>
          <w:b/>
          <w:bCs/>
          <w:sz w:val="20"/>
        </w:rPr>
      </w:pPr>
      <w:r w:rsidRPr="001D2DEF">
        <w:rPr>
          <w:rFonts w:ascii="Tahoma" w:hAnsi="Tahoma" w:cs="Tahoma"/>
          <w:b/>
          <w:bCs/>
          <w:sz w:val="20"/>
        </w:rPr>
        <w:t>VII.</w:t>
      </w:r>
    </w:p>
    <w:p w:rsidR="00EB3E97" w:rsidRPr="00E43D2A" w:rsidRDefault="00EB3E97" w:rsidP="00EB3E97">
      <w:pPr>
        <w:jc w:val="center"/>
        <w:rPr>
          <w:rFonts w:ascii="Tahoma" w:hAnsi="Tahoma" w:cs="Tahoma"/>
          <w:b/>
          <w:bCs/>
          <w:sz w:val="20"/>
        </w:rPr>
      </w:pPr>
      <w:r>
        <w:rPr>
          <w:rFonts w:ascii="Tahoma" w:hAnsi="Tahoma" w:cs="Tahoma"/>
          <w:b/>
          <w:bCs/>
          <w:sz w:val="20"/>
        </w:rPr>
        <w:t>VEŘEJNÁ PODPORA A VYROVNÁVACÍ PLATBA</w:t>
      </w:r>
    </w:p>
    <w:p w:rsidR="00EB3E97" w:rsidRDefault="00EB3E97" w:rsidP="00EB3E97">
      <w:pPr>
        <w:pStyle w:val="Zkladntext"/>
        <w:numPr>
          <w:ilvl w:val="0"/>
          <w:numId w:val="13"/>
        </w:numPr>
        <w:tabs>
          <w:tab w:val="clear" w:pos="735"/>
          <w:tab w:val="num" w:pos="426"/>
        </w:tabs>
        <w:spacing w:before="120"/>
        <w:ind w:left="426" w:hanging="426"/>
        <w:jc w:val="both"/>
        <w:rPr>
          <w:rFonts w:ascii="Tahoma" w:hAnsi="Tahoma" w:cs="Tahoma"/>
          <w:b w:val="0"/>
          <w:bCs w:val="0"/>
          <w:sz w:val="20"/>
        </w:rPr>
      </w:pPr>
      <w:r w:rsidRPr="00FE1C31">
        <w:rPr>
          <w:rFonts w:ascii="Tahoma" w:hAnsi="Tahoma" w:cs="Tahoma"/>
          <w:b w:val="0"/>
          <w:bCs w:val="0"/>
          <w:sz w:val="20"/>
        </w:rPr>
        <w:t xml:space="preserve">Příjemce byl na základě usnesení zastupitelstva kraje č. …. </w:t>
      </w:r>
      <w:proofErr w:type="gramStart"/>
      <w:r w:rsidRPr="00FE1C31">
        <w:rPr>
          <w:rFonts w:ascii="Tahoma" w:hAnsi="Tahoma" w:cs="Tahoma"/>
          <w:b w:val="0"/>
          <w:bCs w:val="0"/>
          <w:sz w:val="20"/>
        </w:rPr>
        <w:t>ze</w:t>
      </w:r>
      <w:proofErr w:type="gramEnd"/>
      <w:r w:rsidRPr="00FE1C31">
        <w:rPr>
          <w:rFonts w:ascii="Tahoma" w:hAnsi="Tahoma" w:cs="Tahoma"/>
          <w:b w:val="0"/>
          <w:bCs w:val="0"/>
          <w:sz w:val="20"/>
        </w:rPr>
        <w:t xml:space="preserve"> dne …. pověřen poskytovatelem výkonem služby v obecném hospodářském zájmu a příjemce na sebe vzal závazek poskytovat tuto službu za podmínek uvedených ve Smlouvě o závazku veřejné služby a vyrovnávací platbě za</w:t>
      </w:r>
      <w:r w:rsidR="00FE37B7">
        <w:rPr>
          <w:rFonts w:ascii="Tahoma" w:hAnsi="Tahoma" w:cs="Tahoma"/>
          <w:b w:val="0"/>
          <w:bCs w:val="0"/>
          <w:sz w:val="20"/>
        </w:rPr>
        <w:t> </w:t>
      </w:r>
      <w:r w:rsidRPr="00FE1C31">
        <w:rPr>
          <w:rFonts w:ascii="Tahoma" w:hAnsi="Tahoma" w:cs="Tahoma"/>
          <w:b w:val="0"/>
          <w:bCs w:val="0"/>
          <w:sz w:val="20"/>
        </w:rPr>
        <w:t>jeho výkon uzavřené dne…</w:t>
      </w:r>
      <w:r>
        <w:rPr>
          <w:rFonts w:ascii="Tahoma" w:hAnsi="Tahoma" w:cs="Tahoma"/>
          <w:b w:val="0"/>
          <w:bCs w:val="0"/>
          <w:sz w:val="20"/>
        </w:rPr>
        <w:t xml:space="preserve">, ev. č. …………… </w:t>
      </w:r>
      <w:r w:rsidRPr="00FE1C31">
        <w:rPr>
          <w:rFonts w:ascii="Tahoma" w:hAnsi="Tahoma" w:cs="Tahoma"/>
          <w:b w:val="0"/>
          <w:bCs w:val="0"/>
          <w:sz w:val="20"/>
        </w:rPr>
        <w:t>(dále jen „Smlouva o závazku veřejné služby“). Službou v obecném</w:t>
      </w:r>
      <w:r w:rsidRPr="00E02870">
        <w:rPr>
          <w:rFonts w:ascii="Tahoma" w:hAnsi="Tahoma" w:cs="Tahoma"/>
          <w:b w:val="0"/>
          <w:bCs w:val="0"/>
          <w:sz w:val="20"/>
        </w:rPr>
        <w:t xml:space="preserve"> hospodářském zájmu se rozumí činnosti uvedené v Příloze č. 1 Smlouvy o</w:t>
      </w:r>
      <w:r w:rsidR="00F64115">
        <w:rPr>
          <w:rFonts w:ascii="Tahoma" w:hAnsi="Tahoma" w:cs="Tahoma"/>
          <w:b w:val="0"/>
          <w:bCs w:val="0"/>
          <w:sz w:val="20"/>
        </w:rPr>
        <w:t> </w:t>
      </w:r>
      <w:r w:rsidRPr="00E02870">
        <w:rPr>
          <w:rFonts w:ascii="Tahoma" w:hAnsi="Tahoma" w:cs="Tahoma"/>
          <w:b w:val="0"/>
          <w:bCs w:val="0"/>
          <w:sz w:val="20"/>
        </w:rPr>
        <w:t>závazku veřejné služby v rozsahu zařazeném do základní krajské sítě sociálních služeb, schválené radou kraje.</w:t>
      </w:r>
    </w:p>
    <w:p w:rsidR="00EB3E97" w:rsidRPr="00FE37B7" w:rsidRDefault="00EB3E97" w:rsidP="00EB3E97">
      <w:pPr>
        <w:pStyle w:val="Zkladntext"/>
        <w:numPr>
          <w:ilvl w:val="0"/>
          <w:numId w:val="13"/>
        </w:numPr>
        <w:tabs>
          <w:tab w:val="clear" w:pos="735"/>
          <w:tab w:val="num" w:pos="426"/>
        </w:tabs>
        <w:spacing w:before="120"/>
        <w:ind w:left="426" w:hanging="426"/>
        <w:jc w:val="both"/>
        <w:rPr>
          <w:rFonts w:ascii="Tahoma" w:hAnsi="Tahoma" w:cs="Tahoma"/>
          <w:b w:val="0"/>
          <w:bCs w:val="0"/>
          <w:i/>
          <w:iCs/>
          <w:color w:val="3366FF"/>
          <w:sz w:val="20"/>
        </w:rPr>
      </w:pPr>
      <w:r w:rsidRPr="00FE1C31">
        <w:rPr>
          <w:rFonts w:ascii="Tahoma" w:hAnsi="Tahoma" w:cs="Tahoma"/>
          <w:b w:val="0"/>
          <w:bCs w:val="0"/>
          <w:sz w:val="20"/>
        </w:rPr>
        <w:t xml:space="preserve">Mechanismus posuzování vyrovnávací platby se řídí stanovenými podmínkami Dotačního programu. Pro rok 2016 je příjemci stanovena částka maximálně přípustných provozních nákladů ve výši Kč …,-- (slovy </w:t>
      </w:r>
      <w:proofErr w:type="gramStart"/>
      <w:r w:rsidRPr="00FE1C31">
        <w:rPr>
          <w:rFonts w:ascii="Tahoma" w:hAnsi="Tahoma" w:cs="Tahoma"/>
          <w:b w:val="0"/>
          <w:bCs w:val="0"/>
          <w:sz w:val="20"/>
        </w:rPr>
        <w:t>….korun</w:t>
      </w:r>
      <w:proofErr w:type="gramEnd"/>
      <w:r w:rsidRPr="00FE1C31">
        <w:rPr>
          <w:rFonts w:ascii="Tahoma" w:hAnsi="Tahoma" w:cs="Tahoma"/>
          <w:b w:val="0"/>
          <w:bCs w:val="0"/>
          <w:sz w:val="20"/>
        </w:rPr>
        <w:t xml:space="preserve"> českých)</w:t>
      </w:r>
      <w:r w:rsidRPr="00FE1C31">
        <w:t xml:space="preserve"> </w:t>
      </w:r>
      <w:r w:rsidRPr="00FE37B7">
        <w:rPr>
          <w:rFonts w:ascii="Tahoma" w:hAnsi="Tahoma" w:cs="Tahoma"/>
          <w:b w:val="0"/>
          <w:bCs w:val="0"/>
          <w:i/>
          <w:iCs/>
          <w:color w:val="3366FF"/>
          <w:sz w:val="20"/>
        </w:rPr>
        <w:t>(uvede se celková částka za všechny sociální služby).</w:t>
      </w:r>
    </w:p>
    <w:p w:rsidR="00EB3E97" w:rsidRDefault="00EB3E97" w:rsidP="00EB3E97">
      <w:pPr>
        <w:pStyle w:val="Zkladntext"/>
        <w:numPr>
          <w:ilvl w:val="0"/>
          <w:numId w:val="13"/>
        </w:numPr>
        <w:tabs>
          <w:tab w:val="clear" w:pos="735"/>
          <w:tab w:val="num" w:pos="426"/>
        </w:tabs>
        <w:spacing w:before="120"/>
        <w:ind w:left="426" w:hanging="426"/>
        <w:jc w:val="both"/>
        <w:rPr>
          <w:rFonts w:ascii="Tahoma" w:hAnsi="Tahoma" w:cs="Tahoma"/>
          <w:b w:val="0"/>
          <w:bCs w:val="0"/>
          <w:sz w:val="20"/>
        </w:rPr>
      </w:pPr>
      <w:r>
        <w:rPr>
          <w:rFonts w:ascii="Tahoma" w:hAnsi="Tahoma" w:cs="Tahoma"/>
          <w:b w:val="0"/>
          <w:bCs w:val="0"/>
          <w:sz w:val="20"/>
        </w:rPr>
        <w:t>Příjemce je povinen</w:t>
      </w:r>
      <w:r w:rsidR="00A15AA7">
        <w:rPr>
          <w:rFonts w:ascii="Tahoma" w:hAnsi="Tahoma" w:cs="Tahoma"/>
          <w:b w:val="0"/>
          <w:bCs w:val="0"/>
          <w:sz w:val="20"/>
        </w:rPr>
        <w:t xml:space="preserve"> </w:t>
      </w:r>
      <w:r w:rsidR="00A15AA7" w:rsidRPr="00E560B1">
        <w:rPr>
          <w:rFonts w:ascii="Tahoma" w:hAnsi="Tahoma" w:cs="Tahoma"/>
          <w:b w:val="0"/>
          <w:bCs w:val="0"/>
          <w:sz w:val="20"/>
        </w:rPr>
        <w:t xml:space="preserve">dodržet </w:t>
      </w:r>
      <w:r w:rsidR="00F66770">
        <w:rPr>
          <w:rFonts w:ascii="Tahoma" w:hAnsi="Tahoma" w:cs="Tahoma"/>
          <w:b w:val="0"/>
          <w:bCs w:val="0"/>
          <w:sz w:val="20"/>
        </w:rPr>
        <w:t xml:space="preserve">další </w:t>
      </w:r>
      <w:r w:rsidR="00A15AA7" w:rsidRPr="00E560B1">
        <w:rPr>
          <w:rFonts w:ascii="Tahoma" w:hAnsi="Tahoma" w:cs="Tahoma"/>
          <w:b w:val="0"/>
          <w:bCs w:val="0"/>
          <w:sz w:val="20"/>
        </w:rPr>
        <w:t>podmínky související s účelem, na nějž byla dotace poskytnuta</w:t>
      </w:r>
      <w:r w:rsidR="00F66770">
        <w:rPr>
          <w:rFonts w:ascii="Tahoma" w:hAnsi="Tahoma" w:cs="Tahoma"/>
          <w:b w:val="0"/>
          <w:bCs w:val="0"/>
          <w:sz w:val="20"/>
        </w:rPr>
        <w:t>, a to</w:t>
      </w:r>
      <w:r>
        <w:rPr>
          <w:rFonts w:ascii="Tahoma" w:hAnsi="Tahoma" w:cs="Tahoma"/>
          <w:b w:val="0"/>
          <w:bCs w:val="0"/>
          <w:sz w:val="20"/>
        </w:rPr>
        <w:t xml:space="preserve">: </w:t>
      </w:r>
    </w:p>
    <w:p w:rsidR="00EB3E97" w:rsidRDefault="00EB3E97" w:rsidP="00EB3E97">
      <w:pPr>
        <w:numPr>
          <w:ilvl w:val="1"/>
          <w:numId w:val="4"/>
        </w:numPr>
        <w:tabs>
          <w:tab w:val="clear" w:pos="1770"/>
          <w:tab w:val="num" w:pos="720"/>
        </w:tabs>
        <w:spacing w:before="60"/>
        <w:ind w:left="720" w:hanging="360"/>
        <w:jc w:val="both"/>
        <w:rPr>
          <w:rFonts w:ascii="Tahoma" w:hAnsi="Tahoma" w:cs="Tahoma"/>
          <w:sz w:val="20"/>
        </w:rPr>
      </w:pPr>
      <w:r w:rsidRPr="000D6431">
        <w:rPr>
          <w:rFonts w:ascii="Tahoma" w:hAnsi="Tahoma" w:cs="Tahoma"/>
          <w:sz w:val="20"/>
        </w:rPr>
        <w:t>neprodleně, nejpozději však do 10 kalendářních dnů</w:t>
      </w:r>
      <w:r w:rsidR="00641C58">
        <w:rPr>
          <w:rFonts w:ascii="Tahoma" w:hAnsi="Tahoma" w:cs="Tahoma"/>
          <w:sz w:val="20"/>
        </w:rPr>
        <w:t xml:space="preserve"> od obdržení rozhodnutí o přiznání finančních prostředků,</w:t>
      </w:r>
      <w:r w:rsidR="0030130A">
        <w:rPr>
          <w:rFonts w:ascii="Tahoma" w:hAnsi="Tahoma" w:cs="Tahoma"/>
          <w:sz w:val="20"/>
        </w:rPr>
        <w:t xml:space="preserve"> popř. od nabytí účinnosti smlouvy o poskytnutí finančních prostředků, </w:t>
      </w:r>
      <w:r w:rsidRPr="000D6431">
        <w:rPr>
          <w:rFonts w:ascii="Tahoma" w:hAnsi="Tahoma" w:cs="Tahoma"/>
          <w:sz w:val="20"/>
        </w:rPr>
        <w:t xml:space="preserve">hlásit poskytovateli na formuláři Hlášení změn v poskytování sociální služby příjmy, které obdržel </w:t>
      </w:r>
      <w:r w:rsidR="0030130A">
        <w:rPr>
          <w:rFonts w:ascii="Tahoma" w:hAnsi="Tahoma" w:cs="Tahoma"/>
          <w:sz w:val="20"/>
        </w:rPr>
        <w:t>nad rámec</w:t>
      </w:r>
      <w:r w:rsidR="0030130A" w:rsidRPr="000D6431">
        <w:rPr>
          <w:rFonts w:ascii="Tahoma" w:hAnsi="Tahoma" w:cs="Tahoma"/>
          <w:sz w:val="20"/>
        </w:rPr>
        <w:t xml:space="preserve"> </w:t>
      </w:r>
      <w:r w:rsidRPr="000D6431">
        <w:rPr>
          <w:rFonts w:ascii="Tahoma" w:hAnsi="Tahoma" w:cs="Tahoma"/>
          <w:sz w:val="20"/>
        </w:rPr>
        <w:t xml:space="preserve">původní </w:t>
      </w:r>
      <w:r w:rsidR="0030130A" w:rsidRPr="000D6431">
        <w:rPr>
          <w:rFonts w:ascii="Tahoma" w:hAnsi="Tahoma" w:cs="Tahoma"/>
          <w:sz w:val="20"/>
        </w:rPr>
        <w:t>kalkulac</w:t>
      </w:r>
      <w:r w:rsidR="0030130A">
        <w:rPr>
          <w:rFonts w:ascii="Tahoma" w:hAnsi="Tahoma" w:cs="Tahoma"/>
          <w:sz w:val="20"/>
        </w:rPr>
        <w:t>e</w:t>
      </w:r>
      <w:r w:rsidR="0030130A" w:rsidRPr="000D6431">
        <w:rPr>
          <w:rFonts w:ascii="Tahoma" w:hAnsi="Tahoma" w:cs="Tahoma"/>
          <w:sz w:val="20"/>
        </w:rPr>
        <w:t xml:space="preserve"> </w:t>
      </w:r>
      <w:r w:rsidRPr="000D6431">
        <w:rPr>
          <w:rFonts w:ascii="Tahoma" w:hAnsi="Tahoma" w:cs="Tahoma"/>
          <w:sz w:val="20"/>
        </w:rPr>
        <w:t>vyrovnávací platby</w:t>
      </w:r>
      <w:r w:rsidR="0030130A">
        <w:rPr>
          <w:rFonts w:ascii="Tahoma" w:hAnsi="Tahoma" w:cs="Tahoma"/>
          <w:sz w:val="20"/>
        </w:rPr>
        <w:t>.</w:t>
      </w:r>
      <w:r w:rsidR="0030130A" w:rsidRPr="000D6431">
        <w:rPr>
          <w:rFonts w:ascii="Tahoma" w:hAnsi="Tahoma" w:cs="Tahoma"/>
          <w:sz w:val="20"/>
        </w:rPr>
        <w:t xml:space="preserve"> </w:t>
      </w:r>
      <w:r w:rsidR="0030130A">
        <w:rPr>
          <w:rFonts w:ascii="Tahoma" w:hAnsi="Tahoma" w:cs="Tahoma"/>
          <w:sz w:val="20"/>
        </w:rPr>
        <w:t xml:space="preserve"> </w:t>
      </w:r>
      <w:r w:rsidR="00B7660F">
        <w:rPr>
          <w:rFonts w:ascii="Tahoma" w:hAnsi="Tahoma" w:cs="Tahoma"/>
          <w:sz w:val="20"/>
        </w:rPr>
        <w:t>Na p</w:t>
      </w:r>
      <w:r w:rsidR="0030130A">
        <w:rPr>
          <w:rFonts w:ascii="Tahoma" w:hAnsi="Tahoma" w:cs="Tahoma"/>
          <w:sz w:val="20"/>
        </w:rPr>
        <w:t>říjmy</w:t>
      </w:r>
      <w:r w:rsidR="00B7660F">
        <w:rPr>
          <w:rFonts w:ascii="Tahoma" w:hAnsi="Tahoma" w:cs="Tahoma"/>
          <w:sz w:val="20"/>
        </w:rPr>
        <w:t xml:space="preserve"> do 10 % maximálně přípustných provozních nákladů stanovených v čl. VII. odst. 2 se tato povinnost nevztahuje,</w:t>
      </w:r>
    </w:p>
    <w:p w:rsidR="00EB3E97" w:rsidRPr="00234146" w:rsidRDefault="00EB3E97" w:rsidP="00EB3E97">
      <w:pPr>
        <w:numPr>
          <w:ilvl w:val="1"/>
          <w:numId w:val="4"/>
        </w:numPr>
        <w:tabs>
          <w:tab w:val="clear" w:pos="1770"/>
          <w:tab w:val="num" w:pos="720"/>
        </w:tabs>
        <w:spacing w:before="60"/>
        <w:ind w:left="720" w:hanging="360"/>
        <w:jc w:val="both"/>
        <w:rPr>
          <w:rFonts w:ascii="Tahoma" w:hAnsi="Tahoma" w:cs="Tahoma"/>
          <w:sz w:val="20"/>
        </w:rPr>
      </w:pPr>
      <w:r w:rsidRPr="00234146">
        <w:rPr>
          <w:rFonts w:ascii="Tahoma" w:hAnsi="Tahoma" w:cs="Tahoma"/>
          <w:sz w:val="20"/>
        </w:rPr>
        <w:t>poskytnout součinnost při výkonu kontrolní činnosti ve smyslu článku 6 odstavce 1 Rozhodnutí č. 2012/21/EU ze strany poskytovatele dotace a Ministerstva práce a sociálních věcí,</w:t>
      </w:r>
    </w:p>
    <w:p w:rsidR="00EB3E97" w:rsidRDefault="00EB3E97" w:rsidP="00EB3E97">
      <w:pPr>
        <w:numPr>
          <w:ilvl w:val="1"/>
          <w:numId w:val="4"/>
        </w:numPr>
        <w:tabs>
          <w:tab w:val="clear" w:pos="1770"/>
          <w:tab w:val="num" w:pos="720"/>
        </w:tabs>
        <w:spacing w:before="60"/>
        <w:ind w:left="720" w:hanging="360"/>
        <w:jc w:val="both"/>
        <w:rPr>
          <w:rFonts w:ascii="Tahoma" w:hAnsi="Tahoma" w:cs="Tahoma"/>
          <w:sz w:val="20"/>
        </w:rPr>
      </w:pPr>
      <w:r w:rsidRPr="00FD22CD">
        <w:rPr>
          <w:rFonts w:ascii="Tahoma" w:hAnsi="Tahoma" w:cs="Tahoma"/>
          <w:sz w:val="20"/>
        </w:rPr>
        <w:t xml:space="preserve">předložit poskytovateli nejpozději do </w:t>
      </w:r>
      <w:r w:rsidRPr="00FD22CD">
        <w:rPr>
          <w:rFonts w:ascii="Tahoma" w:hAnsi="Tahoma" w:cs="Tahoma"/>
          <w:b/>
          <w:sz w:val="20"/>
        </w:rPr>
        <w:t>30. 6. 2017</w:t>
      </w:r>
      <w:r w:rsidRPr="00FD22CD">
        <w:rPr>
          <w:rFonts w:ascii="Tahoma" w:hAnsi="Tahoma" w:cs="Tahoma"/>
          <w:sz w:val="20"/>
        </w:rPr>
        <w:t xml:space="preserve"> na předepsaných formulářích podklady k závěrečné</w:t>
      </w:r>
      <w:r w:rsidR="007E5500">
        <w:rPr>
          <w:rFonts w:ascii="Tahoma" w:hAnsi="Tahoma" w:cs="Tahoma"/>
          <w:sz w:val="20"/>
        </w:rPr>
        <w:t>mu posouzení vyrovnávací platby</w:t>
      </w:r>
      <w:r w:rsidRPr="00FD22CD">
        <w:rPr>
          <w:rFonts w:ascii="Tahoma" w:hAnsi="Tahoma" w:cs="Tahoma"/>
          <w:sz w:val="20"/>
        </w:rPr>
        <w:t xml:space="preserve">. Podklady k závěrečnému posouzení vyrovnávací </w:t>
      </w:r>
      <w:r w:rsidRPr="00FD22CD">
        <w:rPr>
          <w:rFonts w:ascii="Tahoma" w:hAnsi="Tahoma" w:cs="Tahoma"/>
          <w:sz w:val="20"/>
        </w:rPr>
        <w:lastRenderedPageBreak/>
        <w:t>platby se považují za předložené poskytovateli dnem jeho předání k přepravě provozovateli poštovních služeb nebo podáním na podatelně krajského úřadu,</w:t>
      </w:r>
    </w:p>
    <w:p w:rsidR="007E5500" w:rsidRPr="00FE37B7" w:rsidRDefault="007E5500" w:rsidP="007E5500">
      <w:pPr>
        <w:numPr>
          <w:ilvl w:val="1"/>
          <w:numId w:val="4"/>
        </w:numPr>
        <w:tabs>
          <w:tab w:val="clear" w:pos="1770"/>
          <w:tab w:val="num" w:pos="720"/>
        </w:tabs>
        <w:spacing w:before="60"/>
        <w:ind w:left="720" w:hanging="360"/>
        <w:jc w:val="both"/>
        <w:rPr>
          <w:rFonts w:ascii="Tahoma" w:hAnsi="Tahoma" w:cs="Tahoma"/>
          <w:sz w:val="20"/>
        </w:rPr>
      </w:pPr>
      <w:r w:rsidRPr="00FE37B7">
        <w:rPr>
          <w:rFonts w:ascii="Tahoma" w:hAnsi="Tahoma" w:cs="Tahoma"/>
          <w:sz w:val="20"/>
        </w:rPr>
        <w:t xml:space="preserve">předložit poskytovateli na předepsaných formulářích podklady k závěrečnému posouzení vyrovnávací platby dle písm. c) tohoto odstavce, úplné a bezchybné, včetně čestného prohlášení osoby oprávněné jednat za příjemce o úplnosti, správnosti a pravdivosti </w:t>
      </w:r>
      <w:r w:rsidR="00A13030" w:rsidRPr="00FE37B7">
        <w:rPr>
          <w:rFonts w:ascii="Tahoma" w:hAnsi="Tahoma" w:cs="Tahoma"/>
          <w:sz w:val="20"/>
        </w:rPr>
        <w:t>všech doložených podkladů k </w:t>
      </w:r>
      <w:r w:rsidRPr="00FE37B7">
        <w:rPr>
          <w:rFonts w:ascii="Tahoma" w:hAnsi="Tahoma" w:cs="Tahoma"/>
          <w:sz w:val="20"/>
        </w:rPr>
        <w:t>závěrečné</w:t>
      </w:r>
      <w:r w:rsidR="00A13030" w:rsidRPr="00FE37B7">
        <w:rPr>
          <w:rFonts w:ascii="Tahoma" w:hAnsi="Tahoma" w:cs="Tahoma"/>
          <w:sz w:val="20"/>
        </w:rPr>
        <w:t>mu posouzení</w:t>
      </w:r>
      <w:r w:rsidRPr="00FE37B7">
        <w:rPr>
          <w:rFonts w:ascii="Tahoma" w:hAnsi="Tahoma" w:cs="Tahoma"/>
          <w:sz w:val="20"/>
        </w:rPr>
        <w:t>,</w:t>
      </w:r>
    </w:p>
    <w:p w:rsidR="00EB3E97" w:rsidRPr="00FD22CD" w:rsidRDefault="00EB3E97" w:rsidP="00EB3E97">
      <w:pPr>
        <w:numPr>
          <w:ilvl w:val="1"/>
          <w:numId w:val="4"/>
        </w:numPr>
        <w:tabs>
          <w:tab w:val="clear" w:pos="1770"/>
          <w:tab w:val="num" w:pos="720"/>
        </w:tabs>
        <w:spacing w:before="60"/>
        <w:ind w:left="720" w:hanging="360"/>
        <w:jc w:val="both"/>
        <w:rPr>
          <w:rFonts w:ascii="Tahoma" w:hAnsi="Tahoma" w:cs="Tahoma"/>
          <w:sz w:val="20"/>
        </w:rPr>
      </w:pPr>
      <w:r w:rsidRPr="00FD22CD">
        <w:rPr>
          <w:rFonts w:ascii="Tahoma" w:hAnsi="Tahoma" w:cs="Tahoma"/>
          <w:sz w:val="20"/>
        </w:rPr>
        <w:t xml:space="preserve">v případě nadměrné vyrovnávací platby </w:t>
      </w:r>
      <w:r w:rsidR="00176AB7">
        <w:rPr>
          <w:rFonts w:ascii="Tahoma" w:hAnsi="Tahoma" w:cs="Tahoma"/>
          <w:sz w:val="20"/>
        </w:rPr>
        <w:t>uhradit</w:t>
      </w:r>
      <w:r w:rsidR="00176AB7" w:rsidRPr="00FD22CD">
        <w:rPr>
          <w:rFonts w:ascii="Tahoma" w:hAnsi="Tahoma" w:cs="Tahoma"/>
          <w:sz w:val="20"/>
        </w:rPr>
        <w:t xml:space="preserve"> </w:t>
      </w:r>
      <w:r w:rsidRPr="00FD22CD">
        <w:rPr>
          <w:rFonts w:ascii="Tahoma" w:hAnsi="Tahoma" w:cs="Tahoma"/>
          <w:sz w:val="20"/>
        </w:rPr>
        <w:t xml:space="preserve">částku </w:t>
      </w:r>
      <w:r w:rsidR="00176AB7">
        <w:rPr>
          <w:rFonts w:ascii="Tahoma" w:hAnsi="Tahoma" w:cs="Tahoma"/>
          <w:sz w:val="20"/>
        </w:rPr>
        <w:t xml:space="preserve">vypočtené nadměrné vyrovnávací platby </w:t>
      </w:r>
      <w:r w:rsidRPr="00FD22CD">
        <w:rPr>
          <w:rFonts w:ascii="Tahoma" w:hAnsi="Tahoma" w:cs="Tahoma"/>
          <w:sz w:val="20"/>
        </w:rPr>
        <w:t>na účet poskytovatele dotace do 30 kalendářních dnů ode dne předložení podkladů k závěrečnému posouzení vyrovnávací platby, nejpozději však do 7 kalendářních dnů od</w:t>
      </w:r>
      <w:r w:rsidR="00FE37B7">
        <w:rPr>
          <w:rFonts w:ascii="Tahoma" w:hAnsi="Tahoma" w:cs="Tahoma"/>
          <w:sz w:val="20"/>
        </w:rPr>
        <w:t> </w:t>
      </w:r>
      <w:r w:rsidRPr="00FD22CD">
        <w:rPr>
          <w:rFonts w:ascii="Tahoma" w:hAnsi="Tahoma" w:cs="Tahoma"/>
          <w:sz w:val="20"/>
        </w:rPr>
        <w:t xml:space="preserve">termínu stanoveného pro předložení podkladů pro závěrečné posouzení vyrovnávací platby. Rozhodným okamžikem vrácení nevyčerpaných finančních prostředků dotace zpět na účet poskytovatele je den jejich odepsání z účtu příjemce. </w:t>
      </w:r>
    </w:p>
    <w:p w:rsidR="00EB3E97" w:rsidRPr="001D2DEF" w:rsidRDefault="00EB3E97" w:rsidP="00EB3E97">
      <w:pPr>
        <w:spacing w:before="360"/>
        <w:jc w:val="center"/>
        <w:rPr>
          <w:rFonts w:ascii="Tahoma" w:hAnsi="Tahoma" w:cs="Tahoma"/>
          <w:b/>
          <w:bCs/>
          <w:sz w:val="20"/>
        </w:rPr>
      </w:pPr>
      <w:r w:rsidRPr="001D2DEF">
        <w:rPr>
          <w:rFonts w:ascii="Tahoma" w:hAnsi="Tahoma" w:cs="Tahoma"/>
          <w:b/>
          <w:bCs/>
          <w:sz w:val="20"/>
        </w:rPr>
        <w:t>VII</w:t>
      </w:r>
      <w:r>
        <w:rPr>
          <w:rFonts w:ascii="Tahoma" w:hAnsi="Tahoma" w:cs="Tahoma"/>
          <w:b/>
          <w:bCs/>
          <w:sz w:val="20"/>
        </w:rPr>
        <w:t>I</w:t>
      </w:r>
      <w:r w:rsidRPr="001D2DEF">
        <w:rPr>
          <w:rFonts w:ascii="Tahoma" w:hAnsi="Tahoma" w:cs="Tahoma"/>
          <w:b/>
          <w:bCs/>
          <w:sz w:val="20"/>
        </w:rPr>
        <w:t>.</w:t>
      </w:r>
    </w:p>
    <w:p w:rsidR="00EB3E97" w:rsidRPr="00E43D2A" w:rsidRDefault="00EB3E97" w:rsidP="00EB3E97">
      <w:pPr>
        <w:jc w:val="center"/>
        <w:rPr>
          <w:rFonts w:ascii="Tahoma" w:hAnsi="Tahoma" w:cs="Tahoma"/>
          <w:b/>
          <w:bCs/>
          <w:sz w:val="20"/>
        </w:rPr>
      </w:pPr>
      <w:r w:rsidRPr="001D2DEF">
        <w:rPr>
          <w:rFonts w:ascii="Tahoma" w:hAnsi="Tahoma" w:cs="Tahoma"/>
          <w:b/>
          <w:bCs/>
          <w:sz w:val="20"/>
        </w:rPr>
        <w:t>POVINNÁ PUBLICITA</w:t>
      </w:r>
      <w:r>
        <w:rPr>
          <w:rFonts w:ascii="Tahoma" w:hAnsi="Tahoma" w:cs="Tahoma"/>
          <w:b/>
          <w:bCs/>
          <w:sz w:val="20"/>
        </w:rPr>
        <w:t xml:space="preserve"> </w:t>
      </w:r>
    </w:p>
    <w:p w:rsidR="00EB3E97" w:rsidRPr="00FE37B7" w:rsidRDefault="00EB3E97" w:rsidP="0026697C">
      <w:pPr>
        <w:numPr>
          <w:ilvl w:val="0"/>
          <w:numId w:val="10"/>
        </w:numPr>
        <w:tabs>
          <w:tab w:val="clear" w:pos="720"/>
        </w:tabs>
        <w:spacing w:before="120"/>
        <w:ind w:left="360"/>
        <w:jc w:val="both"/>
        <w:rPr>
          <w:rFonts w:ascii="Tahoma" w:hAnsi="Tahoma" w:cs="Tahoma"/>
          <w:sz w:val="20"/>
        </w:rPr>
      </w:pPr>
      <w:r w:rsidRPr="00E43D2A">
        <w:rPr>
          <w:rFonts w:ascii="Tahoma" w:hAnsi="Tahoma" w:cs="Tahoma"/>
          <w:sz w:val="20"/>
        </w:rPr>
        <w:t xml:space="preserve">Příjemce souhlasí se zveřejněním svého </w:t>
      </w:r>
      <w:r>
        <w:rPr>
          <w:rFonts w:ascii="Tahoma" w:hAnsi="Tahoma" w:cs="Tahoma"/>
          <w:sz w:val="20"/>
        </w:rPr>
        <w:t>názvu/</w:t>
      </w:r>
      <w:r w:rsidRPr="00E43D2A">
        <w:rPr>
          <w:rFonts w:ascii="Tahoma" w:hAnsi="Tahoma" w:cs="Tahoma"/>
          <w:sz w:val="20"/>
        </w:rPr>
        <w:t>jména</w:t>
      </w:r>
      <w:r>
        <w:rPr>
          <w:rFonts w:ascii="Tahoma" w:hAnsi="Tahoma" w:cs="Tahoma"/>
          <w:sz w:val="20"/>
        </w:rPr>
        <w:t>/své firmy</w:t>
      </w:r>
      <w:r w:rsidRPr="00E43D2A">
        <w:rPr>
          <w:rFonts w:ascii="Tahoma" w:hAnsi="Tahoma" w:cs="Tahoma"/>
          <w:sz w:val="20"/>
        </w:rPr>
        <w:t>, síd</w:t>
      </w:r>
      <w:r>
        <w:rPr>
          <w:rFonts w:ascii="Tahoma" w:hAnsi="Tahoma" w:cs="Tahoma"/>
          <w:sz w:val="20"/>
        </w:rPr>
        <w:t xml:space="preserve">la/obce trvalého pobytu </w:t>
      </w:r>
      <w:r w:rsidRPr="000F7EC2">
        <w:rPr>
          <w:rFonts w:ascii="Tahoma" w:hAnsi="Tahoma" w:cs="Tahoma"/>
          <w:i/>
          <w:iCs/>
          <w:color w:val="3366FF"/>
          <w:sz w:val="20"/>
        </w:rPr>
        <w:t>(bude upřesněno podle právní</w:t>
      </w:r>
      <w:r>
        <w:rPr>
          <w:rFonts w:ascii="Tahoma" w:hAnsi="Tahoma" w:cs="Tahoma"/>
          <w:i/>
          <w:iCs/>
          <w:color w:val="3366FF"/>
          <w:sz w:val="20"/>
        </w:rPr>
        <w:t xml:space="preserve"> </w:t>
      </w:r>
      <w:r w:rsidRPr="000F7EC2">
        <w:rPr>
          <w:rFonts w:ascii="Tahoma" w:hAnsi="Tahoma" w:cs="Tahoma"/>
          <w:i/>
          <w:iCs/>
          <w:color w:val="3366FF"/>
          <w:sz w:val="20"/>
        </w:rPr>
        <w:t>formy příjemce)</w:t>
      </w:r>
      <w:r w:rsidRPr="008F0584">
        <w:rPr>
          <w:rFonts w:ascii="Tahoma" w:hAnsi="Tahoma" w:cs="Tahoma"/>
          <w:sz w:val="20"/>
        </w:rPr>
        <w:t xml:space="preserve"> </w:t>
      </w:r>
      <w:r w:rsidRPr="00E43D2A">
        <w:rPr>
          <w:rFonts w:ascii="Tahoma" w:hAnsi="Tahoma" w:cs="Tahoma"/>
          <w:sz w:val="20"/>
        </w:rPr>
        <w:t xml:space="preserve">a výše poskytnuté dotace. Poskytovatel uděluje příjemci souhlas s užíváním </w:t>
      </w:r>
      <w:r>
        <w:rPr>
          <w:rFonts w:ascii="Tahoma" w:hAnsi="Tahoma" w:cs="Tahoma"/>
          <w:sz w:val="20"/>
        </w:rPr>
        <w:t>loga Moravskoslezského kraje</w:t>
      </w:r>
      <w:r w:rsidRPr="00E43D2A">
        <w:rPr>
          <w:rFonts w:ascii="Tahoma" w:hAnsi="Tahoma" w:cs="Tahoma"/>
          <w:sz w:val="20"/>
        </w:rPr>
        <w:t xml:space="preserve"> pro účely a v rozsahu této smlouvy.</w:t>
      </w:r>
      <w:r>
        <w:rPr>
          <w:rFonts w:ascii="Tahoma" w:hAnsi="Tahoma" w:cs="Tahoma"/>
          <w:sz w:val="20"/>
        </w:rPr>
        <w:t xml:space="preserve"> Podmínky užití loga jsou uvedeny v Manuálu jednotného vizuálního stylu Moravskoslezského kraje, který je dostupný </w:t>
      </w:r>
      <w:proofErr w:type="gramStart"/>
      <w:r>
        <w:rPr>
          <w:rFonts w:ascii="Tahoma" w:hAnsi="Tahoma" w:cs="Tahoma"/>
          <w:sz w:val="20"/>
        </w:rPr>
        <w:t>na</w:t>
      </w:r>
      <w:proofErr w:type="gramEnd"/>
      <w:r w:rsidRPr="00FE37B7">
        <w:rPr>
          <w:rFonts w:ascii="Tahoma" w:hAnsi="Tahoma" w:cs="Tahoma"/>
          <w:sz w:val="20"/>
        </w:rPr>
        <w:t xml:space="preserve">: </w:t>
      </w:r>
      <w:hyperlink r:id="rId9" w:history="1">
        <w:r w:rsidR="0026697C" w:rsidRPr="00FE37B7">
          <w:rPr>
            <w:rStyle w:val="Hypertextovodkaz"/>
            <w:rFonts w:ascii="Tahoma" w:hAnsi="Tahoma" w:cs="Tahoma"/>
            <w:sz w:val="20"/>
          </w:rPr>
          <w:t>http://www.msk.cz/assets/publikace/manual_msk_2014_zkracena_verze.pdf</w:t>
        </w:r>
      </w:hyperlink>
      <w:hyperlink r:id="rId10" w:history="1"/>
      <w:r w:rsidRPr="00FE37B7">
        <w:rPr>
          <w:rFonts w:ascii="Tahoma" w:hAnsi="Tahoma" w:cs="Tahoma"/>
          <w:sz w:val="20"/>
          <w:szCs w:val="20"/>
        </w:rPr>
        <w:t>.</w:t>
      </w:r>
    </w:p>
    <w:p w:rsidR="00EB3E97" w:rsidRDefault="00EB3E97" w:rsidP="00EB3E97">
      <w:pPr>
        <w:numPr>
          <w:ilvl w:val="0"/>
          <w:numId w:val="10"/>
        </w:numPr>
        <w:tabs>
          <w:tab w:val="clear" w:pos="720"/>
        </w:tabs>
        <w:spacing w:before="120"/>
        <w:ind w:left="360"/>
        <w:jc w:val="both"/>
        <w:rPr>
          <w:rFonts w:ascii="Tahoma" w:hAnsi="Tahoma" w:cs="Tahoma"/>
          <w:sz w:val="20"/>
        </w:rPr>
      </w:pPr>
      <w:r>
        <w:rPr>
          <w:rFonts w:ascii="Tahoma" w:hAnsi="Tahoma" w:cs="Tahoma"/>
          <w:sz w:val="20"/>
        </w:rPr>
        <w:t>Příjemce se zavazuje k tomu, že v průběhu realizace služby bude prokazatelným a vhodným způsobem prezentovat Moravskoslezský kraj, a to v tomto rozsahu:</w:t>
      </w:r>
    </w:p>
    <w:p w:rsidR="00EB3E97" w:rsidRDefault="00EB3E97" w:rsidP="00EB3E97">
      <w:pPr>
        <w:rPr>
          <w:rFonts w:ascii="Tahoma" w:hAnsi="Tahoma" w:cs="Tahoma"/>
          <w:b/>
          <w:bCs/>
          <w:sz w:val="20"/>
        </w:rPr>
      </w:pPr>
    </w:p>
    <w:p w:rsidR="00EB3E97" w:rsidRPr="00044C21" w:rsidRDefault="00EB3E97" w:rsidP="00EB3E97">
      <w:pPr>
        <w:numPr>
          <w:ilvl w:val="0"/>
          <w:numId w:val="11"/>
        </w:numPr>
        <w:jc w:val="both"/>
        <w:rPr>
          <w:rFonts w:ascii="Tahoma" w:hAnsi="Tahoma" w:cs="Tahoma"/>
          <w:iCs/>
          <w:sz w:val="20"/>
          <w:szCs w:val="20"/>
          <w:lang w:eastAsia="en-US"/>
        </w:rPr>
      </w:pPr>
      <w:r>
        <w:rPr>
          <w:rFonts w:ascii="Tahoma" w:hAnsi="Tahoma" w:cs="Tahoma"/>
          <w:iCs/>
          <w:sz w:val="20"/>
          <w:szCs w:val="20"/>
          <w:lang w:eastAsia="en-US"/>
        </w:rPr>
        <w:t>na svých webových stránkách, jsou-li zřízeny, umístit logo Moravskoslezského kraje buď v sekci partneři, nebo přímo u podporovaného projektu,</w:t>
      </w:r>
    </w:p>
    <w:p w:rsidR="00EB3E97" w:rsidRPr="00044C21" w:rsidRDefault="00EB3E97" w:rsidP="00EB3E97">
      <w:pPr>
        <w:numPr>
          <w:ilvl w:val="0"/>
          <w:numId w:val="11"/>
        </w:numPr>
        <w:jc w:val="both"/>
        <w:rPr>
          <w:rFonts w:ascii="Tahoma" w:hAnsi="Tahoma" w:cs="Tahoma"/>
          <w:iCs/>
          <w:sz w:val="20"/>
          <w:szCs w:val="20"/>
          <w:lang w:eastAsia="en-US"/>
        </w:rPr>
      </w:pPr>
      <w:r>
        <w:rPr>
          <w:rFonts w:ascii="Tahoma" w:hAnsi="Tahoma" w:cs="Tahoma"/>
          <w:iCs/>
          <w:sz w:val="20"/>
          <w:szCs w:val="20"/>
          <w:lang w:eastAsia="en-US"/>
        </w:rPr>
        <w:t>informovat veřejnost o poskytnutí dotace na služby Moravskoslezským krajem na svých webových stránkách, jsou-li tyto stránky zřízeny,</w:t>
      </w:r>
    </w:p>
    <w:p w:rsidR="00EB3E97" w:rsidRPr="00044C21" w:rsidRDefault="00EB3E97" w:rsidP="00EB3E97">
      <w:pPr>
        <w:numPr>
          <w:ilvl w:val="0"/>
          <w:numId w:val="11"/>
        </w:numPr>
        <w:jc w:val="both"/>
        <w:rPr>
          <w:rFonts w:ascii="Tahoma" w:hAnsi="Tahoma" w:cs="Tahoma"/>
          <w:iCs/>
          <w:sz w:val="20"/>
          <w:szCs w:val="20"/>
          <w:lang w:eastAsia="en-US"/>
        </w:rPr>
      </w:pPr>
      <w:r>
        <w:rPr>
          <w:rFonts w:ascii="Tahoma" w:hAnsi="Tahoma" w:cs="Tahoma"/>
          <w:iCs/>
          <w:sz w:val="20"/>
          <w:szCs w:val="20"/>
          <w:lang w:eastAsia="en-US"/>
        </w:rPr>
        <w:t>ve výročních zprávách, jsou-li zpracovávány, uvést vždy Moravskoslezský kraj jako poskytovatele dotace a uvést logo Moravskoslezského kraje.</w:t>
      </w:r>
    </w:p>
    <w:p w:rsidR="00EB3E97" w:rsidRPr="00044C21" w:rsidRDefault="00EB3E97" w:rsidP="00EB3E97">
      <w:pPr>
        <w:numPr>
          <w:ilvl w:val="0"/>
          <w:numId w:val="10"/>
        </w:numPr>
        <w:tabs>
          <w:tab w:val="clear" w:pos="720"/>
        </w:tabs>
        <w:spacing w:before="120"/>
        <w:ind w:left="360"/>
        <w:jc w:val="both"/>
        <w:rPr>
          <w:rFonts w:ascii="Tahoma" w:hAnsi="Tahoma" w:cs="Tahoma"/>
          <w:sz w:val="20"/>
          <w:szCs w:val="20"/>
          <w:lang w:eastAsia="en-US"/>
        </w:rPr>
      </w:pPr>
      <w:r w:rsidRPr="00044C21">
        <w:rPr>
          <w:rFonts w:ascii="Tahoma" w:hAnsi="Tahoma" w:cs="Tahoma"/>
          <w:sz w:val="20"/>
          <w:szCs w:val="20"/>
          <w:lang w:eastAsia="en-US"/>
        </w:rPr>
        <w:t xml:space="preserve">Veškeré náklady, které příjemce vynaloží na splnění povinností stanovených v tomto článku smlouvy, </w:t>
      </w:r>
      <w:r>
        <w:rPr>
          <w:rFonts w:ascii="Tahoma" w:hAnsi="Tahoma" w:cs="Tahoma"/>
          <w:sz w:val="20"/>
          <w:szCs w:val="20"/>
          <w:lang w:eastAsia="en-US"/>
        </w:rPr>
        <w:t>jsou neuznatelnými náklady</w:t>
      </w:r>
      <w:r w:rsidRPr="00044C21">
        <w:rPr>
          <w:rFonts w:ascii="Tahoma" w:hAnsi="Tahoma" w:cs="Tahoma"/>
          <w:sz w:val="20"/>
          <w:szCs w:val="20"/>
          <w:lang w:eastAsia="en-US"/>
        </w:rPr>
        <w:t xml:space="preserve">. </w:t>
      </w:r>
    </w:p>
    <w:p w:rsidR="00EB3E97" w:rsidRDefault="00863F82" w:rsidP="00EB3E97">
      <w:pPr>
        <w:spacing w:before="360"/>
        <w:jc w:val="center"/>
        <w:rPr>
          <w:rFonts w:ascii="Tahoma" w:hAnsi="Tahoma" w:cs="Tahoma"/>
          <w:b/>
          <w:bCs/>
          <w:sz w:val="20"/>
        </w:rPr>
      </w:pPr>
      <w:r>
        <w:rPr>
          <w:rFonts w:ascii="Tahoma" w:hAnsi="Tahoma" w:cs="Tahoma"/>
          <w:b/>
          <w:bCs/>
          <w:sz w:val="20"/>
        </w:rPr>
        <w:t>IX</w:t>
      </w:r>
      <w:r w:rsidR="00EB3E97">
        <w:rPr>
          <w:rFonts w:ascii="Tahoma" w:hAnsi="Tahoma" w:cs="Tahoma"/>
          <w:b/>
          <w:bCs/>
          <w:sz w:val="20"/>
        </w:rPr>
        <w:t>.</w:t>
      </w:r>
    </w:p>
    <w:p w:rsidR="00EB3E97" w:rsidRDefault="00EB3E97" w:rsidP="00EB3E97">
      <w:pPr>
        <w:jc w:val="center"/>
        <w:rPr>
          <w:rFonts w:ascii="Tahoma" w:hAnsi="Tahoma" w:cs="Tahoma"/>
          <w:b/>
          <w:bCs/>
          <w:sz w:val="20"/>
        </w:rPr>
      </w:pPr>
      <w:r>
        <w:rPr>
          <w:rFonts w:ascii="Tahoma" w:hAnsi="Tahoma" w:cs="Tahoma"/>
          <w:b/>
          <w:bCs/>
          <w:sz w:val="20"/>
        </w:rPr>
        <w:t>ZÁVĚREČNÁ USTANOVENÍ</w:t>
      </w:r>
    </w:p>
    <w:p w:rsidR="00EB3E97" w:rsidRDefault="00EB3E97" w:rsidP="00EB3E97">
      <w:pPr>
        <w:numPr>
          <w:ilvl w:val="0"/>
          <w:numId w:val="3"/>
        </w:numPr>
        <w:tabs>
          <w:tab w:val="clear" w:pos="720"/>
          <w:tab w:val="num" w:pos="360"/>
        </w:tabs>
        <w:spacing w:before="120"/>
        <w:ind w:left="357" w:hanging="357"/>
        <w:jc w:val="both"/>
        <w:rPr>
          <w:rFonts w:ascii="Tahoma" w:hAnsi="Tahoma" w:cs="Tahoma"/>
          <w:sz w:val="20"/>
        </w:rPr>
      </w:pPr>
      <w:r>
        <w:rPr>
          <w:rFonts w:ascii="Tahoma" w:hAnsi="Tahoma" w:cs="Tahoma"/>
          <w:sz w:val="20"/>
        </w:rPr>
        <w:t xml:space="preserve">Poskytovatel si vyhrazuje právo </w:t>
      </w:r>
      <w:r w:rsidRPr="003531A0">
        <w:rPr>
          <w:rFonts w:ascii="Tahoma" w:hAnsi="Tahoma" w:cs="Tahoma"/>
          <w:sz w:val="20"/>
        </w:rPr>
        <w:t>vypovědět tuto smlouvu s výpovědní dobou 15 dnů od doručení výpovědi příjemci</w:t>
      </w:r>
      <w:r>
        <w:rPr>
          <w:rFonts w:ascii="Tahoma" w:hAnsi="Tahoma" w:cs="Tahoma"/>
          <w:sz w:val="20"/>
        </w:rPr>
        <w:t xml:space="preserve"> v případě, že </w:t>
      </w:r>
    </w:p>
    <w:p w:rsidR="00EB3E97" w:rsidRDefault="00EB3E97" w:rsidP="00EB3E97">
      <w:pPr>
        <w:numPr>
          <w:ilvl w:val="1"/>
          <w:numId w:val="12"/>
        </w:numPr>
        <w:spacing w:before="120"/>
        <w:ind w:left="709"/>
        <w:jc w:val="both"/>
        <w:rPr>
          <w:rFonts w:ascii="Tahoma" w:hAnsi="Tahoma" w:cs="Tahoma"/>
          <w:sz w:val="20"/>
        </w:rPr>
      </w:pPr>
      <w:r>
        <w:rPr>
          <w:rFonts w:ascii="Tahoma" w:hAnsi="Tahoma" w:cs="Tahoma"/>
          <w:sz w:val="20"/>
        </w:rPr>
        <w:t>příjemce</w:t>
      </w:r>
      <w:r w:rsidRPr="00A75D27">
        <w:rPr>
          <w:rFonts w:ascii="Tahoma" w:hAnsi="Tahoma" w:cs="Tahoma"/>
          <w:sz w:val="20"/>
        </w:rPr>
        <w:t xml:space="preserve"> poruší rozpočtovou kázeň a poskytova</w:t>
      </w:r>
      <w:r>
        <w:rPr>
          <w:rFonts w:ascii="Tahoma" w:hAnsi="Tahoma" w:cs="Tahoma"/>
          <w:sz w:val="20"/>
        </w:rPr>
        <w:t>te</w:t>
      </w:r>
      <w:r w:rsidRPr="00A75D27">
        <w:rPr>
          <w:rFonts w:ascii="Tahoma" w:hAnsi="Tahoma" w:cs="Tahoma"/>
          <w:sz w:val="20"/>
        </w:rPr>
        <w:t>l má podle této smlouvy ještě povinnost poskytnout mu další finanční plnění</w:t>
      </w:r>
      <w:r>
        <w:rPr>
          <w:rFonts w:ascii="Tahoma" w:hAnsi="Tahoma" w:cs="Tahoma"/>
          <w:sz w:val="20"/>
        </w:rPr>
        <w:t>,</w:t>
      </w:r>
    </w:p>
    <w:p w:rsidR="00EB3E97" w:rsidRDefault="00EB3E97" w:rsidP="00EB3E97">
      <w:pPr>
        <w:numPr>
          <w:ilvl w:val="1"/>
          <w:numId w:val="12"/>
        </w:numPr>
        <w:spacing w:before="120"/>
        <w:ind w:left="709"/>
        <w:jc w:val="both"/>
        <w:rPr>
          <w:rFonts w:ascii="Tahoma" w:hAnsi="Tahoma" w:cs="Tahoma"/>
          <w:sz w:val="20"/>
        </w:rPr>
      </w:pPr>
      <w:r>
        <w:rPr>
          <w:rFonts w:ascii="Tahoma" w:hAnsi="Tahoma" w:cs="Tahoma"/>
          <w:sz w:val="20"/>
        </w:rPr>
        <w:t xml:space="preserve"> služby poskytované příjemcem dle této smlouvy přestanou být službami obecného hospodářského zájmu ve smyslu čl. VII této smlouvy.</w:t>
      </w:r>
    </w:p>
    <w:p w:rsidR="00EB3E97" w:rsidRDefault="00EB3E97" w:rsidP="00EB3E97">
      <w:pPr>
        <w:numPr>
          <w:ilvl w:val="0"/>
          <w:numId w:val="3"/>
        </w:numPr>
        <w:tabs>
          <w:tab w:val="clear" w:pos="720"/>
          <w:tab w:val="num" w:pos="360"/>
        </w:tabs>
        <w:spacing w:before="120"/>
        <w:ind w:left="357" w:hanging="357"/>
        <w:jc w:val="both"/>
        <w:rPr>
          <w:rFonts w:ascii="Tahoma" w:hAnsi="Tahoma" w:cs="Tahoma"/>
          <w:sz w:val="20"/>
        </w:rPr>
      </w:pPr>
      <w:r w:rsidRPr="00A863D4">
        <w:rPr>
          <w:rFonts w:ascii="Tahoma" w:hAnsi="Tahoma" w:cs="Tahoma"/>
          <w:sz w:val="20"/>
        </w:rPr>
        <w:t xml:space="preserve">Poskytovatel není </w:t>
      </w:r>
      <w:r>
        <w:rPr>
          <w:rFonts w:ascii="Tahoma" w:hAnsi="Tahoma" w:cs="Tahoma"/>
          <w:sz w:val="20"/>
        </w:rPr>
        <w:t>oprávněn tuto smlouvu vypovědět:</w:t>
      </w:r>
      <w:r w:rsidRPr="00A863D4">
        <w:rPr>
          <w:rFonts w:ascii="Tahoma" w:hAnsi="Tahoma" w:cs="Tahoma"/>
          <w:sz w:val="20"/>
        </w:rPr>
        <w:t xml:space="preserve"> </w:t>
      </w:r>
    </w:p>
    <w:p w:rsidR="00EB3E97" w:rsidRDefault="00EB3E97" w:rsidP="00EB3E97">
      <w:pPr>
        <w:numPr>
          <w:ilvl w:val="0"/>
          <w:numId w:val="15"/>
        </w:numPr>
        <w:spacing w:before="120"/>
        <w:ind w:left="709"/>
        <w:jc w:val="both"/>
        <w:rPr>
          <w:rFonts w:ascii="Tahoma" w:hAnsi="Tahoma" w:cs="Tahoma"/>
          <w:sz w:val="20"/>
        </w:rPr>
      </w:pPr>
      <w:r w:rsidRPr="00A863D4">
        <w:rPr>
          <w:rFonts w:ascii="Tahoma" w:hAnsi="Tahoma" w:cs="Tahoma"/>
          <w:sz w:val="20"/>
        </w:rPr>
        <w:t xml:space="preserve">poruší-li příjemce rozpočtovou kázeň porušením některé z podmínek uvedených v čl. V odst. 2 této smlouvy, nepřesáhne-li výše neoprávněně použitých nebo zadržených peněžních prostředků 50 % peněžních prostředků poskytnutých ke dni porušení rozpočtové kázně, nebo </w:t>
      </w:r>
    </w:p>
    <w:p w:rsidR="00EB3E97" w:rsidRPr="00A75D27" w:rsidRDefault="00EB3E97" w:rsidP="00EB3E97">
      <w:pPr>
        <w:numPr>
          <w:ilvl w:val="0"/>
          <w:numId w:val="15"/>
        </w:numPr>
        <w:spacing w:before="120"/>
        <w:ind w:left="709"/>
        <w:jc w:val="both"/>
        <w:rPr>
          <w:rFonts w:ascii="Tahoma" w:hAnsi="Tahoma" w:cs="Tahoma"/>
          <w:sz w:val="20"/>
        </w:rPr>
      </w:pPr>
      <w:r w:rsidRPr="00A863D4">
        <w:rPr>
          <w:rFonts w:ascii="Tahoma" w:hAnsi="Tahoma" w:cs="Tahoma"/>
          <w:sz w:val="20"/>
        </w:rPr>
        <w:t>poruší-li příjemce rozpočtovou kázeň porušením některé z podmínek uvedených v čl. V odst. 3 této smlouvy, jedná-li se o méně závažné porušení podmínky, za něž je v čl. V odst. 4 stanoven odvod procentem z poskytnuté dotace</w:t>
      </w:r>
      <w:r>
        <w:rPr>
          <w:rFonts w:ascii="Tahoma" w:hAnsi="Tahoma" w:cs="Tahoma"/>
          <w:sz w:val="20"/>
        </w:rPr>
        <w:t>.</w:t>
      </w:r>
    </w:p>
    <w:p w:rsidR="00EB3E97" w:rsidRDefault="00EB3E97" w:rsidP="00EB3E97">
      <w:pPr>
        <w:numPr>
          <w:ilvl w:val="0"/>
          <w:numId w:val="3"/>
        </w:numPr>
        <w:tabs>
          <w:tab w:val="clear" w:pos="720"/>
          <w:tab w:val="num" w:pos="360"/>
        </w:tabs>
        <w:spacing w:before="120"/>
        <w:ind w:left="357" w:hanging="357"/>
        <w:jc w:val="both"/>
        <w:rPr>
          <w:rFonts w:ascii="Tahoma" w:hAnsi="Tahoma" w:cs="Tahoma"/>
          <w:sz w:val="20"/>
        </w:rPr>
      </w:pPr>
      <w:r>
        <w:rPr>
          <w:rFonts w:ascii="Tahoma" w:hAnsi="Tahoma" w:cs="Tahoma"/>
          <w:sz w:val="20"/>
        </w:rPr>
        <w:t>Případné změny a doplňky této smlouvy budou smluvní strany řešit písemnými, vzestupně číslovanými dodatky k této smlouvě, které budou výslovně za dodatky této smlouvy označeny.</w:t>
      </w:r>
    </w:p>
    <w:p w:rsidR="00EB3E97" w:rsidRDefault="00EB3E97" w:rsidP="00EB3E97">
      <w:pPr>
        <w:numPr>
          <w:ilvl w:val="0"/>
          <w:numId w:val="3"/>
        </w:numPr>
        <w:tabs>
          <w:tab w:val="clear" w:pos="720"/>
          <w:tab w:val="num" w:pos="360"/>
        </w:tabs>
        <w:spacing w:before="120"/>
        <w:ind w:left="357" w:hanging="357"/>
        <w:jc w:val="both"/>
        <w:rPr>
          <w:rFonts w:ascii="Tahoma" w:hAnsi="Tahoma" w:cs="Tahoma"/>
          <w:sz w:val="20"/>
        </w:rPr>
      </w:pPr>
      <w:r>
        <w:rPr>
          <w:rFonts w:ascii="Tahoma" w:hAnsi="Tahoma" w:cs="Tahoma"/>
          <w:sz w:val="20"/>
        </w:rPr>
        <w:t xml:space="preserve">Tato smlouva se vyhotovuje ve </w:t>
      </w:r>
      <w:r w:rsidR="000C7076">
        <w:rPr>
          <w:rFonts w:ascii="Tahoma" w:hAnsi="Tahoma" w:cs="Tahoma"/>
          <w:sz w:val="20"/>
        </w:rPr>
        <w:t>třech</w:t>
      </w:r>
      <w:r>
        <w:rPr>
          <w:rFonts w:ascii="Tahoma" w:hAnsi="Tahoma" w:cs="Tahoma"/>
          <w:sz w:val="20"/>
        </w:rPr>
        <w:t xml:space="preserve"> stejnopisech s platností originálu, z nichž </w:t>
      </w:r>
      <w:r w:rsidR="000C7076">
        <w:rPr>
          <w:rFonts w:ascii="Tahoma" w:hAnsi="Tahoma" w:cs="Tahoma"/>
          <w:sz w:val="20"/>
        </w:rPr>
        <w:t>dva</w:t>
      </w:r>
      <w:r>
        <w:rPr>
          <w:rFonts w:ascii="Tahoma" w:hAnsi="Tahoma" w:cs="Tahoma"/>
          <w:sz w:val="20"/>
        </w:rPr>
        <w:t xml:space="preserve"> obdrží poskytovatel a jeden příjemce.</w:t>
      </w:r>
    </w:p>
    <w:p w:rsidR="00EB3E97" w:rsidRDefault="00EB3E97" w:rsidP="00EB3E97">
      <w:pPr>
        <w:numPr>
          <w:ilvl w:val="0"/>
          <w:numId w:val="3"/>
        </w:numPr>
        <w:tabs>
          <w:tab w:val="clear" w:pos="720"/>
          <w:tab w:val="num" w:pos="360"/>
        </w:tabs>
        <w:spacing w:before="120"/>
        <w:ind w:left="357" w:hanging="357"/>
        <w:jc w:val="both"/>
        <w:rPr>
          <w:rFonts w:ascii="Tahoma" w:hAnsi="Tahoma" w:cs="Tahoma"/>
          <w:sz w:val="20"/>
        </w:rPr>
      </w:pPr>
      <w:r>
        <w:rPr>
          <w:rFonts w:ascii="Tahoma" w:hAnsi="Tahoma" w:cs="Tahoma"/>
          <w:sz w:val="20"/>
        </w:rPr>
        <w:lastRenderedPageBreak/>
        <w:t>Nedílnou součástí této smlouvy je nákladový rozpočet sociální služby, který tvoří přílohu č. 1 této smlouvy.</w:t>
      </w:r>
    </w:p>
    <w:p w:rsidR="00641C58" w:rsidRDefault="00641C58" w:rsidP="00472775">
      <w:pPr>
        <w:numPr>
          <w:ilvl w:val="0"/>
          <w:numId w:val="3"/>
        </w:numPr>
        <w:tabs>
          <w:tab w:val="clear" w:pos="720"/>
          <w:tab w:val="num" w:pos="360"/>
        </w:tabs>
        <w:spacing w:before="120"/>
        <w:ind w:left="357" w:hanging="357"/>
        <w:jc w:val="both"/>
        <w:rPr>
          <w:rFonts w:ascii="Tahoma" w:hAnsi="Tahoma" w:cs="Tahoma"/>
          <w:sz w:val="20"/>
        </w:rPr>
      </w:pPr>
      <w:r w:rsidRPr="00472775">
        <w:rPr>
          <w:rFonts w:ascii="Tahoma" w:hAnsi="Tahoma" w:cs="Tahoma"/>
          <w:sz w:val="20"/>
        </w:rPr>
        <w:t xml:space="preserve">Tato smlouva nabývá platnosti a účinnosti </w:t>
      </w:r>
      <w:r w:rsidRPr="00641C58">
        <w:rPr>
          <w:rFonts w:ascii="Tahoma" w:hAnsi="Tahoma" w:cs="Tahoma"/>
          <w:sz w:val="20"/>
        </w:rPr>
        <w:t>dnem podpisu oběma smluvními stranami</w:t>
      </w:r>
      <w:r>
        <w:rPr>
          <w:rFonts w:ascii="Tahoma" w:hAnsi="Tahoma" w:cs="Tahoma"/>
          <w:sz w:val="20"/>
        </w:rPr>
        <w:t>.</w:t>
      </w:r>
    </w:p>
    <w:p w:rsidR="00EB3E97" w:rsidRPr="008B5838" w:rsidRDefault="00EB3E97" w:rsidP="008B5838">
      <w:pPr>
        <w:numPr>
          <w:ilvl w:val="0"/>
          <w:numId w:val="3"/>
        </w:numPr>
        <w:tabs>
          <w:tab w:val="clear" w:pos="720"/>
          <w:tab w:val="num" w:pos="360"/>
        </w:tabs>
        <w:spacing w:before="120"/>
        <w:ind w:left="357" w:hanging="357"/>
        <w:jc w:val="both"/>
        <w:rPr>
          <w:rFonts w:ascii="Tahoma" w:hAnsi="Tahoma" w:cs="Tahoma"/>
          <w:sz w:val="20"/>
        </w:rPr>
      </w:pPr>
      <w:r w:rsidRPr="00472775">
        <w:rPr>
          <w:rFonts w:ascii="Tahoma" w:hAnsi="Tahoma" w:cs="Tahoma"/>
          <w:sz w:val="20"/>
        </w:rPr>
        <w:t>Poskytovat</w:t>
      </w:r>
      <w:r w:rsidRPr="008B5838">
        <w:rPr>
          <w:rFonts w:ascii="Tahoma" w:hAnsi="Tahoma" w:cs="Tahoma"/>
          <w:sz w:val="20"/>
        </w:rPr>
        <w:t>el dotace si vyhrazuje právo s ohledem na vývoj právních názorů v otázce výpočtu vyrovnávací platby požadovat další informace o poskytovaných službách, na které je příjemce dotace povinen reagovat.</w:t>
      </w:r>
    </w:p>
    <w:p w:rsidR="00EB3E97" w:rsidRDefault="00EB3E97" w:rsidP="00EB3E97">
      <w:pPr>
        <w:numPr>
          <w:ilvl w:val="0"/>
          <w:numId w:val="3"/>
        </w:numPr>
        <w:tabs>
          <w:tab w:val="clear" w:pos="720"/>
          <w:tab w:val="num" w:pos="360"/>
        </w:tabs>
        <w:spacing w:before="120"/>
        <w:ind w:left="357" w:hanging="357"/>
        <w:jc w:val="both"/>
        <w:rPr>
          <w:rFonts w:ascii="Tahoma" w:hAnsi="Tahoma" w:cs="Tahoma"/>
          <w:sz w:val="20"/>
        </w:rPr>
      </w:pPr>
      <w:r>
        <w:rPr>
          <w:rFonts w:ascii="Tahoma" w:hAnsi="Tahoma" w:cs="Tahoma"/>
          <w:sz w:val="20"/>
        </w:rPr>
        <w:t>Smluvní strany shodně prohlašují, že si smlouvu před jejím podpisem přečetly, že byla uzavřena po vzájemném projednání podle jejich pravé a svobodné vůle, určitě, vážně a srozumitelně a</w:t>
      </w:r>
      <w:r w:rsidR="00F64115">
        <w:rPr>
          <w:rFonts w:ascii="Tahoma" w:hAnsi="Tahoma" w:cs="Tahoma"/>
          <w:sz w:val="20"/>
        </w:rPr>
        <w:t> </w:t>
      </w:r>
      <w:r>
        <w:rPr>
          <w:rFonts w:ascii="Tahoma" w:hAnsi="Tahoma" w:cs="Tahoma"/>
          <w:sz w:val="20"/>
        </w:rPr>
        <w:t>že</w:t>
      </w:r>
      <w:r w:rsidR="00F64115">
        <w:rPr>
          <w:rFonts w:ascii="Tahoma" w:hAnsi="Tahoma" w:cs="Tahoma"/>
          <w:sz w:val="20"/>
        </w:rPr>
        <w:t> </w:t>
      </w:r>
      <w:r>
        <w:rPr>
          <w:rFonts w:ascii="Tahoma" w:hAnsi="Tahoma" w:cs="Tahoma"/>
          <w:sz w:val="20"/>
        </w:rPr>
        <w:t>se</w:t>
      </w:r>
      <w:r w:rsidR="00F64115">
        <w:rPr>
          <w:rFonts w:ascii="Tahoma" w:hAnsi="Tahoma" w:cs="Tahoma"/>
          <w:sz w:val="20"/>
        </w:rPr>
        <w:t> </w:t>
      </w:r>
      <w:r>
        <w:rPr>
          <w:rFonts w:ascii="Tahoma" w:hAnsi="Tahoma" w:cs="Tahoma"/>
          <w:sz w:val="20"/>
        </w:rPr>
        <w:t>dohodly o celém jejím obsahu, což stvrzují svými podpisy.</w:t>
      </w:r>
    </w:p>
    <w:p w:rsidR="00EB3E97" w:rsidRDefault="00EB3E97" w:rsidP="00EB3E97">
      <w:pPr>
        <w:numPr>
          <w:ilvl w:val="0"/>
          <w:numId w:val="3"/>
        </w:numPr>
        <w:tabs>
          <w:tab w:val="clear" w:pos="720"/>
          <w:tab w:val="num" w:pos="360"/>
        </w:tabs>
        <w:spacing w:before="120"/>
        <w:ind w:left="357" w:hanging="357"/>
        <w:jc w:val="both"/>
        <w:rPr>
          <w:rFonts w:ascii="Tahoma" w:hAnsi="Tahoma" w:cs="Tahoma"/>
          <w:sz w:val="20"/>
        </w:rPr>
      </w:pPr>
      <w:r>
        <w:rPr>
          <w:rFonts w:ascii="Tahoma" w:hAnsi="Tahoma" w:cs="Tahoma"/>
          <w:sz w:val="20"/>
        </w:rPr>
        <w:t xml:space="preserve">Doložka platnosti právního jednání dle § 23 zákona č. 129/2000 Sb., o krajích (krajské zřízení), ve znění pozdějších předpisů: </w:t>
      </w:r>
    </w:p>
    <w:p w:rsidR="00EB3E97" w:rsidRDefault="00EB3E97" w:rsidP="00EB3E97">
      <w:pPr>
        <w:spacing w:before="120"/>
        <w:ind w:left="357"/>
        <w:jc w:val="both"/>
        <w:rPr>
          <w:rFonts w:ascii="Tahoma" w:hAnsi="Tahoma" w:cs="Tahoma"/>
          <w:sz w:val="20"/>
        </w:rPr>
      </w:pPr>
      <w:r>
        <w:rPr>
          <w:rFonts w:ascii="Tahoma" w:hAnsi="Tahoma" w:cs="Tahoma"/>
          <w:sz w:val="20"/>
        </w:rPr>
        <w:t>O poskytnutí dotace a uzavření této smlouvy rozhodlo zastupitelstvo kraje svým usnesením č. ...</w:t>
      </w:r>
      <w:r>
        <w:rPr>
          <w:rFonts w:ascii="Tahoma" w:hAnsi="Tahoma" w:cs="Tahoma"/>
          <w:i/>
          <w:iCs/>
          <w:sz w:val="20"/>
        </w:rPr>
        <w:t xml:space="preserve"> </w:t>
      </w:r>
      <w:r>
        <w:rPr>
          <w:rFonts w:ascii="Tahoma" w:hAnsi="Tahoma" w:cs="Tahoma"/>
          <w:sz w:val="20"/>
        </w:rPr>
        <w:t xml:space="preserve"> ze </w:t>
      </w:r>
      <w:proofErr w:type="gramStart"/>
      <w:r>
        <w:rPr>
          <w:rFonts w:ascii="Tahoma" w:hAnsi="Tahoma" w:cs="Tahoma"/>
          <w:sz w:val="20"/>
        </w:rPr>
        <w:t>dne ....</w:t>
      </w:r>
      <w:proofErr w:type="gramEnd"/>
    </w:p>
    <w:p w:rsidR="00EB3E97" w:rsidRPr="00A75D27" w:rsidRDefault="00EB3E97" w:rsidP="00EB3E97">
      <w:pPr>
        <w:numPr>
          <w:ilvl w:val="0"/>
          <w:numId w:val="3"/>
        </w:numPr>
        <w:tabs>
          <w:tab w:val="clear" w:pos="720"/>
          <w:tab w:val="num" w:pos="360"/>
        </w:tabs>
        <w:spacing w:before="120"/>
        <w:ind w:left="357" w:hanging="357"/>
        <w:jc w:val="both"/>
        <w:rPr>
          <w:rFonts w:ascii="Tahoma" w:hAnsi="Tahoma" w:cs="Tahoma"/>
          <w:sz w:val="20"/>
        </w:rPr>
      </w:pPr>
      <w:r w:rsidRPr="00A75D27">
        <w:rPr>
          <w:rFonts w:ascii="Tahoma" w:hAnsi="Tahoma" w:cs="Tahoma"/>
          <w:i/>
          <w:iCs/>
          <w:color w:val="3366FF"/>
          <w:sz w:val="20"/>
        </w:rPr>
        <w:t xml:space="preserve">Pokud je příjemcem obec a přijetí dotace bylo schváleno radou obce (případně zastupitelstvem obce, jestliže si zastupitelstvo toto rozhodování vyhradilo), uvede se doložka platnosti podle zákona č. 128/2000 Sb., o obcích (obecní zřízení), ve znění pozdějších předpisů. Doložka platnosti se neuvádí, pokud o přijetí dotace je oprávněn rozhodnout starosta obce, tj. pokud se v obci rada nevolí (za předpokladu, že si rozhodování nevyhradilo zastupitelstvo). </w:t>
      </w:r>
    </w:p>
    <w:p w:rsidR="00EB3E97" w:rsidRDefault="00EB3E97" w:rsidP="00EB3E97">
      <w:pPr>
        <w:ind w:left="360"/>
        <w:jc w:val="both"/>
        <w:rPr>
          <w:rFonts w:ascii="Tahoma" w:hAnsi="Tahoma" w:cs="Tahoma"/>
          <w:sz w:val="20"/>
        </w:rPr>
      </w:pPr>
      <w:r>
        <w:rPr>
          <w:rFonts w:ascii="Tahoma" w:hAnsi="Tahoma" w:cs="Tahoma"/>
          <w:sz w:val="20"/>
        </w:rPr>
        <w:t>Doložka platnosti právního jednání dle § 41 zákona č. 128/2000 Sb., o obcích (obecní zřízení), ve znění pozdějších předpisů:</w:t>
      </w:r>
    </w:p>
    <w:p w:rsidR="00EB3E97" w:rsidRDefault="00EB3E97" w:rsidP="00EB3E97">
      <w:pPr>
        <w:spacing w:before="120"/>
        <w:ind w:left="357"/>
        <w:jc w:val="both"/>
        <w:rPr>
          <w:rFonts w:ascii="Tahoma" w:hAnsi="Tahoma" w:cs="Tahoma"/>
          <w:sz w:val="20"/>
        </w:rPr>
      </w:pPr>
      <w:r>
        <w:rPr>
          <w:rFonts w:ascii="Tahoma" w:hAnsi="Tahoma" w:cs="Tahoma"/>
          <w:sz w:val="20"/>
        </w:rPr>
        <w:t xml:space="preserve">O přijetí dotace a uzavření této smlouvy </w:t>
      </w:r>
      <w:r>
        <w:rPr>
          <w:rFonts w:ascii="Tahoma" w:hAnsi="Tahoma" w:cs="Tahoma"/>
          <w:i/>
          <w:iCs/>
          <w:sz w:val="20"/>
        </w:rPr>
        <w:t>rozhodla rada/rozhodlo zastupitelstvo</w:t>
      </w:r>
      <w:r>
        <w:rPr>
          <w:rFonts w:ascii="Tahoma" w:hAnsi="Tahoma" w:cs="Tahoma"/>
          <w:sz w:val="20"/>
        </w:rPr>
        <w:t xml:space="preserve"> obce svým usnesením č. ...</w:t>
      </w:r>
      <w:r>
        <w:rPr>
          <w:rFonts w:ascii="Tahoma" w:hAnsi="Tahoma" w:cs="Tahoma"/>
          <w:i/>
          <w:iCs/>
          <w:sz w:val="20"/>
        </w:rPr>
        <w:t xml:space="preserve"> </w:t>
      </w:r>
      <w:r>
        <w:rPr>
          <w:rFonts w:ascii="Tahoma" w:hAnsi="Tahoma" w:cs="Tahoma"/>
          <w:sz w:val="20"/>
        </w:rPr>
        <w:t xml:space="preserve">ze </w:t>
      </w:r>
      <w:proofErr w:type="gramStart"/>
      <w:r>
        <w:rPr>
          <w:rFonts w:ascii="Tahoma" w:hAnsi="Tahoma" w:cs="Tahoma"/>
          <w:sz w:val="20"/>
        </w:rPr>
        <w:t>dne ....</w:t>
      </w:r>
      <w:proofErr w:type="gramEnd"/>
    </w:p>
    <w:p w:rsidR="00EB3E97" w:rsidRDefault="00EB3E97" w:rsidP="00EB3E97">
      <w:pPr>
        <w:tabs>
          <w:tab w:val="num" w:pos="360"/>
        </w:tabs>
        <w:ind w:left="360" w:hanging="360"/>
        <w:jc w:val="both"/>
        <w:rPr>
          <w:rFonts w:ascii="Tahoma" w:hAnsi="Tahoma" w:cs="Tahoma"/>
          <w:sz w:val="20"/>
        </w:rPr>
      </w:pPr>
    </w:p>
    <w:p w:rsidR="00EB3E97" w:rsidRDefault="00EB3E97" w:rsidP="00EB3E97">
      <w:pPr>
        <w:tabs>
          <w:tab w:val="num" w:pos="360"/>
        </w:tabs>
        <w:ind w:left="360" w:hanging="360"/>
        <w:jc w:val="both"/>
        <w:rPr>
          <w:rFonts w:ascii="Tahoma" w:hAnsi="Tahoma" w:cs="Tahoma"/>
          <w:sz w:val="20"/>
        </w:rPr>
      </w:pPr>
    </w:p>
    <w:p w:rsidR="00EB3E97" w:rsidRDefault="00EB3E97" w:rsidP="00EB3E97">
      <w:pPr>
        <w:tabs>
          <w:tab w:val="num" w:pos="360"/>
        </w:tabs>
        <w:ind w:left="360" w:hanging="360"/>
        <w:jc w:val="both"/>
        <w:rPr>
          <w:rFonts w:ascii="Tahoma" w:hAnsi="Tahoma" w:cs="Tahoma"/>
          <w:sz w:val="20"/>
        </w:rPr>
      </w:pPr>
    </w:p>
    <w:p w:rsidR="00EB3E97" w:rsidRDefault="00EB3E97" w:rsidP="00EB3E97">
      <w:pPr>
        <w:tabs>
          <w:tab w:val="num" w:pos="360"/>
        </w:tabs>
        <w:ind w:left="360" w:hanging="360"/>
        <w:jc w:val="both"/>
        <w:rPr>
          <w:rFonts w:ascii="Tahoma" w:hAnsi="Tahoma" w:cs="Tahoma"/>
          <w:sz w:val="20"/>
        </w:rPr>
      </w:pPr>
    </w:p>
    <w:p w:rsidR="00EB3E97" w:rsidRDefault="00EB3E97" w:rsidP="00EB3E97">
      <w:pPr>
        <w:ind w:left="360"/>
        <w:jc w:val="both"/>
        <w:rPr>
          <w:rFonts w:ascii="Tahoma" w:hAnsi="Tahoma" w:cs="Tahoma"/>
          <w:sz w:val="20"/>
        </w:rPr>
      </w:pPr>
    </w:p>
    <w:p w:rsidR="00EB3E97" w:rsidRDefault="00EB3E97" w:rsidP="00EB3E97">
      <w:pPr>
        <w:tabs>
          <w:tab w:val="left" w:pos="5760"/>
        </w:tabs>
        <w:ind w:left="360"/>
        <w:jc w:val="both"/>
        <w:rPr>
          <w:rFonts w:ascii="Tahoma" w:hAnsi="Tahoma" w:cs="Tahoma"/>
          <w:i/>
          <w:iCs/>
          <w:sz w:val="20"/>
        </w:rPr>
      </w:pPr>
      <w:r>
        <w:rPr>
          <w:rFonts w:ascii="Tahoma" w:hAnsi="Tahoma" w:cs="Tahoma"/>
          <w:sz w:val="20"/>
        </w:rPr>
        <w:t xml:space="preserve">V Ostravě </w:t>
      </w:r>
      <w:proofErr w:type="gramStart"/>
      <w:r>
        <w:rPr>
          <w:rFonts w:ascii="Tahoma" w:hAnsi="Tahoma" w:cs="Tahoma"/>
          <w:sz w:val="20"/>
        </w:rPr>
        <w:t>dne ...........</w:t>
      </w:r>
      <w:r>
        <w:rPr>
          <w:rFonts w:ascii="Tahoma" w:hAnsi="Tahoma" w:cs="Tahoma"/>
          <w:sz w:val="20"/>
        </w:rPr>
        <w:tab/>
        <w:t>V ....................... dne</w:t>
      </w:r>
      <w:proofErr w:type="gramEnd"/>
      <w:r>
        <w:rPr>
          <w:rFonts w:ascii="Tahoma" w:hAnsi="Tahoma" w:cs="Tahoma"/>
          <w:sz w:val="20"/>
        </w:rPr>
        <w:t xml:space="preserve"> ...........</w:t>
      </w:r>
    </w:p>
    <w:p w:rsidR="00EB3E97" w:rsidRDefault="00EB3E97" w:rsidP="00EB3E97">
      <w:pPr>
        <w:jc w:val="both"/>
        <w:rPr>
          <w:rFonts w:ascii="Tahoma" w:hAnsi="Tahoma" w:cs="Tahoma"/>
          <w:sz w:val="20"/>
        </w:rPr>
      </w:pPr>
    </w:p>
    <w:p w:rsidR="00EB3E97" w:rsidRDefault="00EB3E97" w:rsidP="00EB3E97">
      <w:pPr>
        <w:jc w:val="both"/>
        <w:rPr>
          <w:rFonts w:ascii="Tahoma" w:hAnsi="Tahoma" w:cs="Tahoma"/>
          <w:sz w:val="20"/>
        </w:rPr>
      </w:pPr>
    </w:p>
    <w:p w:rsidR="00EB3E97" w:rsidRDefault="00EB3E97" w:rsidP="00EB3E97">
      <w:pPr>
        <w:jc w:val="both"/>
        <w:rPr>
          <w:rFonts w:ascii="Tahoma" w:hAnsi="Tahoma" w:cs="Tahoma"/>
          <w:sz w:val="20"/>
        </w:rPr>
      </w:pPr>
    </w:p>
    <w:p w:rsidR="00EB3E97" w:rsidRDefault="00EB3E97" w:rsidP="00EB3E97">
      <w:pPr>
        <w:tabs>
          <w:tab w:val="center" w:pos="7020"/>
        </w:tabs>
        <w:jc w:val="both"/>
        <w:rPr>
          <w:rFonts w:ascii="Tahoma" w:hAnsi="Tahoma" w:cs="Tahoma"/>
          <w:sz w:val="20"/>
        </w:rPr>
      </w:pPr>
      <w:r>
        <w:rPr>
          <w:rFonts w:ascii="Tahoma" w:hAnsi="Tahoma" w:cs="Tahoma"/>
          <w:sz w:val="20"/>
        </w:rPr>
        <w:t xml:space="preserve">   ……………………………………… </w:t>
      </w:r>
      <w:r>
        <w:rPr>
          <w:rFonts w:ascii="Tahoma" w:hAnsi="Tahoma" w:cs="Tahoma"/>
          <w:sz w:val="20"/>
        </w:rPr>
        <w:tab/>
        <w:t>.......................................................</w:t>
      </w:r>
    </w:p>
    <w:p w:rsidR="00EB3E97" w:rsidRDefault="00EB3E97" w:rsidP="00EB3E97">
      <w:pPr>
        <w:tabs>
          <w:tab w:val="center" w:pos="1980"/>
          <w:tab w:val="center" w:pos="7020"/>
        </w:tabs>
        <w:jc w:val="both"/>
        <w:rPr>
          <w:rFonts w:ascii="Tahoma" w:hAnsi="Tahoma" w:cs="Tahoma"/>
          <w:sz w:val="20"/>
        </w:rPr>
      </w:pPr>
      <w:r>
        <w:rPr>
          <w:rFonts w:ascii="Tahoma" w:hAnsi="Tahoma" w:cs="Tahoma"/>
          <w:sz w:val="20"/>
        </w:rPr>
        <w:t xml:space="preserve">         za poskytovatele</w:t>
      </w:r>
      <w:r>
        <w:rPr>
          <w:rFonts w:ascii="Tahoma" w:hAnsi="Tahoma" w:cs="Tahoma"/>
          <w:sz w:val="20"/>
        </w:rPr>
        <w:tab/>
        <w:t>za příjemce</w:t>
      </w:r>
    </w:p>
    <w:p w:rsidR="00EB3E97" w:rsidRDefault="00EB3E97" w:rsidP="00EB3E97">
      <w:pPr>
        <w:pStyle w:val="Zkladntextodsazen3"/>
        <w:tabs>
          <w:tab w:val="clear" w:pos="360"/>
          <w:tab w:val="center" w:pos="1980"/>
          <w:tab w:val="center" w:pos="7380"/>
        </w:tabs>
        <w:rPr>
          <w:rFonts w:ascii="Tahoma" w:hAnsi="Tahoma" w:cs="Tahoma"/>
          <w:i/>
          <w:iCs/>
          <w:color w:val="0000FF"/>
          <w:sz w:val="20"/>
        </w:rPr>
      </w:pPr>
      <w:r>
        <w:rPr>
          <w:rFonts w:ascii="Tahoma" w:hAnsi="Tahoma" w:cs="Tahoma"/>
          <w:sz w:val="20"/>
        </w:rPr>
        <w:t xml:space="preserve">                     </w:t>
      </w:r>
      <w:r>
        <w:rPr>
          <w:rFonts w:ascii="Tahoma" w:hAnsi="Tahoma" w:cs="Tahoma"/>
          <w:sz w:val="20"/>
        </w:rPr>
        <w:tab/>
      </w:r>
      <w:r>
        <w:rPr>
          <w:rFonts w:ascii="Tahoma" w:hAnsi="Tahoma" w:cs="Tahoma"/>
          <w:sz w:val="20"/>
        </w:rPr>
        <w:tab/>
      </w:r>
      <w:r>
        <w:rPr>
          <w:rFonts w:ascii="Tahoma" w:hAnsi="Tahoma" w:cs="Tahoma"/>
          <w:i/>
          <w:iCs/>
          <w:color w:val="0000FF"/>
          <w:sz w:val="20"/>
        </w:rPr>
        <w:t>v případě fyzické osoby se uvede pouze „příjemce“</w:t>
      </w:r>
    </w:p>
    <w:p w:rsidR="00EB3E97" w:rsidRDefault="00EB3E97" w:rsidP="00EB3E97">
      <w:pPr>
        <w:tabs>
          <w:tab w:val="center" w:pos="1980"/>
        </w:tabs>
        <w:ind w:left="360"/>
        <w:jc w:val="both"/>
        <w:rPr>
          <w:rFonts w:ascii="Tahoma" w:hAnsi="Tahoma" w:cs="Tahoma"/>
          <w:sz w:val="20"/>
        </w:rPr>
      </w:pPr>
      <w:r>
        <w:rPr>
          <w:rFonts w:ascii="Tahoma" w:hAnsi="Tahoma" w:cs="Tahoma"/>
          <w:sz w:val="20"/>
        </w:rPr>
        <w:t xml:space="preserve">     </w:t>
      </w:r>
    </w:p>
    <w:p w:rsidR="00EB3E97" w:rsidRDefault="00EB3E97" w:rsidP="00EB3E97">
      <w:pPr>
        <w:rPr>
          <w:rFonts w:ascii="Tahoma" w:hAnsi="Tahoma" w:cs="Tahoma"/>
          <w:sz w:val="20"/>
        </w:rPr>
      </w:pPr>
    </w:p>
    <w:p w:rsidR="00EB3E97" w:rsidRDefault="00EB3E97" w:rsidP="00EA2051"/>
    <w:p w:rsidR="00EB3E97" w:rsidRPr="00EB3E97" w:rsidRDefault="00EB3E97" w:rsidP="00EB3E97"/>
    <w:p w:rsidR="00526765" w:rsidRDefault="00526765">
      <w:pPr>
        <w:spacing w:after="200" w:line="276" w:lineRule="auto"/>
      </w:pPr>
      <w:r>
        <w:br w:type="page"/>
      </w:r>
      <w:r w:rsidRPr="00526765">
        <w:rPr>
          <w:noProof/>
        </w:rPr>
        <w:lastRenderedPageBreak/>
        <w:drawing>
          <wp:inline distT="0" distB="0" distL="0" distR="0" wp14:anchorId="7DDF91D4" wp14:editId="04EA6C4D">
            <wp:extent cx="5905500" cy="8506798"/>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6902" cy="8508817"/>
                    </a:xfrm>
                    <a:prstGeom prst="rect">
                      <a:avLst/>
                    </a:prstGeom>
                    <a:noFill/>
                    <a:ln>
                      <a:noFill/>
                    </a:ln>
                  </pic:spPr>
                </pic:pic>
              </a:graphicData>
            </a:graphic>
          </wp:inline>
        </w:drawing>
      </w:r>
      <w:r>
        <w:br w:type="page"/>
      </w:r>
    </w:p>
    <w:p w:rsidR="00526765" w:rsidRDefault="00526765">
      <w:pPr>
        <w:spacing w:after="200" w:line="276" w:lineRule="auto"/>
      </w:pPr>
    </w:p>
    <w:p w:rsidR="00EB3E97" w:rsidRPr="00EB3E97" w:rsidRDefault="00526765" w:rsidP="00EB3E97">
      <w:r w:rsidRPr="00526765">
        <w:rPr>
          <w:noProof/>
        </w:rPr>
        <w:drawing>
          <wp:anchor distT="0" distB="0" distL="114300" distR="114300" simplePos="0" relativeHeight="251658240" behindDoc="1" locked="0" layoutInCell="1" allowOverlap="1" wp14:anchorId="37B9E7A6" wp14:editId="71F8951B">
            <wp:simplePos x="0" y="0"/>
            <wp:positionH relativeFrom="column">
              <wp:posOffset>-89412</wp:posOffset>
            </wp:positionH>
            <wp:positionV relativeFrom="paragraph">
              <wp:posOffset>-194945</wp:posOffset>
            </wp:positionV>
            <wp:extent cx="6028567" cy="851535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8567" cy="851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B3E97" w:rsidRPr="00EB3E97" w:rsidRDefault="00EB3E97" w:rsidP="00EB3E97"/>
    <w:p w:rsidR="00EB3E97" w:rsidRDefault="00EB3E97" w:rsidP="00EB3E97"/>
    <w:p w:rsidR="00EA2051" w:rsidRPr="00EB3E97" w:rsidRDefault="00EB3E97" w:rsidP="00EB3E97">
      <w:pPr>
        <w:tabs>
          <w:tab w:val="left" w:pos="3420"/>
        </w:tabs>
      </w:pPr>
      <w:r>
        <w:tab/>
      </w:r>
    </w:p>
    <w:sectPr w:rsidR="00EA2051" w:rsidRPr="00EB3E97">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F59" w:rsidRDefault="001E1F59" w:rsidP="00EB3E97">
      <w:r>
        <w:separator/>
      </w:r>
    </w:p>
  </w:endnote>
  <w:endnote w:type="continuationSeparator" w:id="0">
    <w:p w:rsidR="001E1F59" w:rsidRDefault="001E1F59" w:rsidP="00EB3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194273"/>
      <w:docPartObj>
        <w:docPartGallery w:val="Page Numbers (Bottom of Page)"/>
        <w:docPartUnique/>
      </w:docPartObj>
    </w:sdtPr>
    <w:sdtEndPr/>
    <w:sdtContent>
      <w:p w:rsidR="00EB3E97" w:rsidRDefault="00EB3E97">
        <w:pPr>
          <w:pStyle w:val="Zpat"/>
          <w:jc w:val="center"/>
        </w:pPr>
        <w:r>
          <w:fldChar w:fldCharType="begin"/>
        </w:r>
        <w:r>
          <w:instrText>PAGE   \* MERGEFORMAT</w:instrText>
        </w:r>
        <w:r>
          <w:fldChar w:fldCharType="separate"/>
        </w:r>
        <w:r w:rsidR="00B86126">
          <w:rPr>
            <w:noProof/>
          </w:rPr>
          <w:t>1</w:t>
        </w:r>
        <w:r>
          <w:fldChar w:fldCharType="end"/>
        </w:r>
      </w:p>
    </w:sdtContent>
  </w:sdt>
  <w:p w:rsidR="00EB3E97" w:rsidRDefault="00EB3E9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F59" w:rsidRDefault="001E1F59" w:rsidP="00EB3E97">
      <w:r>
        <w:separator/>
      </w:r>
    </w:p>
  </w:footnote>
  <w:footnote w:type="continuationSeparator" w:id="0">
    <w:p w:rsidR="001E1F59" w:rsidRDefault="001E1F59" w:rsidP="00EB3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9AAAB5A"/>
    <w:lvl w:ilvl="0">
      <w:start w:val="1"/>
      <w:numFmt w:val="none"/>
      <w:suff w:val="nothing"/>
      <w:lvlText w:val=""/>
      <w:lvlJc w:val="left"/>
      <w:pPr>
        <w:ind w:left="432" w:hanging="432"/>
      </w:pPr>
      <w:rPr>
        <w:rFonts w:hint="default"/>
      </w:rPr>
    </w:lvl>
    <w:lvl w:ilvl="1">
      <w:start w:val="1"/>
      <w:numFmt w:val="upperRoman"/>
      <w:pStyle w:val="Nadpis2"/>
      <w:suff w:val="nothing"/>
      <w:lvlText w:val="%2. "/>
      <w:lvlJc w:val="left"/>
      <w:pPr>
        <w:ind w:left="1143"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nsid w:val="14954A74"/>
    <w:multiLevelType w:val="hybridMultilevel"/>
    <w:tmpl w:val="585E7E5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DA26D04"/>
    <w:multiLevelType w:val="hybridMultilevel"/>
    <w:tmpl w:val="B478D544"/>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6">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0">
    <w:nsid w:val="60BD7436"/>
    <w:multiLevelType w:val="hybridMultilevel"/>
    <w:tmpl w:val="345CF9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nsid w:val="64182F66"/>
    <w:multiLevelType w:val="hybridMultilevel"/>
    <w:tmpl w:val="506476BA"/>
    <w:lvl w:ilvl="0" w:tplc="04050017">
      <w:start w:val="1"/>
      <w:numFmt w:val="lowerLetter"/>
      <w:lvlText w:val="%1)"/>
      <w:lvlJc w:val="lef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2">
    <w:nsid w:val="6BD06AC0"/>
    <w:multiLevelType w:val="hybridMultilevel"/>
    <w:tmpl w:val="28E89E08"/>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F6A7748"/>
    <w:multiLevelType w:val="hybridMultilevel"/>
    <w:tmpl w:val="CEB2426E"/>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61B4E45"/>
    <w:multiLevelType w:val="hybridMultilevel"/>
    <w:tmpl w:val="CB8A1820"/>
    <w:lvl w:ilvl="0" w:tplc="0B7CDAD2">
      <w:start w:val="1"/>
      <w:numFmt w:val="lowerLetter"/>
      <w:lvlText w:val="%1)"/>
      <w:lvlJc w:val="left"/>
      <w:pPr>
        <w:tabs>
          <w:tab w:val="num" w:pos="1440"/>
        </w:tabs>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7"/>
  </w:num>
  <w:num w:numId="5">
    <w:abstractNumId w:val="10"/>
  </w:num>
  <w:num w:numId="6">
    <w:abstractNumId w:val="9"/>
  </w:num>
  <w:num w:numId="7">
    <w:abstractNumId w:val="3"/>
  </w:num>
  <w:num w:numId="8">
    <w:abstractNumId w:val="1"/>
  </w:num>
  <w:num w:numId="9">
    <w:abstractNumId w:val="15"/>
  </w:num>
  <w:num w:numId="10">
    <w:abstractNumId w:val="8"/>
  </w:num>
  <w:num w:numId="11">
    <w:abstractNumId w:val="5"/>
  </w:num>
  <w:num w:numId="12">
    <w:abstractNumId w:val="6"/>
  </w:num>
  <w:num w:numId="13">
    <w:abstractNumId w:val="12"/>
  </w:num>
  <w:num w:numId="14">
    <w:abstractNumId w:val="14"/>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606"/>
    <w:rsid w:val="00074BDD"/>
    <w:rsid w:val="000C7076"/>
    <w:rsid w:val="001356E4"/>
    <w:rsid w:val="00155F1F"/>
    <w:rsid w:val="00176726"/>
    <w:rsid w:val="00176AB7"/>
    <w:rsid w:val="001E1F59"/>
    <w:rsid w:val="0026697C"/>
    <w:rsid w:val="002E6EC3"/>
    <w:rsid w:val="0030130A"/>
    <w:rsid w:val="003571E8"/>
    <w:rsid w:val="003A041A"/>
    <w:rsid w:val="00472775"/>
    <w:rsid w:val="004E0EF5"/>
    <w:rsid w:val="004F52C7"/>
    <w:rsid w:val="005112FC"/>
    <w:rsid w:val="00524F5C"/>
    <w:rsid w:val="00526765"/>
    <w:rsid w:val="00584BD1"/>
    <w:rsid w:val="005940BC"/>
    <w:rsid w:val="00641C58"/>
    <w:rsid w:val="006502AD"/>
    <w:rsid w:val="006F26C7"/>
    <w:rsid w:val="00777658"/>
    <w:rsid w:val="007B5F4A"/>
    <w:rsid w:val="007E5500"/>
    <w:rsid w:val="00841606"/>
    <w:rsid w:val="00863F82"/>
    <w:rsid w:val="008B5838"/>
    <w:rsid w:val="008F1A99"/>
    <w:rsid w:val="00931551"/>
    <w:rsid w:val="009553BA"/>
    <w:rsid w:val="009907DD"/>
    <w:rsid w:val="009C7EE2"/>
    <w:rsid w:val="00A10FCB"/>
    <w:rsid w:val="00A13030"/>
    <w:rsid w:val="00A15AA7"/>
    <w:rsid w:val="00A92A90"/>
    <w:rsid w:val="00AF0E0A"/>
    <w:rsid w:val="00B34DB6"/>
    <w:rsid w:val="00B63F37"/>
    <w:rsid w:val="00B7660F"/>
    <w:rsid w:val="00B86126"/>
    <w:rsid w:val="00B95CA5"/>
    <w:rsid w:val="00BD4042"/>
    <w:rsid w:val="00C3588F"/>
    <w:rsid w:val="00D06393"/>
    <w:rsid w:val="00D1314F"/>
    <w:rsid w:val="00D375AD"/>
    <w:rsid w:val="00D92CE8"/>
    <w:rsid w:val="00DD7E9D"/>
    <w:rsid w:val="00DE77EA"/>
    <w:rsid w:val="00DF2776"/>
    <w:rsid w:val="00E22645"/>
    <w:rsid w:val="00E530CD"/>
    <w:rsid w:val="00EA2051"/>
    <w:rsid w:val="00EB3E97"/>
    <w:rsid w:val="00EC696B"/>
    <w:rsid w:val="00F53851"/>
    <w:rsid w:val="00F64115"/>
    <w:rsid w:val="00F66770"/>
    <w:rsid w:val="00F96128"/>
    <w:rsid w:val="00FE37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205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B3E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A92A90"/>
    <w:pPr>
      <w:keepNext/>
      <w:numPr>
        <w:ilvl w:val="1"/>
        <w:numId w:val="1"/>
      </w:numPr>
      <w:ind w:left="0" w:firstLine="0"/>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92A90"/>
    <w:rPr>
      <w:rFonts w:ascii="Times New Roman" w:eastAsia="Times New Roman" w:hAnsi="Times New Roman" w:cs="Times New Roman"/>
      <w:b/>
      <w:bCs/>
      <w:sz w:val="24"/>
      <w:szCs w:val="24"/>
      <w:lang w:eastAsia="cs-CZ"/>
    </w:rPr>
  </w:style>
  <w:style w:type="character" w:customStyle="1" w:styleId="Nadpis1Char">
    <w:name w:val="Nadpis 1 Char"/>
    <w:basedOn w:val="Standardnpsmoodstavce"/>
    <w:link w:val="Nadpis1"/>
    <w:uiPriority w:val="9"/>
    <w:rsid w:val="00EB3E97"/>
    <w:rPr>
      <w:rFonts w:asciiTheme="majorHAnsi" w:eastAsiaTheme="majorEastAsia" w:hAnsiTheme="majorHAnsi" w:cstheme="majorBidi"/>
      <w:b/>
      <w:bCs/>
      <w:color w:val="365F91" w:themeColor="accent1" w:themeShade="BF"/>
      <w:sz w:val="28"/>
      <w:szCs w:val="28"/>
      <w:lang w:eastAsia="cs-CZ"/>
    </w:rPr>
  </w:style>
  <w:style w:type="paragraph" w:styleId="Zkladntext">
    <w:name w:val="Body Text"/>
    <w:basedOn w:val="Normln"/>
    <w:link w:val="ZkladntextChar"/>
    <w:rsid w:val="00EB3E97"/>
    <w:rPr>
      <w:b/>
      <w:bCs/>
      <w:sz w:val="40"/>
    </w:rPr>
  </w:style>
  <w:style w:type="character" w:customStyle="1" w:styleId="ZkladntextChar">
    <w:name w:val="Základní text Char"/>
    <w:basedOn w:val="Standardnpsmoodstavce"/>
    <w:link w:val="Zkladntext"/>
    <w:rsid w:val="00EB3E97"/>
    <w:rPr>
      <w:rFonts w:ascii="Times New Roman" w:eastAsia="Times New Roman" w:hAnsi="Times New Roman" w:cs="Times New Roman"/>
      <w:b/>
      <w:bCs/>
      <w:sz w:val="40"/>
      <w:szCs w:val="24"/>
      <w:lang w:eastAsia="cs-CZ"/>
    </w:rPr>
  </w:style>
  <w:style w:type="paragraph" w:styleId="Nzev">
    <w:name w:val="Title"/>
    <w:basedOn w:val="Normln"/>
    <w:next w:val="Normln"/>
    <w:link w:val="NzevChar"/>
    <w:qFormat/>
    <w:rsid w:val="00EB3E97"/>
    <w:pPr>
      <w:widowControl w:val="0"/>
      <w:spacing w:after="480"/>
      <w:jc w:val="center"/>
    </w:pPr>
    <w:rPr>
      <w:b/>
      <w:sz w:val="48"/>
      <w:szCs w:val="20"/>
    </w:rPr>
  </w:style>
  <w:style w:type="character" w:customStyle="1" w:styleId="NzevChar">
    <w:name w:val="Název Char"/>
    <w:basedOn w:val="Standardnpsmoodstavce"/>
    <w:link w:val="Nzev"/>
    <w:rsid w:val="00EB3E97"/>
    <w:rPr>
      <w:rFonts w:ascii="Times New Roman" w:eastAsia="Times New Roman" w:hAnsi="Times New Roman" w:cs="Times New Roman"/>
      <w:b/>
      <w:sz w:val="48"/>
      <w:szCs w:val="20"/>
      <w:lang w:eastAsia="cs-CZ"/>
    </w:rPr>
  </w:style>
  <w:style w:type="paragraph" w:styleId="Zkladntextodsazen3">
    <w:name w:val="Body Text Indent 3"/>
    <w:basedOn w:val="Normln"/>
    <w:link w:val="Zkladntextodsazen3Char"/>
    <w:rsid w:val="00EB3E97"/>
    <w:pPr>
      <w:tabs>
        <w:tab w:val="num" w:pos="360"/>
      </w:tabs>
      <w:ind w:left="360"/>
      <w:jc w:val="both"/>
    </w:pPr>
  </w:style>
  <w:style w:type="character" w:customStyle="1" w:styleId="Zkladntextodsazen3Char">
    <w:name w:val="Základní text odsazený 3 Char"/>
    <w:basedOn w:val="Standardnpsmoodstavce"/>
    <w:link w:val="Zkladntextodsazen3"/>
    <w:rsid w:val="00EB3E97"/>
    <w:rPr>
      <w:rFonts w:ascii="Times New Roman" w:eastAsia="Times New Roman" w:hAnsi="Times New Roman" w:cs="Times New Roman"/>
      <w:sz w:val="24"/>
      <w:szCs w:val="24"/>
      <w:lang w:eastAsia="cs-CZ"/>
    </w:rPr>
  </w:style>
  <w:style w:type="character" w:styleId="Hypertextovodkaz">
    <w:name w:val="Hyperlink"/>
    <w:rsid w:val="00EB3E97"/>
    <w:rPr>
      <w:color w:val="0000FF"/>
      <w:u w:val="single"/>
    </w:rPr>
  </w:style>
  <w:style w:type="paragraph" w:styleId="Zhlav">
    <w:name w:val="header"/>
    <w:basedOn w:val="Normln"/>
    <w:link w:val="ZhlavChar"/>
    <w:uiPriority w:val="99"/>
    <w:unhideWhenUsed/>
    <w:rsid w:val="00EB3E97"/>
    <w:pPr>
      <w:tabs>
        <w:tab w:val="center" w:pos="4536"/>
        <w:tab w:val="right" w:pos="9072"/>
      </w:tabs>
    </w:pPr>
  </w:style>
  <w:style w:type="character" w:customStyle="1" w:styleId="ZhlavChar">
    <w:name w:val="Záhlaví Char"/>
    <w:basedOn w:val="Standardnpsmoodstavce"/>
    <w:link w:val="Zhlav"/>
    <w:uiPriority w:val="99"/>
    <w:rsid w:val="00EB3E9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B3E97"/>
    <w:pPr>
      <w:tabs>
        <w:tab w:val="center" w:pos="4536"/>
        <w:tab w:val="right" w:pos="9072"/>
      </w:tabs>
    </w:pPr>
  </w:style>
  <w:style w:type="character" w:customStyle="1" w:styleId="ZpatChar">
    <w:name w:val="Zápatí Char"/>
    <w:basedOn w:val="Standardnpsmoodstavce"/>
    <w:link w:val="Zpat"/>
    <w:uiPriority w:val="99"/>
    <w:rsid w:val="00EB3E9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72775"/>
    <w:rPr>
      <w:rFonts w:ascii="Tahoma" w:hAnsi="Tahoma" w:cs="Tahoma"/>
      <w:sz w:val="16"/>
      <w:szCs w:val="16"/>
    </w:rPr>
  </w:style>
  <w:style w:type="character" w:customStyle="1" w:styleId="TextbublinyChar">
    <w:name w:val="Text bubliny Char"/>
    <w:basedOn w:val="Standardnpsmoodstavce"/>
    <w:link w:val="Textbubliny"/>
    <w:uiPriority w:val="99"/>
    <w:semiHidden/>
    <w:rsid w:val="00472775"/>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A15AA7"/>
    <w:rPr>
      <w:sz w:val="16"/>
      <w:szCs w:val="16"/>
    </w:rPr>
  </w:style>
  <w:style w:type="paragraph" w:styleId="Textkomente">
    <w:name w:val="annotation text"/>
    <w:basedOn w:val="Normln"/>
    <w:link w:val="TextkomenteChar"/>
    <w:uiPriority w:val="99"/>
    <w:semiHidden/>
    <w:unhideWhenUsed/>
    <w:rsid w:val="00A15AA7"/>
    <w:rPr>
      <w:sz w:val="20"/>
      <w:szCs w:val="20"/>
    </w:rPr>
  </w:style>
  <w:style w:type="character" w:customStyle="1" w:styleId="TextkomenteChar">
    <w:name w:val="Text komentáře Char"/>
    <w:basedOn w:val="Standardnpsmoodstavce"/>
    <w:link w:val="Textkomente"/>
    <w:uiPriority w:val="99"/>
    <w:semiHidden/>
    <w:rsid w:val="00A15AA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15AA7"/>
    <w:rPr>
      <w:b/>
      <w:bCs/>
    </w:rPr>
  </w:style>
  <w:style w:type="character" w:customStyle="1" w:styleId="PedmtkomenteChar">
    <w:name w:val="Předmět komentáře Char"/>
    <w:basedOn w:val="TextkomenteChar"/>
    <w:link w:val="Pedmtkomente"/>
    <w:uiPriority w:val="99"/>
    <w:semiHidden/>
    <w:rsid w:val="00A15AA7"/>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205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B3E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A92A90"/>
    <w:pPr>
      <w:keepNext/>
      <w:numPr>
        <w:ilvl w:val="1"/>
        <w:numId w:val="1"/>
      </w:numPr>
      <w:ind w:left="0" w:firstLine="0"/>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92A90"/>
    <w:rPr>
      <w:rFonts w:ascii="Times New Roman" w:eastAsia="Times New Roman" w:hAnsi="Times New Roman" w:cs="Times New Roman"/>
      <w:b/>
      <w:bCs/>
      <w:sz w:val="24"/>
      <w:szCs w:val="24"/>
      <w:lang w:eastAsia="cs-CZ"/>
    </w:rPr>
  </w:style>
  <w:style w:type="character" w:customStyle="1" w:styleId="Nadpis1Char">
    <w:name w:val="Nadpis 1 Char"/>
    <w:basedOn w:val="Standardnpsmoodstavce"/>
    <w:link w:val="Nadpis1"/>
    <w:uiPriority w:val="9"/>
    <w:rsid w:val="00EB3E97"/>
    <w:rPr>
      <w:rFonts w:asciiTheme="majorHAnsi" w:eastAsiaTheme="majorEastAsia" w:hAnsiTheme="majorHAnsi" w:cstheme="majorBidi"/>
      <w:b/>
      <w:bCs/>
      <w:color w:val="365F91" w:themeColor="accent1" w:themeShade="BF"/>
      <w:sz w:val="28"/>
      <w:szCs w:val="28"/>
      <w:lang w:eastAsia="cs-CZ"/>
    </w:rPr>
  </w:style>
  <w:style w:type="paragraph" w:styleId="Zkladntext">
    <w:name w:val="Body Text"/>
    <w:basedOn w:val="Normln"/>
    <w:link w:val="ZkladntextChar"/>
    <w:rsid w:val="00EB3E97"/>
    <w:rPr>
      <w:b/>
      <w:bCs/>
      <w:sz w:val="40"/>
    </w:rPr>
  </w:style>
  <w:style w:type="character" w:customStyle="1" w:styleId="ZkladntextChar">
    <w:name w:val="Základní text Char"/>
    <w:basedOn w:val="Standardnpsmoodstavce"/>
    <w:link w:val="Zkladntext"/>
    <w:rsid w:val="00EB3E97"/>
    <w:rPr>
      <w:rFonts w:ascii="Times New Roman" w:eastAsia="Times New Roman" w:hAnsi="Times New Roman" w:cs="Times New Roman"/>
      <w:b/>
      <w:bCs/>
      <w:sz w:val="40"/>
      <w:szCs w:val="24"/>
      <w:lang w:eastAsia="cs-CZ"/>
    </w:rPr>
  </w:style>
  <w:style w:type="paragraph" w:styleId="Nzev">
    <w:name w:val="Title"/>
    <w:basedOn w:val="Normln"/>
    <w:next w:val="Normln"/>
    <w:link w:val="NzevChar"/>
    <w:qFormat/>
    <w:rsid w:val="00EB3E97"/>
    <w:pPr>
      <w:widowControl w:val="0"/>
      <w:spacing w:after="480"/>
      <w:jc w:val="center"/>
    </w:pPr>
    <w:rPr>
      <w:b/>
      <w:sz w:val="48"/>
      <w:szCs w:val="20"/>
    </w:rPr>
  </w:style>
  <w:style w:type="character" w:customStyle="1" w:styleId="NzevChar">
    <w:name w:val="Název Char"/>
    <w:basedOn w:val="Standardnpsmoodstavce"/>
    <w:link w:val="Nzev"/>
    <w:rsid w:val="00EB3E97"/>
    <w:rPr>
      <w:rFonts w:ascii="Times New Roman" w:eastAsia="Times New Roman" w:hAnsi="Times New Roman" w:cs="Times New Roman"/>
      <w:b/>
      <w:sz w:val="48"/>
      <w:szCs w:val="20"/>
      <w:lang w:eastAsia="cs-CZ"/>
    </w:rPr>
  </w:style>
  <w:style w:type="paragraph" w:styleId="Zkladntextodsazen3">
    <w:name w:val="Body Text Indent 3"/>
    <w:basedOn w:val="Normln"/>
    <w:link w:val="Zkladntextodsazen3Char"/>
    <w:rsid w:val="00EB3E97"/>
    <w:pPr>
      <w:tabs>
        <w:tab w:val="num" w:pos="360"/>
      </w:tabs>
      <w:ind w:left="360"/>
      <w:jc w:val="both"/>
    </w:pPr>
  </w:style>
  <w:style w:type="character" w:customStyle="1" w:styleId="Zkladntextodsazen3Char">
    <w:name w:val="Základní text odsazený 3 Char"/>
    <w:basedOn w:val="Standardnpsmoodstavce"/>
    <w:link w:val="Zkladntextodsazen3"/>
    <w:rsid w:val="00EB3E97"/>
    <w:rPr>
      <w:rFonts w:ascii="Times New Roman" w:eastAsia="Times New Roman" w:hAnsi="Times New Roman" w:cs="Times New Roman"/>
      <w:sz w:val="24"/>
      <w:szCs w:val="24"/>
      <w:lang w:eastAsia="cs-CZ"/>
    </w:rPr>
  </w:style>
  <w:style w:type="character" w:styleId="Hypertextovodkaz">
    <w:name w:val="Hyperlink"/>
    <w:rsid w:val="00EB3E97"/>
    <w:rPr>
      <w:color w:val="0000FF"/>
      <w:u w:val="single"/>
    </w:rPr>
  </w:style>
  <w:style w:type="paragraph" w:styleId="Zhlav">
    <w:name w:val="header"/>
    <w:basedOn w:val="Normln"/>
    <w:link w:val="ZhlavChar"/>
    <w:uiPriority w:val="99"/>
    <w:unhideWhenUsed/>
    <w:rsid w:val="00EB3E97"/>
    <w:pPr>
      <w:tabs>
        <w:tab w:val="center" w:pos="4536"/>
        <w:tab w:val="right" w:pos="9072"/>
      </w:tabs>
    </w:pPr>
  </w:style>
  <w:style w:type="character" w:customStyle="1" w:styleId="ZhlavChar">
    <w:name w:val="Záhlaví Char"/>
    <w:basedOn w:val="Standardnpsmoodstavce"/>
    <w:link w:val="Zhlav"/>
    <w:uiPriority w:val="99"/>
    <w:rsid w:val="00EB3E9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B3E97"/>
    <w:pPr>
      <w:tabs>
        <w:tab w:val="center" w:pos="4536"/>
        <w:tab w:val="right" w:pos="9072"/>
      </w:tabs>
    </w:pPr>
  </w:style>
  <w:style w:type="character" w:customStyle="1" w:styleId="ZpatChar">
    <w:name w:val="Zápatí Char"/>
    <w:basedOn w:val="Standardnpsmoodstavce"/>
    <w:link w:val="Zpat"/>
    <w:uiPriority w:val="99"/>
    <w:rsid w:val="00EB3E9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72775"/>
    <w:rPr>
      <w:rFonts w:ascii="Tahoma" w:hAnsi="Tahoma" w:cs="Tahoma"/>
      <w:sz w:val="16"/>
      <w:szCs w:val="16"/>
    </w:rPr>
  </w:style>
  <w:style w:type="character" w:customStyle="1" w:styleId="TextbublinyChar">
    <w:name w:val="Text bubliny Char"/>
    <w:basedOn w:val="Standardnpsmoodstavce"/>
    <w:link w:val="Textbubliny"/>
    <w:uiPriority w:val="99"/>
    <w:semiHidden/>
    <w:rsid w:val="00472775"/>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A15AA7"/>
    <w:rPr>
      <w:sz w:val="16"/>
      <w:szCs w:val="16"/>
    </w:rPr>
  </w:style>
  <w:style w:type="paragraph" w:styleId="Textkomente">
    <w:name w:val="annotation text"/>
    <w:basedOn w:val="Normln"/>
    <w:link w:val="TextkomenteChar"/>
    <w:uiPriority w:val="99"/>
    <w:semiHidden/>
    <w:unhideWhenUsed/>
    <w:rsid w:val="00A15AA7"/>
    <w:rPr>
      <w:sz w:val="20"/>
      <w:szCs w:val="20"/>
    </w:rPr>
  </w:style>
  <w:style w:type="character" w:customStyle="1" w:styleId="TextkomenteChar">
    <w:name w:val="Text komentáře Char"/>
    <w:basedOn w:val="Standardnpsmoodstavce"/>
    <w:link w:val="Textkomente"/>
    <w:uiPriority w:val="99"/>
    <w:semiHidden/>
    <w:rsid w:val="00A15AA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15AA7"/>
    <w:rPr>
      <w:b/>
      <w:bCs/>
    </w:rPr>
  </w:style>
  <w:style w:type="character" w:customStyle="1" w:styleId="PedmtkomenteChar">
    <w:name w:val="Předmět komentáře Char"/>
    <w:basedOn w:val="TextkomenteChar"/>
    <w:link w:val="Pedmtkomente"/>
    <w:uiPriority w:val="99"/>
    <w:semiHidden/>
    <w:rsid w:val="00A15AA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66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verejna-sprava.kr-moravskoslezsky.cz/assets/publikace/manual_msk_2014_zkracena_verze.pdf" TargetMode="External"/><Relationship Id="rId4" Type="http://schemas.microsoft.com/office/2007/relationships/stylesWithEffects" Target="stylesWithEffects.xml"/><Relationship Id="rId9" Type="http://schemas.openxmlformats.org/officeDocument/2006/relationships/hyperlink" Target="http://www.msk.cz/assets/publikace/manual_msk_2014_zkracena_verze.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66EF7-C458-44E2-943C-B8FE9F4F4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3291</Words>
  <Characters>19417</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22663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Zapletalová Adéla</dc:creator>
  <cp:lastModifiedBy>behalkova</cp:lastModifiedBy>
  <cp:revision>7</cp:revision>
  <cp:lastPrinted>2016-01-29T13:37:00Z</cp:lastPrinted>
  <dcterms:created xsi:type="dcterms:W3CDTF">2016-01-29T13:08:00Z</dcterms:created>
  <dcterms:modified xsi:type="dcterms:W3CDTF">2016-02-01T14:10:00Z</dcterms:modified>
</cp:coreProperties>
</file>