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74095" w14:textId="77777777" w:rsidR="003A0AC2" w:rsidRPr="0086699C" w:rsidRDefault="003A0AC2" w:rsidP="003A0AC2">
      <w:pPr>
        <w:jc w:val="both"/>
        <w:rPr>
          <w:rFonts w:cstheme="minorHAnsi"/>
          <w:color w:val="404040" w:themeColor="text1" w:themeTint="BF"/>
          <w:sz w:val="18"/>
          <w:szCs w:val="18"/>
        </w:rPr>
      </w:pPr>
    </w:p>
    <w:p w14:paraId="58456653" w14:textId="77777777" w:rsidR="003A0AC2" w:rsidRPr="0086699C" w:rsidRDefault="003A0AC2" w:rsidP="003A0AC2">
      <w:pPr>
        <w:jc w:val="both"/>
        <w:rPr>
          <w:rFonts w:cstheme="minorHAnsi"/>
          <w:color w:val="404040" w:themeColor="text1" w:themeTint="BF"/>
          <w:sz w:val="18"/>
          <w:szCs w:val="18"/>
        </w:rPr>
      </w:pPr>
    </w:p>
    <w:p w14:paraId="354AC34F" w14:textId="18926C11" w:rsidR="00B27DCD" w:rsidRPr="0086699C" w:rsidRDefault="00B27DCD" w:rsidP="00342DCE">
      <w:pPr>
        <w:jc w:val="center"/>
        <w:rPr>
          <w:rFonts w:eastAsia="Times New Roman" w:cstheme="minorHAnsi"/>
          <w:b/>
          <w:bCs/>
          <w:color w:val="404040" w:themeColor="text1" w:themeTint="BF"/>
          <w:sz w:val="40"/>
          <w:szCs w:val="40"/>
        </w:rPr>
      </w:pPr>
      <w:r>
        <w:rPr>
          <w:b/>
          <w:color w:val="404040" w:themeColor="text1" w:themeTint="BF"/>
          <w:sz w:val="40"/>
        </w:rPr>
        <w:t>Dohoda o partnerství v rámci projektu</w:t>
      </w:r>
    </w:p>
    <w:p w14:paraId="7793FE5B" w14:textId="77777777" w:rsidR="00B27DCD" w:rsidRPr="0086699C" w:rsidRDefault="00B27DCD" w:rsidP="00B27DCD">
      <w:pPr>
        <w:jc w:val="both"/>
        <w:rPr>
          <w:rFonts w:cstheme="minorHAnsi"/>
          <w:color w:val="404040" w:themeColor="text1" w:themeTint="BF"/>
          <w:sz w:val="18"/>
          <w:szCs w:val="18"/>
        </w:rPr>
      </w:pPr>
    </w:p>
    <w:p w14:paraId="0C9A23EA" w14:textId="77777777" w:rsidR="00B27DCD" w:rsidRPr="0086699C" w:rsidRDefault="00B27DCD" w:rsidP="00B27DCD">
      <w:pPr>
        <w:jc w:val="both"/>
        <w:rPr>
          <w:rFonts w:cstheme="minorHAnsi"/>
          <w:color w:val="404040" w:themeColor="text1" w:themeTint="BF"/>
          <w:sz w:val="18"/>
          <w:szCs w:val="18"/>
        </w:rPr>
      </w:pPr>
    </w:p>
    <w:p w14:paraId="106091AA" w14:textId="77777777" w:rsidR="00B27DCD" w:rsidRPr="0086699C" w:rsidRDefault="00B27DCD" w:rsidP="00B27DCD">
      <w:pPr>
        <w:jc w:val="both"/>
        <w:rPr>
          <w:rFonts w:cstheme="minorHAnsi"/>
          <w:color w:val="404040" w:themeColor="text1" w:themeTint="BF"/>
          <w:sz w:val="18"/>
          <w:szCs w:val="18"/>
        </w:rPr>
      </w:pPr>
    </w:p>
    <w:p w14:paraId="7BDB326D" w14:textId="105F8956" w:rsidR="00A95EF7" w:rsidRPr="0086699C" w:rsidRDefault="00A95EF7" w:rsidP="00B27DCD">
      <w:pPr>
        <w:jc w:val="both"/>
        <w:rPr>
          <w:rFonts w:eastAsia="Times New Roman" w:cstheme="minorHAnsi"/>
          <w:b/>
          <w:bCs/>
          <w:color w:val="404040" w:themeColor="text1" w:themeTint="BF"/>
          <w:sz w:val="36"/>
          <w:szCs w:val="36"/>
        </w:rPr>
      </w:pPr>
      <w:r>
        <w:rPr>
          <w:b/>
          <w:color w:val="404040" w:themeColor="text1" w:themeTint="BF"/>
          <w:sz w:val="36"/>
        </w:rPr>
        <w:t>Preambule</w:t>
      </w:r>
    </w:p>
    <w:p w14:paraId="362A5083" w14:textId="77777777" w:rsidR="00B27DCD" w:rsidRPr="0086699C" w:rsidRDefault="00B27DCD" w:rsidP="00B27DCD">
      <w:pPr>
        <w:jc w:val="both"/>
        <w:rPr>
          <w:rFonts w:cstheme="minorHAnsi"/>
          <w:color w:val="404040" w:themeColor="text1" w:themeTint="BF"/>
          <w:sz w:val="18"/>
          <w:szCs w:val="18"/>
        </w:rPr>
      </w:pPr>
    </w:p>
    <w:p w14:paraId="2DEEEA65" w14:textId="77777777" w:rsidR="00A95EF7" w:rsidRPr="0086699C" w:rsidRDefault="00A95EF7" w:rsidP="00B27DCD">
      <w:pPr>
        <w:jc w:val="both"/>
        <w:rPr>
          <w:rFonts w:cstheme="minorHAnsi"/>
          <w:color w:val="404040" w:themeColor="text1" w:themeTint="BF"/>
          <w:sz w:val="24"/>
          <w:szCs w:val="24"/>
        </w:rPr>
      </w:pPr>
      <w:r>
        <w:rPr>
          <w:color w:val="404040" w:themeColor="text1" w:themeTint="BF"/>
          <w:sz w:val="24"/>
        </w:rPr>
        <w:t>S ohledem na:</w:t>
      </w:r>
    </w:p>
    <w:p w14:paraId="6F78E8AC" w14:textId="77777777" w:rsidR="00B27DCD" w:rsidRPr="0086699C" w:rsidRDefault="00B27DCD" w:rsidP="00B27DCD">
      <w:pPr>
        <w:jc w:val="both"/>
        <w:rPr>
          <w:rFonts w:cstheme="minorHAnsi"/>
          <w:color w:val="404040" w:themeColor="text1" w:themeTint="BF"/>
          <w:sz w:val="18"/>
          <w:szCs w:val="18"/>
        </w:rPr>
      </w:pPr>
    </w:p>
    <w:p w14:paraId="224B38C4" w14:textId="4448937B" w:rsidR="00A95EF7" w:rsidRPr="0086699C" w:rsidRDefault="00A95EF7" w:rsidP="00B27DCD">
      <w:pPr>
        <w:jc w:val="both"/>
        <w:rPr>
          <w:rFonts w:cstheme="minorHAnsi"/>
          <w:color w:val="404040" w:themeColor="text1" w:themeTint="BF"/>
          <w:sz w:val="24"/>
          <w:szCs w:val="24"/>
        </w:rPr>
      </w:pPr>
      <w:r>
        <w:rPr>
          <w:color w:val="404040" w:themeColor="text1" w:themeTint="BF"/>
          <w:sz w:val="24"/>
        </w:rPr>
        <w:t>čl. 26 odst. 1 písm. a) nařízení (EU) 2021/1059 o zvláštních ustanoveních týkajících se cíle Evropská územní spolupráce (</w:t>
      </w:r>
      <w:proofErr w:type="spellStart"/>
      <w:r>
        <w:rPr>
          <w:color w:val="404040" w:themeColor="text1" w:themeTint="BF"/>
          <w:sz w:val="24"/>
        </w:rPr>
        <w:t>Interreg</w:t>
      </w:r>
      <w:proofErr w:type="spellEnd"/>
      <w:r>
        <w:rPr>
          <w:color w:val="404040" w:themeColor="text1" w:themeTint="BF"/>
          <w:sz w:val="24"/>
        </w:rPr>
        <w:t>) podporovaného z Evropského fondu pro regionální rozvoj a nástrojů financování vnější činnosti;</w:t>
      </w:r>
    </w:p>
    <w:p w14:paraId="0C8304F3" w14:textId="77777777" w:rsidR="00B27DCD" w:rsidRPr="0086699C" w:rsidRDefault="00B27DCD" w:rsidP="00B27DCD">
      <w:pPr>
        <w:jc w:val="both"/>
        <w:rPr>
          <w:rFonts w:cstheme="minorHAnsi"/>
          <w:color w:val="404040" w:themeColor="text1" w:themeTint="BF"/>
          <w:sz w:val="18"/>
          <w:szCs w:val="18"/>
        </w:rPr>
      </w:pPr>
    </w:p>
    <w:p w14:paraId="7745B293" w14:textId="2ABC94AC" w:rsidR="00A95EF7" w:rsidRPr="0086699C" w:rsidRDefault="00A95EF7" w:rsidP="50A59056">
      <w:pPr>
        <w:jc w:val="both"/>
        <w:rPr>
          <w:color w:val="404040" w:themeColor="text1" w:themeTint="BF"/>
          <w:sz w:val="24"/>
          <w:szCs w:val="24"/>
        </w:rPr>
      </w:pPr>
      <w:r>
        <w:rPr>
          <w:color w:val="404040" w:themeColor="text1" w:themeTint="BF"/>
          <w:sz w:val="24"/>
        </w:rPr>
        <w:t>se tímto uzavírá následující dohoda mezi vedoucím partnerem (LP) projektu a projektovými partnery (PP) uvedenými v</w:t>
      </w:r>
      <w:r w:rsidR="002F7AD0">
        <w:rPr>
          <w:color w:val="404040" w:themeColor="text1" w:themeTint="BF"/>
          <w:sz w:val="24"/>
        </w:rPr>
        <w:t xml:space="preserve"> </w:t>
      </w:r>
      <w:r>
        <w:rPr>
          <w:color w:val="404040" w:themeColor="text1" w:themeTint="BF"/>
          <w:sz w:val="24"/>
        </w:rPr>
        <w:t xml:space="preserve">posledním schváleném formuláři žádosti o realizaci projektu </w:t>
      </w:r>
      <w:proofErr w:type="spellStart"/>
      <w:r>
        <w:rPr>
          <w:color w:val="404040" w:themeColor="text1" w:themeTint="BF"/>
          <w:sz w:val="24"/>
        </w:rPr>
        <w:t>Interreg</w:t>
      </w:r>
      <w:proofErr w:type="spellEnd"/>
      <w:r>
        <w:rPr>
          <w:color w:val="404040" w:themeColor="text1" w:themeTint="BF"/>
          <w:sz w:val="24"/>
        </w:rPr>
        <w:t xml:space="preserve"> </w:t>
      </w:r>
      <w:proofErr w:type="spellStart"/>
      <w:r>
        <w:rPr>
          <w:color w:val="404040" w:themeColor="text1" w:themeTint="BF"/>
          <w:sz w:val="24"/>
        </w:rPr>
        <w:t>Europe</w:t>
      </w:r>
      <w:proofErr w:type="spellEnd"/>
      <w:r>
        <w:rPr>
          <w:color w:val="404040" w:themeColor="text1" w:themeTint="BF"/>
          <w:sz w:val="24"/>
        </w:rPr>
        <w:t xml:space="preserve"> 03C0781 Návštěva společností a lokalit v</w:t>
      </w:r>
      <w:r w:rsidR="002F7AD0">
        <w:rPr>
          <w:color w:val="404040" w:themeColor="text1" w:themeTint="BF"/>
          <w:sz w:val="24"/>
        </w:rPr>
        <w:t xml:space="preserve"> </w:t>
      </w:r>
      <w:r>
        <w:rPr>
          <w:color w:val="404040" w:themeColor="text1" w:themeTint="BF"/>
          <w:sz w:val="24"/>
        </w:rPr>
        <w:t xml:space="preserve">rámci projektu </w:t>
      </w:r>
      <w:proofErr w:type="spellStart"/>
      <w:r>
        <w:rPr>
          <w:color w:val="404040" w:themeColor="text1" w:themeTint="BF"/>
          <w:sz w:val="24"/>
        </w:rPr>
        <w:t>INDUStrial</w:t>
      </w:r>
      <w:proofErr w:type="spellEnd"/>
      <w:r>
        <w:rPr>
          <w:color w:val="404040" w:themeColor="text1" w:themeTint="BF"/>
          <w:sz w:val="24"/>
        </w:rPr>
        <w:t xml:space="preserve"> jako stále silnější nástroj pro diverzifikaci politik </w:t>
      </w:r>
      <w:proofErr w:type="spellStart"/>
      <w:r>
        <w:rPr>
          <w:color w:val="404040" w:themeColor="text1" w:themeTint="BF"/>
          <w:sz w:val="24"/>
        </w:rPr>
        <w:t>TOURism</w:t>
      </w:r>
      <w:proofErr w:type="spellEnd"/>
      <w:r>
        <w:rPr>
          <w:color w:val="404040" w:themeColor="text1" w:themeTint="BF"/>
          <w:sz w:val="24"/>
        </w:rPr>
        <w:t xml:space="preserve">, projektu </w:t>
      </w:r>
      <w:proofErr w:type="spellStart"/>
      <w:r>
        <w:rPr>
          <w:color w:val="404040" w:themeColor="text1" w:themeTint="BF"/>
          <w:sz w:val="24"/>
        </w:rPr>
        <w:t>IndusTour</w:t>
      </w:r>
      <w:proofErr w:type="spellEnd"/>
      <w:r>
        <w:rPr>
          <w:color w:val="404040" w:themeColor="text1" w:themeTint="BF"/>
          <w:sz w:val="24"/>
        </w:rPr>
        <w:t xml:space="preserve"> (</w:t>
      </w:r>
      <w:proofErr w:type="spellStart"/>
      <w:r>
        <w:rPr>
          <w:color w:val="404040" w:themeColor="text1" w:themeTint="BF"/>
          <w:sz w:val="24"/>
        </w:rPr>
        <w:t>Visiting</w:t>
      </w:r>
      <w:proofErr w:type="spellEnd"/>
      <w:r>
        <w:rPr>
          <w:color w:val="404040" w:themeColor="text1" w:themeTint="BF"/>
          <w:sz w:val="24"/>
        </w:rPr>
        <w:t xml:space="preserve"> </w:t>
      </w:r>
      <w:proofErr w:type="spellStart"/>
      <w:r>
        <w:rPr>
          <w:color w:val="404040" w:themeColor="text1" w:themeTint="BF"/>
          <w:sz w:val="24"/>
        </w:rPr>
        <w:t>INDUStrial</w:t>
      </w:r>
      <w:proofErr w:type="spellEnd"/>
      <w:r>
        <w:rPr>
          <w:color w:val="404040" w:themeColor="text1" w:themeTint="BF"/>
          <w:sz w:val="24"/>
        </w:rPr>
        <w:t xml:space="preserve"> </w:t>
      </w:r>
      <w:proofErr w:type="spellStart"/>
      <w:r>
        <w:rPr>
          <w:color w:val="404040" w:themeColor="text1" w:themeTint="BF"/>
          <w:sz w:val="24"/>
        </w:rPr>
        <w:t>companies</w:t>
      </w:r>
      <w:proofErr w:type="spellEnd"/>
      <w:r>
        <w:rPr>
          <w:color w:val="404040" w:themeColor="text1" w:themeTint="BF"/>
          <w:sz w:val="24"/>
        </w:rPr>
        <w:t xml:space="preserve"> and </w:t>
      </w:r>
      <w:proofErr w:type="spellStart"/>
      <w:r>
        <w:rPr>
          <w:color w:val="404040" w:themeColor="text1" w:themeTint="BF"/>
          <w:sz w:val="24"/>
        </w:rPr>
        <w:t>sites</w:t>
      </w:r>
      <w:proofErr w:type="spellEnd"/>
      <w:r>
        <w:rPr>
          <w:color w:val="404040" w:themeColor="text1" w:themeTint="BF"/>
          <w:sz w:val="24"/>
        </w:rPr>
        <w:t xml:space="preserve"> as a </w:t>
      </w:r>
      <w:proofErr w:type="spellStart"/>
      <w:r>
        <w:rPr>
          <w:color w:val="404040" w:themeColor="text1" w:themeTint="BF"/>
          <w:sz w:val="24"/>
        </w:rPr>
        <w:t>growing</w:t>
      </w:r>
      <w:proofErr w:type="spellEnd"/>
      <w:r>
        <w:rPr>
          <w:color w:val="404040" w:themeColor="text1" w:themeTint="BF"/>
          <w:sz w:val="24"/>
        </w:rPr>
        <w:t xml:space="preserve"> </w:t>
      </w:r>
      <w:proofErr w:type="spellStart"/>
      <w:r>
        <w:rPr>
          <w:color w:val="404040" w:themeColor="text1" w:themeTint="BF"/>
          <w:sz w:val="24"/>
        </w:rPr>
        <w:t>lever</w:t>
      </w:r>
      <w:proofErr w:type="spellEnd"/>
      <w:r>
        <w:rPr>
          <w:color w:val="404040" w:themeColor="text1" w:themeTint="BF"/>
          <w:sz w:val="24"/>
        </w:rPr>
        <w:t xml:space="preserve"> to </w:t>
      </w:r>
      <w:proofErr w:type="spellStart"/>
      <w:r>
        <w:rPr>
          <w:color w:val="404040" w:themeColor="text1" w:themeTint="BF"/>
          <w:sz w:val="24"/>
        </w:rPr>
        <w:t>diversify</w:t>
      </w:r>
      <w:proofErr w:type="spellEnd"/>
      <w:r>
        <w:rPr>
          <w:color w:val="404040" w:themeColor="text1" w:themeTint="BF"/>
          <w:sz w:val="24"/>
        </w:rPr>
        <w:t xml:space="preserve"> </w:t>
      </w:r>
      <w:proofErr w:type="spellStart"/>
      <w:r>
        <w:rPr>
          <w:color w:val="404040" w:themeColor="text1" w:themeTint="BF"/>
          <w:sz w:val="24"/>
        </w:rPr>
        <w:t>TOURism</w:t>
      </w:r>
      <w:proofErr w:type="spellEnd"/>
      <w:r>
        <w:rPr>
          <w:color w:val="404040" w:themeColor="text1" w:themeTint="BF"/>
          <w:sz w:val="24"/>
        </w:rPr>
        <w:t xml:space="preserve"> </w:t>
      </w:r>
      <w:proofErr w:type="spellStart"/>
      <w:r>
        <w:rPr>
          <w:color w:val="404040" w:themeColor="text1" w:themeTint="BF"/>
          <w:sz w:val="24"/>
        </w:rPr>
        <w:t>policies</w:t>
      </w:r>
      <w:proofErr w:type="spellEnd"/>
      <w:r>
        <w:rPr>
          <w:color w:val="404040" w:themeColor="text1" w:themeTint="BF"/>
          <w:sz w:val="24"/>
        </w:rPr>
        <w:t xml:space="preserve">, </w:t>
      </w:r>
      <w:proofErr w:type="spellStart"/>
      <w:r>
        <w:rPr>
          <w:color w:val="404040" w:themeColor="text1" w:themeTint="BF"/>
          <w:sz w:val="24"/>
        </w:rPr>
        <w:t>IndusTour</w:t>
      </w:r>
      <w:proofErr w:type="spellEnd"/>
      <w:r>
        <w:rPr>
          <w:color w:val="404040" w:themeColor="text1" w:themeTint="BF"/>
          <w:sz w:val="24"/>
        </w:rPr>
        <w:t xml:space="preserve">), schváleného monitorovacím výborem programu </w:t>
      </w:r>
      <w:proofErr w:type="spellStart"/>
      <w:r>
        <w:rPr>
          <w:color w:val="404040" w:themeColor="text1" w:themeTint="BF"/>
          <w:sz w:val="24"/>
        </w:rPr>
        <w:t>Interreg</w:t>
      </w:r>
      <w:proofErr w:type="spellEnd"/>
      <w:r>
        <w:rPr>
          <w:color w:val="404040" w:themeColor="text1" w:themeTint="BF"/>
          <w:sz w:val="24"/>
        </w:rPr>
        <w:t xml:space="preserve"> </w:t>
      </w:r>
      <w:proofErr w:type="spellStart"/>
      <w:r>
        <w:rPr>
          <w:color w:val="404040" w:themeColor="text1" w:themeTint="BF"/>
          <w:sz w:val="24"/>
        </w:rPr>
        <w:t>Europe</w:t>
      </w:r>
      <w:proofErr w:type="spellEnd"/>
      <w:r>
        <w:rPr>
          <w:color w:val="404040" w:themeColor="text1" w:themeTint="BF"/>
          <w:sz w:val="24"/>
        </w:rPr>
        <w:t xml:space="preserve"> dne 10. prosince 2024.</w:t>
      </w:r>
    </w:p>
    <w:p w14:paraId="19619880" w14:textId="77777777" w:rsidR="00B27DCD" w:rsidRPr="0086699C" w:rsidRDefault="00B27DCD" w:rsidP="00B27DCD">
      <w:pPr>
        <w:jc w:val="both"/>
        <w:rPr>
          <w:rFonts w:cstheme="minorHAnsi"/>
          <w:color w:val="404040" w:themeColor="text1" w:themeTint="BF"/>
          <w:sz w:val="18"/>
          <w:szCs w:val="18"/>
        </w:rPr>
      </w:pPr>
    </w:p>
    <w:p w14:paraId="12BF70FC" w14:textId="77777777" w:rsidR="00A95EF7" w:rsidRPr="0086699C" w:rsidRDefault="00A95EF7" w:rsidP="00B27DCD">
      <w:pPr>
        <w:jc w:val="both"/>
        <w:rPr>
          <w:rFonts w:cstheme="minorHAnsi"/>
          <w:b/>
          <w:bCs/>
          <w:color w:val="404040" w:themeColor="text1" w:themeTint="BF"/>
          <w:sz w:val="26"/>
          <w:szCs w:val="26"/>
        </w:rPr>
      </w:pPr>
      <w:r>
        <w:rPr>
          <w:b/>
          <w:color w:val="404040" w:themeColor="text1" w:themeTint="BF"/>
          <w:sz w:val="26"/>
        </w:rPr>
        <w:t>Zkratky</w:t>
      </w:r>
    </w:p>
    <w:p w14:paraId="555E3D6D" w14:textId="14CBB492" w:rsidR="00A95EF7" w:rsidRPr="0086699C" w:rsidRDefault="00780641" w:rsidP="00B27DCD">
      <w:pPr>
        <w:jc w:val="both"/>
        <w:rPr>
          <w:rFonts w:cstheme="minorHAnsi"/>
          <w:color w:val="404040" w:themeColor="text1" w:themeTint="BF"/>
          <w:sz w:val="24"/>
          <w:szCs w:val="24"/>
        </w:rPr>
      </w:pPr>
      <w:r>
        <w:rPr>
          <w:color w:val="404040" w:themeColor="text1" w:themeTint="BF"/>
          <w:sz w:val="24"/>
        </w:rPr>
        <w:t xml:space="preserve">Program – Program </w:t>
      </w:r>
      <w:proofErr w:type="spellStart"/>
      <w:r>
        <w:rPr>
          <w:color w:val="404040" w:themeColor="text1" w:themeTint="BF"/>
          <w:sz w:val="24"/>
        </w:rPr>
        <w:t>Interreg</w:t>
      </w:r>
      <w:proofErr w:type="spellEnd"/>
      <w:r>
        <w:rPr>
          <w:color w:val="404040" w:themeColor="text1" w:themeTint="BF"/>
          <w:sz w:val="24"/>
        </w:rPr>
        <w:t xml:space="preserve"> </w:t>
      </w:r>
      <w:proofErr w:type="spellStart"/>
      <w:r>
        <w:rPr>
          <w:color w:val="404040" w:themeColor="text1" w:themeTint="BF"/>
          <w:sz w:val="24"/>
        </w:rPr>
        <w:t>Europe</w:t>
      </w:r>
      <w:proofErr w:type="spellEnd"/>
      <w:r>
        <w:rPr>
          <w:color w:val="404040" w:themeColor="text1" w:themeTint="BF"/>
          <w:sz w:val="24"/>
        </w:rPr>
        <w:t xml:space="preserve"> </w:t>
      </w:r>
    </w:p>
    <w:p w14:paraId="51142603" w14:textId="09DB2644" w:rsidR="00A95EF7" w:rsidRPr="005676F1" w:rsidRDefault="00A95EF7" w:rsidP="00B27DCD">
      <w:pPr>
        <w:jc w:val="both"/>
        <w:rPr>
          <w:rFonts w:cstheme="minorHAnsi"/>
          <w:color w:val="404040" w:themeColor="text1" w:themeTint="BF"/>
          <w:sz w:val="24"/>
          <w:szCs w:val="24"/>
        </w:rPr>
      </w:pPr>
      <w:r>
        <w:rPr>
          <w:color w:val="404040" w:themeColor="text1" w:themeTint="BF"/>
          <w:sz w:val="24"/>
        </w:rPr>
        <w:t>EU – Evropská unie</w:t>
      </w:r>
    </w:p>
    <w:p w14:paraId="4EC4C4BF" w14:textId="37EE7C51" w:rsidR="00A95EF7" w:rsidRPr="0086699C" w:rsidRDefault="00A95EF7" w:rsidP="00B27DCD">
      <w:pPr>
        <w:jc w:val="both"/>
        <w:rPr>
          <w:rFonts w:cstheme="minorHAnsi"/>
          <w:color w:val="404040" w:themeColor="text1" w:themeTint="BF"/>
          <w:sz w:val="24"/>
          <w:szCs w:val="24"/>
        </w:rPr>
      </w:pPr>
      <w:r>
        <w:rPr>
          <w:color w:val="404040" w:themeColor="text1" w:themeTint="BF"/>
          <w:sz w:val="24"/>
        </w:rPr>
        <w:t xml:space="preserve">JS – společný sekretariát (Joint </w:t>
      </w:r>
      <w:proofErr w:type="spellStart"/>
      <w:r>
        <w:rPr>
          <w:color w:val="404040" w:themeColor="text1" w:themeTint="BF"/>
          <w:sz w:val="24"/>
        </w:rPr>
        <w:t>Secretariat</w:t>
      </w:r>
      <w:proofErr w:type="spellEnd"/>
      <w:r>
        <w:rPr>
          <w:color w:val="404040" w:themeColor="text1" w:themeTint="BF"/>
          <w:sz w:val="24"/>
        </w:rPr>
        <w:t>)</w:t>
      </w:r>
    </w:p>
    <w:p w14:paraId="6DBCC4C0" w14:textId="299DFAB4" w:rsidR="00A95EF7" w:rsidRPr="0086699C" w:rsidRDefault="00A95EF7" w:rsidP="00B27DCD">
      <w:pPr>
        <w:jc w:val="both"/>
        <w:rPr>
          <w:rFonts w:cstheme="minorHAnsi"/>
          <w:color w:val="404040" w:themeColor="text1" w:themeTint="BF"/>
          <w:sz w:val="24"/>
          <w:szCs w:val="24"/>
        </w:rPr>
      </w:pPr>
      <w:r>
        <w:rPr>
          <w:color w:val="404040" w:themeColor="text1" w:themeTint="BF"/>
          <w:sz w:val="24"/>
        </w:rPr>
        <w:t>LP – vedoucí partner (Lead Partner)</w:t>
      </w:r>
    </w:p>
    <w:p w14:paraId="7DD4F321" w14:textId="33613DCD" w:rsidR="00A95EF7" w:rsidRPr="0086699C" w:rsidRDefault="00A95EF7" w:rsidP="00B27DCD">
      <w:pPr>
        <w:jc w:val="both"/>
        <w:rPr>
          <w:rFonts w:cstheme="minorHAnsi"/>
          <w:color w:val="404040" w:themeColor="text1" w:themeTint="BF"/>
          <w:sz w:val="24"/>
          <w:szCs w:val="24"/>
        </w:rPr>
      </w:pPr>
      <w:r>
        <w:rPr>
          <w:color w:val="404040" w:themeColor="text1" w:themeTint="BF"/>
          <w:sz w:val="24"/>
        </w:rPr>
        <w:t>MA – řídicí orgán (</w:t>
      </w:r>
      <w:proofErr w:type="spellStart"/>
      <w:r>
        <w:rPr>
          <w:color w:val="404040" w:themeColor="text1" w:themeTint="BF"/>
          <w:sz w:val="24"/>
        </w:rPr>
        <w:t>Managing</w:t>
      </w:r>
      <w:proofErr w:type="spellEnd"/>
      <w:r>
        <w:rPr>
          <w:color w:val="404040" w:themeColor="text1" w:themeTint="BF"/>
          <w:sz w:val="24"/>
        </w:rPr>
        <w:t xml:space="preserve"> </w:t>
      </w:r>
      <w:proofErr w:type="spellStart"/>
      <w:r>
        <w:rPr>
          <w:color w:val="404040" w:themeColor="text1" w:themeTint="BF"/>
          <w:sz w:val="24"/>
        </w:rPr>
        <w:t>Authority</w:t>
      </w:r>
      <w:proofErr w:type="spellEnd"/>
      <w:r>
        <w:rPr>
          <w:color w:val="404040" w:themeColor="text1" w:themeTint="BF"/>
          <w:sz w:val="24"/>
        </w:rPr>
        <w:t>)</w:t>
      </w:r>
    </w:p>
    <w:p w14:paraId="502A5D73" w14:textId="13E415CB" w:rsidR="00A95EF7" w:rsidRPr="0086699C" w:rsidRDefault="00A95EF7" w:rsidP="00B27DCD">
      <w:pPr>
        <w:jc w:val="both"/>
        <w:rPr>
          <w:rFonts w:cstheme="minorHAnsi"/>
          <w:color w:val="404040" w:themeColor="text1" w:themeTint="BF"/>
          <w:sz w:val="24"/>
          <w:szCs w:val="24"/>
        </w:rPr>
      </w:pPr>
      <w:r>
        <w:rPr>
          <w:color w:val="404040" w:themeColor="text1" w:themeTint="BF"/>
          <w:sz w:val="24"/>
        </w:rPr>
        <w:t>PP – projektový partner (</w:t>
      </w:r>
      <w:proofErr w:type="spellStart"/>
      <w:r>
        <w:rPr>
          <w:color w:val="404040" w:themeColor="text1" w:themeTint="BF"/>
          <w:sz w:val="24"/>
        </w:rPr>
        <w:t>PPs</w:t>
      </w:r>
      <w:proofErr w:type="spellEnd"/>
      <w:r>
        <w:rPr>
          <w:color w:val="404040" w:themeColor="text1" w:themeTint="BF"/>
          <w:sz w:val="24"/>
        </w:rPr>
        <w:t xml:space="preserve"> – projektoví partneři)</w:t>
      </w:r>
    </w:p>
    <w:p w14:paraId="67B9F060" w14:textId="77777777" w:rsidR="00B27DCD" w:rsidRPr="0086699C" w:rsidRDefault="00B27DCD" w:rsidP="00B27DCD">
      <w:pPr>
        <w:jc w:val="both"/>
        <w:rPr>
          <w:rFonts w:cstheme="minorHAnsi"/>
          <w:color w:val="404040" w:themeColor="text1" w:themeTint="BF"/>
          <w:sz w:val="18"/>
          <w:szCs w:val="18"/>
        </w:rPr>
      </w:pPr>
    </w:p>
    <w:p w14:paraId="63478178" w14:textId="77777777" w:rsidR="00B27DCD" w:rsidRPr="0086699C" w:rsidRDefault="00B27DCD" w:rsidP="00B27DCD">
      <w:pPr>
        <w:jc w:val="both"/>
        <w:rPr>
          <w:rFonts w:cstheme="minorHAnsi"/>
          <w:color w:val="404040" w:themeColor="text1" w:themeTint="BF"/>
          <w:sz w:val="18"/>
          <w:szCs w:val="18"/>
        </w:rPr>
      </w:pPr>
    </w:p>
    <w:p w14:paraId="6C5A6381" w14:textId="62A840E6" w:rsidR="00B27DCD" w:rsidRPr="0086699C" w:rsidRDefault="00B27DCD" w:rsidP="008A4CF0">
      <w:pPr>
        <w:jc w:val="center"/>
        <w:rPr>
          <w:rFonts w:cstheme="minorHAnsi"/>
          <w:b/>
          <w:color w:val="404040" w:themeColor="text1" w:themeTint="BF"/>
          <w:sz w:val="26"/>
          <w:szCs w:val="26"/>
        </w:rPr>
      </w:pPr>
      <w:r>
        <w:rPr>
          <w:b/>
          <w:color w:val="404040" w:themeColor="text1" w:themeTint="BF"/>
          <w:sz w:val="26"/>
        </w:rPr>
        <w:t>Článek 1: Právní rámec</w:t>
      </w:r>
    </w:p>
    <w:p w14:paraId="2FF645D2" w14:textId="77777777" w:rsidR="00B27DCD" w:rsidRPr="0086699C" w:rsidRDefault="00B27DCD" w:rsidP="00B27DCD">
      <w:pPr>
        <w:jc w:val="both"/>
        <w:rPr>
          <w:rFonts w:cstheme="minorHAnsi"/>
          <w:color w:val="404040" w:themeColor="text1" w:themeTint="BF"/>
          <w:sz w:val="18"/>
          <w:szCs w:val="18"/>
        </w:rPr>
      </w:pPr>
    </w:p>
    <w:p w14:paraId="15E14E13" w14:textId="77777777" w:rsidR="00B27DCD" w:rsidRPr="0086699C" w:rsidRDefault="00B27DCD" w:rsidP="00B27DCD">
      <w:pPr>
        <w:jc w:val="both"/>
        <w:rPr>
          <w:rFonts w:cstheme="minorHAnsi"/>
          <w:color w:val="404040" w:themeColor="text1" w:themeTint="BF"/>
          <w:sz w:val="18"/>
          <w:szCs w:val="18"/>
        </w:rPr>
      </w:pPr>
    </w:p>
    <w:p w14:paraId="7A74EA44" w14:textId="1554247A" w:rsidR="00B27DCD" w:rsidRPr="0086699C" w:rsidRDefault="00B27DCD" w:rsidP="00B27DCD">
      <w:pPr>
        <w:jc w:val="both"/>
        <w:rPr>
          <w:rFonts w:cstheme="minorHAnsi"/>
          <w:color w:val="404040" w:themeColor="text1" w:themeTint="BF"/>
          <w:sz w:val="24"/>
          <w:szCs w:val="24"/>
        </w:rPr>
      </w:pPr>
      <w:r>
        <w:rPr>
          <w:color w:val="404040" w:themeColor="text1" w:themeTint="BF"/>
          <w:sz w:val="24"/>
        </w:rPr>
        <w:t xml:space="preserve">1. Následující právní ustanovení a dokument tvoří smluvní základ této smlouvy o partnerství a právní rámec pro realizaci projektu </w:t>
      </w:r>
      <w:proofErr w:type="spellStart"/>
      <w:r>
        <w:rPr>
          <w:color w:val="404040" w:themeColor="text1" w:themeTint="BF"/>
          <w:sz w:val="24"/>
        </w:rPr>
        <w:t>IndusTour</w:t>
      </w:r>
      <w:proofErr w:type="spellEnd"/>
      <w:r>
        <w:rPr>
          <w:color w:val="404040" w:themeColor="text1" w:themeTint="BF"/>
          <w:sz w:val="24"/>
        </w:rPr>
        <w:t>:</w:t>
      </w:r>
    </w:p>
    <w:p w14:paraId="0BEABBE6" w14:textId="1FA04ADA" w:rsidR="00A95EF7" w:rsidRPr="0086699C" w:rsidRDefault="00A95EF7" w:rsidP="00C57DC5">
      <w:pPr>
        <w:numPr>
          <w:ilvl w:val="0"/>
          <w:numId w:val="25"/>
        </w:numPr>
        <w:autoSpaceDE w:val="0"/>
        <w:autoSpaceDN w:val="0"/>
        <w:adjustRightInd w:val="0"/>
        <w:spacing w:before="60"/>
        <w:ind w:left="568" w:hanging="284"/>
        <w:jc w:val="both"/>
        <w:rPr>
          <w:rFonts w:cstheme="minorHAnsi"/>
          <w:color w:val="404040" w:themeColor="text1" w:themeTint="BF"/>
          <w:sz w:val="24"/>
          <w:szCs w:val="24"/>
        </w:rPr>
      </w:pPr>
      <w:r>
        <w:rPr>
          <w:color w:val="404040" w:themeColor="text1" w:themeTint="BF"/>
          <w:sz w:val="24"/>
        </w:rPr>
        <w:t>Nařízení o evropských strukturálních a investičních fondech, akty v</w:t>
      </w:r>
      <w:r w:rsidR="002F7AD0">
        <w:rPr>
          <w:color w:val="404040" w:themeColor="text1" w:themeTint="BF"/>
          <w:sz w:val="24"/>
        </w:rPr>
        <w:t xml:space="preserve"> </w:t>
      </w:r>
      <w:r>
        <w:rPr>
          <w:color w:val="404040" w:themeColor="text1" w:themeTint="BF"/>
          <w:sz w:val="24"/>
        </w:rPr>
        <w:t>přenesené pravomoci a prováděcí akty na období 2021–2027, jak je dále uvedeno níže;</w:t>
      </w:r>
    </w:p>
    <w:p w14:paraId="4737196E" w14:textId="186E6F7A" w:rsidR="00A95EF7" w:rsidRPr="0086699C" w:rsidRDefault="00A95EF7" w:rsidP="00C57DC5">
      <w:pPr>
        <w:numPr>
          <w:ilvl w:val="0"/>
          <w:numId w:val="25"/>
        </w:numPr>
        <w:autoSpaceDE w:val="0"/>
        <w:autoSpaceDN w:val="0"/>
        <w:adjustRightInd w:val="0"/>
        <w:spacing w:before="60"/>
        <w:ind w:left="568" w:hanging="284"/>
        <w:jc w:val="both"/>
        <w:rPr>
          <w:rFonts w:cstheme="minorHAnsi"/>
          <w:color w:val="404040" w:themeColor="text1" w:themeTint="BF"/>
          <w:sz w:val="24"/>
          <w:szCs w:val="24"/>
        </w:rPr>
      </w:pPr>
      <w:r>
        <w:rPr>
          <w:color w:val="404040" w:themeColor="text1" w:themeTint="BF"/>
          <w:sz w:val="24"/>
        </w:rPr>
        <w:t xml:space="preserve">Program </w:t>
      </w:r>
      <w:proofErr w:type="spellStart"/>
      <w:r>
        <w:rPr>
          <w:color w:val="404040" w:themeColor="text1" w:themeTint="BF"/>
          <w:sz w:val="24"/>
        </w:rPr>
        <w:t>Interreg</w:t>
      </w:r>
      <w:proofErr w:type="spellEnd"/>
      <w:r>
        <w:rPr>
          <w:color w:val="404040" w:themeColor="text1" w:themeTint="BF"/>
          <w:sz w:val="24"/>
        </w:rPr>
        <w:t xml:space="preserve"> </w:t>
      </w:r>
      <w:proofErr w:type="spellStart"/>
      <w:r>
        <w:rPr>
          <w:color w:val="404040" w:themeColor="text1" w:themeTint="BF"/>
          <w:sz w:val="24"/>
        </w:rPr>
        <w:t>Europe</w:t>
      </w:r>
      <w:proofErr w:type="spellEnd"/>
      <w:r>
        <w:rPr>
          <w:color w:val="404040" w:themeColor="text1" w:themeTint="BF"/>
          <w:sz w:val="24"/>
        </w:rPr>
        <w:t xml:space="preserve"> schválený Evropskou komisí, který stanoví program (dále jen Program </w:t>
      </w:r>
      <w:proofErr w:type="spellStart"/>
      <w:r>
        <w:rPr>
          <w:color w:val="404040" w:themeColor="text1" w:themeTint="BF"/>
          <w:sz w:val="24"/>
        </w:rPr>
        <w:t>Interreg</w:t>
      </w:r>
      <w:proofErr w:type="spellEnd"/>
      <w:r>
        <w:rPr>
          <w:color w:val="404040" w:themeColor="text1" w:themeTint="BF"/>
          <w:sz w:val="24"/>
        </w:rPr>
        <w:t xml:space="preserve"> </w:t>
      </w:r>
      <w:proofErr w:type="spellStart"/>
      <w:r>
        <w:rPr>
          <w:color w:val="404040" w:themeColor="text1" w:themeTint="BF"/>
          <w:sz w:val="24"/>
        </w:rPr>
        <w:t>Europe</w:t>
      </w:r>
      <w:proofErr w:type="spellEnd"/>
      <w:r>
        <w:rPr>
          <w:color w:val="404040" w:themeColor="text1" w:themeTint="BF"/>
          <w:sz w:val="24"/>
        </w:rPr>
        <w:t>);</w:t>
      </w:r>
    </w:p>
    <w:p w14:paraId="27D7779D" w14:textId="5D89AF57" w:rsidR="00A95EF7" w:rsidRPr="0086699C" w:rsidRDefault="00A95EF7" w:rsidP="00C57DC5">
      <w:pPr>
        <w:numPr>
          <w:ilvl w:val="0"/>
          <w:numId w:val="25"/>
        </w:numPr>
        <w:tabs>
          <w:tab w:val="left" w:pos="0"/>
        </w:tabs>
        <w:autoSpaceDE w:val="0"/>
        <w:autoSpaceDN w:val="0"/>
        <w:adjustRightInd w:val="0"/>
        <w:spacing w:before="60"/>
        <w:ind w:left="568" w:hanging="284"/>
        <w:jc w:val="both"/>
        <w:rPr>
          <w:rFonts w:cstheme="minorHAnsi"/>
          <w:color w:val="404040" w:themeColor="text1" w:themeTint="BF"/>
          <w:sz w:val="24"/>
          <w:szCs w:val="24"/>
        </w:rPr>
      </w:pPr>
      <w:r>
        <w:rPr>
          <w:color w:val="404040" w:themeColor="text1" w:themeTint="BF"/>
          <w:sz w:val="24"/>
        </w:rPr>
        <w:t>Právní předpisy zemí projektových partnerů vztahující se na tento smluvní vztah.</w:t>
      </w:r>
    </w:p>
    <w:p w14:paraId="19E28391" w14:textId="77777777" w:rsidR="00C57DC5" w:rsidRPr="0086699C" w:rsidRDefault="00C57DC5" w:rsidP="00C57DC5">
      <w:pPr>
        <w:jc w:val="both"/>
        <w:rPr>
          <w:rFonts w:cstheme="minorHAnsi"/>
          <w:color w:val="404040" w:themeColor="text1" w:themeTint="BF"/>
          <w:sz w:val="18"/>
          <w:szCs w:val="18"/>
        </w:rPr>
      </w:pPr>
    </w:p>
    <w:p w14:paraId="31E905A0" w14:textId="131C8785" w:rsidR="00C57DC5" w:rsidRPr="0086699C" w:rsidRDefault="00C57DC5" w:rsidP="00C57DC5">
      <w:pPr>
        <w:spacing w:before="60"/>
        <w:jc w:val="both"/>
        <w:rPr>
          <w:rFonts w:cstheme="minorHAnsi"/>
          <w:color w:val="404040" w:themeColor="text1" w:themeTint="BF"/>
          <w:sz w:val="24"/>
          <w:szCs w:val="24"/>
        </w:rPr>
      </w:pPr>
      <w:r>
        <w:rPr>
          <w:color w:val="404040" w:themeColor="text1" w:themeTint="BF"/>
          <w:sz w:val="24"/>
        </w:rPr>
        <w:t>2. Následující zákony a dokumenty tvoří právní rámec, který se vztahuje na práva a povinnosti smluvních stran:</w:t>
      </w:r>
    </w:p>
    <w:p w14:paraId="00CC7C23" w14:textId="636441CB" w:rsidR="00A95EF7" w:rsidRPr="0086699C" w:rsidRDefault="00A95EF7" w:rsidP="00586BAA">
      <w:pPr>
        <w:numPr>
          <w:ilvl w:val="0"/>
          <w:numId w:val="26"/>
        </w:numPr>
        <w:autoSpaceDE w:val="0"/>
        <w:autoSpaceDN w:val="0"/>
        <w:adjustRightInd w:val="0"/>
        <w:spacing w:before="60"/>
        <w:ind w:left="568" w:hanging="284"/>
        <w:jc w:val="both"/>
        <w:rPr>
          <w:rFonts w:cstheme="minorHAnsi"/>
          <w:color w:val="404040" w:themeColor="text1" w:themeTint="BF"/>
          <w:sz w:val="24"/>
          <w:szCs w:val="24"/>
        </w:rPr>
      </w:pPr>
      <w:r>
        <w:rPr>
          <w:color w:val="404040" w:themeColor="text1" w:themeTint="BF"/>
          <w:sz w:val="24"/>
        </w:rPr>
        <w:t xml:space="preserve">Nařízení Evropského parlamentu a Rady (EU, Euratom) 2018/1046 ze dne 18. července 2018 o finančních pravidlech pro souhrnný rozpočet Unie a o zrušení nařízení Rady (ES, </w:t>
      </w:r>
      <w:r>
        <w:rPr>
          <w:color w:val="404040" w:themeColor="text1" w:themeTint="BF"/>
          <w:sz w:val="24"/>
        </w:rPr>
        <w:lastRenderedPageBreak/>
        <w:t>Euratom) č. 966/2012, spolu se souvisejícími akty v</w:t>
      </w:r>
      <w:r w:rsidR="002F7AD0">
        <w:rPr>
          <w:color w:val="404040" w:themeColor="text1" w:themeTint="BF"/>
          <w:sz w:val="24"/>
        </w:rPr>
        <w:t xml:space="preserve"> </w:t>
      </w:r>
      <w:r>
        <w:rPr>
          <w:color w:val="404040" w:themeColor="text1" w:themeTint="BF"/>
          <w:sz w:val="24"/>
        </w:rPr>
        <w:t>přenesené pravomoci nebo prováděcími akty;</w:t>
      </w:r>
    </w:p>
    <w:p w14:paraId="3FC30C47" w14:textId="289C490F" w:rsidR="00A95EF7" w:rsidRPr="0086699C" w:rsidRDefault="00A95EF7" w:rsidP="00C57DC5">
      <w:pPr>
        <w:numPr>
          <w:ilvl w:val="0"/>
          <w:numId w:val="26"/>
        </w:numPr>
        <w:autoSpaceDE w:val="0"/>
        <w:autoSpaceDN w:val="0"/>
        <w:adjustRightInd w:val="0"/>
        <w:spacing w:before="60"/>
        <w:ind w:left="568" w:hanging="284"/>
        <w:jc w:val="both"/>
        <w:rPr>
          <w:rFonts w:cstheme="minorHAnsi"/>
          <w:color w:val="404040" w:themeColor="text1" w:themeTint="BF"/>
          <w:sz w:val="24"/>
          <w:szCs w:val="24"/>
        </w:rPr>
      </w:pPr>
      <w:r>
        <w:rPr>
          <w:color w:val="404040" w:themeColor="text1" w:themeTint="BF"/>
          <w:sz w:val="24"/>
        </w:rPr>
        <w:t>Nařízení o evropských strukturálních a investičních fondech, akty v přenesené pravomoci a prováděcí akty na období 2021–2027, zejména:</w:t>
      </w:r>
    </w:p>
    <w:p w14:paraId="38BAD729" w14:textId="77777777" w:rsidR="00A95EF7" w:rsidRPr="0086699C" w:rsidRDefault="00A95EF7" w:rsidP="00C57DC5">
      <w:pPr>
        <w:numPr>
          <w:ilvl w:val="1"/>
          <w:numId w:val="27"/>
        </w:numPr>
        <w:autoSpaceDE w:val="0"/>
        <w:autoSpaceDN w:val="0"/>
        <w:adjustRightInd w:val="0"/>
        <w:spacing w:before="60" w:after="60"/>
        <w:ind w:left="851" w:hanging="284"/>
        <w:contextualSpacing/>
        <w:jc w:val="both"/>
        <w:rPr>
          <w:rFonts w:cstheme="minorHAnsi"/>
          <w:color w:val="404040" w:themeColor="text1" w:themeTint="BF"/>
          <w:sz w:val="24"/>
          <w:szCs w:val="24"/>
        </w:rPr>
      </w:pPr>
      <w:r>
        <w:rPr>
          <w:color w:val="404040" w:themeColor="text1" w:themeTint="BF"/>
          <w:sz w:val="24"/>
        </w:rPr>
        <w:t>Nařízení Evropského parlamentu a Rady (EU) č. 2021/1060 ze dne 24. června 2021 o společných ustanoveních pro Evropský fond pro regionální rozvoj, Evropský sociální fond plus, Fond soudržnosti, Fond pro spravedlivou transformaci a Evropský námořní, rybářský a akvakulturní fond a o finančních pravidlech pro tyto fondy a pro Azylový, migrační a integrační fond, Fond pro vnitřní bezpečnost a Nástroj pro finanční podporu správy hranic a vízové politiky a o zrušení nařízení Rady (ES) č. 1303/2013 a jeho případné změny;</w:t>
      </w:r>
    </w:p>
    <w:p w14:paraId="72DD1D41" w14:textId="77777777" w:rsidR="00A95EF7" w:rsidRPr="0086699C" w:rsidRDefault="00A95EF7" w:rsidP="00C57DC5">
      <w:pPr>
        <w:numPr>
          <w:ilvl w:val="1"/>
          <w:numId w:val="27"/>
        </w:numPr>
        <w:autoSpaceDE w:val="0"/>
        <w:autoSpaceDN w:val="0"/>
        <w:adjustRightInd w:val="0"/>
        <w:spacing w:before="60" w:after="60"/>
        <w:ind w:left="851" w:hanging="284"/>
        <w:contextualSpacing/>
        <w:jc w:val="both"/>
        <w:rPr>
          <w:rFonts w:cstheme="minorHAnsi"/>
          <w:color w:val="404040" w:themeColor="text1" w:themeTint="BF"/>
          <w:sz w:val="24"/>
          <w:szCs w:val="24"/>
        </w:rPr>
      </w:pPr>
      <w:r>
        <w:rPr>
          <w:color w:val="404040" w:themeColor="text1" w:themeTint="BF"/>
          <w:sz w:val="24"/>
        </w:rPr>
        <w:t>Nařízení Evropského parlamentu a Rady (EU) č. 2021/1058 ze dne 24. června 2021 o Evropském fondu pro regionální rozvoj a Fondu soudržnosti a o zrušení nařízení (ES) č. 1301/2013 a jeho případné změny;</w:t>
      </w:r>
    </w:p>
    <w:p w14:paraId="27B82CE4" w14:textId="183CF638" w:rsidR="00A95EF7" w:rsidRPr="0086699C" w:rsidRDefault="00A95EF7" w:rsidP="00C57DC5">
      <w:pPr>
        <w:numPr>
          <w:ilvl w:val="1"/>
          <w:numId w:val="27"/>
        </w:numPr>
        <w:autoSpaceDE w:val="0"/>
        <w:autoSpaceDN w:val="0"/>
        <w:adjustRightInd w:val="0"/>
        <w:spacing w:before="60" w:after="60"/>
        <w:ind w:left="851" w:hanging="284"/>
        <w:contextualSpacing/>
        <w:jc w:val="both"/>
        <w:rPr>
          <w:rFonts w:cstheme="minorHAnsi"/>
          <w:color w:val="404040" w:themeColor="text1" w:themeTint="BF"/>
          <w:sz w:val="24"/>
          <w:szCs w:val="24"/>
        </w:rPr>
      </w:pPr>
      <w:r>
        <w:rPr>
          <w:color w:val="404040" w:themeColor="text1" w:themeTint="BF"/>
          <w:sz w:val="24"/>
        </w:rPr>
        <w:t>Nařízení Evropského parlamentu a Rady (EU) č. 2021/1059 ze dne 24. června 2021 o zvláštních ustanoveních týkajících se cíle Evropská územní spolupráce (</w:t>
      </w:r>
      <w:proofErr w:type="spellStart"/>
      <w:r>
        <w:rPr>
          <w:color w:val="404040" w:themeColor="text1" w:themeTint="BF"/>
          <w:sz w:val="24"/>
        </w:rPr>
        <w:t>Interreg</w:t>
      </w:r>
      <w:proofErr w:type="spellEnd"/>
      <w:r>
        <w:rPr>
          <w:color w:val="404040" w:themeColor="text1" w:themeTint="BF"/>
          <w:sz w:val="24"/>
        </w:rPr>
        <w:t>) podporovaného z</w:t>
      </w:r>
      <w:r w:rsidR="002F7AD0">
        <w:rPr>
          <w:color w:val="404040" w:themeColor="text1" w:themeTint="BF"/>
          <w:sz w:val="24"/>
        </w:rPr>
        <w:t xml:space="preserve"> </w:t>
      </w:r>
      <w:r>
        <w:rPr>
          <w:color w:val="404040" w:themeColor="text1" w:themeTint="BF"/>
          <w:sz w:val="24"/>
        </w:rPr>
        <w:t>Evropského fondu pro regionální rozvoj a nástrojů financování vnější činnosti a o zrušení nařízení (ES) č. 1299/2013 a jeho případné změny;</w:t>
      </w:r>
    </w:p>
    <w:p w14:paraId="5F9EFE6B" w14:textId="77777777" w:rsidR="00A95EF7" w:rsidRPr="0086699C" w:rsidRDefault="00A95EF7" w:rsidP="00586BAA">
      <w:pPr>
        <w:autoSpaceDE w:val="0"/>
        <w:autoSpaceDN w:val="0"/>
        <w:adjustRightInd w:val="0"/>
        <w:contextualSpacing/>
        <w:jc w:val="both"/>
        <w:rPr>
          <w:rFonts w:cstheme="minorHAnsi"/>
          <w:color w:val="404040" w:themeColor="text1" w:themeTint="BF"/>
          <w:sz w:val="18"/>
          <w:szCs w:val="18"/>
        </w:rPr>
      </w:pPr>
    </w:p>
    <w:p w14:paraId="719335AC" w14:textId="672F6236" w:rsidR="00A95EF7" w:rsidRPr="0086699C" w:rsidRDefault="00A95EF7" w:rsidP="00586BAA">
      <w:pPr>
        <w:numPr>
          <w:ilvl w:val="0"/>
          <w:numId w:val="4"/>
        </w:numPr>
        <w:tabs>
          <w:tab w:val="clear" w:pos="720"/>
        </w:tabs>
        <w:autoSpaceDE w:val="0"/>
        <w:autoSpaceDN w:val="0"/>
        <w:adjustRightInd w:val="0"/>
        <w:spacing w:before="60"/>
        <w:ind w:left="568" w:hanging="284"/>
        <w:contextualSpacing/>
        <w:jc w:val="both"/>
        <w:rPr>
          <w:rFonts w:cstheme="minorHAnsi"/>
          <w:color w:val="404040" w:themeColor="text1" w:themeTint="BF"/>
          <w:sz w:val="24"/>
          <w:szCs w:val="24"/>
        </w:rPr>
      </w:pPr>
      <w:r>
        <w:rPr>
          <w:color w:val="404040" w:themeColor="text1" w:themeTint="BF"/>
          <w:sz w:val="24"/>
        </w:rPr>
        <w:t>Nařízení (EU) 2016/679 ze dne 27. dubna 2016 o ochraně fyzických osob v souvislosti se zpracováním osobních údajů a o volném pohybu těchto údajů a o zrušení směrnice 95/46/ES (Obecné nařízení o ochraně osobních údajů, GDPR);</w:t>
      </w:r>
    </w:p>
    <w:p w14:paraId="6699D483" w14:textId="2302C541" w:rsidR="00A95EF7" w:rsidRPr="0086699C" w:rsidRDefault="00A95EF7" w:rsidP="00586BAA">
      <w:pPr>
        <w:numPr>
          <w:ilvl w:val="0"/>
          <w:numId w:val="5"/>
        </w:numPr>
        <w:autoSpaceDE w:val="0"/>
        <w:autoSpaceDN w:val="0"/>
        <w:adjustRightInd w:val="0"/>
        <w:spacing w:before="60"/>
        <w:ind w:left="568" w:hanging="284"/>
        <w:jc w:val="both"/>
        <w:rPr>
          <w:rFonts w:cstheme="minorHAnsi"/>
          <w:sz w:val="24"/>
          <w:szCs w:val="24"/>
        </w:rPr>
      </w:pPr>
      <w:r>
        <w:rPr>
          <w:color w:val="404040" w:themeColor="text1" w:themeTint="BF"/>
          <w:sz w:val="24"/>
        </w:rPr>
        <w:t>Články 107 a 108 Smlouvy o fungování Evropské unie, nařízení Komise (EU</w:t>
      </w:r>
      <w:r>
        <w:rPr>
          <w:sz w:val="24"/>
        </w:rPr>
        <w:t>) č. 2023/2831 o použití článků 107 a 108 Smlouvy o fungování Evropské unie na podporu de minimis, nařízení (EU) č. 651/2014, jímž se v</w:t>
      </w:r>
      <w:r w:rsidR="002F7AD0">
        <w:rPr>
          <w:sz w:val="24"/>
        </w:rPr>
        <w:t xml:space="preserve"> </w:t>
      </w:r>
      <w:r>
        <w:rPr>
          <w:sz w:val="24"/>
        </w:rPr>
        <w:t>souladu s</w:t>
      </w:r>
      <w:r w:rsidR="002F7AD0">
        <w:rPr>
          <w:sz w:val="24"/>
        </w:rPr>
        <w:t xml:space="preserve"> </w:t>
      </w:r>
      <w:r>
        <w:rPr>
          <w:sz w:val="24"/>
        </w:rPr>
        <w:t>články 107 a 108 Smlouvy prohlašují určité kategorie podpory za slučitelné s</w:t>
      </w:r>
      <w:r w:rsidR="002F7AD0">
        <w:rPr>
          <w:sz w:val="24"/>
        </w:rPr>
        <w:t xml:space="preserve"> </w:t>
      </w:r>
      <w:r>
        <w:rPr>
          <w:sz w:val="24"/>
        </w:rPr>
        <w:t>vnitřním trhem; akty v</w:t>
      </w:r>
      <w:r w:rsidR="002F7AD0">
        <w:rPr>
          <w:sz w:val="24"/>
        </w:rPr>
        <w:t xml:space="preserve"> </w:t>
      </w:r>
      <w:r>
        <w:rPr>
          <w:sz w:val="24"/>
        </w:rPr>
        <w:t>přenesené pravomoci a prováděcí akty, jakož i všechna platná rozhodnutí a usnesení v</w:t>
      </w:r>
      <w:r w:rsidR="002F7AD0">
        <w:rPr>
          <w:sz w:val="24"/>
        </w:rPr>
        <w:t xml:space="preserve"> </w:t>
      </w:r>
      <w:r>
        <w:rPr>
          <w:sz w:val="24"/>
        </w:rPr>
        <w:t>oblasti státní podpory;</w:t>
      </w:r>
    </w:p>
    <w:p w14:paraId="1823BE6D" w14:textId="77777777" w:rsidR="00586BAA" w:rsidRPr="0086699C" w:rsidRDefault="00A95EF7" w:rsidP="00586BAA">
      <w:pPr>
        <w:numPr>
          <w:ilvl w:val="0"/>
          <w:numId w:val="6"/>
        </w:numPr>
        <w:autoSpaceDE w:val="0"/>
        <w:autoSpaceDN w:val="0"/>
        <w:adjustRightInd w:val="0"/>
        <w:spacing w:before="60"/>
        <w:ind w:left="568" w:hanging="284"/>
        <w:jc w:val="both"/>
        <w:rPr>
          <w:rFonts w:cstheme="minorHAnsi"/>
          <w:sz w:val="24"/>
          <w:szCs w:val="24"/>
        </w:rPr>
      </w:pPr>
      <w:r>
        <w:rPr>
          <w:sz w:val="24"/>
        </w:rPr>
        <w:t>Všechny ostatní právní předpisy EU a základní principy platné pro LP a PP, včetně právních předpisů, které určují ustanovení o hospodářské soutěži a vstupu na trhy, ochraně životního prostředí a rovných příležitostech pro muže a ženy;</w:t>
      </w:r>
    </w:p>
    <w:p w14:paraId="3880B0B2" w14:textId="77777777" w:rsidR="00586BAA" w:rsidRPr="0086699C" w:rsidRDefault="009F6842" w:rsidP="00586BAA">
      <w:pPr>
        <w:numPr>
          <w:ilvl w:val="0"/>
          <w:numId w:val="6"/>
        </w:numPr>
        <w:autoSpaceDE w:val="0"/>
        <w:autoSpaceDN w:val="0"/>
        <w:adjustRightInd w:val="0"/>
        <w:spacing w:before="60"/>
        <w:ind w:left="568" w:hanging="284"/>
        <w:jc w:val="both"/>
        <w:rPr>
          <w:rFonts w:cstheme="minorHAnsi"/>
          <w:sz w:val="24"/>
          <w:szCs w:val="24"/>
        </w:rPr>
      </w:pPr>
      <w:r>
        <w:rPr>
          <w:sz w:val="24"/>
        </w:rPr>
        <w:t>Finanční dohody podepsané Evropskou komisí, řídicím orgánem a kandidátskými zeměmi EU, které se programu účastní, zveřejněné na webové stránce programu;</w:t>
      </w:r>
    </w:p>
    <w:p w14:paraId="55330CE0" w14:textId="77777777" w:rsidR="00586BAA" w:rsidRPr="0086699C" w:rsidRDefault="00A95EF7" w:rsidP="00586BAA">
      <w:pPr>
        <w:numPr>
          <w:ilvl w:val="0"/>
          <w:numId w:val="6"/>
        </w:numPr>
        <w:autoSpaceDE w:val="0"/>
        <w:autoSpaceDN w:val="0"/>
        <w:adjustRightInd w:val="0"/>
        <w:spacing w:before="60"/>
        <w:ind w:left="568" w:hanging="284"/>
        <w:jc w:val="both"/>
        <w:rPr>
          <w:rFonts w:cstheme="minorHAnsi"/>
          <w:sz w:val="24"/>
          <w:szCs w:val="24"/>
        </w:rPr>
      </w:pPr>
      <w:r>
        <w:rPr>
          <w:sz w:val="24"/>
        </w:rPr>
        <w:t>Vnitrostátní pravidla platná pro LP a jeho PP a jejich činnosti;</w:t>
      </w:r>
    </w:p>
    <w:p w14:paraId="5A4694DE" w14:textId="718E5329" w:rsidR="00586BAA" w:rsidRPr="0086699C" w:rsidRDefault="00A95EF7" w:rsidP="00586BAA">
      <w:pPr>
        <w:numPr>
          <w:ilvl w:val="0"/>
          <w:numId w:val="6"/>
        </w:numPr>
        <w:autoSpaceDE w:val="0"/>
        <w:autoSpaceDN w:val="0"/>
        <w:adjustRightInd w:val="0"/>
        <w:spacing w:before="60"/>
        <w:ind w:left="568" w:hanging="284"/>
        <w:jc w:val="both"/>
        <w:rPr>
          <w:rFonts w:cstheme="minorHAnsi"/>
          <w:sz w:val="24"/>
          <w:szCs w:val="24"/>
        </w:rPr>
      </w:pPr>
      <w:r>
        <w:rPr>
          <w:sz w:val="24"/>
        </w:rPr>
        <w:t>Údaje o projektu, které zahrnují mimo jiné nejnovější projektovou dokumentaci, jako je formulář žádosti a veškeré informace o projektu dostupné v elektronickém systému;</w:t>
      </w:r>
    </w:p>
    <w:p w14:paraId="74A946DF" w14:textId="77777777" w:rsidR="00586BAA" w:rsidRPr="0086699C" w:rsidRDefault="00A95EF7" w:rsidP="00586BAA">
      <w:pPr>
        <w:numPr>
          <w:ilvl w:val="0"/>
          <w:numId w:val="6"/>
        </w:numPr>
        <w:autoSpaceDE w:val="0"/>
        <w:autoSpaceDN w:val="0"/>
        <w:adjustRightInd w:val="0"/>
        <w:spacing w:before="60"/>
        <w:ind w:left="568" w:hanging="284"/>
        <w:jc w:val="both"/>
        <w:rPr>
          <w:rFonts w:cstheme="minorHAnsi"/>
          <w:sz w:val="24"/>
          <w:szCs w:val="24"/>
        </w:rPr>
      </w:pPr>
      <w:r>
        <w:rPr>
          <w:sz w:val="24"/>
        </w:rPr>
        <w:t xml:space="preserve">smlouva o dotacích uzavřená mezi LP projektu a MA; </w:t>
      </w:r>
    </w:p>
    <w:p w14:paraId="13D804C5" w14:textId="3C560191" w:rsidR="00A95EF7" w:rsidRPr="0086699C" w:rsidRDefault="00A95EF7" w:rsidP="00586BAA">
      <w:pPr>
        <w:numPr>
          <w:ilvl w:val="0"/>
          <w:numId w:val="6"/>
        </w:numPr>
        <w:autoSpaceDE w:val="0"/>
        <w:autoSpaceDN w:val="0"/>
        <w:adjustRightInd w:val="0"/>
        <w:spacing w:before="60"/>
        <w:ind w:left="568" w:hanging="284"/>
        <w:jc w:val="both"/>
        <w:rPr>
          <w:rFonts w:cstheme="minorHAnsi"/>
          <w:sz w:val="24"/>
          <w:szCs w:val="24"/>
        </w:rPr>
      </w:pPr>
      <w:r>
        <w:rPr>
          <w:sz w:val="24"/>
        </w:rPr>
        <w:t>Všechny příručky, pokyny a další dokumenty důležité pro realizaci projektu v</w:t>
      </w:r>
      <w:r w:rsidR="002F7AD0">
        <w:rPr>
          <w:sz w:val="24"/>
        </w:rPr>
        <w:t xml:space="preserve"> </w:t>
      </w:r>
      <w:r>
        <w:rPr>
          <w:sz w:val="24"/>
        </w:rPr>
        <w:t xml:space="preserve">jejich nejnovější verzi, jak jsou zveřejněny na internetových stránkách programu. </w:t>
      </w:r>
    </w:p>
    <w:p w14:paraId="10F229FC" w14:textId="77777777" w:rsidR="00236005" w:rsidRPr="0086699C" w:rsidRDefault="00236005" w:rsidP="00B27DCD">
      <w:pPr>
        <w:jc w:val="both"/>
        <w:rPr>
          <w:rFonts w:cstheme="minorHAnsi"/>
          <w:color w:val="404040" w:themeColor="text1" w:themeTint="BF"/>
          <w:sz w:val="18"/>
          <w:szCs w:val="18"/>
        </w:rPr>
      </w:pPr>
    </w:p>
    <w:p w14:paraId="5CC2943B" w14:textId="2FBD77D2" w:rsidR="00586BAA" w:rsidRPr="0086699C" w:rsidRDefault="00586BAA" w:rsidP="00586BAA">
      <w:pPr>
        <w:rPr>
          <w:rFonts w:cstheme="minorHAnsi"/>
          <w:color w:val="404040" w:themeColor="text1" w:themeTint="BF"/>
        </w:rPr>
      </w:pPr>
      <w:r>
        <w:rPr>
          <w:color w:val="404040" w:themeColor="text1" w:themeTint="BF"/>
          <w:sz w:val="24"/>
        </w:rPr>
        <w:t>Pokud dojde ke změně výše uvedených právních norem a dokumentů a jakýchkoli dalších dokumentů nebo údajů důležitých pro smluvní vztah, použije se poslední verze.</w:t>
      </w:r>
    </w:p>
    <w:p w14:paraId="6A569C8F" w14:textId="77777777" w:rsidR="002F7AD0" w:rsidRDefault="002F7AD0" w:rsidP="008A4CF0">
      <w:pPr>
        <w:jc w:val="center"/>
        <w:rPr>
          <w:b/>
          <w:color w:val="404040" w:themeColor="text1" w:themeTint="BF"/>
          <w:sz w:val="26"/>
        </w:rPr>
      </w:pPr>
    </w:p>
    <w:p w14:paraId="2E55D4DC" w14:textId="77777777" w:rsidR="002F7AD0" w:rsidRDefault="002F7AD0" w:rsidP="008A4CF0">
      <w:pPr>
        <w:jc w:val="center"/>
        <w:rPr>
          <w:b/>
          <w:color w:val="404040" w:themeColor="text1" w:themeTint="BF"/>
          <w:sz w:val="26"/>
        </w:rPr>
      </w:pPr>
    </w:p>
    <w:p w14:paraId="3C617B5B" w14:textId="77777777" w:rsidR="002F7AD0" w:rsidRDefault="002F7AD0" w:rsidP="008A4CF0">
      <w:pPr>
        <w:jc w:val="center"/>
        <w:rPr>
          <w:b/>
          <w:color w:val="404040" w:themeColor="text1" w:themeTint="BF"/>
          <w:sz w:val="26"/>
        </w:rPr>
      </w:pPr>
    </w:p>
    <w:p w14:paraId="52F55005" w14:textId="08122D53" w:rsidR="00586BAA" w:rsidRPr="0086699C" w:rsidRDefault="00586BAA" w:rsidP="008A4CF0">
      <w:pPr>
        <w:jc w:val="center"/>
        <w:rPr>
          <w:rFonts w:cstheme="minorHAnsi"/>
          <w:b/>
          <w:color w:val="404040" w:themeColor="text1" w:themeTint="BF"/>
          <w:sz w:val="26"/>
          <w:szCs w:val="26"/>
        </w:rPr>
      </w:pPr>
      <w:r>
        <w:rPr>
          <w:b/>
          <w:color w:val="404040" w:themeColor="text1" w:themeTint="BF"/>
          <w:sz w:val="26"/>
        </w:rPr>
        <w:lastRenderedPageBreak/>
        <w:t>Článek 2: Definice</w:t>
      </w:r>
    </w:p>
    <w:p w14:paraId="62001688" w14:textId="77777777" w:rsidR="008A4CF0" w:rsidRPr="0086699C" w:rsidRDefault="008A4CF0" w:rsidP="008A4CF0">
      <w:pPr>
        <w:jc w:val="both"/>
        <w:rPr>
          <w:rFonts w:cstheme="minorHAnsi"/>
          <w:color w:val="404040" w:themeColor="text1" w:themeTint="BF"/>
          <w:sz w:val="18"/>
          <w:szCs w:val="18"/>
        </w:rPr>
      </w:pPr>
    </w:p>
    <w:p w14:paraId="386D4888" w14:textId="77777777" w:rsidR="008A4CF0" w:rsidRPr="0086699C" w:rsidRDefault="008A4CF0" w:rsidP="008A4CF0">
      <w:pPr>
        <w:jc w:val="both"/>
        <w:rPr>
          <w:rFonts w:cstheme="minorHAnsi"/>
          <w:color w:val="404040" w:themeColor="text1" w:themeTint="BF"/>
          <w:sz w:val="18"/>
          <w:szCs w:val="18"/>
        </w:rPr>
      </w:pPr>
    </w:p>
    <w:p w14:paraId="6CD6B9A0" w14:textId="77777777" w:rsidR="00A95EF7" w:rsidRPr="0086699C" w:rsidRDefault="00A95EF7" w:rsidP="00B27DCD">
      <w:pPr>
        <w:jc w:val="both"/>
        <w:rPr>
          <w:rFonts w:cstheme="minorHAnsi"/>
          <w:color w:val="404040" w:themeColor="text1" w:themeTint="BF"/>
          <w:sz w:val="24"/>
          <w:szCs w:val="24"/>
        </w:rPr>
      </w:pPr>
      <w:r>
        <w:rPr>
          <w:color w:val="404040" w:themeColor="text1" w:themeTint="BF"/>
          <w:sz w:val="24"/>
        </w:rPr>
        <w:t>Pro účely této smlouvy o partnerství platí následující definice:</w:t>
      </w:r>
    </w:p>
    <w:p w14:paraId="52BBE155" w14:textId="77777777" w:rsidR="00586BAA" w:rsidRPr="0086699C" w:rsidRDefault="00586BAA" w:rsidP="00586BAA">
      <w:pPr>
        <w:jc w:val="both"/>
        <w:rPr>
          <w:rFonts w:cstheme="minorHAnsi"/>
          <w:color w:val="404040" w:themeColor="text1" w:themeTint="BF"/>
          <w:sz w:val="18"/>
          <w:szCs w:val="18"/>
        </w:rPr>
      </w:pPr>
    </w:p>
    <w:p w14:paraId="358BE03D" w14:textId="6B5C0CA1" w:rsidR="00E02948" w:rsidRPr="0086699C" w:rsidRDefault="00A95EF7" w:rsidP="008A4CF0">
      <w:pPr>
        <w:pStyle w:val="Zkladntextodsazen2"/>
        <w:numPr>
          <w:ilvl w:val="0"/>
          <w:numId w:val="15"/>
        </w:numPr>
        <w:spacing w:before="60"/>
        <w:ind w:left="568" w:hanging="284"/>
        <w:rPr>
          <w:rFonts w:cstheme="minorHAnsi"/>
          <w:color w:val="404040" w:themeColor="text1" w:themeTint="BF"/>
          <w:sz w:val="24"/>
          <w:szCs w:val="24"/>
        </w:rPr>
      </w:pPr>
      <w:r>
        <w:rPr>
          <w:b/>
          <w:color w:val="404040" w:themeColor="text1" w:themeTint="BF"/>
          <w:sz w:val="24"/>
        </w:rPr>
        <w:t>Projektový partner (PP):</w:t>
      </w:r>
      <w:r>
        <w:rPr>
          <w:color w:val="404040" w:themeColor="text1" w:themeTint="BF"/>
          <w:sz w:val="24"/>
        </w:rPr>
        <w:t xml:space="preserve"> jakákoli instituce, která se finančně podílí na projektu a přispívá k</w:t>
      </w:r>
      <w:r w:rsidR="002F7AD0">
        <w:rPr>
          <w:color w:val="404040" w:themeColor="text1" w:themeTint="BF"/>
          <w:sz w:val="24"/>
        </w:rPr>
        <w:t xml:space="preserve"> </w:t>
      </w:r>
      <w:r>
        <w:rPr>
          <w:color w:val="404040" w:themeColor="text1" w:themeTint="BF"/>
          <w:sz w:val="24"/>
        </w:rPr>
        <w:t>jeho realizaci, jak je uvedeno v</w:t>
      </w:r>
      <w:r w:rsidR="002F7AD0">
        <w:rPr>
          <w:color w:val="404040" w:themeColor="text1" w:themeTint="BF"/>
          <w:sz w:val="24"/>
        </w:rPr>
        <w:t xml:space="preserve"> </w:t>
      </w:r>
      <w:r>
        <w:rPr>
          <w:color w:val="404040" w:themeColor="text1" w:themeTint="BF"/>
          <w:sz w:val="24"/>
        </w:rPr>
        <w:t>posledním schváleném formuláři žádosti. Odpovídá pojmu „příjemce“, který se používá v</w:t>
      </w:r>
      <w:r w:rsidR="002F7AD0">
        <w:rPr>
          <w:color w:val="404040" w:themeColor="text1" w:themeTint="BF"/>
          <w:sz w:val="24"/>
        </w:rPr>
        <w:t xml:space="preserve"> </w:t>
      </w:r>
      <w:r>
        <w:rPr>
          <w:color w:val="404040" w:themeColor="text1" w:themeTint="BF"/>
          <w:sz w:val="24"/>
        </w:rPr>
        <w:t>nařízeních o evropských strukturálních a investičních fondech.</w:t>
      </w:r>
    </w:p>
    <w:p w14:paraId="275D3CDB" w14:textId="0FC7D9AF" w:rsidR="00E02948" w:rsidRPr="0086699C" w:rsidRDefault="00A95EF7" w:rsidP="008A4CF0">
      <w:pPr>
        <w:pStyle w:val="Zkladntextodsazen2"/>
        <w:numPr>
          <w:ilvl w:val="0"/>
          <w:numId w:val="15"/>
        </w:numPr>
        <w:spacing w:before="60"/>
        <w:ind w:left="568" w:hanging="284"/>
        <w:rPr>
          <w:rFonts w:cstheme="minorHAnsi"/>
          <w:color w:val="404040" w:themeColor="text1" w:themeTint="BF"/>
          <w:sz w:val="24"/>
          <w:szCs w:val="24"/>
        </w:rPr>
      </w:pPr>
      <w:r>
        <w:rPr>
          <w:b/>
          <w:color w:val="404040" w:themeColor="text1" w:themeTint="BF"/>
          <w:sz w:val="24"/>
        </w:rPr>
        <w:t>Vedoucí partner (LP):</w:t>
      </w:r>
      <w:r>
        <w:rPr>
          <w:color w:val="404040" w:themeColor="text1" w:themeTint="BF"/>
          <w:sz w:val="24"/>
        </w:rPr>
        <w:t xml:space="preserve"> projektový partner určený všemi partnery, který přebírá odpovědnost za zajištění realizace celého projektu podle čl. 23 odst. 5 a čl. 26 odst. 1 písm. b) nařízení (EU) č. 2021/1059. </w:t>
      </w:r>
    </w:p>
    <w:p w14:paraId="599183E3" w14:textId="7207E145" w:rsidR="00A95EF7" w:rsidRPr="0086699C" w:rsidRDefault="00A95EF7" w:rsidP="008A4CF0">
      <w:pPr>
        <w:pStyle w:val="Zkladntextodsazen2"/>
        <w:numPr>
          <w:ilvl w:val="0"/>
          <w:numId w:val="15"/>
        </w:numPr>
        <w:spacing w:before="60"/>
        <w:ind w:left="568" w:hanging="284"/>
        <w:rPr>
          <w:rFonts w:cstheme="minorHAnsi"/>
          <w:color w:val="404040" w:themeColor="text1" w:themeTint="BF"/>
          <w:sz w:val="24"/>
          <w:szCs w:val="24"/>
        </w:rPr>
      </w:pPr>
      <w:r>
        <w:rPr>
          <w:b/>
          <w:color w:val="404040" w:themeColor="text1" w:themeTint="BF"/>
          <w:sz w:val="24"/>
        </w:rPr>
        <w:t>Údaje o projektu:</w:t>
      </w:r>
      <w:r>
        <w:rPr>
          <w:color w:val="404040" w:themeColor="text1" w:themeTint="BF"/>
          <w:sz w:val="24"/>
        </w:rPr>
        <w:t xml:space="preserve"> údaje zahrnující mimo jiné veškerou nejnovější projektovou dokumentaci, jako je poslední schválený formulář žádosti a veškeré informace o projektu dostupné v elektronickém systému (portál </w:t>
      </w:r>
      <w:proofErr w:type="spellStart"/>
      <w:r>
        <w:rPr>
          <w:color w:val="404040" w:themeColor="text1" w:themeTint="BF"/>
          <w:sz w:val="24"/>
        </w:rPr>
        <w:t>Interreg</w:t>
      </w:r>
      <w:proofErr w:type="spellEnd"/>
      <w:r>
        <w:rPr>
          <w:color w:val="404040" w:themeColor="text1" w:themeTint="BF"/>
          <w:sz w:val="24"/>
        </w:rPr>
        <w:t xml:space="preserve"> </w:t>
      </w:r>
      <w:proofErr w:type="spellStart"/>
      <w:r>
        <w:rPr>
          <w:color w:val="404040" w:themeColor="text1" w:themeTint="BF"/>
          <w:sz w:val="24"/>
        </w:rPr>
        <w:t>Europe</w:t>
      </w:r>
      <w:proofErr w:type="spellEnd"/>
      <w:r>
        <w:rPr>
          <w:color w:val="404040" w:themeColor="text1" w:themeTint="BF"/>
          <w:sz w:val="24"/>
        </w:rPr>
        <w:t xml:space="preserve">). </w:t>
      </w:r>
    </w:p>
    <w:p w14:paraId="61F4DCE3" w14:textId="77777777" w:rsidR="008A4CF0" w:rsidRPr="0086699C" w:rsidRDefault="008A4CF0" w:rsidP="008A4CF0">
      <w:pPr>
        <w:jc w:val="both"/>
        <w:rPr>
          <w:rFonts w:cstheme="minorHAnsi"/>
          <w:color w:val="404040" w:themeColor="text1" w:themeTint="BF"/>
          <w:sz w:val="18"/>
          <w:szCs w:val="18"/>
        </w:rPr>
      </w:pPr>
    </w:p>
    <w:p w14:paraId="09CACCB5" w14:textId="77777777" w:rsidR="008A4CF0" w:rsidRPr="0086699C" w:rsidRDefault="008A4CF0" w:rsidP="008A4CF0">
      <w:pPr>
        <w:jc w:val="both"/>
        <w:rPr>
          <w:rFonts w:cstheme="minorHAnsi"/>
          <w:color w:val="404040" w:themeColor="text1" w:themeTint="BF"/>
          <w:sz w:val="18"/>
          <w:szCs w:val="18"/>
        </w:rPr>
      </w:pPr>
    </w:p>
    <w:p w14:paraId="3676E439" w14:textId="61FC5B2C" w:rsidR="008A4CF0" w:rsidRPr="0086699C" w:rsidRDefault="008A4CF0" w:rsidP="008A4CF0">
      <w:pPr>
        <w:jc w:val="center"/>
        <w:rPr>
          <w:rFonts w:cstheme="minorHAnsi"/>
          <w:b/>
          <w:bCs/>
          <w:color w:val="404040" w:themeColor="text1" w:themeTint="BF"/>
          <w:sz w:val="26"/>
          <w:szCs w:val="26"/>
        </w:rPr>
      </w:pPr>
      <w:r>
        <w:rPr>
          <w:b/>
          <w:color w:val="404040" w:themeColor="text1" w:themeTint="BF"/>
          <w:sz w:val="26"/>
        </w:rPr>
        <w:t>Článek 3: Předmět smlouvy o partnerství</w:t>
      </w:r>
    </w:p>
    <w:p w14:paraId="441BDFDF" w14:textId="77777777" w:rsidR="008A4CF0" w:rsidRPr="0086699C" w:rsidRDefault="008A4CF0" w:rsidP="008A4CF0">
      <w:pPr>
        <w:jc w:val="both"/>
        <w:rPr>
          <w:rFonts w:cstheme="minorHAnsi"/>
          <w:color w:val="404040" w:themeColor="text1" w:themeTint="BF"/>
          <w:sz w:val="18"/>
          <w:szCs w:val="18"/>
        </w:rPr>
      </w:pPr>
    </w:p>
    <w:p w14:paraId="7C68369D" w14:textId="77777777" w:rsidR="008A4CF0" w:rsidRPr="0086699C" w:rsidRDefault="008A4CF0" w:rsidP="008A4CF0">
      <w:pPr>
        <w:jc w:val="both"/>
        <w:rPr>
          <w:rFonts w:cstheme="minorHAnsi"/>
          <w:color w:val="404040" w:themeColor="text1" w:themeTint="BF"/>
          <w:sz w:val="18"/>
          <w:szCs w:val="18"/>
        </w:rPr>
      </w:pPr>
    </w:p>
    <w:p w14:paraId="0F8C577E" w14:textId="512ABCA8" w:rsidR="00A95EF7" w:rsidRPr="0086699C" w:rsidRDefault="00A95EF7" w:rsidP="00B27DCD">
      <w:pPr>
        <w:jc w:val="both"/>
        <w:rPr>
          <w:rFonts w:cstheme="minorHAnsi"/>
          <w:color w:val="404040" w:themeColor="text1" w:themeTint="BF"/>
          <w:sz w:val="24"/>
          <w:szCs w:val="24"/>
        </w:rPr>
      </w:pPr>
      <w:r>
        <w:rPr>
          <w:color w:val="404040" w:themeColor="text1" w:themeTint="BF"/>
          <w:sz w:val="24"/>
        </w:rPr>
        <w:t>Tato smlouva o partnerství stanoví ujednání upravující vztahy mezi LP a všemi PP s</w:t>
      </w:r>
      <w:r w:rsidR="002F7AD0">
        <w:rPr>
          <w:color w:val="404040" w:themeColor="text1" w:themeTint="BF"/>
          <w:sz w:val="24"/>
        </w:rPr>
        <w:t xml:space="preserve"> </w:t>
      </w:r>
      <w:r>
        <w:rPr>
          <w:color w:val="404040" w:themeColor="text1" w:themeTint="BF"/>
          <w:sz w:val="24"/>
        </w:rPr>
        <w:t>cílem zajistit řádnou realizaci projektu podle poslední verze údajů o projektu, jakož i v</w:t>
      </w:r>
      <w:r w:rsidR="002F7AD0">
        <w:rPr>
          <w:color w:val="404040" w:themeColor="text1" w:themeTint="BF"/>
          <w:sz w:val="24"/>
        </w:rPr>
        <w:t xml:space="preserve"> </w:t>
      </w:r>
      <w:r>
        <w:rPr>
          <w:color w:val="404040" w:themeColor="text1" w:themeTint="BF"/>
          <w:sz w:val="24"/>
        </w:rPr>
        <w:t>souladu s</w:t>
      </w:r>
      <w:r w:rsidR="002F7AD0">
        <w:rPr>
          <w:color w:val="404040" w:themeColor="text1" w:themeTint="BF"/>
          <w:sz w:val="24"/>
        </w:rPr>
        <w:t xml:space="preserve"> </w:t>
      </w:r>
      <w:r>
        <w:rPr>
          <w:color w:val="404040" w:themeColor="text1" w:themeTint="BF"/>
          <w:sz w:val="24"/>
        </w:rPr>
        <w:t>podmínkami podpory stanovenými v</w:t>
      </w:r>
      <w:r w:rsidR="002F7AD0">
        <w:rPr>
          <w:color w:val="404040" w:themeColor="text1" w:themeTint="BF"/>
          <w:sz w:val="24"/>
        </w:rPr>
        <w:t xml:space="preserve"> </w:t>
      </w:r>
      <w:r>
        <w:rPr>
          <w:color w:val="404040" w:themeColor="text1" w:themeTint="BF"/>
          <w:sz w:val="24"/>
        </w:rPr>
        <w:t>nařízeních o evropských strukturálních a investičních fondech, v</w:t>
      </w:r>
      <w:r w:rsidR="002F7AD0">
        <w:rPr>
          <w:color w:val="404040" w:themeColor="text1" w:themeTint="BF"/>
          <w:sz w:val="24"/>
        </w:rPr>
        <w:t xml:space="preserve"> </w:t>
      </w:r>
      <w:r>
        <w:rPr>
          <w:color w:val="404040" w:themeColor="text1" w:themeTint="BF"/>
          <w:sz w:val="24"/>
        </w:rPr>
        <w:t>aktech v</w:t>
      </w:r>
      <w:r w:rsidR="002F7AD0">
        <w:rPr>
          <w:color w:val="404040" w:themeColor="text1" w:themeTint="BF"/>
          <w:sz w:val="24"/>
        </w:rPr>
        <w:t xml:space="preserve"> </w:t>
      </w:r>
      <w:r>
        <w:rPr>
          <w:color w:val="404040" w:themeColor="text1" w:themeTint="BF"/>
          <w:sz w:val="24"/>
        </w:rPr>
        <w:t>přenesené pravomoci a prováděcích aktech, v</w:t>
      </w:r>
      <w:r w:rsidR="002F7AD0">
        <w:rPr>
          <w:color w:val="404040" w:themeColor="text1" w:themeTint="BF"/>
          <w:sz w:val="24"/>
        </w:rPr>
        <w:t xml:space="preserve"> </w:t>
      </w:r>
      <w:r>
        <w:rPr>
          <w:color w:val="404040" w:themeColor="text1" w:themeTint="BF"/>
          <w:sz w:val="24"/>
        </w:rPr>
        <w:t xml:space="preserve">programu </w:t>
      </w:r>
      <w:proofErr w:type="spellStart"/>
      <w:r>
        <w:rPr>
          <w:color w:val="404040" w:themeColor="text1" w:themeTint="BF"/>
          <w:sz w:val="24"/>
        </w:rPr>
        <w:t>Interreg</w:t>
      </w:r>
      <w:proofErr w:type="spellEnd"/>
      <w:r>
        <w:rPr>
          <w:color w:val="404040" w:themeColor="text1" w:themeTint="BF"/>
          <w:sz w:val="24"/>
        </w:rPr>
        <w:t xml:space="preserve"> </w:t>
      </w:r>
      <w:proofErr w:type="spellStart"/>
      <w:r>
        <w:rPr>
          <w:color w:val="404040" w:themeColor="text1" w:themeTint="BF"/>
          <w:sz w:val="24"/>
        </w:rPr>
        <w:t>Europe</w:t>
      </w:r>
      <w:proofErr w:type="spellEnd"/>
      <w:r>
        <w:rPr>
          <w:color w:val="404040" w:themeColor="text1" w:themeTint="BF"/>
          <w:sz w:val="24"/>
        </w:rPr>
        <w:t xml:space="preserve"> a manuálu programu a v</w:t>
      </w:r>
      <w:r w:rsidR="002F7AD0">
        <w:rPr>
          <w:color w:val="404040" w:themeColor="text1" w:themeTint="BF"/>
          <w:sz w:val="24"/>
        </w:rPr>
        <w:t xml:space="preserve"> </w:t>
      </w:r>
      <w:r>
        <w:rPr>
          <w:color w:val="404040" w:themeColor="text1" w:themeTint="BF"/>
          <w:sz w:val="24"/>
        </w:rPr>
        <w:t>dotační smlouvě uzavřené mezi MA a LP.</w:t>
      </w:r>
    </w:p>
    <w:p w14:paraId="272F6ACD" w14:textId="77777777" w:rsidR="008A4CF0" w:rsidRPr="0086699C" w:rsidRDefault="008A4CF0" w:rsidP="008A4CF0">
      <w:pPr>
        <w:jc w:val="both"/>
        <w:rPr>
          <w:rFonts w:cstheme="minorHAnsi"/>
          <w:color w:val="404040" w:themeColor="text1" w:themeTint="BF"/>
          <w:sz w:val="18"/>
          <w:szCs w:val="18"/>
        </w:rPr>
      </w:pPr>
    </w:p>
    <w:p w14:paraId="6120EFD2" w14:textId="77777777" w:rsidR="008A4CF0" w:rsidRPr="0086699C" w:rsidRDefault="008A4CF0" w:rsidP="008A4CF0">
      <w:pPr>
        <w:jc w:val="both"/>
        <w:rPr>
          <w:rFonts w:cstheme="minorHAnsi"/>
          <w:color w:val="404040" w:themeColor="text1" w:themeTint="BF"/>
          <w:sz w:val="18"/>
          <w:szCs w:val="18"/>
        </w:rPr>
      </w:pPr>
    </w:p>
    <w:p w14:paraId="77C01B80" w14:textId="597855A4" w:rsidR="008A4CF0" w:rsidRPr="0086699C" w:rsidRDefault="008A4CF0" w:rsidP="008A4CF0">
      <w:pPr>
        <w:jc w:val="center"/>
        <w:rPr>
          <w:rFonts w:cstheme="minorHAnsi"/>
          <w:b/>
          <w:bCs/>
          <w:color w:val="404040" w:themeColor="text1" w:themeTint="BF"/>
          <w:sz w:val="26"/>
          <w:szCs w:val="26"/>
        </w:rPr>
      </w:pPr>
      <w:r>
        <w:rPr>
          <w:b/>
          <w:color w:val="404040" w:themeColor="text1" w:themeTint="BF"/>
          <w:sz w:val="26"/>
        </w:rPr>
        <w:t>Článek 4: Doba trvání smlouvy o partnerství</w:t>
      </w:r>
    </w:p>
    <w:p w14:paraId="479D31B7" w14:textId="77777777" w:rsidR="008A4CF0" w:rsidRPr="0086699C" w:rsidRDefault="008A4CF0" w:rsidP="008A4CF0">
      <w:pPr>
        <w:jc w:val="both"/>
        <w:rPr>
          <w:rFonts w:cstheme="minorHAnsi"/>
          <w:color w:val="404040" w:themeColor="text1" w:themeTint="BF"/>
          <w:sz w:val="18"/>
          <w:szCs w:val="18"/>
        </w:rPr>
      </w:pPr>
    </w:p>
    <w:p w14:paraId="74891EEE" w14:textId="77777777" w:rsidR="008A4CF0" w:rsidRPr="0086699C" w:rsidRDefault="008A4CF0" w:rsidP="008A4CF0">
      <w:pPr>
        <w:jc w:val="both"/>
        <w:rPr>
          <w:rFonts w:cstheme="minorHAnsi"/>
          <w:color w:val="404040" w:themeColor="text1" w:themeTint="BF"/>
          <w:sz w:val="18"/>
          <w:szCs w:val="18"/>
        </w:rPr>
      </w:pPr>
    </w:p>
    <w:p w14:paraId="276CDD00" w14:textId="183BAF76" w:rsidR="00A95EF7" w:rsidRPr="0086699C" w:rsidRDefault="00A95EF7" w:rsidP="00B27DCD">
      <w:pPr>
        <w:jc w:val="both"/>
        <w:rPr>
          <w:rFonts w:cstheme="minorHAnsi"/>
          <w:color w:val="404040" w:themeColor="text1" w:themeTint="BF"/>
          <w:sz w:val="24"/>
          <w:szCs w:val="24"/>
        </w:rPr>
      </w:pPr>
      <w:r>
        <w:rPr>
          <w:color w:val="404040" w:themeColor="text1" w:themeTint="BF"/>
          <w:sz w:val="24"/>
        </w:rPr>
        <w:t>Tato smlouva o partnerství vstupuje v</w:t>
      </w:r>
      <w:r w:rsidR="002F7AD0">
        <w:rPr>
          <w:color w:val="404040" w:themeColor="text1" w:themeTint="BF"/>
          <w:sz w:val="24"/>
        </w:rPr>
        <w:t xml:space="preserve"> </w:t>
      </w:r>
      <w:r>
        <w:rPr>
          <w:color w:val="404040" w:themeColor="text1" w:themeTint="BF"/>
          <w:sz w:val="24"/>
        </w:rPr>
        <w:t>platnost po jejím podpisu LP a každým PP zvlášť a za podmínky, že projekt je schválen ke spolufinancování z</w:t>
      </w:r>
      <w:r w:rsidR="002F7AD0">
        <w:rPr>
          <w:color w:val="404040" w:themeColor="text1" w:themeTint="BF"/>
          <w:sz w:val="24"/>
        </w:rPr>
        <w:t xml:space="preserve"> </w:t>
      </w:r>
      <w:r>
        <w:rPr>
          <w:color w:val="404040" w:themeColor="text1" w:themeTint="BF"/>
          <w:sz w:val="24"/>
        </w:rPr>
        <w:t>programu. Zůstává v</w:t>
      </w:r>
      <w:r w:rsidR="002F7AD0">
        <w:rPr>
          <w:color w:val="404040" w:themeColor="text1" w:themeTint="BF"/>
          <w:sz w:val="24"/>
        </w:rPr>
        <w:t xml:space="preserve"> </w:t>
      </w:r>
      <w:r>
        <w:rPr>
          <w:color w:val="404040" w:themeColor="text1" w:themeTint="BF"/>
          <w:sz w:val="24"/>
        </w:rPr>
        <w:t>platnosti, dokud LP a PP v</w:t>
      </w:r>
      <w:r w:rsidR="002F7AD0">
        <w:rPr>
          <w:color w:val="404040" w:themeColor="text1" w:themeTint="BF"/>
          <w:sz w:val="24"/>
        </w:rPr>
        <w:t xml:space="preserve"> </w:t>
      </w:r>
      <w:r>
        <w:rPr>
          <w:color w:val="404040" w:themeColor="text1" w:themeTint="BF"/>
          <w:sz w:val="24"/>
        </w:rPr>
        <w:t>plném rozsahu nesplní své povinnosti, jak jsou dále definovány v</w:t>
      </w:r>
      <w:r w:rsidR="002F7AD0">
        <w:rPr>
          <w:color w:val="404040" w:themeColor="text1" w:themeTint="BF"/>
          <w:sz w:val="24"/>
        </w:rPr>
        <w:t xml:space="preserve"> </w:t>
      </w:r>
      <w:r>
        <w:rPr>
          <w:color w:val="404040" w:themeColor="text1" w:themeTint="BF"/>
          <w:sz w:val="24"/>
        </w:rPr>
        <w:t>článku 6 této smlouvy, vůči MA a jakémukoli příslušnému evropskému orgánu. Bez ohledu na vstup smlouvy o partnerství v</w:t>
      </w:r>
      <w:r w:rsidR="002F7AD0">
        <w:rPr>
          <w:color w:val="404040" w:themeColor="text1" w:themeTint="BF"/>
          <w:sz w:val="24"/>
        </w:rPr>
        <w:t xml:space="preserve"> </w:t>
      </w:r>
      <w:r>
        <w:rPr>
          <w:color w:val="404040" w:themeColor="text1" w:themeTint="BF"/>
          <w:sz w:val="24"/>
        </w:rPr>
        <w:t>platnost, jak je uvedeno výše, platí povinnosti partnerů vycházející z</w:t>
      </w:r>
      <w:r w:rsidR="002F7AD0">
        <w:rPr>
          <w:color w:val="404040" w:themeColor="text1" w:themeTint="BF"/>
          <w:sz w:val="24"/>
        </w:rPr>
        <w:t xml:space="preserve"> </w:t>
      </w:r>
      <w:r>
        <w:rPr>
          <w:color w:val="404040" w:themeColor="text1" w:themeTint="BF"/>
          <w:sz w:val="24"/>
        </w:rPr>
        <w:t>právního rámce uvedeného v</w:t>
      </w:r>
      <w:r w:rsidR="002F7AD0">
        <w:rPr>
          <w:color w:val="404040" w:themeColor="text1" w:themeTint="BF"/>
          <w:sz w:val="24"/>
        </w:rPr>
        <w:t xml:space="preserve"> </w:t>
      </w:r>
      <w:r>
        <w:rPr>
          <w:color w:val="404040" w:themeColor="text1" w:themeTint="BF"/>
          <w:sz w:val="24"/>
        </w:rPr>
        <w:t>článku 1 od začátku projektu.</w:t>
      </w:r>
    </w:p>
    <w:p w14:paraId="44AF4E04" w14:textId="77777777" w:rsidR="008A4CF0" w:rsidRPr="0086699C" w:rsidRDefault="008A4CF0" w:rsidP="008A4CF0">
      <w:pPr>
        <w:jc w:val="both"/>
        <w:rPr>
          <w:rFonts w:cstheme="minorHAnsi"/>
          <w:color w:val="404040" w:themeColor="text1" w:themeTint="BF"/>
          <w:sz w:val="18"/>
          <w:szCs w:val="18"/>
        </w:rPr>
      </w:pPr>
    </w:p>
    <w:p w14:paraId="05B4C218" w14:textId="77777777" w:rsidR="008A4CF0" w:rsidRPr="0086699C" w:rsidRDefault="008A4CF0" w:rsidP="008A4CF0">
      <w:pPr>
        <w:jc w:val="both"/>
        <w:rPr>
          <w:rFonts w:cstheme="minorHAnsi"/>
          <w:color w:val="404040" w:themeColor="text1" w:themeTint="BF"/>
          <w:sz w:val="18"/>
          <w:szCs w:val="18"/>
        </w:rPr>
      </w:pPr>
    </w:p>
    <w:p w14:paraId="38037F76" w14:textId="44C6F7BE" w:rsidR="008A4CF0" w:rsidRPr="0086699C" w:rsidRDefault="008A4CF0" w:rsidP="008A4CF0">
      <w:pPr>
        <w:jc w:val="center"/>
        <w:rPr>
          <w:rFonts w:cstheme="minorHAnsi"/>
          <w:b/>
          <w:bCs/>
          <w:color w:val="404040" w:themeColor="text1" w:themeTint="BF"/>
          <w:sz w:val="26"/>
          <w:szCs w:val="26"/>
        </w:rPr>
      </w:pPr>
      <w:r>
        <w:rPr>
          <w:b/>
          <w:color w:val="404040" w:themeColor="text1" w:themeTint="BF"/>
          <w:sz w:val="26"/>
        </w:rPr>
        <w:t>Článek 5: Role a povinnosti v</w:t>
      </w:r>
      <w:r w:rsidR="002F7AD0">
        <w:rPr>
          <w:b/>
          <w:color w:val="404040" w:themeColor="text1" w:themeTint="BF"/>
          <w:sz w:val="26"/>
        </w:rPr>
        <w:t xml:space="preserve"> </w:t>
      </w:r>
      <w:r>
        <w:rPr>
          <w:b/>
          <w:color w:val="404040" w:themeColor="text1" w:themeTint="BF"/>
          <w:sz w:val="26"/>
        </w:rPr>
        <w:t>partnerství</w:t>
      </w:r>
    </w:p>
    <w:p w14:paraId="370D41D2" w14:textId="77777777" w:rsidR="008A4CF0" w:rsidRPr="0086699C" w:rsidRDefault="008A4CF0" w:rsidP="008A4CF0">
      <w:pPr>
        <w:jc w:val="both"/>
        <w:rPr>
          <w:rFonts w:cstheme="minorHAnsi"/>
          <w:color w:val="404040" w:themeColor="text1" w:themeTint="BF"/>
          <w:sz w:val="18"/>
          <w:szCs w:val="18"/>
        </w:rPr>
      </w:pPr>
    </w:p>
    <w:p w14:paraId="12A2E95D" w14:textId="77777777" w:rsidR="008A4CF0" w:rsidRPr="0086699C" w:rsidRDefault="008A4CF0" w:rsidP="008A4CF0">
      <w:pPr>
        <w:jc w:val="both"/>
        <w:rPr>
          <w:rFonts w:cstheme="minorHAnsi"/>
          <w:color w:val="404040" w:themeColor="text1" w:themeTint="BF"/>
          <w:sz w:val="18"/>
          <w:szCs w:val="18"/>
        </w:rPr>
      </w:pPr>
    </w:p>
    <w:p w14:paraId="5F868634" w14:textId="2785B869" w:rsidR="00A95EF7" w:rsidRPr="0086699C" w:rsidRDefault="00A95EF7" w:rsidP="00B27DCD">
      <w:pPr>
        <w:jc w:val="both"/>
        <w:rPr>
          <w:rFonts w:cstheme="minorHAnsi"/>
          <w:color w:val="404040" w:themeColor="text1" w:themeTint="BF"/>
          <w:sz w:val="24"/>
          <w:szCs w:val="24"/>
        </w:rPr>
      </w:pPr>
      <w:r>
        <w:rPr>
          <w:color w:val="404040" w:themeColor="text1" w:themeTint="BF"/>
          <w:sz w:val="24"/>
        </w:rPr>
        <w:t>Vedoucí partner projektu:</w:t>
      </w:r>
    </w:p>
    <w:p w14:paraId="46D760E4" w14:textId="201AFE81" w:rsidR="00A95EF7" w:rsidRPr="0086699C" w:rsidRDefault="00723EC6" w:rsidP="008A4CF0">
      <w:pPr>
        <w:pStyle w:val="Odstavecseseznamem"/>
        <w:numPr>
          <w:ilvl w:val="0"/>
          <w:numId w:val="7"/>
        </w:numPr>
        <w:spacing w:before="60"/>
        <w:ind w:left="568" w:hanging="284"/>
        <w:jc w:val="both"/>
        <w:rPr>
          <w:rFonts w:cstheme="minorHAnsi"/>
          <w:color w:val="404040" w:themeColor="text1" w:themeTint="BF"/>
          <w:sz w:val="24"/>
          <w:szCs w:val="24"/>
        </w:rPr>
      </w:pPr>
      <w:r>
        <w:rPr>
          <w:color w:val="404040" w:themeColor="text1" w:themeTint="BF"/>
          <w:sz w:val="24"/>
        </w:rPr>
        <w:t>je oprávněn zastupovat PP v</w:t>
      </w:r>
      <w:r w:rsidR="002F7AD0">
        <w:rPr>
          <w:color w:val="404040" w:themeColor="text1" w:themeTint="BF"/>
          <w:sz w:val="24"/>
        </w:rPr>
        <w:t xml:space="preserve"> </w:t>
      </w:r>
      <w:r>
        <w:rPr>
          <w:color w:val="404040" w:themeColor="text1" w:themeTint="BF"/>
          <w:sz w:val="24"/>
        </w:rPr>
        <w:t>rámci projektu.</w:t>
      </w:r>
    </w:p>
    <w:p w14:paraId="4FACE92A" w14:textId="02048B55" w:rsidR="00A95EF7" w:rsidRPr="0086699C" w:rsidRDefault="00723EC6" w:rsidP="008A4CF0">
      <w:pPr>
        <w:pStyle w:val="Odstavecseseznamem"/>
        <w:numPr>
          <w:ilvl w:val="0"/>
          <w:numId w:val="7"/>
        </w:numPr>
        <w:spacing w:before="60"/>
        <w:ind w:left="568" w:hanging="284"/>
        <w:jc w:val="both"/>
        <w:rPr>
          <w:rFonts w:cstheme="minorHAnsi"/>
          <w:color w:val="404040" w:themeColor="text1" w:themeTint="BF"/>
          <w:sz w:val="24"/>
          <w:szCs w:val="24"/>
        </w:rPr>
      </w:pPr>
      <w:r>
        <w:rPr>
          <w:color w:val="404040" w:themeColor="text1" w:themeTint="BF"/>
          <w:sz w:val="24"/>
        </w:rPr>
        <w:t>odpovídá MA za celkovou koordinaci, řízení a realizaci projektu.</w:t>
      </w:r>
    </w:p>
    <w:p w14:paraId="3779BE09" w14:textId="46A26378" w:rsidR="00A95EF7" w:rsidRPr="0086699C" w:rsidRDefault="00723EC6" w:rsidP="008A4CF0">
      <w:pPr>
        <w:pStyle w:val="Odstavecseseznamem"/>
        <w:numPr>
          <w:ilvl w:val="0"/>
          <w:numId w:val="7"/>
        </w:numPr>
        <w:spacing w:before="60"/>
        <w:ind w:left="568" w:hanging="284"/>
        <w:jc w:val="both"/>
        <w:rPr>
          <w:rFonts w:cstheme="minorHAnsi"/>
          <w:color w:val="404040" w:themeColor="text1" w:themeTint="BF"/>
          <w:sz w:val="24"/>
          <w:szCs w:val="24"/>
        </w:rPr>
      </w:pPr>
      <w:r>
        <w:rPr>
          <w:color w:val="404040" w:themeColor="text1" w:themeTint="BF"/>
          <w:sz w:val="24"/>
        </w:rPr>
        <w:t>zajišťuje včasné zahájení a realizaci činností po dobu trvání projektu v</w:t>
      </w:r>
      <w:r w:rsidR="002F7AD0">
        <w:rPr>
          <w:color w:val="404040" w:themeColor="text1" w:themeTint="BF"/>
          <w:sz w:val="24"/>
        </w:rPr>
        <w:t xml:space="preserve"> </w:t>
      </w:r>
      <w:r>
        <w:rPr>
          <w:color w:val="404040" w:themeColor="text1" w:themeTint="BF"/>
          <w:sz w:val="24"/>
        </w:rPr>
        <w:t>souladu se všemi závazky vůči MA. LP musí informovat JS o všech faktorech, které mohou nepříznivě ovlivnit realizaci projektových činností a/nebo finančního plánu.</w:t>
      </w:r>
    </w:p>
    <w:p w14:paraId="547C2793" w14:textId="5ECECCCE" w:rsidR="00A95EF7" w:rsidRPr="0086699C" w:rsidRDefault="00A95EF7" w:rsidP="008A4CF0">
      <w:pPr>
        <w:pStyle w:val="Odstavecseseznamem"/>
        <w:numPr>
          <w:ilvl w:val="0"/>
          <w:numId w:val="7"/>
        </w:numPr>
        <w:spacing w:before="60"/>
        <w:ind w:left="568" w:hanging="284"/>
        <w:jc w:val="both"/>
        <w:rPr>
          <w:rFonts w:cstheme="minorHAnsi"/>
          <w:color w:val="404040" w:themeColor="text1" w:themeTint="BF"/>
          <w:sz w:val="24"/>
          <w:szCs w:val="24"/>
        </w:rPr>
      </w:pPr>
      <w:r>
        <w:rPr>
          <w:color w:val="404040" w:themeColor="text1" w:themeTint="BF"/>
          <w:sz w:val="24"/>
        </w:rPr>
        <w:lastRenderedPageBreak/>
        <w:t>sleduje plnění schváleného plánu práce, který stanoví úkoly, jež mají být v</w:t>
      </w:r>
      <w:r w:rsidR="002F7AD0">
        <w:rPr>
          <w:color w:val="404040" w:themeColor="text1" w:themeTint="BF"/>
          <w:sz w:val="24"/>
        </w:rPr>
        <w:t xml:space="preserve"> </w:t>
      </w:r>
      <w:r>
        <w:rPr>
          <w:color w:val="404040" w:themeColor="text1" w:themeTint="BF"/>
          <w:sz w:val="24"/>
        </w:rPr>
        <w:t>rámci projektu realizovány, úlohu PP při jejich realizaci a rozpočet projektu.</w:t>
      </w:r>
    </w:p>
    <w:p w14:paraId="3A07171B" w14:textId="3E93EF5A" w:rsidR="00A95EF7" w:rsidRPr="0086699C" w:rsidRDefault="00723EC6" w:rsidP="008A4CF0">
      <w:pPr>
        <w:pStyle w:val="Odstavecseseznamem"/>
        <w:numPr>
          <w:ilvl w:val="0"/>
          <w:numId w:val="7"/>
        </w:numPr>
        <w:spacing w:before="60"/>
        <w:ind w:left="568" w:hanging="284"/>
        <w:jc w:val="both"/>
        <w:rPr>
          <w:rFonts w:cstheme="minorHAnsi"/>
          <w:color w:val="404040" w:themeColor="text1" w:themeTint="BF"/>
          <w:sz w:val="24"/>
          <w:szCs w:val="24"/>
        </w:rPr>
      </w:pPr>
      <w:r>
        <w:rPr>
          <w:color w:val="404040" w:themeColor="text1" w:themeTint="BF"/>
          <w:sz w:val="24"/>
        </w:rPr>
        <w:t>připravuje a předkládá zprávy o postupu projektu, včetně podpůrných dokumentů, v souladu s</w:t>
      </w:r>
      <w:r w:rsidR="002F7AD0">
        <w:rPr>
          <w:color w:val="404040" w:themeColor="text1" w:themeTint="BF"/>
          <w:sz w:val="24"/>
        </w:rPr>
        <w:t xml:space="preserve"> </w:t>
      </w:r>
      <w:r>
        <w:rPr>
          <w:color w:val="404040" w:themeColor="text1" w:themeTint="BF"/>
          <w:sz w:val="24"/>
        </w:rPr>
        <w:t>manuálem programu a dalšími požadovanými dokumenty a/nebo informacemi od JS a MA.</w:t>
      </w:r>
    </w:p>
    <w:p w14:paraId="3D0E4572" w14:textId="09EE132B" w:rsidR="00A95EF7" w:rsidRPr="0086699C" w:rsidRDefault="00723EC6" w:rsidP="008A4CF0">
      <w:pPr>
        <w:pStyle w:val="Odstavecseseznamem"/>
        <w:numPr>
          <w:ilvl w:val="0"/>
          <w:numId w:val="7"/>
        </w:numPr>
        <w:spacing w:before="60"/>
        <w:ind w:left="568" w:hanging="284"/>
        <w:jc w:val="both"/>
        <w:rPr>
          <w:rFonts w:cstheme="minorHAnsi"/>
          <w:color w:val="404040" w:themeColor="text1" w:themeTint="BF"/>
          <w:sz w:val="24"/>
          <w:szCs w:val="24"/>
        </w:rPr>
      </w:pPr>
      <w:r>
        <w:rPr>
          <w:color w:val="404040" w:themeColor="text1" w:themeTint="BF"/>
          <w:sz w:val="24"/>
        </w:rPr>
        <w:t>řeší žádosti o změny v</w:t>
      </w:r>
      <w:r w:rsidR="002F7AD0">
        <w:rPr>
          <w:color w:val="404040" w:themeColor="text1" w:themeTint="BF"/>
          <w:sz w:val="24"/>
        </w:rPr>
        <w:t xml:space="preserve"> </w:t>
      </w:r>
      <w:r>
        <w:rPr>
          <w:color w:val="404040" w:themeColor="text1" w:themeTint="BF"/>
          <w:sz w:val="24"/>
        </w:rPr>
        <w:t>projektu v</w:t>
      </w:r>
      <w:r w:rsidR="002F7AD0">
        <w:rPr>
          <w:color w:val="404040" w:themeColor="text1" w:themeTint="BF"/>
          <w:sz w:val="24"/>
        </w:rPr>
        <w:t xml:space="preserve"> </w:t>
      </w:r>
      <w:r>
        <w:rPr>
          <w:color w:val="404040" w:themeColor="text1" w:themeTint="BF"/>
          <w:sz w:val="24"/>
        </w:rPr>
        <w:t>souladu s</w:t>
      </w:r>
      <w:r w:rsidR="002F7AD0">
        <w:rPr>
          <w:color w:val="404040" w:themeColor="text1" w:themeTint="BF"/>
          <w:sz w:val="24"/>
        </w:rPr>
        <w:t xml:space="preserve"> </w:t>
      </w:r>
      <w:r>
        <w:rPr>
          <w:color w:val="404040" w:themeColor="text1" w:themeTint="BF"/>
          <w:sz w:val="24"/>
        </w:rPr>
        <w:t xml:space="preserve">manuálem programu. </w:t>
      </w:r>
    </w:p>
    <w:p w14:paraId="678AE9B3" w14:textId="67CB9420" w:rsidR="00A95EF7" w:rsidRPr="0086699C" w:rsidRDefault="00723EC6" w:rsidP="008A4CF0">
      <w:pPr>
        <w:pStyle w:val="Odstavecseseznamem"/>
        <w:numPr>
          <w:ilvl w:val="0"/>
          <w:numId w:val="7"/>
        </w:numPr>
        <w:spacing w:before="60"/>
        <w:ind w:left="568" w:hanging="284"/>
        <w:jc w:val="both"/>
        <w:rPr>
          <w:rFonts w:cstheme="minorHAnsi"/>
          <w:color w:val="404040" w:themeColor="text1" w:themeTint="BF"/>
          <w:sz w:val="24"/>
          <w:szCs w:val="24"/>
        </w:rPr>
      </w:pPr>
      <w:r>
        <w:rPr>
          <w:color w:val="404040" w:themeColor="text1" w:themeTint="BF"/>
          <w:sz w:val="24"/>
        </w:rPr>
        <w:t>je obecně kontaktní osobou zastupující partnerství v</w:t>
      </w:r>
      <w:r w:rsidR="002F7AD0">
        <w:rPr>
          <w:color w:val="404040" w:themeColor="text1" w:themeTint="BF"/>
          <w:sz w:val="24"/>
        </w:rPr>
        <w:t xml:space="preserve"> </w:t>
      </w:r>
      <w:r>
        <w:rPr>
          <w:color w:val="404040" w:themeColor="text1" w:themeTint="BF"/>
          <w:sz w:val="24"/>
        </w:rPr>
        <w:t>jakékoli komunikaci s</w:t>
      </w:r>
      <w:r w:rsidR="002F7AD0">
        <w:rPr>
          <w:color w:val="404040" w:themeColor="text1" w:themeTint="BF"/>
          <w:sz w:val="24"/>
        </w:rPr>
        <w:t xml:space="preserve"> </w:t>
      </w:r>
      <w:r>
        <w:rPr>
          <w:color w:val="404040" w:themeColor="text1" w:themeTint="BF"/>
          <w:sz w:val="24"/>
        </w:rPr>
        <w:t>JS či MA nebo jakýmkoli jiným subjektem v</w:t>
      </w:r>
      <w:r w:rsidR="002F7AD0">
        <w:rPr>
          <w:color w:val="404040" w:themeColor="text1" w:themeTint="BF"/>
          <w:sz w:val="24"/>
        </w:rPr>
        <w:t xml:space="preserve"> </w:t>
      </w:r>
      <w:r>
        <w:rPr>
          <w:color w:val="404040" w:themeColor="text1" w:themeTint="BF"/>
          <w:sz w:val="24"/>
        </w:rPr>
        <w:t>rámci programu.</w:t>
      </w:r>
    </w:p>
    <w:p w14:paraId="52D1B883" w14:textId="75CABA67" w:rsidR="005B1222" w:rsidRPr="0086699C" w:rsidRDefault="00723EC6" w:rsidP="008A4CF0">
      <w:pPr>
        <w:pStyle w:val="Odstavecseseznamem"/>
        <w:numPr>
          <w:ilvl w:val="0"/>
          <w:numId w:val="7"/>
        </w:numPr>
        <w:spacing w:before="60"/>
        <w:ind w:left="568" w:hanging="284"/>
        <w:jc w:val="both"/>
        <w:rPr>
          <w:rFonts w:cstheme="minorHAnsi"/>
          <w:color w:val="404040" w:themeColor="text1" w:themeTint="BF"/>
          <w:sz w:val="24"/>
          <w:szCs w:val="24"/>
        </w:rPr>
      </w:pPr>
      <w:r>
        <w:rPr>
          <w:color w:val="404040" w:themeColor="text1" w:themeTint="BF"/>
          <w:sz w:val="24"/>
        </w:rPr>
        <w:t xml:space="preserve">poskytuje partnerům kopie všech příslušných projektových dokumentů a zprávy o realizaci projektu. LP musí pravidelně informovat PP o veškeré relevantní komunikaci mezi LP a JS či MA. </w:t>
      </w:r>
    </w:p>
    <w:p w14:paraId="15A020A2" w14:textId="07FE7B3A" w:rsidR="006421E8" w:rsidRPr="00342DCE" w:rsidRDefault="00723EC6" w:rsidP="008A4CF0">
      <w:pPr>
        <w:pStyle w:val="Odstavecseseznamem"/>
        <w:numPr>
          <w:ilvl w:val="0"/>
          <w:numId w:val="7"/>
        </w:numPr>
        <w:spacing w:before="60"/>
        <w:ind w:left="568" w:hanging="284"/>
        <w:jc w:val="both"/>
        <w:rPr>
          <w:rFonts w:cstheme="minorHAnsi"/>
          <w:color w:val="404040" w:themeColor="text1" w:themeTint="BF"/>
          <w:sz w:val="24"/>
          <w:szCs w:val="24"/>
        </w:rPr>
      </w:pPr>
      <w:r>
        <w:rPr>
          <w:color w:val="404040" w:themeColor="text1" w:themeTint="BF"/>
          <w:sz w:val="24"/>
        </w:rPr>
        <w:t>plní další úkoly dohodnuté s</w:t>
      </w:r>
      <w:r w:rsidR="002F7AD0">
        <w:rPr>
          <w:color w:val="404040" w:themeColor="text1" w:themeTint="BF"/>
          <w:sz w:val="24"/>
        </w:rPr>
        <w:t xml:space="preserve"> </w:t>
      </w:r>
      <w:r>
        <w:rPr>
          <w:color w:val="404040" w:themeColor="text1" w:themeTint="BF"/>
          <w:sz w:val="24"/>
        </w:rPr>
        <w:t xml:space="preserve">PP. </w:t>
      </w:r>
    </w:p>
    <w:p w14:paraId="5524D57B" w14:textId="77777777" w:rsidR="00E070B1" w:rsidRPr="009C19C3" w:rsidRDefault="00E070B1" w:rsidP="00E070B1">
      <w:pPr>
        <w:jc w:val="both"/>
        <w:rPr>
          <w:rFonts w:cstheme="minorHAnsi"/>
          <w:color w:val="404040" w:themeColor="text1" w:themeTint="BF"/>
          <w:sz w:val="18"/>
          <w:szCs w:val="18"/>
        </w:rPr>
      </w:pPr>
    </w:p>
    <w:p w14:paraId="0B6C70B3" w14:textId="3A64E979" w:rsidR="00A95EF7" w:rsidRPr="0086699C" w:rsidRDefault="00A95EF7" w:rsidP="00B27DCD">
      <w:pPr>
        <w:jc w:val="both"/>
        <w:rPr>
          <w:rFonts w:cstheme="minorHAnsi"/>
          <w:color w:val="404040" w:themeColor="text1" w:themeTint="BF"/>
          <w:sz w:val="24"/>
          <w:szCs w:val="24"/>
        </w:rPr>
      </w:pPr>
      <w:r>
        <w:rPr>
          <w:color w:val="404040" w:themeColor="text1" w:themeTint="BF"/>
          <w:sz w:val="24"/>
        </w:rPr>
        <w:t>PP jsou subjekty odpovědné za realizaci konkrétních projektových činností způsobem a v</w:t>
      </w:r>
      <w:r w:rsidR="002F7AD0">
        <w:rPr>
          <w:color w:val="404040" w:themeColor="text1" w:themeTint="BF"/>
          <w:sz w:val="24"/>
        </w:rPr>
        <w:t xml:space="preserve"> </w:t>
      </w:r>
      <w:r>
        <w:rPr>
          <w:color w:val="404040" w:themeColor="text1" w:themeTint="BF"/>
          <w:sz w:val="24"/>
        </w:rPr>
        <w:t>rozsahu uvedeném v</w:t>
      </w:r>
      <w:r w:rsidR="002F7AD0">
        <w:rPr>
          <w:color w:val="404040" w:themeColor="text1" w:themeTint="BF"/>
          <w:sz w:val="24"/>
        </w:rPr>
        <w:t xml:space="preserve"> </w:t>
      </w:r>
      <w:r>
        <w:rPr>
          <w:color w:val="404040" w:themeColor="text1" w:themeTint="BF"/>
          <w:sz w:val="24"/>
        </w:rPr>
        <w:t>údajích o projektu (zejména v</w:t>
      </w:r>
      <w:r w:rsidR="002F7AD0">
        <w:rPr>
          <w:color w:val="404040" w:themeColor="text1" w:themeTint="BF"/>
          <w:sz w:val="24"/>
        </w:rPr>
        <w:t xml:space="preserve"> </w:t>
      </w:r>
      <w:r>
        <w:rPr>
          <w:color w:val="404040" w:themeColor="text1" w:themeTint="BF"/>
          <w:sz w:val="24"/>
        </w:rPr>
        <w:t>posledním schváleném formuláři žádosti). PP se zavazují podniknout veškeré kroky nezbytné k</w:t>
      </w:r>
      <w:r w:rsidR="002F7AD0">
        <w:rPr>
          <w:color w:val="404040" w:themeColor="text1" w:themeTint="BF"/>
          <w:sz w:val="24"/>
        </w:rPr>
        <w:t xml:space="preserve"> </w:t>
      </w:r>
      <w:r>
        <w:rPr>
          <w:color w:val="404040" w:themeColor="text1" w:themeTint="BF"/>
          <w:sz w:val="24"/>
        </w:rPr>
        <w:t>podpoře LP při plnění jeho povinností, jak je uvedeno v</w:t>
      </w:r>
      <w:r w:rsidR="002F7AD0">
        <w:rPr>
          <w:color w:val="404040" w:themeColor="text1" w:themeTint="BF"/>
          <w:sz w:val="24"/>
        </w:rPr>
        <w:t xml:space="preserve"> </w:t>
      </w:r>
      <w:r>
        <w:rPr>
          <w:color w:val="404040" w:themeColor="text1" w:themeTint="BF"/>
          <w:sz w:val="24"/>
        </w:rPr>
        <w:t>smlouvě o dotacích podepsané mezi MA a LP, jakož i v</w:t>
      </w:r>
      <w:r w:rsidR="002F7AD0">
        <w:rPr>
          <w:color w:val="404040" w:themeColor="text1" w:themeTint="BF"/>
          <w:sz w:val="24"/>
        </w:rPr>
        <w:t xml:space="preserve"> </w:t>
      </w:r>
      <w:r>
        <w:rPr>
          <w:color w:val="404040" w:themeColor="text1" w:themeTint="BF"/>
          <w:sz w:val="24"/>
        </w:rPr>
        <w:t>této smlouvě.</w:t>
      </w:r>
    </w:p>
    <w:p w14:paraId="74F07926" w14:textId="77777777" w:rsidR="00E070B1" w:rsidRPr="0086699C" w:rsidRDefault="00E070B1" w:rsidP="00E070B1">
      <w:pPr>
        <w:jc w:val="both"/>
        <w:rPr>
          <w:rFonts w:cstheme="minorHAnsi"/>
          <w:color w:val="404040" w:themeColor="text1" w:themeTint="BF"/>
          <w:sz w:val="18"/>
          <w:szCs w:val="18"/>
        </w:rPr>
      </w:pPr>
    </w:p>
    <w:p w14:paraId="6EF9F019" w14:textId="77777777" w:rsidR="00A95EF7" w:rsidRPr="0086699C" w:rsidRDefault="00A95EF7" w:rsidP="00B27DCD">
      <w:pPr>
        <w:jc w:val="both"/>
        <w:rPr>
          <w:rFonts w:cstheme="minorHAnsi"/>
          <w:color w:val="404040" w:themeColor="text1" w:themeTint="BF"/>
          <w:sz w:val="24"/>
          <w:szCs w:val="24"/>
        </w:rPr>
      </w:pPr>
      <w:r>
        <w:rPr>
          <w:color w:val="404040" w:themeColor="text1" w:themeTint="BF"/>
          <w:sz w:val="24"/>
        </w:rPr>
        <w:t>Projektoví partneři musí:</w:t>
      </w:r>
    </w:p>
    <w:p w14:paraId="057CEFE3" w14:textId="18700440" w:rsidR="00A95EF7" w:rsidRPr="0086699C" w:rsidRDefault="00723EC6" w:rsidP="00E070B1">
      <w:pPr>
        <w:pStyle w:val="Odstavecseseznamem"/>
        <w:numPr>
          <w:ilvl w:val="0"/>
          <w:numId w:val="8"/>
        </w:numPr>
        <w:spacing w:before="60"/>
        <w:ind w:left="680" w:hanging="340"/>
        <w:jc w:val="both"/>
        <w:rPr>
          <w:rFonts w:cstheme="minorHAnsi"/>
          <w:color w:val="404040" w:themeColor="text1" w:themeTint="BF"/>
          <w:sz w:val="24"/>
          <w:szCs w:val="24"/>
        </w:rPr>
      </w:pPr>
      <w:r>
        <w:rPr>
          <w:color w:val="404040" w:themeColor="text1" w:themeTint="BF"/>
          <w:sz w:val="24"/>
        </w:rPr>
        <w:t>aktivně spolupracovat při realizaci projektu;</w:t>
      </w:r>
    </w:p>
    <w:p w14:paraId="250B943C" w14:textId="05065FB0" w:rsidR="00A95EF7" w:rsidRPr="0086699C" w:rsidRDefault="00723EC6" w:rsidP="00E070B1">
      <w:pPr>
        <w:pStyle w:val="Odstavecseseznamem"/>
        <w:numPr>
          <w:ilvl w:val="0"/>
          <w:numId w:val="8"/>
        </w:numPr>
        <w:spacing w:before="60"/>
        <w:ind w:left="680" w:hanging="340"/>
        <w:jc w:val="both"/>
        <w:rPr>
          <w:rFonts w:cstheme="minorHAnsi"/>
          <w:color w:val="404040" w:themeColor="text1" w:themeTint="BF"/>
          <w:sz w:val="24"/>
          <w:szCs w:val="24"/>
        </w:rPr>
      </w:pPr>
      <w:r>
        <w:rPr>
          <w:color w:val="404040" w:themeColor="text1" w:themeTint="BF"/>
          <w:sz w:val="24"/>
        </w:rPr>
        <w:t>spolupracovat na personálním zajištění a/nebo financování projektu v souladu se smlouvou o partnerství;</w:t>
      </w:r>
    </w:p>
    <w:p w14:paraId="48428130" w14:textId="4C5DA3F1" w:rsidR="00A95EF7" w:rsidRPr="0086699C" w:rsidRDefault="00723EC6" w:rsidP="00E070B1">
      <w:pPr>
        <w:pStyle w:val="Odstavecseseznamem"/>
        <w:numPr>
          <w:ilvl w:val="0"/>
          <w:numId w:val="8"/>
        </w:numPr>
        <w:spacing w:before="60"/>
        <w:ind w:left="680" w:hanging="340"/>
        <w:jc w:val="both"/>
        <w:rPr>
          <w:rFonts w:cstheme="minorHAnsi"/>
          <w:color w:val="404040" w:themeColor="text1" w:themeTint="BF"/>
          <w:sz w:val="24"/>
          <w:szCs w:val="24"/>
        </w:rPr>
      </w:pPr>
      <w:r>
        <w:rPr>
          <w:color w:val="404040" w:themeColor="text1" w:themeTint="BF"/>
          <w:sz w:val="24"/>
        </w:rPr>
        <w:t>dodržovat další závazky vyplývající z</w:t>
      </w:r>
      <w:r w:rsidR="002F7AD0">
        <w:rPr>
          <w:color w:val="404040" w:themeColor="text1" w:themeTint="BF"/>
          <w:sz w:val="24"/>
        </w:rPr>
        <w:t xml:space="preserve"> </w:t>
      </w:r>
      <w:r>
        <w:rPr>
          <w:color w:val="404040" w:themeColor="text1" w:themeTint="BF"/>
          <w:sz w:val="24"/>
        </w:rPr>
        <w:t>této smlouvy o partnerství;</w:t>
      </w:r>
    </w:p>
    <w:p w14:paraId="3A62DB8A" w14:textId="3F673E5A" w:rsidR="00A95EF7" w:rsidRPr="0086699C" w:rsidRDefault="00723EC6" w:rsidP="00E070B1">
      <w:pPr>
        <w:pStyle w:val="Odstavecseseznamem"/>
        <w:numPr>
          <w:ilvl w:val="0"/>
          <w:numId w:val="8"/>
        </w:numPr>
        <w:spacing w:before="60"/>
        <w:ind w:left="680" w:hanging="340"/>
        <w:jc w:val="both"/>
        <w:rPr>
          <w:rFonts w:cstheme="minorHAnsi"/>
          <w:color w:val="404040" w:themeColor="text1" w:themeTint="BF"/>
          <w:sz w:val="24"/>
          <w:szCs w:val="24"/>
        </w:rPr>
      </w:pPr>
      <w:r>
        <w:rPr>
          <w:color w:val="404040" w:themeColor="text1" w:themeTint="BF"/>
          <w:sz w:val="24"/>
        </w:rPr>
        <w:t>poskytovat LP veškeré informace a dokumenty potřebné pro koordinaci a pravidelné sledování technického a finančního postupu v</w:t>
      </w:r>
      <w:r w:rsidR="002F7AD0">
        <w:rPr>
          <w:color w:val="404040" w:themeColor="text1" w:themeTint="BF"/>
          <w:sz w:val="24"/>
        </w:rPr>
        <w:t xml:space="preserve"> </w:t>
      </w:r>
      <w:r>
        <w:rPr>
          <w:color w:val="404040" w:themeColor="text1" w:themeTint="BF"/>
          <w:sz w:val="24"/>
        </w:rPr>
        <w:t>rámci projektu a nezbytné pro přípravu průběžných a závěrečných zpráv týkajících se části projektu, za kterou je daný partner odpovědný;</w:t>
      </w:r>
    </w:p>
    <w:p w14:paraId="6471F07F" w14:textId="1C49E81A" w:rsidR="00AC3C33" w:rsidRPr="0086699C" w:rsidRDefault="00A95EF7" w:rsidP="00E070B1">
      <w:pPr>
        <w:pStyle w:val="Odstavecseseznamem"/>
        <w:numPr>
          <w:ilvl w:val="0"/>
          <w:numId w:val="8"/>
        </w:numPr>
        <w:spacing w:before="60"/>
        <w:ind w:left="680" w:hanging="340"/>
        <w:jc w:val="both"/>
        <w:rPr>
          <w:rFonts w:cstheme="minorHAnsi"/>
          <w:color w:val="404040" w:themeColor="text1" w:themeTint="BF"/>
          <w:sz w:val="24"/>
          <w:szCs w:val="24"/>
        </w:rPr>
      </w:pPr>
      <w:r>
        <w:rPr>
          <w:color w:val="404040" w:themeColor="text1" w:themeTint="BF"/>
          <w:sz w:val="24"/>
        </w:rPr>
        <w:t>na požádání poskytnout LP nebo JS či MA jakékoli další informace související s</w:t>
      </w:r>
      <w:r w:rsidR="002F7AD0">
        <w:rPr>
          <w:color w:val="404040" w:themeColor="text1" w:themeTint="BF"/>
          <w:sz w:val="24"/>
        </w:rPr>
        <w:t xml:space="preserve"> </w:t>
      </w:r>
      <w:r>
        <w:rPr>
          <w:color w:val="404040" w:themeColor="text1" w:themeTint="BF"/>
          <w:sz w:val="24"/>
        </w:rPr>
        <w:t>podáváním zpráv v</w:t>
      </w:r>
      <w:r w:rsidR="002F7AD0">
        <w:rPr>
          <w:color w:val="404040" w:themeColor="text1" w:themeTint="BF"/>
          <w:sz w:val="24"/>
        </w:rPr>
        <w:t xml:space="preserve"> </w:t>
      </w:r>
      <w:r>
        <w:rPr>
          <w:color w:val="404040" w:themeColor="text1" w:themeTint="BF"/>
          <w:sz w:val="24"/>
        </w:rPr>
        <w:t>náležité lhůtě [do 10 pracovních dnů, pokud nebude dohodnuto jinak];</w:t>
      </w:r>
    </w:p>
    <w:p w14:paraId="249409DC" w14:textId="5A59FEE4" w:rsidR="00502FA6" w:rsidRPr="0086699C" w:rsidRDefault="00BB7E23" w:rsidP="00E070B1">
      <w:pPr>
        <w:pStyle w:val="Odstavecseseznamem"/>
        <w:numPr>
          <w:ilvl w:val="0"/>
          <w:numId w:val="8"/>
        </w:numPr>
        <w:spacing w:before="60"/>
        <w:ind w:left="680" w:hanging="340"/>
        <w:jc w:val="both"/>
        <w:rPr>
          <w:rFonts w:cstheme="minorHAnsi"/>
          <w:color w:val="404040" w:themeColor="text1" w:themeTint="BF"/>
          <w:sz w:val="24"/>
          <w:szCs w:val="24"/>
        </w:rPr>
      </w:pPr>
      <w:r>
        <w:rPr>
          <w:color w:val="404040" w:themeColor="text1" w:themeTint="BF"/>
          <w:sz w:val="24"/>
        </w:rPr>
        <w:t>informovat LP o jakékoli změně týkající se názvu jejich organizace, kontaktních údajů, právního statusu nebo jakékoli jiné změně týkající se partnerské organizace, která může mít dopad na projekt nebo na jejich způsobilost v</w:t>
      </w:r>
      <w:r w:rsidR="002F7AD0">
        <w:rPr>
          <w:color w:val="404040" w:themeColor="text1" w:themeTint="BF"/>
          <w:sz w:val="24"/>
        </w:rPr>
        <w:t xml:space="preserve"> </w:t>
      </w:r>
      <w:r>
        <w:rPr>
          <w:color w:val="404040" w:themeColor="text1" w:themeTint="BF"/>
          <w:sz w:val="24"/>
        </w:rPr>
        <w:t>rámci programu.</w:t>
      </w:r>
    </w:p>
    <w:p w14:paraId="6921B50B" w14:textId="77777777" w:rsidR="00E070B1" w:rsidRPr="0086699C" w:rsidRDefault="00E070B1" w:rsidP="00E070B1">
      <w:pPr>
        <w:jc w:val="both"/>
        <w:rPr>
          <w:rFonts w:cstheme="minorHAnsi"/>
          <w:color w:val="404040" w:themeColor="text1" w:themeTint="BF"/>
          <w:sz w:val="18"/>
          <w:szCs w:val="18"/>
        </w:rPr>
      </w:pPr>
    </w:p>
    <w:p w14:paraId="556AFA97" w14:textId="6C37116C" w:rsidR="00A95EF7" w:rsidRPr="0086699C" w:rsidRDefault="00A95EF7" w:rsidP="00B27DCD">
      <w:pPr>
        <w:jc w:val="both"/>
        <w:rPr>
          <w:rFonts w:cstheme="minorHAnsi"/>
          <w:color w:val="404040" w:themeColor="text1" w:themeTint="BF"/>
          <w:sz w:val="24"/>
          <w:szCs w:val="24"/>
        </w:rPr>
      </w:pPr>
      <w:r>
        <w:rPr>
          <w:color w:val="404040" w:themeColor="text1" w:themeTint="BF"/>
          <w:sz w:val="24"/>
        </w:rPr>
        <w:t>Projektoví partneři musí také:</w:t>
      </w:r>
    </w:p>
    <w:p w14:paraId="041C5CCF" w14:textId="6B685150" w:rsidR="00A95EF7" w:rsidRPr="0086699C" w:rsidRDefault="00BB7E23" w:rsidP="00E070B1">
      <w:pPr>
        <w:pStyle w:val="Odstavecseseznamem"/>
        <w:numPr>
          <w:ilvl w:val="0"/>
          <w:numId w:val="9"/>
        </w:numPr>
        <w:spacing w:before="60"/>
        <w:ind w:left="568" w:hanging="284"/>
        <w:jc w:val="both"/>
        <w:rPr>
          <w:rFonts w:eastAsiaTheme="minorEastAsia" w:cstheme="minorHAnsi"/>
          <w:color w:val="404040" w:themeColor="text1" w:themeTint="BF"/>
          <w:sz w:val="24"/>
          <w:szCs w:val="24"/>
        </w:rPr>
      </w:pPr>
      <w:r>
        <w:rPr>
          <w:color w:val="404040" w:themeColor="text1" w:themeTint="BF"/>
          <w:sz w:val="24"/>
        </w:rPr>
        <w:t>provádět konkrétní činnosti uvedené v</w:t>
      </w:r>
      <w:r w:rsidR="002F7AD0">
        <w:rPr>
          <w:color w:val="404040" w:themeColor="text1" w:themeTint="BF"/>
          <w:sz w:val="24"/>
        </w:rPr>
        <w:t xml:space="preserve"> </w:t>
      </w:r>
      <w:r>
        <w:rPr>
          <w:color w:val="404040" w:themeColor="text1" w:themeTint="BF"/>
          <w:sz w:val="24"/>
        </w:rPr>
        <w:t>údajích o projektu v</w:t>
      </w:r>
      <w:r w:rsidR="002F7AD0">
        <w:rPr>
          <w:color w:val="404040" w:themeColor="text1" w:themeTint="BF"/>
          <w:sz w:val="24"/>
        </w:rPr>
        <w:t xml:space="preserve"> </w:t>
      </w:r>
      <w:r>
        <w:rPr>
          <w:color w:val="404040" w:themeColor="text1" w:themeTint="BF"/>
          <w:sz w:val="24"/>
        </w:rPr>
        <w:t>souladu s</w:t>
      </w:r>
      <w:r w:rsidR="002F7AD0">
        <w:rPr>
          <w:color w:val="404040" w:themeColor="text1" w:themeTint="BF"/>
          <w:sz w:val="24"/>
        </w:rPr>
        <w:t xml:space="preserve"> </w:t>
      </w:r>
      <w:r>
        <w:rPr>
          <w:color w:val="404040" w:themeColor="text1" w:themeTint="BF"/>
          <w:sz w:val="24"/>
        </w:rPr>
        <w:t>nejnovější verzí formuláře žádosti;</w:t>
      </w:r>
    </w:p>
    <w:p w14:paraId="4F211E88" w14:textId="1C0466F8" w:rsidR="00A95EF7" w:rsidRPr="0086699C" w:rsidRDefault="00BB7E23" w:rsidP="00E070B1">
      <w:pPr>
        <w:pStyle w:val="Odstavecseseznamem"/>
        <w:numPr>
          <w:ilvl w:val="0"/>
          <w:numId w:val="9"/>
        </w:numPr>
        <w:spacing w:before="60"/>
        <w:ind w:left="568" w:hanging="284"/>
        <w:jc w:val="both"/>
        <w:rPr>
          <w:rFonts w:eastAsiaTheme="minorEastAsia" w:cstheme="minorHAnsi"/>
          <w:color w:val="404040" w:themeColor="text1" w:themeTint="BF"/>
          <w:sz w:val="24"/>
          <w:szCs w:val="24"/>
        </w:rPr>
      </w:pPr>
      <w:r>
        <w:rPr>
          <w:color w:val="404040" w:themeColor="text1" w:themeTint="BF"/>
          <w:sz w:val="24"/>
        </w:rPr>
        <w:t>dodržovat veškeré lhůty stanovené programem, LP nebo dohodnuté v</w:t>
      </w:r>
      <w:r w:rsidR="002F7AD0">
        <w:rPr>
          <w:color w:val="404040" w:themeColor="text1" w:themeTint="BF"/>
          <w:sz w:val="24"/>
        </w:rPr>
        <w:t xml:space="preserve"> </w:t>
      </w:r>
      <w:r>
        <w:rPr>
          <w:color w:val="404040" w:themeColor="text1" w:themeTint="BF"/>
          <w:sz w:val="24"/>
        </w:rPr>
        <w:t>rámci partnerství;</w:t>
      </w:r>
    </w:p>
    <w:p w14:paraId="449D1D20" w14:textId="787D100B" w:rsidR="00A95EF7" w:rsidRPr="0086699C" w:rsidRDefault="00BB7E23" w:rsidP="00E070B1">
      <w:pPr>
        <w:pStyle w:val="Odstavecseseznamem"/>
        <w:numPr>
          <w:ilvl w:val="0"/>
          <w:numId w:val="9"/>
        </w:numPr>
        <w:spacing w:before="60"/>
        <w:ind w:left="568" w:hanging="284"/>
        <w:jc w:val="both"/>
        <w:rPr>
          <w:rFonts w:eastAsiaTheme="minorEastAsia" w:cstheme="minorHAnsi"/>
          <w:color w:val="404040" w:themeColor="text1" w:themeTint="BF"/>
          <w:sz w:val="24"/>
          <w:szCs w:val="24"/>
        </w:rPr>
      </w:pPr>
      <w:r>
        <w:rPr>
          <w:color w:val="404040" w:themeColor="text1" w:themeTint="BF"/>
          <w:sz w:val="24"/>
        </w:rPr>
        <w:t>informovat LP o všech faktorech, které mohou nepříznivě ovlivnit realizaci projektu v</w:t>
      </w:r>
      <w:r w:rsidR="002F7AD0">
        <w:rPr>
          <w:color w:val="404040" w:themeColor="text1" w:themeTint="BF"/>
          <w:sz w:val="24"/>
        </w:rPr>
        <w:t xml:space="preserve"> </w:t>
      </w:r>
      <w:r>
        <w:rPr>
          <w:color w:val="404040" w:themeColor="text1" w:themeTint="BF"/>
          <w:sz w:val="24"/>
        </w:rPr>
        <w:t>souladu s</w:t>
      </w:r>
      <w:r w:rsidR="002F7AD0">
        <w:rPr>
          <w:color w:val="404040" w:themeColor="text1" w:themeTint="BF"/>
          <w:sz w:val="24"/>
        </w:rPr>
        <w:t xml:space="preserve"> </w:t>
      </w:r>
      <w:r>
        <w:rPr>
          <w:color w:val="404040" w:themeColor="text1" w:themeTint="BF"/>
          <w:sz w:val="24"/>
        </w:rPr>
        <w:t>údaji o projektu a vést k</w:t>
      </w:r>
      <w:r w:rsidR="002F7AD0">
        <w:rPr>
          <w:color w:val="404040" w:themeColor="text1" w:themeTint="BF"/>
          <w:sz w:val="24"/>
        </w:rPr>
        <w:t xml:space="preserve"> </w:t>
      </w:r>
      <w:r>
        <w:rPr>
          <w:color w:val="404040" w:themeColor="text1" w:themeTint="BF"/>
          <w:sz w:val="24"/>
        </w:rPr>
        <w:t>odchylkám.</w:t>
      </w:r>
    </w:p>
    <w:p w14:paraId="5ABB5AB1" w14:textId="77777777" w:rsidR="00E070B1" w:rsidRPr="0086699C" w:rsidRDefault="00E070B1" w:rsidP="00E070B1">
      <w:pPr>
        <w:jc w:val="both"/>
        <w:rPr>
          <w:rFonts w:cstheme="minorHAnsi"/>
          <w:color w:val="404040" w:themeColor="text1" w:themeTint="BF"/>
          <w:sz w:val="18"/>
          <w:szCs w:val="18"/>
        </w:rPr>
      </w:pPr>
    </w:p>
    <w:p w14:paraId="0E9F6A5B" w14:textId="77777777" w:rsidR="00A95EF7" w:rsidRPr="0086699C" w:rsidRDefault="0F432943" w:rsidP="00B27DCD">
      <w:pPr>
        <w:jc w:val="both"/>
        <w:rPr>
          <w:rFonts w:cstheme="minorHAnsi"/>
          <w:color w:val="404040" w:themeColor="text1" w:themeTint="BF"/>
          <w:sz w:val="24"/>
          <w:szCs w:val="24"/>
        </w:rPr>
      </w:pPr>
      <w:r>
        <w:rPr>
          <w:color w:val="404040" w:themeColor="text1" w:themeTint="BF"/>
          <w:sz w:val="24"/>
        </w:rPr>
        <w:t>Každý PP musí pro část projektu, za kterou je odpovědný, zejména zajistit:</w:t>
      </w:r>
    </w:p>
    <w:p w14:paraId="14BFDEAE" w14:textId="5B4D1BE5" w:rsidR="00A95EF7" w:rsidRPr="0086699C" w:rsidRDefault="007B13D5" w:rsidP="00E070B1">
      <w:pPr>
        <w:pStyle w:val="Odstavecseseznamem"/>
        <w:numPr>
          <w:ilvl w:val="0"/>
          <w:numId w:val="10"/>
        </w:numPr>
        <w:spacing w:before="60"/>
        <w:ind w:left="568" w:hanging="284"/>
        <w:jc w:val="both"/>
        <w:rPr>
          <w:rFonts w:cstheme="minorHAnsi"/>
          <w:color w:val="404040" w:themeColor="text1" w:themeTint="BF"/>
          <w:sz w:val="24"/>
          <w:szCs w:val="24"/>
        </w:rPr>
      </w:pPr>
      <w:r>
        <w:rPr>
          <w:color w:val="404040" w:themeColor="text1" w:themeTint="BF"/>
          <w:sz w:val="24"/>
        </w:rPr>
        <w:t>že bude dodržovat příslušná pravidla týkající se mimo jiné rovných příležitostí, ochrany životního prostředí, finančního řízení, pravidel pro označování a zviditelňování projektů, pravidel pro zadávání veřejných zakázek a státní podpory;</w:t>
      </w:r>
    </w:p>
    <w:p w14:paraId="1FCE86D7" w14:textId="0B604539" w:rsidR="00A95EF7" w:rsidRPr="0086699C" w:rsidRDefault="007B13D5" w:rsidP="00E070B1">
      <w:pPr>
        <w:pStyle w:val="Odstavecseseznamem"/>
        <w:numPr>
          <w:ilvl w:val="0"/>
          <w:numId w:val="10"/>
        </w:numPr>
        <w:spacing w:before="60"/>
        <w:ind w:left="568" w:hanging="284"/>
        <w:jc w:val="both"/>
        <w:rPr>
          <w:rFonts w:cstheme="minorHAnsi"/>
          <w:color w:val="404040" w:themeColor="text1" w:themeTint="BF"/>
          <w:sz w:val="24"/>
          <w:szCs w:val="24"/>
        </w:rPr>
      </w:pPr>
      <w:r>
        <w:rPr>
          <w:color w:val="404040" w:themeColor="text1" w:themeTint="BF"/>
          <w:sz w:val="24"/>
        </w:rPr>
        <w:lastRenderedPageBreak/>
        <w:t>že jeho projektové činnosti jsou realizovány v</w:t>
      </w:r>
      <w:r w:rsidR="002F7AD0">
        <w:rPr>
          <w:color w:val="404040" w:themeColor="text1" w:themeTint="BF"/>
          <w:sz w:val="24"/>
        </w:rPr>
        <w:t xml:space="preserve"> </w:t>
      </w:r>
      <w:r>
        <w:rPr>
          <w:color w:val="404040" w:themeColor="text1" w:themeTint="BF"/>
          <w:sz w:val="24"/>
        </w:rPr>
        <w:t>souladu s</w:t>
      </w:r>
      <w:r w:rsidR="002F7AD0">
        <w:rPr>
          <w:color w:val="404040" w:themeColor="text1" w:themeTint="BF"/>
          <w:sz w:val="24"/>
        </w:rPr>
        <w:t xml:space="preserve"> </w:t>
      </w:r>
      <w:r>
        <w:rPr>
          <w:color w:val="404040" w:themeColor="text1" w:themeTint="BF"/>
          <w:sz w:val="24"/>
        </w:rPr>
        <w:t>pravidly a postupy stanovenými v</w:t>
      </w:r>
      <w:r w:rsidR="002F7AD0">
        <w:rPr>
          <w:color w:val="404040" w:themeColor="text1" w:themeTint="BF"/>
          <w:sz w:val="24"/>
        </w:rPr>
        <w:t xml:space="preserve"> </w:t>
      </w:r>
      <w:r>
        <w:rPr>
          <w:color w:val="404040" w:themeColor="text1" w:themeTint="BF"/>
          <w:sz w:val="24"/>
        </w:rPr>
        <w:t>manuálu programu.</w:t>
      </w:r>
    </w:p>
    <w:p w14:paraId="31C122A4" w14:textId="77777777" w:rsidR="00E070B1" w:rsidRPr="0086699C" w:rsidRDefault="00E070B1" w:rsidP="00E070B1">
      <w:pPr>
        <w:jc w:val="both"/>
        <w:rPr>
          <w:rFonts w:cstheme="minorHAnsi"/>
          <w:color w:val="404040" w:themeColor="text1" w:themeTint="BF"/>
          <w:sz w:val="18"/>
          <w:szCs w:val="18"/>
        </w:rPr>
      </w:pPr>
    </w:p>
    <w:p w14:paraId="0717AE49" w14:textId="77777777" w:rsidR="00E070B1" w:rsidRPr="0086699C" w:rsidRDefault="00E070B1" w:rsidP="00E070B1">
      <w:pPr>
        <w:jc w:val="both"/>
        <w:rPr>
          <w:rFonts w:cstheme="minorHAnsi"/>
          <w:color w:val="404040" w:themeColor="text1" w:themeTint="BF"/>
          <w:sz w:val="18"/>
          <w:szCs w:val="18"/>
        </w:rPr>
      </w:pPr>
    </w:p>
    <w:p w14:paraId="1CCE8D2B" w14:textId="3B0A751A" w:rsidR="00E070B1" w:rsidRPr="0086699C" w:rsidRDefault="00E070B1" w:rsidP="00E070B1">
      <w:pPr>
        <w:jc w:val="center"/>
        <w:rPr>
          <w:rFonts w:cstheme="minorHAnsi"/>
          <w:b/>
          <w:bCs/>
          <w:color w:val="404040" w:themeColor="text1" w:themeTint="BF"/>
          <w:sz w:val="26"/>
          <w:szCs w:val="26"/>
        </w:rPr>
      </w:pPr>
      <w:r>
        <w:rPr>
          <w:b/>
          <w:color w:val="404040" w:themeColor="text1" w:themeTint="BF"/>
          <w:sz w:val="26"/>
        </w:rPr>
        <w:t>Článek 6: Finanční řízení projektu</w:t>
      </w:r>
    </w:p>
    <w:p w14:paraId="3A87CBCC" w14:textId="77777777" w:rsidR="00E070B1" w:rsidRPr="0086699C" w:rsidRDefault="00E070B1" w:rsidP="00E070B1">
      <w:pPr>
        <w:jc w:val="both"/>
        <w:rPr>
          <w:rFonts w:cstheme="minorHAnsi"/>
          <w:color w:val="404040" w:themeColor="text1" w:themeTint="BF"/>
          <w:sz w:val="18"/>
          <w:szCs w:val="18"/>
        </w:rPr>
      </w:pPr>
    </w:p>
    <w:p w14:paraId="06A22615" w14:textId="77777777" w:rsidR="00E070B1" w:rsidRPr="0086699C" w:rsidRDefault="00E070B1" w:rsidP="00E070B1">
      <w:pPr>
        <w:jc w:val="both"/>
        <w:rPr>
          <w:rFonts w:cstheme="minorHAnsi"/>
          <w:color w:val="404040" w:themeColor="text1" w:themeTint="BF"/>
          <w:sz w:val="18"/>
          <w:szCs w:val="18"/>
        </w:rPr>
      </w:pPr>
    </w:p>
    <w:p w14:paraId="1CDB762B" w14:textId="77777777" w:rsidR="00A95EF7" w:rsidRPr="0086699C" w:rsidRDefault="00A95EF7" w:rsidP="00B27DCD">
      <w:pPr>
        <w:jc w:val="both"/>
        <w:rPr>
          <w:rFonts w:cstheme="minorHAnsi"/>
          <w:color w:val="404040" w:themeColor="text1" w:themeTint="BF"/>
          <w:sz w:val="24"/>
          <w:szCs w:val="24"/>
        </w:rPr>
      </w:pPr>
      <w:r>
        <w:rPr>
          <w:color w:val="404040" w:themeColor="text1" w:themeTint="BF"/>
          <w:sz w:val="24"/>
        </w:rPr>
        <w:t>Každý PP musí:</w:t>
      </w:r>
    </w:p>
    <w:p w14:paraId="2A510A4B" w14:textId="14E596FE" w:rsidR="00A95EF7" w:rsidRPr="0086699C" w:rsidRDefault="0F432943" w:rsidP="00E070B1">
      <w:pPr>
        <w:pStyle w:val="Zkladntextodsazen2"/>
        <w:numPr>
          <w:ilvl w:val="0"/>
          <w:numId w:val="12"/>
        </w:numPr>
        <w:spacing w:before="60"/>
        <w:ind w:left="568" w:hanging="284"/>
        <w:rPr>
          <w:rFonts w:cstheme="minorHAnsi"/>
          <w:color w:val="404040" w:themeColor="text1" w:themeTint="BF"/>
          <w:sz w:val="24"/>
          <w:szCs w:val="24"/>
        </w:rPr>
      </w:pPr>
      <w:r>
        <w:rPr>
          <w:color w:val="404040" w:themeColor="text1" w:themeTint="BF"/>
          <w:sz w:val="24"/>
        </w:rPr>
        <w:t>vést oddělené účetní záznamy nebo používat vhodný účetní kód pro všechny transakce související s</w:t>
      </w:r>
      <w:r w:rsidR="002F7AD0">
        <w:rPr>
          <w:color w:val="404040" w:themeColor="text1" w:themeTint="BF"/>
          <w:sz w:val="24"/>
        </w:rPr>
        <w:t xml:space="preserve"> </w:t>
      </w:r>
      <w:r>
        <w:rPr>
          <w:color w:val="404040" w:themeColor="text1" w:themeTint="BF"/>
          <w:sz w:val="24"/>
        </w:rPr>
        <w:t>provozními aktivitami, aby se zajistilo, že výdaje a přijaté vnitrostátní a programové spolufinancování související s</w:t>
      </w:r>
      <w:r w:rsidR="002F7AD0">
        <w:rPr>
          <w:color w:val="404040" w:themeColor="text1" w:themeTint="BF"/>
          <w:sz w:val="24"/>
        </w:rPr>
        <w:t xml:space="preserve"> </w:t>
      </w:r>
      <w:r>
        <w:rPr>
          <w:color w:val="404040" w:themeColor="text1" w:themeTint="BF"/>
          <w:sz w:val="24"/>
        </w:rPr>
        <w:t>projektem budou jasně identifikovány.</w:t>
      </w:r>
    </w:p>
    <w:p w14:paraId="02049B58" w14:textId="46DE41E6" w:rsidR="00A95EF7" w:rsidRPr="0086699C" w:rsidRDefault="00A95EF7" w:rsidP="00E070B1">
      <w:pPr>
        <w:pStyle w:val="Odstavecseseznamem"/>
        <w:numPr>
          <w:ilvl w:val="0"/>
          <w:numId w:val="12"/>
        </w:numPr>
        <w:spacing w:before="60"/>
        <w:ind w:left="568" w:hanging="284"/>
        <w:jc w:val="both"/>
        <w:rPr>
          <w:rFonts w:cstheme="minorHAnsi"/>
          <w:color w:val="404040" w:themeColor="text1" w:themeTint="BF"/>
          <w:sz w:val="24"/>
          <w:szCs w:val="24"/>
        </w:rPr>
      </w:pPr>
      <w:r>
        <w:rPr>
          <w:color w:val="404040" w:themeColor="text1" w:themeTint="BF"/>
          <w:sz w:val="24"/>
        </w:rPr>
        <w:t>přísně dodržovat pravidla způsobilosti EU a další pravidla způsobilosti stanovená programem v</w:t>
      </w:r>
      <w:r w:rsidR="002F7AD0">
        <w:rPr>
          <w:color w:val="404040" w:themeColor="text1" w:themeTint="BF"/>
          <w:sz w:val="24"/>
        </w:rPr>
        <w:t xml:space="preserve"> </w:t>
      </w:r>
      <w:r>
        <w:rPr>
          <w:color w:val="404040" w:themeColor="text1" w:themeTint="BF"/>
          <w:sz w:val="24"/>
        </w:rPr>
        <w:t>manuálu programu a případně vnitrostátní pravidla.</w:t>
      </w:r>
    </w:p>
    <w:p w14:paraId="05C82603" w14:textId="32B45992" w:rsidR="00A95EF7" w:rsidRPr="0086699C" w:rsidRDefault="00F52301" w:rsidP="00E070B1">
      <w:pPr>
        <w:pStyle w:val="Odstavecseseznamem"/>
        <w:numPr>
          <w:ilvl w:val="0"/>
          <w:numId w:val="12"/>
        </w:numPr>
        <w:spacing w:before="60"/>
        <w:ind w:left="568" w:hanging="284"/>
        <w:jc w:val="both"/>
        <w:rPr>
          <w:rFonts w:cstheme="minorHAnsi"/>
          <w:color w:val="404040" w:themeColor="text1" w:themeTint="BF"/>
          <w:sz w:val="24"/>
          <w:szCs w:val="24"/>
        </w:rPr>
      </w:pPr>
      <w:r>
        <w:rPr>
          <w:color w:val="404040" w:themeColor="text1" w:themeTint="BF"/>
          <w:sz w:val="24"/>
        </w:rPr>
        <w:t>být odpovědný za zajištění řádného finančního řízení prostředků obdržených v</w:t>
      </w:r>
      <w:r w:rsidR="002F7AD0">
        <w:rPr>
          <w:color w:val="404040" w:themeColor="text1" w:themeTint="BF"/>
          <w:sz w:val="24"/>
        </w:rPr>
        <w:t xml:space="preserve"> </w:t>
      </w:r>
      <w:r>
        <w:rPr>
          <w:color w:val="404040" w:themeColor="text1" w:themeTint="BF"/>
          <w:sz w:val="24"/>
        </w:rPr>
        <w:t>rámci programu a v</w:t>
      </w:r>
      <w:r w:rsidR="002F7AD0">
        <w:rPr>
          <w:color w:val="404040" w:themeColor="text1" w:themeTint="BF"/>
          <w:sz w:val="24"/>
        </w:rPr>
        <w:t xml:space="preserve"> </w:t>
      </w:r>
      <w:r>
        <w:rPr>
          <w:color w:val="404040" w:themeColor="text1" w:themeTint="BF"/>
          <w:sz w:val="24"/>
        </w:rPr>
        <w:t>případě jejich vrácení za náhradu přímo neoprávněně vyplaceného spolufinancování programu LP nebo příslušnému programovému subjektu v</w:t>
      </w:r>
      <w:r w:rsidR="002F7AD0">
        <w:rPr>
          <w:color w:val="404040" w:themeColor="text1" w:themeTint="BF"/>
          <w:sz w:val="24"/>
        </w:rPr>
        <w:t xml:space="preserve"> </w:t>
      </w:r>
      <w:r>
        <w:rPr>
          <w:color w:val="404040" w:themeColor="text1" w:themeTint="BF"/>
          <w:sz w:val="24"/>
        </w:rPr>
        <w:t>souladu s</w:t>
      </w:r>
      <w:r w:rsidR="002F7AD0">
        <w:rPr>
          <w:color w:val="404040" w:themeColor="text1" w:themeTint="BF"/>
          <w:sz w:val="24"/>
        </w:rPr>
        <w:t xml:space="preserve"> </w:t>
      </w:r>
      <w:r>
        <w:rPr>
          <w:color w:val="404040" w:themeColor="text1" w:themeTint="BF"/>
          <w:sz w:val="24"/>
        </w:rPr>
        <w:t>pravidly a postupy stanovenými v</w:t>
      </w:r>
      <w:r w:rsidR="002F7AD0">
        <w:rPr>
          <w:color w:val="404040" w:themeColor="text1" w:themeTint="BF"/>
          <w:sz w:val="24"/>
        </w:rPr>
        <w:t xml:space="preserve"> </w:t>
      </w:r>
      <w:r>
        <w:rPr>
          <w:color w:val="404040" w:themeColor="text1" w:themeTint="BF"/>
          <w:sz w:val="24"/>
        </w:rPr>
        <w:t>manuálu programu. V případě vnitrostátního příspěvku se použijí zvláštní předpisy země, která jej poskytuje.</w:t>
      </w:r>
    </w:p>
    <w:p w14:paraId="4C634733" w14:textId="53C5E9C5" w:rsidR="0046516D" w:rsidRPr="00EB776F" w:rsidRDefault="00F52301" w:rsidP="007140B7">
      <w:pPr>
        <w:pStyle w:val="Odstavecseseznamem"/>
        <w:numPr>
          <w:ilvl w:val="0"/>
          <w:numId w:val="12"/>
        </w:numPr>
        <w:spacing w:before="60"/>
        <w:ind w:left="568" w:hanging="284"/>
        <w:jc w:val="both"/>
        <w:rPr>
          <w:rFonts w:cstheme="minorHAnsi"/>
          <w:color w:val="404040" w:themeColor="text1" w:themeTint="BF"/>
          <w:sz w:val="24"/>
          <w:szCs w:val="24"/>
        </w:rPr>
      </w:pPr>
      <w:r>
        <w:rPr>
          <w:color w:val="404040" w:themeColor="text1" w:themeTint="BF"/>
          <w:sz w:val="24"/>
        </w:rPr>
        <w:t>pravidelně a včas předkládat výdaje k</w:t>
      </w:r>
      <w:r w:rsidR="002F7AD0">
        <w:rPr>
          <w:color w:val="404040" w:themeColor="text1" w:themeTint="BF"/>
          <w:sz w:val="24"/>
        </w:rPr>
        <w:t xml:space="preserve"> </w:t>
      </w:r>
      <w:r>
        <w:rPr>
          <w:color w:val="404040" w:themeColor="text1" w:themeTint="BF"/>
          <w:sz w:val="24"/>
        </w:rPr>
        <w:t>ověření určeným kontrolorům v</w:t>
      </w:r>
      <w:r w:rsidR="002F7AD0">
        <w:rPr>
          <w:color w:val="404040" w:themeColor="text1" w:themeTint="BF"/>
          <w:sz w:val="24"/>
        </w:rPr>
        <w:t xml:space="preserve"> </w:t>
      </w:r>
      <w:r>
        <w:rPr>
          <w:color w:val="404040" w:themeColor="text1" w:themeTint="BF"/>
          <w:sz w:val="24"/>
        </w:rPr>
        <w:t>souladu s</w:t>
      </w:r>
      <w:r w:rsidR="002F7AD0">
        <w:rPr>
          <w:color w:val="404040" w:themeColor="text1" w:themeTint="BF"/>
          <w:sz w:val="24"/>
        </w:rPr>
        <w:t xml:space="preserve"> </w:t>
      </w:r>
      <w:r>
        <w:rPr>
          <w:color w:val="404040" w:themeColor="text1" w:themeTint="BF"/>
          <w:sz w:val="24"/>
        </w:rPr>
        <w:t xml:space="preserve">pravidly stanovenými na programové a vnitrostátní úrovni. Ověřené výdaje musí být prostřednictvím elektronického monitorovacího systému programu (portál </w:t>
      </w:r>
      <w:proofErr w:type="spellStart"/>
      <w:r>
        <w:rPr>
          <w:color w:val="404040" w:themeColor="text1" w:themeTint="BF"/>
          <w:sz w:val="24"/>
        </w:rPr>
        <w:t>Interreg</w:t>
      </w:r>
      <w:proofErr w:type="spellEnd"/>
      <w:r>
        <w:rPr>
          <w:color w:val="404040" w:themeColor="text1" w:themeTint="BF"/>
          <w:sz w:val="24"/>
        </w:rPr>
        <w:t xml:space="preserve"> </w:t>
      </w:r>
      <w:proofErr w:type="spellStart"/>
      <w:r>
        <w:rPr>
          <w:color w:val="404040" w:themeColor="text1" w:themeTint="BF"/>
          <w:sz w:val="24"/>
        </w:rPr>
        <w:t>Europe</w:t>
      </w:r>
      <w:proofErr w:type="spellEnd"/>
      <w:r>
        <w:rPr>
          <w:color w:val="404040" w:themeColor="text1" w:themeTint="BF"/>
          <w:sz w:val="24"/>
        </w:rPr>
        <w:t xml:space="preserve">) předloženy LP bezprostředně po ověření. Pokud se LP nedohodne jinak, musí být potvrzená zpráva předložena LP nejméně 30 dní před termíny stanovenými programem. </w:t>
      </w:r>
    </w:p>
    <w:p w14:paraId="266B6274" w14:textId="37E120A0" w:rsidR="00A95EF7" w:rsidRPr="0086699C" w:rsidRDefault="00A95EF7" w:rsidP="00E070B1">
      <w:pPr>
        <w:pStyle w:val="Odstavecseseznamem"/>
        <w:numPr>
          <w:ilvl w:val="0"/>
          <w:numId w:val="11"/>
        </w:numPr>
        <w:spacing w:before="60"/>
        <w:ind w:left="568" w:hanging="284"/>
        <w:jc w:val="both"/>
        <w:rPr>
          <w:rFonts w:cstheme="minorHAnsi"/>
          <w:color w:val="404040" w:themeColor="text1" w:themeTint="BF"/>
          <w:sz w:val="24"/>
          <w:szCs w:val="24"/>
        </w:rPr>
      </w:pPr>
      <w:r>
        <w:rPr>
          <w:color w:val="404040" w:themeColor="text1" w:themeTint="BF"/>
          <w:sz w:val="24"/>
        </w:rPr>
        <w:t>zajistit, aby vynaložené výdaje měly výhradní spojitost s</w:t>
      </w:r>
      <w:r w:rsidR="002F7AD0">
        <w:rPr>
          <w:color w:val="404040" w:themeColor="text1" w:themeTint="BF"/>
          <w:sz w:val="24"/>
        </w:rPr>
        <w:t xml:space="preserve"> </w:t>
      </w:r>
      <w:r>
        <w:rPr>
          <w:color w:val="404040" w:themeColor="text1" w:themeTint="BF"/>
          <w:sz w:val="24"/>
        </w:rPr>
        <w:t>projektovými činnostmi v</w:t>
      </w:r>
      <w:r w:rsidR="002F7AD0">
        <w:rPr>
          <w:color w:val="404040" w:themeColor="text1" w:themeTint="BF"/>
          <w:sz w:val="24"/>
        </w:rPr>
        <w:t xml:space="preserve"> </w:t>
      </w:r>
      <w:r>
        <w:rPr>
          <w:color w:val="404040" w:themeColor="text1" w:themeTint="BF"/>
          <w:sz w:val="24"/>
        </w:rPr>
        <w:t>souladu s</w:t>
      </w:r>
      <w:r w:rsidR="002F7AD0">
        <w:rPr>
          <w:color w:val="404040" w:themeColor="text1" w:themeTint="BF"/>
          <w:sz w:val="24"/>
        </w:rPr>
        <w:t xml:space="preserve"> </w:t>
      </w:r>
      <w:r>
        <w:rPr>
          <w:color w:val="404040" w:themeColor="text1" w:themeTint="BF"/>
          <w:sz w:val="24"/>
        </w:rPr>
        <w:t>údaji o projektu.</w:t>
      </w:r>
    </w:p>
    <w:p w14:paraId="00ACCFC4" w14:textId="52AD7CA8" w:rsidR="00A95EF7" w:rsidRPr="0086699C" w:rsidRDefault="0F432943" w:rsidP="00E070B1">
      <w:pPr>
        <w:pStyle w:val="Odstavecseseznamem"/>
        <w:numPr>
          <w:ilvl w:val="0"/>
          <w:numId w:val="11"/>
        </w:numPr>
        <w:spacing w:before="60"/>
        <w:ind w:left="568" w:hanging="284"/>
        <w:jc w:val="both"/>
        <w:rPr>
          <w:rFonts w:cstheme="minorHAnsi"/>
          <w:color w:val="404040" w:themeColor="text1" w:themeTint="BF"/>
          <w:sz w:val="24"/>
          <w:szCs w:val="24"/>
        </w:rPr>
      </w:pPr>
      <w:r>
        <w:rPr>
          <w:color w:val="404040" w:themeColor="text1" w:themeTint="BF"/>
          <w:sz w:val="24"/>
        </w:rPr>
        <w:t>zajistit, aby byly přísně dodržovány požadavky programu na způsobilost výdajů, jak je uvedeno v</w:t>
      </w:r>
      <w:r w:rsidR="002F7AD0">
        <w:rPr>
          <w:color w:val="404040" w:themeColor="text1" w:themeTint="BF"/>
          <w:sz w:val="24"/>
        </w:rPr>
        <w:t xml:space="preserve"> </w:t>
      </w:r>
      <w:r>
        <w:rPr>
          <w:color w:val="404040" w:themeColor="text1" w:themeTint="BF"/>
          <w:sz w:val="24"/>
        </w:rPr>
        <w:t>manuálu programu.</w:t>
      </w:r>
    </w:p>
    <w:p w14:paraId="00AB3A98" w14:textId="0CD9F328" w:rsidR="00A95EF7" w:rsidRPr="0086699C" w:rsidRDefault="00A95EF7" w:rsidP="00E070B1">
      <w:pPr>
        <w:pStyle w:val="Odstavecseseznamem"/>
        <w:numPr>
          <w:ilvl w:val="0"/>
          <w:numId w:val="11"/>
        </w:numPr>
        <w:spacing w:before="60"/>
        <w:ind w:left="568" w:hanging="284"/>
        <w:jc w:val="both"/>
        <w:rPr>
          <w:rFonts w:cstheme="minorHAnsi"/>
          <w:color w:val="404040" w:themeColor="text1" w:themeTint="BF"/>
          <w:sz w:val="24"/>
          <w:szCs w:val="24"/>
        </w:rPr>
      </w:pPr>
      <w:r>
        <w:rPr>
          <w:color w:val="404040" w:themeColor="text1" w:themeTint="BF"/>
          <w:sz w:val="24"/>
        </w:rPr>
        <w:t>zřídit fyzický a/nebo elektronický archiv, v</w:t>
      </w:r>
      <w:r w:rsidR="002F7AD0">
        <w:rPr>
          <w:color w:val="404040" w:themeColor="text1" w:themeTint="BF"/>
          <w:sz w:val="24"/>
        </w:rPr>
        <w:t xml:space="preserve"> </w:t>
      </w:r>
      <w:r>
        <w:rPr>
          <w:color w:val="404040" w:themeColor="text1" w:themeTint="BF"/>
          <w:sz w:val="24"/>
        </w:rPr>
        <w:t>němž budou uchovávány údaje, záznamy a dokumenty tvořící auditní stopu v</w:t>
      </w:r>
      <w:r w:rsidR="002F7AD0">
        <w:rPr>
          <w:color w:val="404040" w:themeColor="text1" w:themeTint="BF"/>
          <w:sz w:val="24"/>
        </w:rPr>
        <w:t xml:space="preserve"> </w:t>
      </w:r>
      <w:r>
        <w:rPr>
          <w:color w:val="404040" w:themeColor="text1" w:themeTint="BF"/>
          <w:sz w:val="24"/>
        </w:rPr>
        <w:t>souladu s</w:t>
      </w:r>
      <w:r w:rsidR="002F7AD0">
        <w:rPr>
          <w:color w:val="404040" w:themeColor="text1" w:themeTint="BF"/>
          <w:sz w:val="24"/>
        </w:rPr>
        <w:t xml:space="preserve"> </w:t>
      </w:r>
      <w:r>
        <w:rPr>
          <w:color w:val="404040" w:themeColor="text1" w:themeTint="BF"/>
          <w:sz w:val="24"/>
        </w:rPr>
        <w:t>požadavky popsanými v</w:t>
      </w:r>
      <w:r w:rsidR="002F7AD0">
        <w:rPr>
          <w:color w:val="404040" w:themeColor="text1" w:themeTint="BF"/>
          <w:sz w:val="24"/>
        </w:rPr>
        <w:t xml:space="preserve"> </w:t>
      </w:r>
      <w:r>
        <w:rPr>
          <w:color w:val="404040" w:themeColor="text1" w:themeTint="BF"/>
          <w:sz w:val="24"/>
        </w:rPr>
        <w:t>manuálu programu.</w:t>
      </w:r>
    </w:p>
    <w:p w14:paraId="228CEBDF" w14:textId="77777777" w:rsidR="00E070B1" w:rsidRPr="0086699C" w:rsidRDefault="00E070B1" w:rsidP="00E070B1">
      <w:pPr>
        <w:jc w:val="both"/>
        <w:rPr>
          <w:rFonts w:cstheme="minorHAnsi"/>
          <w:color w:val="404040" w:themeColor="text1" w:themeTint="BF"/>
          <w:sz w:val="18"/>
          <w:szCs w:val="18"/>
        </w:rPr>
      </w:pPr>
    </w:p>
    <w:p w14:paraId="0F713313" w14:textId="77777777" w:rsidR="00E070B1" w:rsidRPr="0086699C" w:rsidRDefault="00E070B1" w:rsidP="00E070B1">
      <w:pPr>
        <w:jc w:val="both"/>
        <w:rPr>
          <w:rFonts w:cstheme="minorHAnsi"/>
          <w:color w:val="404040" w:themeColor="text1" w:themeTint="BF"/>
          <w:sz w:val="18"/>
          <w:szCs w:val="18"/>
        </w:rPr>
      </w:pPr>
    </w:p>
    <w:p w14:paraId="70DC8C2B" w14:textId="77777777" w:rsidR="00A95EF7" w:rsidRPr="0086699C" w:rsidRDefault="00A95EF7" w:rsidP="00B27DCD">
      <w:pPr>
        <w:jc w:val="both"/>
        <w:rPr>
          <w:rFonts w:cstheme="minorHAnsi"/>
          <w:color w:val="404040" w:themeColor="text1" w:themeTint="BF"/>
          <w:sz w:val="24"/>
          <w:szCs w:val="24"/>
        </w:rPr>
      </w:pPr>
      <w:r>
        <w:rPr>
          <w:color w:val="404040" w:themeColor="text1" w:themeTint="BF"/>
          <w:sz w:val="24"/>
        </w:rPr>
        <w:t>Kromě toho LP musí:</w:t>
      </w:r>
    </w:p>
    <w:p w14:paraId="57FA4F2C" w14:textId="5A07E5F0" w:rsidR="00A95EF7" w:rsidRPr="0086699C" w:rsidRDefault="000931FC" w:rsidP="00E070B1">
      <w:pPr>
        <w:pStyle w:val="Odstavecseseznamem"/>
        <w:numPr>
          <w:ilvl w:val="0"/>
          <w:numId w:val="7"/>
        </w:numPr>
        <w:spacing w:before="60"/>
        <w:ind w:left="568" w:hanging="284"/>
        <w:jc w:val="both"/>
        <w:rPr>
          <w:rFonts w:cstheme="minorHAnsi"/>
          <w:color w:val="404040" w:themeColor="text1" w:themeTint="BF"/>
          <w:sz w:val="24"/>
          <w:szCs w:val="24"/>
        </w:rPr>
      </w:pPr>
      <w:r>
        <w:rPr>
          <w:color w:val="404040" w:themeColor="text1" w:themeTint="BF"/>
          <w:sz w:val="24"/>
        </w:rPr>
        <w:t>zajistit, aby výdaje předložené projektovými partnery, kteří se účastní projektu, byly vynaloženy za účelem realizace projektu a odpovídaly činnostem dohodnutým mezi těmito partnery, jak je uvedeno v údajích o projektu.</w:t>
      </w:r>
    </w:p>
    <w:p w14:paraId="38BC2712" w14:textId="05B61D4A" w:rsidR="00A95EF7" w:rsidRPr="0086699C" w:rsidRDefault="000931FC" w:rsidP="00E070B1">
      <w:pPr>
        <w:pStyle w:val="Odstavecseseznamem"/>
        <w:numPr>
          <w:ilvl w:val="0"/>
          <w:numId w:val="7"/>
        </w:numPr>
        <w:spacing w:before="60"/>
        <w:ind w:left="568" w:hanging="284"/>
        <w:jc w:val="both"/>
        <w:rPr>
          <w:rFonts w:cstheme="minorHAnsi"/>
          <w:color w:val="404040" w:themeColor="text1" w:themeTint="BF"/>
          <w:sz w:val="24"/>
          <w:szCs w:val="24"/>
        </w:rPr>
      </w:pPr>
      <w:r>
        <w:rPr>
          <w:color w:val="404040" w:themeColor="text1" w:themeTint="BF"/>
          <w:sz w:val="24"/>
        </w:rPr>
        <w:t>ověřit, zda výdaje předložené projektovými partnery, kteří se účastní projektu, byly potvrzeny kontrolory v</w:t>
      </w:r>
      <w:r w:rsidR="001106DD">
        <w:rPr>
          <w:color w:val="404040" w:themeColor="text1" w:themeTint="BF"/>
          <w:sz w:val="24"/>
        </w:rPr>
        <w:t xml:space="preserve"> </w:t>
      </w:r>
      <w:r>
        <w:rPr>
          <w:color w:val="404040" w:themeColor="text1" w:themeTint="BF"/>
          <w:sz w:val="24"/>
        </w:rPr>
        <w:t>souladu s</w:t>
      </w:r>
      <w:r w:rsidR="001106DD">
        <w:rPr>
          <w:color w:val="404040" w:themeColor="text1" w:themeTint="BF"/>
          <w:sz w:val="24"/>
        </w:rPr>
        <w:t xml:space="preserve"> </w:t>
      </w:r>
      <w:r>
        <w:rPr>
          <w:color w:val="404040" w:themeColor="text1" w:themeTint="BF"/>
          <w:sz w:val="24"/>
        </w:rPr>
        <w:t>pravidly stanovenými na programové a vnitrostátní úrovni.</w:t>
      </w:r>
    </w:p>
    <w:p w14:paraId="2533C072" w14:textId="0A865E1D" w:rsidR="00A95EF7" w:rsidRPr="0086699C" w:rsidRDefault="00AB19BD" w:rsidP="00E070B1">
      <w:pPr>
        <w:pStyle w:val="Odstavecseseznamem"/>
        <w:numPr>
          <w:ilvl w:val="0"/>
          <w:numId w:val="7"/>
        </w:numPr>
        <w:spacing w:before="60"/>
        <w:ind w:left="568" w:hanging="284"/>
        <w:jc w:val="both"/>
        <w:rPr>
          <w:rFonts w:cstheme="minorHAnsi"/>
          <w:color w:val="404040" w:themeColor="text1" w:themeTint="BF"/>
          <w:sz w:val="24"/>
          <w:szCs w:val="24"/>
        </w:rPr>
      </w:pPr>
      <w:r>
        <w:rPr>
          <w:color w:val="404040" w:themeColor="text1" w:themeTint="BF"/>
          <w:sz w:val="24"/>
        </w:rPr>
        <w:t>přijmout spolufinancování programu na celý projekt a maximálně do 30 dnů od jeho přijetí je převést ostatním PP, kteří se na projektu podílejí.</w:t>
      </w:r>
    </w:p>
    <w:p w14:paraId="4D6AA643" w14:textId="0AF03B51" w:rsidR="00A95EF7" w:rsidRPr="0086699C" w:rsidRDefault="00A95EF7" w:rsidP="00E070B1">
      <w:pPr>
        <w:pStyle w:val="Odstavecseseznamem"/>
        <w:numPr>
          <w:ilvl w:val="0"/>
          <w:numId w:val="13"/>
        </w:numPr>
        <w:spacing w:before="60"/>
        <w:ind w:left="568" w:hanging="284"/>
        <w:jc w:val="both"/>
        <w:rPr>
          <w:rFonts w:cstheme="minorHAnsi"/>
          <w:color w:val="404040" w:themeColor="text1" w:themeTint="BF"/>
          <w:sz w:val="24"/>
          <w:szCs w:val="24"/>
        </w:rPr>
      </w:pPr>
      <w:r>
        <w:rPr>
          <w:color w:val="404040" w:themeColor="text1" w:themeTint="BF"/>
          <w:sz w:val="24"/>
        </w:rPr>
        <w:t>průběžně sledovat čerpání rozpočtu projektu stanoveného pro každého PP a zajistit, aby rozpočtové přesuny byly prováděny v</w:t>
      </w:r>
      <w:r w:rsidR="001106DD">
        <w:rPr>
          <w:color w:val="404040" w:themeColor="text1" w:themeTint="BF"/>
          <w:sz w:val="24"/>
        </w:rPr>
        <w:t xml:space="preserve"> </w:t>
      </w:r>
      <w:r>
        <w:rPr>
          <w:color w:val="404040" w:themeColor="text1" w:themeTint="BF"/>
          <w:sz w:val="24"/>
        </w:rPr>
        <w:t>rámci limitů a podle pravidel stanovených programem v</w:t>
      </w:r>
      <w:r w:rsidR="001106DD">
        <w:rPr>
          <w:color w:val="404040" w:themeColor="text1" w:themeTint="BF"/>
          <w:sz w:val="24"/>
        </w:rPr>
        <w:t xml:space="preserve"> </w:t>
      </w:r>
      <w:r>
        <w:rPr>
          <w:color w:val="404040" w:themeColor="text1" w:themeTint="BF"/>
          <w:sz w:val="24"/>
        </w:rPr>
        <w:t>manuálu programu,</w:t>
      </w:r>
    </w:p>
    <w:p w14:paraId="5E0BBDF8" w14:textId="77777777" w:rsidR="00E070B1" w:rsidRPr="0086699C" w:rsidRDefault="00E070B1" w:rsidP="00E070B1">
      <w:pPr>
        <w:jc w:val="both"/>
        <w:rPr>
          <w:rFonts w:cstheme="minorHAnsi"/>
          <w:color w:val="404040" w:themeColor="text1" w:themeTint="BF"/>
          <w:sz w:val="18"/>
          <w:szCs w:val="18"/>
        </w:rPr>
      </w:pPr>
    </w:p>
    <w:p w14:paraId="0383ADC3" w14:textId="77777777" w:rsidR="00E070B1" w:rsidRPr="0086699C" w:rsidRDefault="00E070B1" w:rsidP="00E070B1">
      <w:pPr>
        <w:jc w:val="both"/>
        <w:rPr>
          <w:rFonts w:cstheme="minorHAnsi"/>
          <w:color w:val="404040" w:themeColor="text1" w:themeTint="BF"/>
          <w:sz w:val="18"/>
          <w:szCs w:val="18"/>
        </w:rPr>
      </w:pPr>
    </w:p>
    <w:p w14:paraId="37788108" w14:textId="1B0C53DB" w:rsidR="00A95EF7" w:rsidRPr="0086699C" w:rsidRDefault="0F432943" w:rsidP="00B27DCD">
      <w:pPr>
        <w:jc w:val="both"/>
        <w:rPr>
          <w:rFonts w:cstheme="minorHAnsi"/>
          <w:color w:val="404040" w:themeColor="text1" w:themeTint="BF"/>
          <w:sz w:val="24"/>
          <w:szCs w:val="24"/>
        </w:rPr>
      </w:pPr>
      <w:r>
        <w:rPr>
          <w:color w:val="404040" w:themeColor="text1" w:themeTint="BF"/>
          <w:sz w:val="24"/>
        </w:rPr>
        <w:lastRenderedPageBreak/>
        <w:t>Pokud PP nebude LP informovat o případné odchylce od údajů projektu, je LP oprávněn odmítnout zahrnout do zprávy o postupu projektu náklady tohoto partnera, které souvisí s neodůvodněnými odchylkami a/nebo které mají za následek překročení schváleného rozpočtu tohoto partnera. Stejně tak pokud PP neposkytne potřebné podklady pro přípravu zpráv o projektu ve lhůtě dohodnuté s</w:t>
      </w:r>
      <w:r w:rsidR="001106DD">
        <w:rPr>
          <w:color w:val="404040" w:themeColor="text1" w:themeTint="BF"/>
          <w:sz w:val="24"/>
        </w:rPr>
        <w:t xml:space="preserve"> </w:t>
      </w:r>
      <w:r>
        <w:rPr>
          <w:color w:val="404040" w:themeColor="text1" w:themeTint="BF"/>
          <w:sz w:val="24"/>
        </w:rPr>
        <w:t>LP, bude LP případně nucen předložit pro program společnou zprávu o postupu bez zahrnutí nákladů tohoto PP, a to v</w:t>
      </w:r>
      <w:r w:rsidR="001106DD">
        <w:rPr>
          <w:color w:val="404040" w:themeColor="text1" w:themeTint="BF"/>
          <w:sz w:val="24"/>
        </w:rPr>
        <w:t xml:space="preserve"> </w:t>
      </w:r>
      <w:r>
        <w:rPr>
          <w:color w:val="404040" w:themeColor="text1" w:themeTint="BF"/>
          <w:sz w:val="24"/>
        </w:rPr>
        <w:t>koordinaci s</w:t>
      </w:r>
      <w:r w:rsidR="001106DD">
        <w:rPr>
          <w:color w:val="404040" w:themeColor="text1" w:themeTint="BF"/>
          <w:sz w:val="24"/>
        </w:rPr>
        <w:t xml:space="preserve"> </w:t>
      </w:r>
      <w:r>
        <w:rPr>
          <w:color w:val="404040" w:themeColor="text1" w:themeTint="BF"/>
          <w:sz w:val="24"/>
        </w:rPr>
        <w:t>JS.</w:t>
      </w:r>
    </w:p>
    <w:p w14:paraId="3D3B5453" w14:textId="77777777" w:rsidR="00E070B1" w:rsidRPr="0086699C" w:rsidRDefault="00E070B1" w:rsidP="00E070B1">
      <w:pPr>
        <w:jc w:val="both"/>
        <w:rPr>
          <w:rFonts w:cstheme="minorHAnsi"/>
          <w:color w:val="404040" w:themeColor="text1" w:themeTint="BF"/>
          <w:sz w:val="18"/>
          <w:szCs w:val="18"/>
        </w:rPr>
      </w:pPr>
    </w:p>
    <w:p w14:paraId="72191146" w14:textId="18A2F36F" w:rsidR="00FE69C5" w:rsidRPr="0086699C" w:rsidRDefault="00FE5193" w:rsidP="00B27DCD">
      <w:pPr>
        <w:jc w:val="both"/>
        <w:rPr>
          <w:rFonts w:cstheme="minorHAnsi"/>
          <w:color w:val="404040" w:themeColor="text1" w:themeTint="BF"/>
          <w:sz w:val="24"/>
          <w:szCs w:val="24"/>
        </w:rPr>
      </w:pPr>
      <w:r>
        <w:rPr>
          <w:color w:val="404040" w:themeColor="text1" w:themeTint="BF"/>
          <w:sz w:val="24"/>
        </w:rPr>
        <w:t>U plateb na spolufinancování programu, o které jednotliví PP nepožádali včas a v</w:t>
      </w:r>
      <w:r w:rsidR="001106DD">
        <w:rPr>
          <w:color w:val="404040" w:themeColor="text1" w:themeTint="BF"/>
          <w:sz w:val="24"/>
        </w:rPr>
        <w:t xml:space="preserve"> </w:t>
      </w:r>
      <w:r>
        <w:rPr>
          <w:color w:val="404040" w:themeColor="text1" w:themeTint="BF"/>
          <w:sz w:val="24"/>
        </w:rPr>
        <w:t>plné výši v</w:t>
      </w:r>
      <w:r w:rsidR="001106DD">
        <w:rPr>
          <w:color w:val="404040" w:themeColor="text1" w:themeTint="BF"/>
          <w:sz w:val="24"/>
        </w:rPr>
        <w:t xml:space="preserve"> </w:t>
      </w:r>
      <w:r>
        <w:rPr>
          <w:color w:val="404040" w:themeColor="text1" w:themeTint="BF"/>
          <w:sz w:val="24"/>
        </w:rPr>
        <w:t>souladu s</w:t>
      </w:r>
      <w:r w:rsidR="001106DD">
        <w:rPr>
          <w:color w:val="404040" w:themeColor="text1" w:themeTint="BF"/>
          <w:sz w:val="24"/>
        </w:rPr>
        <w:t xml:space="preserve"> </w:t>
      </w:r>
      <w:r>
        <w:rPr>
          <w:color w:val="404040" w:themeColor="text1" w:themeTint="BF"/>
          <w:sz w:val="24"/>
        </w:rPr>
        <w:t>plánovanými výdaji projektu uvedenými v</w:t>
      </w:r>
      <w:r w:rsidR="001106DD">
        <w:rPr>
          <w:color w:val="404040" w:themeColor="text1" w:themeTint="BF"/>
          <w:sz w:val="24"/>
        </w:rPr>
        <w:t xml:space="preserve"> </w:t>
      </w:r>
      <w:r>
        <w:rPr>
          <w:color w:val="404040" w:themeColor="text1" w:themeTint="BF"/>
          <w:sz w:val="24"/>
        </w:rPr>
        <w:t>údajích o projektu, může dojít k</w:t>
      </w:r>
      <w:r w:rsidR="001106DD">
        <w:rPr>
          <w:color w:val="404040" w:themeColor="text1" w:themeTint="BF"/>
          <w:sz w:val="24"/>
        </w:rPr>
        <w:t xml:space="preserve"> </w:t>
      </w:r>
      <w:r>
        <w:rPr>
          <w:color w:val="404040" w:themeColor="text1" w:themeTint="BF"/>
          <w:sz w:val="24"/>
        </w:rPr>
        <w:t>tomu, že je příslušný projektový partner nebude moci využít.</w:t>
      </w:r>
    </w:p>
    <w:p w14:paraId="2719723D" w14:textId="77777777" w:rsidR="00E070B1" w:rsidRPr="0086699C" w:rsidRDefault="00E070B1" w:rsidP="00E070B1">
      <w:pPr>
        <w:jc w:val="both"/>
        <w:rPr>
          <w:rFonts w:cstheme="minorHAnsi"/>
          <w:color w:val="404040" w:themeColor="text1" w:themeTint="BF"/>
          <w:sz w:val="18"/>
          <w:szCs w:val="18"/>
        </w:rPr>
      </w:pPr>
    </w:p>
    <w:p w14:paraId="10ADE310" w14:textId="7EAD47F0" w:rsidR="00A95EF7" w:rsidRPr="0086699C" w:rsidRDefault="00A95EF7" w:rsidP="00B27DCD">
      <w:pPr>
        <w:jc w:val="both"/>
        <w:rPr>
          <w:rFonts w:cstheme="minorHAnsi"/>
          <w:color w:val="404040" w:themeColor="text1" w:themeTint="BF"/>
          <w:sz w:val="24"/>
          <w:szCs w:val="24"/>
        </w:rPr>
      </w:pPr>
      <w:r>
        <w:rPr>
          <w:color w:val="404040" w:themeColor="text1" w:themeTint="BF"/>
          <w:sz w:val="24"/>
        </w:rPr>
        <w:t>PP musí umožnit přístup do provozovny, k</w:t>
      </w:r>
      <w:r w:rsidR="001106DD">
        <w:rPr>
          <w:color w:val="404040" w:themeColor="text1" w:themeTint="BF"/>
          <w:sz w:val="24"/>
        </w:rPr>
        <w:t xml:space="preserve"> </w:t>
      </w:r>
      <w:r>
        <w:rPr>
          <w:color w:val="404040" w:themeColor="text1" w:themeTint="BF"/>
          <w:sz w:val="24"/>
        </w:rPr>
        <w:t>dokumentům a informacím, bez ohledu na to, na jakém nosiči jsou uloženy, za účelem ověření ze strany MA, JS, AA, příslušných vnitrostátních orgánů, pověřených zástupců EK, Evropského úřadu pro boj proti podvodům (OLAF), Evropského účetního dvora, skupiny auditorů a případných externích auditorů pověřených těmito orgány nebo institucemi. Tato ověření mohou proběhnout až 5 let od 31. prosince roku, kdy byla LP nebo PP vyplacena poslední platba z</w:t>
      </w:r>
      <w:r w:rsidR="001106DD">
        <w:rPr>
          <w:color w:val="404040" w:themeColor="text1" w:themeTint="BF"/>
          <w:sz w:val="24"/>
        </w:rPr>
        <w:t xml:space="preserve"> </w:t>
      </w:r>
      <w:r>
        <w:rPr>
          <w:color w:val="404040" w:themeColor="text1" w:themeTint="BF"/>
          <w:sz w:val="24"/>
        </w:rPr>
        <w:t>programu.  PP musí zajistit, aby všechny originály dokumentů nebo jejich ověřené kopie v</w:t>
      </w:r>
      <w:r w:rsidR="001106DD">
        <w:rPr>
          <w:color w:val="404040" w:themeColor="text1" w:themeTint="BF"/>
          <w:sz w:val="24"/>
        </w:rPr>
        <w:t xml:space="preserve"> </w:t>
      </w:r>
      <w:r>
        <w:rPr>
          <w:color w:val="404040" w:themeColor="text1" w:themeTint="BF"/>
          <w:sz w:val="24"/>
        </w:rPr>
        <w:t>souladu s</w:t>
      </w:r>
      <w:r w:rsidR="001106DD">
        <w:rPr>
          <w:color w:val="404040" w:themeColor="text1" w:themeTint="BF"/>
          <w:sz w:val="24"/>
        </w:rPr>
        <w:t xml:space="preserve"> </w:t>
      </w:r>
      <w:r>
        <w:rPr>
          <w:color w:val="404040" w:themeColor="text1" w:themeTint="BF"/>
          <w:sz w:val="24"/>
        </w:rPr>
        <w:t>vnitrostátními právními předpisy souvisejícími s realizací projektu byly k</w:t>
      </w:r>
      <w:r w:rsidR="001106DD">
        <w:rPr>
          <w:color w:val="404040" w:themeColor="text1" w:themeTint="BF"/>
          <w:sz w:val="24"/>
        </w:rPr>
        <w:t xml:space="preserve"> </w:t>
      </w:r>
      <w:r>
        <w:rPr>
          <w:color w:val="404040" w:themeColor="text1" w:themeTint="BF"/>
          <w:sz w:val="24"/>
        </w:rPr>
        <w:t>dispozici až do výše uvedeného konečného data možného ověření a do ukončení případného probíhajícího auditu, ověřování, odvolání, soudního sporu nebo uplatnění nároku.</w:t>
      </w:r>
    </w:p>
    <w:p w14:paraId="16405D4A" w14:textId="77777777" w:rsidR="00E070B1" w:rsidRPr="0086699C" w:rsidRDefault="00E070B1" w:rsidP="00E070B1">
      <w:pPr>
        <w:jc w:val="both"/>
        <w:rPr>
          <w:rFonts w:cstheme="minorHAnsi"/>
          <w:color w:val="404040" w:themeColor="text1" w:themeTint="BF"/>
          <w:sz w:val="18"/>
          <w:szCs w:val="18"/>
        </w:rPr>
      </w:pPr>
    </w:p>
    <w:p w14:paraId="3E478C2A" w14:textId="77777777" w:rsidR="00E070B1" w:rsidRPr="0086699C" w:rsidRDefault="00E070B1" w:rsidP="00E070B1">
      <w:pPr>
        <w:jc w:val="both"/>
        <w:rPr>
          <w:rFonts w:cstheme="minorHAnsi"/>
          <w:color w:val="404040" w:themeColor="text1" w:themeTint="BF"/>
          <w:sz w:val="18"/>
          <w:szCs w:val="18"/>
        </w:rPr>
      </w:pPr>
    </w:p>
    <w:p w14:paraId="7405DA28" w14:textId="1F8F28E7" w:rsidR="00E070B1" w:rsidRPr="0086699C" w:rsidRDefault="00E070B1" w:rsidP="00E070B1">
      <w:pPr>
        <w:jc w:val="center"/>
        <w:rPr>
          <w:rFonts w:cstheme="minorHAnsi"/>
          <w:b/>
          <w:bCs/>
          <w:color w:val="404040" w:themeColor="text1" w:themeTint="BF"/>
          <w:sz w:val="26"/>
          <w:szCs w:val="26"/>
        </w:rPr>
      </w:pPr>
      <w:r>
        <w:rPr>
          <w:b/>
          <w:color w:val="404040" w:themeColor="text1" w:themeTint="BF"/>
          <w:sz w:val="26"/>
        </w:rPr>
        <w:t>Článek 7: Vrácení</w:t>
      </w:r>
    </w:p>
    <w:p w14:paraId="59D90E82" w14:textId="77777777" w:rsidR="00E070B1" w:rsidRPr="0086699C" w:rsidRDefault="00E070B1" w:rsidP="00E070B1">
      <w:pPr>
        <w:jc w:val="both"/>
        <w:rPr>
          <w:rFonts w:cstheme="minorHAnsi"/>
          <w:color w:val="404040" w:themeColor="text1" w:themeTint="BF"/>
          <w:sz w:val="18"/>
          <w:szCs w:val="18"/>
        </w:rPr>
      </w:pPr>
    </w:p>
    <w:p w14:paraId="770E769A" w14:textId="77777777" w:rsidR="00E070B1" w:rsidRPr="0086699C" w:rsidRDefault="00E070B1" w:rsidP="00E070B1">
      <w:pPr>
        <w:jc w:val="both"/>
        <w:rPr>
          <w:rFonts w:cstheme="minorHAnsi"/>
          <w:color w:val="404040" w:themeColor="text1" w:themeTint="BF"/>
          <w:sz w:val="18"/>
          <w:szCs w:val="18"/>
        </w:rPr>
      </w:pPr>
    </w:p>
    <w:p w14:paraId="074906A3" w14:textId="66CD9BD1" w:rsidR="00A95EF7" w:rsidRPr="0086699C" w:rsidRDefault="00A95EF7" w:rsidP="00B27DCD">
      <w:pPr>
        <w:jc w:val="both"/>
        <w:rPr>
          <w:rFonts w:cstheme="minorHAnsi"/>
          <w:color w:val="404040" w:themeColor="text1" w:themeTint="BF"/>
          <w:sz w:val="24"/>
          <w:szCs w:val="24"/>
        </w:rPr>
      </w:pPr>
      <w:r>
        <w:rPr>
          <w:color w:val="404040" w:themeColor="text1" w:themeTint="BF"/>
          <w:sz w:val="24"/>
        </w:rPr>
        <w:t>Pokud MA v</w:t>
      </w:r>
      <w:r w:rsidR="001106DD">
        <w:rPr>
          <w:color w:val="404040" w:themeColor="text1" w:themeTint="BF"/>
          <w:sz w:val="24"/>
        </w:rPr>
        <w:t xml:space="preserve"> </w:t>
      </w:r>
      <w:r>
        <w:rPr>
          <w:color w:val="404040" w:themeColor="text1" w:themeTint="BF"/>
          <w:sz w:val="24"/>
        </w:rPr>
        <w:t>souladu s</w:t>
      </w:r>
      <w:r w:rsidR="001106DD">
        <w:rPr>
          <w:color w:val="404040" w:themeColor="text1" w:themeTint="BF"/>
          <w:sz w:val="24"/>
        </w:rPr>
        <w:t xml:space="preserve"> </w:t>
      </w:r>
      <w:r>
        <w:rPr>
          <w:color w:val="404040" w:themeColor="text1" w:themeTint="BF"/>
          <w:sz w:val="24"/>
        </w:rPr>
        <w:t>ustanoveními příslušných článků smlouvy o dotacích požaduje vrácení již převedeného spolufinancování programu, musí každý PP převést LP nebo příslušnému orgánu programu veškeré částky, které mu byly vyplaceny navíc, v</w:t>
      </w:r>
      <w:r w:rsidR="001106DD">
        <w:rPr>
          <w:color w:val="404040" w:themeColor="text1" w:themeTint="BF"/>
          <w:sz w:val="24"/>
        </w:rPr>
        <w:t xml:space="preserve"> </w:t>
      </w:r>
      <w:r>
        <w:rPr>
          <w:color w:val="404040" w:themeColor="text1" w:themeTint="BF"/>
          <w:sz w:val="24"/>
        </w:rPr>
        <w:t>souladu s</w:t>
      </w:r>
      <w:r w:rsidR="001106DD">
        <w:rPr>
          <w:color w:val="404040" w:themeColor="text1" w:themeTint="BF"/>
          <w:sz w:val="24"/>
        </w:rPr>
        <w:t xml:space="preserve"> </w:t>
      </w:r>
      <w:r>
        <w:rPr>
          <w:color w:val="404040" w:themeColor="text1" w:themeTint="BF"/>
          <w:sz w:val="24"/>
        </w:rPr>
        <w:t>pravidly a lhůtami stanovenými programem v</w:t>
      </w:r>
      <w:r w:rsidR="001106DD">
        <w:rPr>
          <w:color w:val="404040" w:themeColor="text1" w:themeTint="BF"/>
          <w:sz w:val="24"/>
        </w:rPr>
        <w:t xml:space="preserve"> </w:t>
      </w:r>
      <w:r>
        <w:rPr>
          <w:color w:val="404040" w:themeColor="text1" w:themeTint="BF"/>
          <w:sz w:val="24"/>
        </w:rPr>
        <w:t>manuálu programu a v</w:t>
      </w:r>
      <w:r w:rsidR="001106DD">
        <w:rPr>
          <w:color w:val="404040" w:themeColor="text1" w:themeTint="BF"/>
          <w:sz w:val="24"/>
        </w:rPr>
        <w:t xml:space="preserve"> </w:t>
      </w:r>
      <w:r>
        <w:rPr>
          <w:color w:val="404040" w:themeColor="text1" w:themeTint="BF"/>
          <w:sz w:val="24"/>
        </w:rPr>
        <w:t>dokumentech ohledně vrácení.</w:t>
      </w:r>
    </w:p>
    <w:p w14:paraId="14580A3E" w14:textId="77777777" w:rsidR="00E070B1" w:rsidRPr="0086699C" w:rsidRDefault="00E070B1" w:rsidP="00E070B1">
      <w:pPr>
        <w:jc w:val="both"/>
        <w:rPr>
          <w:rFonts w:cstheme="minorHAnsi"/>
          <w:color w:val="404040" w:themeColor="text1" w:themeTint="BF"/>
          <w:sz w:val="18"/>
          <w:szCs w:val="18"/>
        </w:rPr>
      </w:pPr>
    </w:p>
    <w:p w14:paraId="15FF6FC9" w14:textId="78DF7EF5" w:rsidR="00A95EF7" w:rsidRPr="0086699C" w:rsidRDefault="00A95EF7" w:rsidP="00B27DCD">
      <w:pPr>
        <w:jc w:val="both"/>
        <w:rPr>
          <w:rFonts w:cstheme="minorHAnsi"/>
          <w:color w:val="404040" w:themeColor="text1" w:themeTint="BF"/>
          <w:sz w:val="24"/>
          <w:szCs w:val="24"/>
        </w:rPr>
      </w:pPr>
      <w:r>
        <w:rPr>
          <w:color w:val="404040" w:themeColor="text1" w:themeTint="BF"/>
          <w:sz w:val="24"/>
        </w:rPr>
        <w:t>V takových případech musí LP neprodleně předat PP dokumenty ohledně vrácení, které obdržel od MA či JS, a oznámit každému PP částku k</w:t>
      </w:r>
      <w:r w:rsidR="001106DD">
        <w:rPr>
          <w:color w:val="404040" w:themeColor="text1" w:themeTint="BF"/>
          <w:sz w:val="24"/>
        </w:rPr>
        <w:t xml:space="preserve"> </w:t>
      </w:r>
      <w:r>
        <w:rPr>
          <w:color w:val="404040" w:themeColor="text1" w:themeTint="BF"/>
          <w:sz w:val="24"/>
        </w:rPr>
        <w:t>vrácení.</w:t>
      </w:r>
    </w:p>
    <w:p w14:paraId="108DA59F" w14:textId="77777777" w:rsidR="00E070B1" w:rsidRPr="0086699C" w:rsidRDefault="00E070B1" w:rsidP="00E070B1">
      <w:pPr>
        <w:jc w:val="both"/>
        <w:rPr>
          <w:rFonts w:cstheme="minorHAnsi"/>
          <w:color w:val="404040" w:themeColor="text1" w:themeTint="BF"/>
          <w:sz w:val="18"/>
          <w:szCs w:val="18"/>
        </w:rPr>
      </w:pPr>
    </w:p>
    <w:p w14:paraId="032FAA39" w14:textId="77777777" w:rsidR="00A95EF7" w:rsidRPr="0086699C" w:rsidRDefault="00A95EF7" w:rsidP="00B27DCD">
      <w:pPr>
        <w:jc w:val="both"/>
        <w:rPr>
          <w:rFonts w:cstheme="minorHAnsi"/>
          <w:color w:val="404040" w:themeColor="text1" w:themeTint="BF"/>
          <w:sz w:val="24"/>
          <w:szCs w:val="24"/>
        </w:rPr>
      </w:pPr>
      <w:r>
        <w:rPr>
          <w:color w:val="404040" w:themeColor="text1" w:themeTint="BF"/>
          <w:sz w:val="24"/>
        </w:rPr>
        <w:t>Pokud se vrácení týká pouze LP, nesmí LP zastavit platby ostatním PP.</w:t>
      </w:r>
    </w:p>
    <w:p w14:paraId="251787F9" w14:textId="77777777" w:rsidR="00E070B1" w:rsidRPr="0086699C" w:rsidRDefault="00E070B1" w:rsidP="00E070B1">
      <w:pPr>
        <w:jc w:val="both"/>
        <w:rPr>
          <w:rFonts w:cstheme="minorHAnsi"/>
          <w:color w:val="404040" w:themeColor="text1" w:themeTint="BF"/>
          <w:sz w:val="18"/>
          <w:szCs w:val="18"/>
        </w:rPr>
      </w:pPr>
    </w:p>
    <w:p w14:paraId="12C832AD" w14:textId="77777777" w:rsidR="00E070B1" w:rsidRDefault="00E070B1" w:rsidP="00E070B1">
      <w:pPr>
        <w:jc w:val="both"/>
        <w:rPr>
          <w:rFonts w:cstheme="minorHAnsi"/>
          <w:color w:val="404040" w:themeColor="text1" w:themeTint="BF"/>
          <w:sz w:val="18"/>
          <w:szCs w:val="18"/>
        </w:rPr>
      </w:pPr>
    </w:p>
    <w:p w14:paraId="69154D6E" w14:textId="77777777" w:rsidR="003A0AC2" w:rsidRDefault="003A0AC2" w:rsidP="00E070B1">
      <w:pPr>
        <w:jc w:val="both"/>
        <w:rPr>
          <w:rFonts w:cstheme="minorHAnsi"/>
          <w:color w:val="404040" w:themeColor="text1" w:themeTint="BF"/>
          <w:sz w:val="18"/>
          <w:szCs w:val="18"/>
        </w:rPr>
      </w:pPr>
    </w:p>
    <w:p w14:paraId="0264EDB6" w14:textId="77777777" w:rsidR="003A0AC2" w:rsidRDefault="003A0AC2" w:rsidP="00E070B1">
      <w:pPr>
        <w:jc w:val="both"/>
        <w:rPr>
          <w:rFonts w:cstheme="minorHAnsi"/>
          <w:color w:val="404040" w:themeColor="text1" w:themeTint="BF"/>
          <w:sz w:val="18"/>
          <w:szCs w:val="18"/>
        </w:rPr>
      </w:pPr>
    </w:p>
    <w:p w14:paraId="1F601CB0" w14:textId="77777777" w:rsidR="003A0AC2" w:rsidRDefault="003A0AC2" w:rsidP="00E070B1">
      <w:pPr>
        <w:jc w:val="both"/>
        <w:rPr>
          <w:rFonts w:cstheme="minorHAnsi"/>
          <w:color w:val="404040" w:themeColor="text1" w:themeTint="BF"/>
          <w:sz w:val="18"/>
          <w:szCs w:val="18"/>
        </w:rPr>
      </w:pPr>
    </w:p>
    <w:p w14:paraId="76BE6CD3" w14:textId="77777777" w:rsidR="003A0AC2" w:rsidRDefault="003A0AC2" w:rsidP="00E070B1">
      <w:pPr>
        <w:jc w:val="both"/>
        <w:rPr>
          <w:rFonts w:cstheme="minorHAnsi"/>
          <w:color w:val="404040" w:themeColor="text1" w:themeTint="BF"/>
          <w:sz w:val="18"/>
          <w:szCs w:val="18"/>
        </w:rPr>
      </w:pPr>
    </w:p>
    <w:p w14:paraId="7E4F7E4D" w14:textId="77777777" w:rsidR="003A0AC2" w:rsidRPr="0086699C" w:rsidRDefault="003A0AC2" w:rsidP="00E070B1">
      <w:pPr>
        <w:jc w:val="both"/>
        <w:rPr>
          <w:rFonts w:cstheme="minorHAnsi"/>
          <w:color w:val="404040" w:themeColor="text1" w:themeTint="BF"/>
          <w:sz w:val="18"/>
          <w:szCs w:val="18"/>
        </w:rPr>
      </w:pPr>
    </w:p>
    <w:p w14:paraId="33978D3C" w14:textId="4539500C" w:rsidR="00E070B1" w:rsidRPr="0086699C" w:rsidRDefault="00771559" w:rsidP="003A0AC2">
      <w:pPr>
        <w:spacing w:after="160" w:line="259" w:lineRule="auto"/>
        <w:jc w:val="center"/>
        <w:rPr>
          <w:rFonts w:cstheme="minorHAnsi"/>
          <w:b/>
          <w:bCs/>
          <w:color w:val="404040" w:themeColor="text1" w:themeTint="BF"/>
          <w:sz w:val="26"/>
          <w:szCs w:val="26"/>
        </w:rPr>
      </w:pPr>
      <w:r>
        <w:br w:type="page"/>
      </w:r>
      <w:r>
        <w:rPr>
          <w:b/>
          <w:color w:val="404040" w:themeColor="text1" w:themeTint="BF"/>
          <w:sz w:val="26"/>
        </w:rPr>
        <w:lastRenderedPageBreak/>
        <w:t>Článek 8: Úpravy, odstoupení od závazků</w:t>
      </w:r>
    </w:p>
    <w:p w14:paraId="254CDACF" w14:textId="77777777" w:rsidR="00E070B1" w:rsidRPr="0086699C" w:rsidRDefault="00E070B1" w:rsidP="00E070B1">
      <w:pPr>
        <w:jc w:val="both"/>
        <w:rPr>
          <w:rFonts w:cstheme="minorHAnsi"/>
          <w:color w:val="404040" w:themeColor="text1" w:themeTint="BF"/>
          <w:sz w:val="18"/>
          <w:szCs w:val="18"/>
        </w:rPr>
      </w:pPr>
    </w:p>
    <w:p w14:paraId="27EEAEFD" w14:textId="77777777" w:rsidR="00E070B1" w:rsidRPr="0086699C" w:rsidRDefault="00E070B1" w:rsidP="00E070B1">
      <w:pPr>
        <w:jc w:val="both"/>
        <w:rPr>
          <w:rFonts w:cstheme="minorHAnsi"/>
          <w:color w:val="404040" w:themeColor="text1" w:themeTint="BF"/>
          <w:sz w:val="18"/>
          <w:szCs w:val="18"/>
        </w:rPr>
      </w:pPr>
    </w:p>
    <w:p w14:paraId="6B26444C" w14:textId="7497CF9F" w:rsidR="00A95EF7" w:rsidRPr="0086699C" w:rsidRDefault="00A95EF7" w:rsidP="00B27DCD">
      <w:pPr>
        <w:jc w:val="both"/>
        <w:rPr>
          <w:rFonts w:cstheme="minorHAnsi"/>
          <w:color w:val="404040" w:themeColor="text1" w:themeTint="BF"/>
          <w:sz w:val="24"/>
          <w:szCs w:val="24"/>
        </w:rPr>
      </w:pPr>
      <w:r>
        <w:rPr>
          <w:color w:val="404040" w:themeColor="text1" w:themeTint="BF"/>
          <w:sz w:val="24"/>
        </w:rPr>
        <w:t>LP a každý PP se zavazují, že od projektu neodstoupí, pokud k</w:t>
      </w:r>
      <w:r w:rsidR="001106DD">
        <w:rPr>
          <w:color w:val="404040" w:themeColor="text1" w:themeTint="BF"/>
          <w:sz w:val="24"/>
        </w:rPr>
        <w:t xml:space="preserve"> </w:t>
      </w:r>
      <w:r>
        <w:rPr>
          <w:color w:val="404040" w:themeColor="text1" w:themeTint="BF"/>
          <w:sz w:val="24"/>
        </w:rPr>
        <w:t>tomu nebudou existovat nevyhnutelné důvody. Pokud k</w:t>
      </w:r>
      <w:r w:rsidR="001106DD">
        <w:rPr>
          <w:color w:val="404040" w:themeColor="text1" w:themeTint="BF"/>
          <w:sz w:val="24"/>
        </w:rPr>
        <w:t xml:space="preserve"> </w:t>
      </w:r>
      <w:r>
        <w:rPr>
          <w:color w:val="404040" w:themeColor="text1" w:themeTint="BF"/>
          <w:sz w:val="24"/>
        </w:rPr>
        <w:t>tomu přesto dojde, musí LP a zbývající PP najít řešení v</w:t>
      </w:r>
      <w:r w:rsidR="001106DD">
        <w:rPr>
          <w:color w:val="404040" w:themeColor="text1" w:themeTint="BF"/>
          <w:sz w:val="24"/>
        </w:rPr>
        <w:t xml:space="preserve"> </w:t>
      </w:r>
      <w:r>
        <w:rPr>
          <w:color w:val="404040" w:themeColor="text1" w:themeTint="BF"/>
          <w:sz w:val="24"/>
        </w:rPr>
        <w:t>souladu s</w:t>
      </w:r>
      <w:r w:rsidR="001106DD">
        <w:rPr>
          <w:color w:val="404040" w:themeColor="text1" w:themeTint="BF"/>
          <w:sz w:val="24"/>
        </w:rPr>
        <w:t xml:space="preserve"> </w:t>
      </w:r>
      <w:r>
        <w:rPr>
          <w:color w:val="404040" w:themeColor="text1" w:themeTint="BF"/>
          <w:sz w:val="24"/>
        </w:rPr>
        <w:t>pravidly a postupy popsanými v</w:t>
      </w:r>
      <w:r w:rsidR="001106DD">
        <w:rPr>
          <w:color w:val="404040" w:themeColor="text1" w:themeTint="BF"/>
          <w:sz w:val="24"/>
        </w:rPr>
        <w:t xml:space="preserve"> </w:t>
      </w:r>
      <w:r>
        <w:rPr>
          <w:color w:val="404040" w:themeColor="text1" w:themeTint="BF"/>
          <w:sz w:val="24"/>
        </w:rPr>
        <w:t>manuálu programu.</w:t>
      </w:r>
    </w:p>
    <w:p w14:paraId="0ABBF3D5" w14:textId="77777777" w:rsidR="00E070B1" w:rsidRPr="0086699C" w:rsidRDefault="00E070B1" w:rsidP="00E070B1">
      <w:pPr>
        <w:jc w:val="both"/>
        <w:rPr>
          <w:rFonts w:cstheme="minorHAnsi"/>
          <w:color w:val="404040" w:themeColor="text1" w:themeTint="BF"/>
          <w:sz w:val="18"/>
          <w:szCs w:val="18"/>
        </w:rPr>
      </w:pPr>
    </w:p>
    <w:p w14:paraId="2C2AB8A4" w14:textId="1AE2D1DD" w:rsidR="00A95EF7" w:rsidRPr="0086699C" w:rsidRDefault="00A95EF7" w:rsidP="00B27DCD">
      <w:pPr>
        <w:jc w:val="both"/>
        <w:rPr>
          <w:rFonts w:cstheme="minorHAnsi"/>
          <w:color w:val="404040" w:themeColor="text1" w:themeTint="BF"/>
          <w:sz w:val="24"/>
          <w:szCs w:val="24"/>
        </w:rPr>
      </w:pPr>
      <w:r>
        <w:rPr>
          <w:color w:val="404040" w:themeColor="text1" w:themeTint="BF"/>
          <w:sz w:val="24"/>
        </w:rPr>
        <w:t>Pokud PP neplní své povinnosti vyplývající z</w:t>
      </w:r>
      <w:r w:rsidR="001106DD">
        <w:rPr>
          <w:color w:val="404040" w:themeColor="text1" w:themeTint="BF"/>
          <w:sz w:val="24"/>
        </w:rPr>
        <w:t xml:space="preserve"> </w:t>
      </w:r>
      <w:r>
        <w:rPr>
          <w:color w:val="404040" w:themeColor="text1" w:themeTint="BF"/>
          <w:sz w:val="24"/>
        </w:rPr>
        <w:t>této smlouvy o partnerství, může partnerství v</w:t>
      </w:r>
      <w:r w:rsidR="001106DD">
        <w:rPr>
          <w:color w:val="404040" w:themeColor="text1" w:themeTint="BF"/>
          <w:sz w:val="24"/>
        </w:rPr>
        <w:t xml:space="preserve"> </w:t>
      </w:r>
      <w:r>
        <w:rPr>
          <w:color w:val="404040" w:themeColor="text1" w:themeTint="BF"/>
          <w:sz w:val="24"/>
        </w:rPr>
        <w:t>krajním případě rozhodnout o jeho vyloučení z</w:t>
      </w:r>
      <w:r w:rsidR="001106DD">
        <w:rPr>
          <w:color w:val="404040" w:themeColor="text1" w:themeTint="BF"/>
          <w:sz w:val="24"/>
        </w:rPr>
        <w:t xml:space="preserve"> </w:t>
      </w:r>
      <w:r>
        <w:rPr>
          <w:color w:val="404040" w:themeColor="text1" w:themeTint="BF"/>
          <w:sz w:val="24"/>
        </w:rPr>
        <w:t>projektu a požadovat úpravy v</w:t>
      </w:r>
      <w:r w:rsidR="001106DD">
        <w:rPr>
          <w:color w:val="404040" w:themeColor="text1" w:themeTint="BF"/>
          <w:sz w:val="24"/>
        </w:rPr>
        <w:t xml:space="preserve"> </w:t>
      </w:r>
      <w:r>
        <w:rPr>
          <w:color w:val="404040" w:themeColor="text1" w:themeTint="BF"/>
          <w:sz w:val="24"/>
        </w:rPr>
        <w:t>souladu s</w:t>
      </w:r>
      <w:r w:rsidR="001106DD">
        <w:rPr>
          <w:color w:val="404040" w:themeColor="text1" w:themeTint="BF"/>
          <w:sz w:val="24"/>
        </w:rPr>
        <w:t xml:space="preserve"> </w:t>
      </w:r>
      <w:r>
        <w:rPr>
          <w:color w:val="404040" w:themeColor="text1" w:themeTint="BF"/>
          <w:sz w:val="24"/>
        </w:rPr>
        <w:t>postupy uvedenými v</w:t>
      </w:r>
      <w:r w:rsidR="001106DD">
        <w:rPr>
          <w:color w:val="404040" w:themeColor="text1" w:themeTint="BF"/>
          <w:sz w:val="24"/>
        </w:rPr>
        <w:t xml:space="preserve"> </w:t>
      </w:r>
      <w:r>
        <w:rPr>
          <w:color w:val="404040" w:themeColor="text1" w:themeTint="BF"/>
          <w:sz w:val="24"/>
        </w:rPr>
        <w:t>manuálu programu.</w:t>
      </w:r>
    </w:p>
    <w:p w14:paraId="6785F6A3" w14:textId="77777777" w:rsidR="00E070B1" w:rsidRPr="0086699C" w:rsidRDefault="00E070B1" w:rsidP="00E070B1">
      <w:pPr>
        <w:jc w:val="both"/>
        <w:rPr>
          <w:rFonts w:cstheme="minorHAnsi"/>
          <w:color w:val="404040" w:themeColor="text1" w:themeTint="BF"/>
          <w:sz w:val="18"/>
          <w:szCs w:val="18"/>
        </w:rPr>
      </w:pPr>
    </w:p>
    <w:p w14:paraId="056B49DE" w14:textId="064F1581" w:rsidR="00A95EF7" w:rsidRPr="0086699C" w:rsidRDefault="00A95EF7" w:rsidP="00B27DCD">
      <w:pPr>
        <w:jc w:val="both"/>
        <w:rPr>
          <w:rFonts w:cstheme="minorHAnsi"/>
          <w:color w:val="404040" w:themeColor="text1" w:themeTint="BF"/>
          <w:sz w:val="24"/>
          <w:szCs w:val="24"/>
        </w:rPr>
      </w:pPr>
      <w:r>
        <w:rPr>
          <w:color w:val="404040" w:themeColor="text1" w:themeTint="BF"/>
          <w:sz w:val="24"/>
        </w:rPr>
        <w:t>LP může v</w:t>
      </w:r>
      <w:r w:rsidR="001106DD">
        <w:rPr>
          <w:color w:val="404040" w:themeColor="text1" w:themeTint="BF"/>
          <w:sz w:val="24"/>
        </w:rPr>
        <w:t xml:space="preserve"> </w:t>
      </w:r>
      <w:r>
        <w:rPr>
          <w:color w:val="404040" w:themeColor="text1" w:themeTint="BF"/>
          <w:sz w:val="24"/>
        </w:rPr>
        <w:t>případě potřeby požádat o úpravu údajů o projektu JS či MA nebo jiný příslušný subjekt v</w:t>
      </w:r>
      <w:r w:rsidR="001106DD">
        <w:rPr>
          <w:color w:val="404040" w:themeColor="text1" w:themeTint="BF"/>
          <w:sz w:val="24"/>
        </w:rPr>
        <w:t xml:space="preserve"> </w:t>
      </w:r>
      <w:r>
        <w:rPr>
          <w:color w:val="404040" w:themeColor="text1" w:themeTint="BF"/>
          <w:sz w:val="24"/>
        </w:rPr>
        <w:t>rámci programu. Veškeré požadované úpravy, včetně změn rozpočtu, partnerství a provozních činností, musí být předem odsouhlaseny a schváleny PP projektu v</w:t>
      </w:r>
      <w:r w:rsidR="001106DD">
        <w:rPr>
          <w:color w:val="404040" w:themeColor="text1" w:themeTint="BF"/>
          <w:sz w:val="24"/>
        </w:rPr>
        <w:t xml:space="preserve"> </w:t>
      </w:r>
      <w:r>
        <w:rPr>
          <w:color w:val="404040" w:themeColor="text1" w:themeTint="BF"/>
          <w:sz w:val="24"/>
        </w:rPr>
        <w:t>souladu s</w:t>
      </w:r>
      <w:r w:rsidR="001106DD">
        <w:rPr>
          <w:color w:val="404040" w:themeColor="text1" w:themeTint="BF"/>
          <w:sz w:val="24"/>
        </w:rPr>
        <w:t xml:space="preserve"> </w:t>
      </w:r>
      <w:r>
        <w:rPr>
          <w:color w:val="404040" w:themeColor="text1" w:themeTint="BF"/>
          <w:sz w:val="24"/>
        </w:rPr>
        <w:t>předem dohodnutým jednacím řádem nebo jiným rozhodovacím mechanismem zavedeným v rámci partnerství.</w:t>
      </w:r>
    </w:p>
    <w:p w14:paraId="1953B744" w14:textId="77777777" w:rsidR="00E070B1" w:rsidRPr="0086699C" w:rsidRDefault="00E070B1" w:rsidP="00E070B1">
      <w:pPr>
        <w:jc w:val="both"/>
        <w:rPr>
          <w:rFonts w:cstheme="minorHAnsi"/>
          <w:color w:val="404040" w:themeColor="text1" w:themeTint="BF"/>
          <w:sz w:val="18"/>
          <w:szCs w:val="18"/>
        </w:rPr>
      </w:pPr>
    </w:p>
    <w:p w14:paraId="38602133" w14:textId="22F8B183" w:rsidR="00A95EF7" w:rsidRPr="0086699C" w:rsidRDefault="00A95EF7" w:rsidP="00B27DCD">
      <w:pPr>
        <w:jc w:val="both"/>
        <w:rPr>
          <w:rFonts w:cstheme="minorHAnsi"/>
          <w:color w:val="404040" w:themeColor="text1" w:themeTint="BF"/>
          <w:sz w:val="24"/>
          <w:szCs w:val="24"/>
        </w:rPr>
      </w:pPr>
      <w:r>
        <w:rPr>
          <w:color w:val="404040" w:themeColor="text1" w:themeTint="BF"/>
          <w:sz w:val="24"/>
        </w:rPr>
        <w:t>LP a PP musí při žádosti o provedení úprav v</w:t>
      </w:r>
      <w:r w:rsidR="001106DD">
        <w:rPr>
          <w:color w:val="404040" w:themeColor="text1" w:themeTint="BF"/>
          <w:sz w:val="24"/>
        </w:rPr>
        <w:t xml:space="preserve"> </w:t>
      </w:r>
      <w:r>
        <w:rPr>
          <w:color w:val="404040" w:themeColor="text1" w:themeTint="BF"/>
          <w:sz w:val="24"/>
        </w:rPr>
        <w:t>rámci projektu a/nebo jejich provádění striktně dodržovat ustanovení manuálu programu.</w:t>
      </w:r>
    </w:p>
    <w:p w14:paraId="3BAA5C55" w14:textId="77777777" w:rsidR="00E070B1" w:rsidRPr="0086699C" w:rsidRDefault="00E070B1" w:rsidP="00E070B1">
      <w:pPr>
        <w:jc w:val="both"/>
        <w:rPr>
          <w:rFonts w:cstheme="minorHAnsi"/>
          <w:color w:val="404040" w:themeColor="text1" w:themeTint="BF"/>
          <w:sz w:val="18"/>
          <w:szCs w:val="18"/>
        </w:rPr>
      </w:pPr>
    </w:p>
    <w:p w14:paraId="11A4FE4D" w14:textId="77777777" w:rsidR="00E070B1" w:rsidRPr="0086699C" w:rsidRDefault="00E070B1" w:rsidP="00E070B1">
      <w:pPr>
        <w:jc w:val="both"/>
        <w:rPr>
          <w:rFonts w:cstheme="minorHAnsi"/>
          <w:color w:val="404040" w:themeColor="text1" w:themeTint="BF"/>
          <w:sz w:val="18"/>
          <w:szCs w:val="18"/>
        </w:rPr>
      </w:pPr>
    </w:p>
    <w:p w14:paraId="6373A149" w14:textId="65FF5E49" w:rsidR="00E070B1" w:rsidRPr="0086699C" w:rsidRDefault="00E070B1" w:rsidP="00E070B1">
      <w:pPr>
        <w:jc w:val="center"/>
        <w:rPr>
          <w:rFonts w:cstheme="minorHAnsi"/>
          <w:b/>
          <w:bCs/>
          <w:color w:val="404040" w:themeColor="text1" w:themeTint="BF"/>
          <w:sz w:val="26"/>
          <w:szCs w:val="26"/>
        </w:rPr>
      </w:pPr>
      <w:r>
        <w:rPr>
          <w:b/>
          <w:color w:val="404040" w:themeColor="text1" w:themeTint="BF"/>
          <w:sz w:val="26"/>
        </w:rPr>
        <w:t>Článek 9: Informace a komunikace, publicita a označování</w:t>
      </w:r>
    </w:p>
    <w:p w14:paraId="6A5AF312" w14:textId="77777777" w:rsidR="00E070B1" w:rsidRPr="0086699C" w:rsidRDefault="00E070B1" w:rsidP="00E070B1">
      <w:pPr>
        <w:jc w:val="both"/>
        <w:rPr>
          <w:rFonts w:cstheme="minorHAnsi"/>
          <w:color w:val="404040" w:themeColor="text1" w:themeTint="BF"/>
          <w:sz w:val="18"/>
          <w:szCs w:val="18"/>
        </w:rPr>
      </w:pPr>
    </w:p>
    <w:p w14:paraId="3E2BDE05" w14:textId="77777777" w:rsidR="00E070B1" w:rsidRPr="0086699C" w:rsidRDefault="00E070B1" w:rsidP="00E070B1">
      <w:pPr>
        <w:jc w:val="both"/>
        <w:rPr>
          <w:rFonts w:cstheme="minorHAnsi"/>
          <w:color w:val="404040" w:themeColor="text1" w:themeTint="BF"/>
          <w:sz w:val="18"/>
          <w:szCs w:val="18"/>
        </w:rPr>
      </w:pPr>
    </w:p>
    <w:p w14:paraId="622E8F7E" w14:textId="2D07954D" w:rsidR="00A95EF7" w:rsidRPr="0086699C" w:rsidRDefault="00A95EF7" w:rsidP="00B27DCD">
      <w:pPr>
        <w:jc w:val="both"/>
        <w:rPr>
          <w:rFonts w:cstheme="minorHAnsi"/>
          <w:color w:val="404040" w:themeColor="text1" w:themeTint="BF"/>
          <w:sz w:val="24"/>
          <w:szCs w:val="24"/>
        </w:rPr>
      </w:pPr>
      <w:r>
        <w:rPr>
          <w:color w:val="404040" w:themeColor="text1" w:themeTint="BF"/>
          <w:sz w:val="24"/>
        </w:rPr>
        <w:t>LP a PP musí dodržovat pravidla EU pro publicitu a požadavky na komunikaci uvedené v manuálu programu a poskytnout veškeré materiály vytvořené během trvání projektu, které mohou být užitečné pro oznámení na úrovni programu.</w:t>
      </w:r>
    </w:p>
    <w:p w14:paraId="0216187D" w14:textId="77777777" w:rsidR="00E070B1" w:rsidRPr="0086699C" w:rsidRDefault="00E070B1" w:rsidP="00E070B1">
      <w:pPr>
        <w:jc w:val="both"/>
        <w:rPr>
          <w:rFonts w:cstheme="minorHAnsi"/>
          <w:color w:val="404040" w:themeColor="text1" w:themeTint="BF"/>
          <w:sz w:val="18"/>
          <w:szCs w:val="18"/>
        </w:rPr>
      </w:pPr>
    </w:p>
    <w:p w14:paraId="10837E77" w14:textId="39BEA08E" w:rsidR="007614FF" w:rsidRPr="0086699C" w:rsidRDefault="003B3A8C" w:rsidP="00B27DCD">
      <w:pPr>
        <w:jc w:val="both"/>
        <w:rPr>
          <w:rFonts w:cstheme="minorHAnsi"/>
          <w:color w:val="404040" w:themeColor="text1" w:themeTint="BF"/>
          <w:sz w:val="24"/>
          <w:szCs w:val="24"/>
        </w:rPr>
      </w:pPr>
      <w:r>
        <w:rPr>
          <w:color w:val="404040" w:themeColor="text1" w:themeTint="BF"/>
          <w:sz w:val="24"/>
        </w:rPr>
        <w:t>V duchu spolupráce a výměny LP a PP zajišťují, aby všechny výstupy a výsledky vytvořené během realizace projektu mohly být využity všemi zainteresovanými stranami a organizacemi a aby byly ve veřejném zájmu a veřejně dostupné. MA či JS a jakýkoli jiný relevantní program, EU a vnitrostátní orgán je mohou používat pro informační a komunikační účely v</w:t>
      </w:r>
      <w:r w:rsidR="001106DD">
        <w:rPr>
          <w:color w:val="404040" w:themeColor="text1" w:themeTint="BF"/>
          <w:sz w:val="24"/>
        </w:rPr>
        <w:t xml:space="preserve"> </w:t>
      </w:r>
      <w:r>
        <w:rPr>
          <w:color w:val="404040" w:themeColor="text1" w:themeTint="BF"/>
          <w:sz w:val="24"/>
        </w:rPr>
        <w:t>rámci programu.</w:t>
      </w:r>
    </w:p>
    <w:p w14:paraId="24B631C1" w14:textId="77777777" w:rsidR="00E070B1" w:rsidRPr="0086699C" w:rsidRDefault="00E070B1" w:rsidP="00E070B1">
      <w:pPr>
        <w:jc w:val="both"/>
        <w:rPr>
          <w:rFonts w:cstheme="minorHAnsi"/>
          <w:color w:val="404040" w:themeColor="text1" w:themeTint="BF"/>
          <w:sz w:val="18"/>
          <w:szCs w:val="18"/>
        </w:rPr>
      </w:pPr>
    </w:p>
    <w:p w14:paraId="576856D6" w14:textId="77A9B199" w:rsidR="00A95EF7" w:rsidRPr="0086699C" w:rsidRDefault="00A95EF7" w:rsidP="00B27DCD">
      <w:pPr>
        <w:jc w:val="both"/>
        <w:rPr>
          <w:rFonts w:cstheme="minorHAnsi"/>
          <w:color w:val="404040" w:themeColor="text1" w:themeTint="BF"/>
          <w:sz w:val="24"/>
          <w:szCs w:val="24"/>
        </w:rPr>
      </w:pPr>
      <w:r>
        <w:rPr>
          <w:color w:val="404040" w:themeColor="text1" w:themeTint="BF"/>
          <w:sz w:val="24"/>
        </w:rPr>
        <w:t>Kromě toho budou PP podporovat LP a aktivně se podílet na všech akcích organizovaných v</w:t>
      </w:r>
      <w:r w:rsidR="001106DD">
        <w:rPr>
          <w:color w:val="404040" w:themeColor="text1" w:themeTint="BF"/>
          <w:sz w:val="24"/>
        </w:rPr>
        <w:t xml:space="preserve"> </w:t>
      </w:r>
      <w:r>
        <w:rPr>
          <w:color w:val="404040" w:themeColor="text1" w:themeTint="BF"/>
          <w:sz w:val="24"/>
        </w:rPr>
        <w:t>rámci programu s</w:t>
      </w:r>
      <w:r w:rsidR="001106DD">
        <w:rPr>
          <w:color w:val="404040" w:themeColor="text1" w:themeTint="BF"/>
          <w:sz w:val="24"/>
        </w:rPr>
        <w:t xml:space="preserve"> </w:t>
      </w:r>
      <w:r>
        <w:rPr>
          <w:color w:val="404040" w:themeColor="text1" w:themeTint="BF"/>
          <w:sz w:val="24"/>
        </w:rPr>
        <w:t>cílem šířit a využívat výsledky projektu.</w:t>
      </w:r>
    </w:p>
    <w:p w14:paraId="7C9F7162" w14:textId="77777777" w:rsidR="00E070B1" w:rsidRPr="0086699C" w:rsidRDefault="00E070B1" w:rsidP="00E070B1">
      <w:pPr>
        <w:jc w:val="both"/>
        <w:rPr>
          <w:rFonts w:cstheme="minorHAnsi"/>
          <w:color w:val="404040" w:themeColor="text1" w:themeTint="BF"/>
          <w:sz w:val="18"/>
          <w:szCs w:val="18"/>
        </w:rPr>
      </w:pPr>
    </w:p>
    <w:p w14:paraId="6EE23BCE" w14:textId="77777777" w:rsidR="00E070B1" w:rsidRPr="0086699C" w:rsidRDefault="00E070B1" w:rsidP="00E070B1">
      <w:pPr>
        <w:jc w:val="both"/>
        <w:rPr>
          <w:rFonts w:cstheme="minorHAnsi"/>
          <w:color w:val="404040" w:themeColor="text1" w:themeTint="BF"/>
          <w:sz w:val="18"/>
          <w:szCs w:val="18"/>
        </w:rPr>
      </w:pPr>
    </w:p>
    <w:p w14:paraId="7256556B" w14:textId="7517CDF9" w:rsidR="00E070B1" w:rsidRPr="0086699C" w:rsidRDefault="00E070B1" w:rsidP="001034E2">
      <w:pPr>
        <w:jc w:val="center"/>
        <w:rPr>
          <w:rFonts w:cstheme="minorHAnsi"/>
          <w:b/>
          <w:bCs/>
          <w:sz w:val="26"/>
          <w:szCs w:val="26"/>
        </w:rPr>
      </w:pPr>
      <w:r>
        <w:rPr>
          <w:b/>
          <w:color w:val="404040" w:themeColor="text1" w:themeTint="BF"/>
          <w:sz w:val="26"/>
        </w:rPr>
        <w:t>Článek 10: Práva duševního vlastnictví, důvěrnost a střet zájmů</w:t>
      </w:r>
    </w:p>
    <w:p w14:paraId="781D3BD4" w14:textId="77777777" w:rsidR="00E070B1" w:rsidRPr="0086699C" w:rsidRDefault="00E070B1" w:rsidP="00E070B1">
      <w:pPr>
        <w:jc w:val="both"/>
        <w:rPr>
          <w:rFonts w:cstheme="minorHAnsi"/>
          <w:color w:val="404040" w:themeColor="text1" w:themeTint="BF"/>
          <w:sz w:val="18"/>
          <w:szCs w:val="18"/>
        </w:rPr>
      </w:pPr>
    </w:p>
    <w:p w14:paraId="0613B15F" w14:textId="77777777" w:rsidR="00E070B1" w:rsidRPr="0086699C" w:rsidRDefault="00E070B1" w:rsidP="00E070B1">
      <w:pPr>
        <w:jc w:val="both"/>
        <w:rPr>
          <w:rFonts w:cstheme="minorHAnsi"/>
          <w:color w:val="404040" w:themeColor="text1" w:themeTint="BF"/>
          <w:sz w:val="18"/>
          <w:szCs w:val="18"/>
        </w:rPr>
      </w:pPr>
    </w:p>
    <w:p w14:paraId="0B86D003" w14:textId="13EAE9D3" w:rsidR="00A95EF7" w:rsidRPr="0086699C" w:rsidRDefault="00A95EF7" w:rsidP="00B27DCD">
      <w:pPr>
        <w:jc w:val="both"/>
        <w:rPr>
          <w:rFonts w:cstheme="minorHAnsi"/>
          <w:color w:val="404040" w:themeColor="text1" w:themeTint="BF"/>
          <w:sz w:val="24"/>
          <w:szCs w:val="24"/>
        </w:rPr>
      </w:pPr>
      <w:r>
        <w:rPr>
          <w:color w:val="404040" w:themeColor="text1" w:themeTint="BF"/>
          <w:sz w:val="24"/>
        </w:rPr>
        <w:t>LP a PP se musí zavázat, že budou v</w:t>
      </w:r>
      <w:r w:rsidR="001106DD">
        <w:rPr>
          <w:color w:val="404040" w:themeColor="text1" w:themeTint="BF"/>
          <w:sz w:val="24"/>
        </w:rPr>
        <w:t xml:space="preserve"> </w:t>
      </w:r>
      <w:r>
        <w:rPr>
          <w:color w:val="404040" w:themeColor="text1" w:themeTint="BF"/>
          <w:sz w:val="24"/>
        </w:rPr>
        <w:t>souvislosti s</w:t>
      </w:r>
      <w:r w:rsidR="001106DD">
        <w:rPr>
          <w:color w:val="404040" w:themeColor="text1" w:themeTint="BF"/>
          <w:sz w:val="24"/>
        </w:rPr>
        <w:t xml:space="preserve"> </w:t>
      </w:r>
      <w:r>
        <w:rPr>
          <w:color w:val="404040" w:themeColor="text1" w:themeTint="BF"/>
          <w:sz w:val="24"/>
        </w:rPr>
        <w:t>jakýmkoli výstupem vytvořeným na základě realizace projektu prosazovat dodržování veškerých platných vnitrostátních právních předpisů a právních předpisů EU, mimo jiné včetně zákonů o právech duševního vlastnictví, zejména právech autorských.</w:t>
      </w:r>
    </w:p>
    <w:p w14:paraId="3C885065" w14:textId="77777777" w:rsidR="00E070B1" w:rsidRPr="0086699C" w:rsidRDefault="00E070B1" w:rsidP="00E070B1">
      <w:pPr>
        <w:jc w:val="both"/>
        <w:rPr>
          <w:rFonts w:cstheme="minorHAnsi"/>
          <w:color w:val="404040" w:themeColor="text1" w:themeTint="BF"/>
          <w:sz w:val="18"/>
          <w:szCs w:val="18"/>
        </w:rPr>
      </w:pPr>
    </w:p>
    <w:p w14:paraId="299D0BD4" w14:textId="36190E95" w:rsidR="00A95EF7" w:rsidRPr="0086699C" w:rsidRDefault="00A95EF7" w:rsidP="00B27DCD">
      <w:pPr>
        <w:jc w:val="both"/>
        <w:rPr>
          <w:rFonts w:cstheme="minorHAnsi"/>
          <w:color w:val="404040" w:themeColor="text1" w:themeTint="BF"/>
          <w:sz w:val="24"/>
          <w:szCs w:val="24"/>
        </w:rPr>
      </w:pPr>
      <w:r>
        <w:rPr>
          <w:color w:val="404040" w:themeColor="text1" w:themeTint="BF"/>
          <w:sz w:val="24"/>
        </w:rPr>
        <w:t>LP nebo PP zajistí, aby měli veškerá oprávnění k</w:t>
      </w:r>
      <w:r w:rsidR="001106DD">
        <w:rPr>
          <w:color w:val="404040" w:themeColor="text1" w:themeTint="BF"/>
          <w:sz w:val="24"/>
        </w:rPr>
        <w:t xml:space="preserve"> </w:t>
      </w:r>
      <w:r>
        <w:rPr>
          <w:color w:val="404040" w:themeColor="text1" w:themeTint="BF"/>
          <w:sz w:val="24"/>
        </w:rPr>
        <w:t xml:space="preserve">využití </w:t>
      </w:r>
      <w:proofErr w:type="gramStart"/>
      <w:r>
        <w:rPr>
          <w:color w:val="404040" w:themeColor="text1" w:themeTint="BF"/>
          <w:sz w:val="24"/>
        </w:rPr>
        <w:t>všech</w:t>
      </w:r>
      <w:proofErr w:type="gramEnd"/>
      <w:r>
        <w:rPr>
          <w:color w:val="404040" w:themeColor="text1" w:themeTint="BF"/>
          <w:sz w:val="24"/>
        </w:rPr>
        <w:t xml:space="preserve"> již existujících práv duševního vlastnictví, pokud jsou pro realizaci projektu nezbytná.</w:t>
      </w:r>
    </w:p>
    <w:p w14:paraId="54810616" w14:textId="77777777" w:rsidR="00E070B1" w:rsidRPr="0086699C" w:rsidRDefault="00E070B1" w:rsidP="00E070B1">
      <w:pPr>
        <w:jc w:val="both"/>
        <w:rPr>
          <w:rFonts w:cstheme="minorHAnsi"/>
          <w:color w:val="404040" w:themeColor="text1" w:themeTint="BF"/>
          <w:sz w:val="18"/>
          <w:szCs w:val="18"/>
        </w:rPr>
      </w:pPr>
    </w:p>
    <w:p w14:paraId="0FD9232B" w14:textId="4BF5A513" w:rsidR="00A95EF7" w:rsidRPr="0086699C" w:rsidRDefault="00A95EF7" w:rsidP="00B27DCD">
      <w:pPr>
        <w:jc w:val="both"/>
        <w:rPr>
          <w:rFonts w:cstheme="minorHAnsi"/>
          <w:color w:val="404040" w:themeColor="text1" w:themeTint="BF"/>
          <w:sz w:val="24"/>
          <w:szCs w:val="24"/>
        </w:rPr>
      </w:pPr>
      <w:r>
        <w:rPr>
          <w:color w:val="404040" w:themeColor="text1" w:themeTint="BF"/>
          <w:sz w:val="24"/>
        </w:rPr>
        <w:lastRenderedPageBreak/>
        <w:t xml:space="preserve">LP a PP jsou povinni přijmout veškerá nezbytná opatření, aby se vyhnuli střetu zájmů, a neprodleně se vzájemně informovat o všech okolnostech, na </w:t>
      </w:r>
      <w:proofErr w:type="gramStart"/>
      <w:r>
        <w:rPr>
          <w:color w:val="404040" w:themeColor="text1" w:themeTint="BF"/>
          <w:sz w:val="24"/>
        </w:rPr>
        <w:t>základě</w:t>
      </w:r>
      <w:proofErr w:type="gramEnd"/>
      <w:r>
        <w:rPr>
          <w:color w:val="404040" w:themeColor="text1" w:themeTint="BF"/>
          <w:sz w:val="24"/>
        </w:rPr>
        <w:t xml:space="preserve"> kterých takový střet vznikl nebo může vzniknout.</w:t>
      </w:r>
    </w:p>
    <w:p w14:paraId="74D35A32" w14:textId="77777777" w:rsidR="00E070B1" w:rsidRPr="0086699C" w:rsidRDefault="00E070B1" w:rsidP="00E070B1">
      <w:pPr>
        <w:jc w:val="both"/>
        <w:rPr>
          <w:rFonts w:cstheme="minorHAnsi"/>
          <w:color w:val="404040" w:themeColor="text1" w:themeTint="BF"/>
          <w:sz w:val="18"/>
          <w:szCs w:val="18"/>
        </w:rPr>
      </w:pPr>
    </w:p>
    <w:p w14:paraId="24275028" w14:textId="7A51362E" w:rsidR="00A95EF7" w:rsidRPr="0086699C" w:rsidRDefault="00A95EF7" w:rsidP="00B27DCD">
      <w:pPr>
        <w:jc w:val="both"/>
        <w:rPr>
          <w:rFonts w:cstheme="minorHAnsi"/>
          <w:color w:val="404040" w:themeColor="text1" w:themeTint="BF"/>
          <w:sz w:val="24"/>
          <w:szCs w:val="24"/>
        </w:rPr>
      </w:pPr>
      <w:r>
        <w:rPr>
          <w:color w:val="404040" w:themeColor="text1" w:themeTint="BF"/>
          <w:sz w:val="24"/>
        </w:rPr>
        <w:t>LP a PP jsou povinni informovat příslušné subjekty v</w:t>
      </w:r>
      <w:r w:rsidR="00FC5D20">
        <w:rPr>
          <w:color w:val="404040" w:themeColor="text1" w:themeTint="BF"/>
          <w:sz w:val="24"/>
        </w:rPr>
        <w:t xml:space="preserve"> </w:t>
      </w:r>
      <w:r>
        <w:rPr>
          <w:color w:val="404040" w:themeColor="text1" w:themeTint="BF"/>
          <w:sz w:val="24"/>
        </w:rPr>
        <w:t>rámci programu, pokud existují citlivé nebo důvěrné informace týkající se projektu, které nesmí být zveřejněny nebo zpřístupněny veřejnosti. Tímto ustanovením není dotčena povinnost LP a PP zpřístupnit veřejnosti všechny výsledky a výstupy projektu.</w:t>
      </w:r>
    </w:p>
    <w:p w14:paraId="7924A658" w14:textId="77777777" w:rsidR="00E070B1" w:rsidRPr="0086699C" w:rsidRDefault="00E070B1" w:rsidP="00E070B1">
      <w:pPr>
        <w:jc w:val="both"/>
        <w:rPr>
          <w:rFonts w:cstheme="minorHAnsi"/>
          <w:color w:val="404040" w:themeColor="text1" w:themeTint="BF"/>
          <w:sz w:val="18"/>
          <w:szCs w:val="18"/>
        </w:rPr>
      </w:pPr>
    </w:p>
    <w:p w14:paraId="0E0E6FCA" w14:textId="77777777" w:rsidR="00E070B1" w:rsidRPr="0086699C" w:rsidRDefault="00E070B1" w:rsidP="00E070B1">
      <w:pPr>
        <w:jc w:val="both"/>
        <w:rPr>
          <w:rFonts w:cstheme="minorHAnsi"/>
          <w:color w:val="404040" w:themeColor="text1" w:themeTint="BF"/>
          <w:sz w:val="18"/>
          <w:szCs w:val="18"/>
        </w:rPr>
      </w:pPr>
    </w:p>
    <w:p w14:paraId="1A194449" w14:textId="565D6F86" w:rsidR="001034E2" w:rsidRPr="0086699C" w:rsidRDefault="001034E2" w:rsidP="001034E2">
      <w:pPr>
        <w:jc w:val="center"/>
        <w:rPr>
          <w:rFonts w:cstheme="minorHAnsi"/>
          <w:b/>
          <w:bCs/>
          <w:color w:val="404040" w:themeColor="text1" w:themeTint="BF"/>
          <w:sz w:val="26"/>
          <w:szCs w:val="26"/>
        </w:rPr>
      </w:pPr>
      <w:bookmarkStart w:id="0" w:name="_Hlk196402262"/>
      <w:r>
        <w:rPr>
          <w:b/>
          <w:color w:val="404040" w:themeColor="text1" w:themeTint="BF"/>
          <w:sz w:val="26"/>
        </w:rPr>
        <w:t>Článek 11: Rozhodování podle této smlouvy</w:t>
      </w:r>
    </w:p>
    <w:bookmarkEnd w:id="0"/>
    <w:p w14:paraId="52BB45F4" w14:textId="77777777" w:rsidR="001034E2" w:rsidRPr="0086699C" w:rsidRDefault="001034E2" w:rsidP="001034E2">
      <w:pPr>
        <w:jc w:val="both"/>
        <w:rPr>
          <w:rFonts w:cstheme="minorHAnsi"/>
          <w:color w:val="404040" w:themeColor="text1" w:themeTint="BF"/>
          <w:sz w:val="18"/>
          <w:szCs w:val="18"/>
        </w:rPr>
      </w:pPr>
    </w:p>
    <w:p w14:paraId="38059ADC" w14:textId="77777777" w:rsidR="001034E2" w:rsidRPr="0086699C" w:rsidRDefault="001034E2" w:rsidP="001034E2">
      <w:pPr>
        <w:jc w:val="both"/>
        <w:rPr>
          <w:rFonts w:cstheme="minorHAnsi"/>
          <w:color w:val="404040" w:themeColor="text1" w:themeTint="BF"/>
          <w:sz w:val="18"/>
          <w:szCs w:val="18"/>
        </w:rPr>
      </w:pPr>
    </w:p>
    <w:p w14:paraId="0BAF6BE6" w14:textId="77777777" w:rsidR="001034E2" w:rsidRPr="0086699C" w:rsidRDefault="001034E2" w:rsidP="001034E2">
      <w:pPr>
        <w:jc w:val="both"/>
        <w:rPr>
          <w:rFonts w:cstheme="minorHAnsi"/>
          <w:color w:val="404040" w:themeColor="text1" w:themeTint="BF"/>
          <w:sz w:val="24"/>
          <w:szCs w:val="24"/>
        </w:rPr>
      </w:pPr>
      <w:r>
        <w:rPr>
          <w:color w:val="404040" w:themeColor="text1" w:themeTint="BF"/>
          <w:sz w:val="24"/>
        </w:rPr>
        <w:t>Rozhodnutí týkající se následujících bodů:</w:t>
      </w:r>
    </w:p>
    <w:p w14:paraId="63CB1844" w14:textId="77777777" w:rsidR="001034E2" w:rsidRPr="00771559" w:rsidRDefault="001034E2" w:rsidP="001034E2">
      <w:pPr>
        <w:jc w:val="both"/>
        <w:rPr>
          <w:rFonts w:cstheme="minorHAnsi"/>
          <w:color w:val="404040" w:themeColor="text1" w:themeTint="BF"/>
          <w:sz w:val="24"/>
          <w:szCs w:val="24"/>
        </w:rPr>
      </w:pPr>
    </w:p>
    <w:p w14:paraId="5713D561" w14:textId="18986A90" w:rsidR="001034E2" w:rsidRPr="00771559" w:rsidRDefault="00FA33C0" w:rsidP="00771559">
      <w:pPr>
        <w:pStyle w:val="Odstavecseseznamem"/>
        <w:numPr>
          <w:ilvl w:val="0"/>
          <w:numId w:val="29"/>
        </w:numPr>
        <w:jc w:val="both"/>
        <w:rPr>
          <w:rFonts w:cstheme="minorHAnsi"/>
          <w:color w:val="404040" w:themeColor="text1" w:themeTint="BF"/>
          <w:sz w:val="24"/>
          <w:szCs w:val="24"/>
        </w:rPr>
      </w:pPr>
      <w:r>
        <w:rPr>
          <w:color w:val="404040" w:themeColor="text1" w:themeTint="BF"/>
          <w:sz w:val="24"/>
        </w:rPr>
        <w:t>obecné činnosti v</w:t>
      </w:r>
      <w:r w:rsidR="00FC5D20">
        <w:rPr>
          <w:color w:val="404040" w:themeColor="text1" w:themeTint="BF"/>
          <w:sz w:val="24"/>
        </w:rPr>
        <w:t xml:space="preserve"> </w:t>
      </w:r>
      <w:r>
        <w:rPr>
          <w:color w:val="404040" w:themeColor="text1" w:themeTint="BF"/>
          <w:sz w:val="24"/>
        </w:rPr>
        <w:t>rámci projektu zajistí řídicí výbor;</w:t>
      </w:r>
    </w:p>
    <w:p w14:paraId="48A16C59" w14:textId="2A3CE6DD" w:rsidR="001034E2" w:rsidRPr="00771559" w:rsidRDefault="00FA33C0" w:rsidP="00771559">
      <w:pPr>
        <w:pStyle w:val="Odstavecseseznamem"/>
        <w:numPr>
          <w:ilvl w:val="0"/>
          <w:numId w:val="29"/>
        </w:numPr>
        <w:jc w:val="both"/>
        <w:rPr>
          <w:rFonts w:cstheme="minorHAnsi"/>
          <w:color w:val="404040" w:themeColor="text1" w:themeTint="BF"/>
          <w:sz w:val="24"/>
          <w:szCs w:val="24"/>
        </w:rPr>
      </w:pPr>
      <w:r>
        <w:rPr>
          <w:color w:val="404040" w:themeColor="text1" w:themeTint="BF"/>
          <w:sz w:val="24"/>
        </w:rPr>
        <w:t>jednotlivé činnosti PP zajistí partneři projektu po konzultaci s</w:t>
      </w:r>
      <w:r w:rsidR="00FC5D20">
        <w:rPr>
          <w:color w:val="404040" w:themeColor="text1" w:themeTint="BF"/>
          <w:sz w:val="24"/>
        </w:rPr>
        <w:t xml:space="preserve"> </w:t>
      </w:r>
      <w:r>
        <w:rPr>
          <w:color w:val="404040" w:themeColor="text1" w:themeTint="BF"/>
          <w:sz w:val="24"/>
        </w:rPr>
        <w:t>LP;</w:t>
      </w:r>
    </w:p>
    <w:p w14:paraId="3BFE6554" w14:textId="1DEC4D70" w:rsidR="001034E2" w:rsidRPr="00771559" w:rsidRDefault="00FA33C0" w:rsidP="00771559">
      <w:pPr>
        <w:pStyle w:val="Odstavecseseznamem"/>
        <w:numPr>
          <w:ilvl w:val="0"/>
          <w:numId w:val="29"/>
        </w:numPr>
        <w:jc w:val="both"/>
        <w:rPr>
          <w:rFonts w:cstheme="minorHAnsi"/>
          <w:color w:val="404040" w:themeColor="text1" w:themeTint="BF"/>
          <w:sz w:val="24"/>
          <w:szCs w:val="24"/>
        </w:rPr>
      </w:pPr>
      <w:r>
        <w:rPr>
          <w:color w:val="404040" w:themeColor="text1" w:themeTint="BF"/>
          <w:sz w:val="24"/>
        </w:rPr>
        <w:t>obecný rozpočet projektu zajistí řídicí výbor;</w:t>
      </w:r>
    </w:p>
    <w:p w14:paraId="484738CB" w14:textId="7D7169DF" w:rsidR="001034E2" w:rsidRPr="00771559" w:rsidRDefault="00FA33C0" w:rsidP="00771559">
      <w:pPr>
        <w:pStyle w:val="Odstavecseseznamem"/>
        <w:numPr>
          <w:ilvl w:val="0"/>
          <w:numId w:val="29"/>
        </w:numPr>
        <w:jc w:val="both"/>
        <w:rPr>
          <w:rFonts w:cstheme="minorHAnsi"/>
          <w:color w:val="404040" w:themeColor="text1" w:themeTint="BF"/>
          <w:sz w:val="24"/>
          <w:szCs w:val="24"/>
        </w:rPr>
      </w:pPr>
      <w:r>
        <w:rPr>
          <w:color w:val="404040" w:themeColor="text1" w:themeTint="BF"/>
          <w:sz w:val="24"/>
        </w:rPr>
        <w:t>jednotlivý rozpočet PP zajistí partneři projektu po konzultaci s</w:t>
      </w:r>
      <w:r w:rsidR="00FC5D20">
        <w:rPr>
          <w:color w:val="404040" w:themeColor="text1" w:themeTint="BF"/>
          <w:sz w:val="24"/>
        </w:rPr>
        <w:t xml:space="preserve"> </w:t>
      </w:r>
      <w:r>
        <w:rPr>
          <w:color w:val="404040" w:themeColor="text1" w:themeTint="BF"/>
          <w:sz w:val="24"/>
        </w:rPr>
        <w:t>LP;</w:t>
      </w:r>
    </w:p>
    <w:p w14:paraId="2457BC39" w14:textId="530B3C80" w:rsidR="00FA33C0" w:rsidRPr="00771559" w:rsidRDefault="00FA33C0" w:rsidP="00771559">
      <w:pPr>
        <w:pStyle w:val="Odstavecseseznamem"/>
        <w:numPr>
          <w:ilvl w:val="0"/>
          <w:numId w:val="29"/>
        </w:numPr>
        <w:jc w:val="both"/>
        <w:rPr>
          <w:rFonts w:cstheme="minorHAnsi"/>
          <w:color w:val="404040" w:themeColor="text1" w:themeTint="BF"/>
          <w:sz w:val="24"/>
          <w:szCs w:val="24"/>
        </w:rPr>
      </w:pPr>
      <w:r>
        <w:rPr>
          <w:color w:val="404040" w:themeColor="text1" w:themeTint="BF"/>
          <w:sz w:val="24"/>
        </w:rPr>
        <w:t>žádost o vyloučení a připojení PP zajistí řídicí výbor.</w:t>
      </w:r>
    </w:p>
    <w:p w14:paraId="011AEB13" w14:textId="77777777" w:rsidR="001034E2" w:rsidRPr="00771559" w:rsidRDefault="001034E2" w:rsidP="001034E2">
      <w:pPr>
        <w:jc w:val="both"/>
        <w:rPr>
          <w:rFonts w:cstheme="minorHAnsi"/>
          <w:color w:val="404040" w:themeColor="text1" w:themeTint="BF"/>
          <w:sz w:val="24"/>
          <w:szCs w:val="24"/>
        </w:rPr>
      </w:pPr>
    </w:p>
    <w:p w14:paraId="741A99A4" w14:textId="5E907A9F" w:rsidR="00FA33C0" w:rsidRPr="00771559" w:rsidRDefault="00FA33C0" w:rsidP="001034E2">
      <w:pPr>
        <w:jc w:val="both"/>
        <w:rPr>
          <w:rFonts w:cstheme="minorHAnsi"/>
          <w:color w:val="404040" w:themeColor="text1" w:themeTint="BF"/>
          <w:sz w:val="24"/>
          <w:szCs w:val="24"/>
        </w:rPr>
      </w:pPr>
      <w:r>
        <w:rPr>
          <w:color w:val="404040" w:themeColor="text1" w:themeTint="BF"/>
          <w:sz w:val="24"/>
        </w:rPr>
        <w:t>Rozhodnutí přijme řídicí výbor většinou hlasů.</w:t>
      </w:r>
    </w:p>
    <w:p w14:paraId="2822607E" w14:textId="77777777" w:rsidR="001034E2" w:rsidRPr="0086699C" w:rsidRDefault="001034E2" w:rsidP="001034E2">
      <w:pPr>
        <w:jc w:val="both"/>
        <w:rPr>
          <w:rFonts w:cstheme="minorHAnsi"/>
          <w:color w:val="404040" w:themeColor="text1" w:themeTint="BF"/>
          <w:sz w:val="18"/>
          <w:szCs w:val="18"/>
        </w:rPr>
      </w:pPr>
    </w:p>
    <w:p w14:paraId="49DC8668" w14:textId="77777777" w:rsidR="001034E2" w:rsidRPr="0086699C" w:rsidRDefault="001034E2" w:rsidP="001034E2">
      <w:pPr>
        <w:jc w:val="both"/>
        <w:rPr>
          <w:rFonts w:cstheme="minorHAnsi"/>
          <w:color w:val="404040" w:themeColor="text1" w:themeTint="BF"/>
          <w:sz w:val="18"/>
          <w:szCs w:val="18"/>
        </w:rPr>
      </w:pPr>
    </w:p>
    <w:p w14:paraId="4FDE3BE4" w14:textId="02F79C0F" w:rsidR="001034E2" w:rsidRPr="0086699C" w:rsidRDefault="001034E2" w:rsidP="001034E2">
      <w:pPr>
        <w:jc w:val="center"/>
        <w:rPr>
          <w:rFonts w:cstheme="minorHAnsi"/>
          <w:b/>
          <w:bCs/>
          <w:color w:val="404040" w:themeColor="text1" w:themeTint="BF"/>
          <w:sz w:val="26"/>
          <w:szCs w:val="26"/>
        </w:rPr>
      </w:pPr>
      <w:r>
        <w:rPr>
          <w:b/>
          <w:color w:val="404040" w:themeColor="text1" w:themeTint="BF"/>
          <w:sz w:val="26"/>
        </w:rPr>
        <w:t>Článek 12: Smlouvy s</w:t>
      </w:r>
      <w:r w:rsidR="00FC5D20">
        <w:rPr>
          <w:b/>
          <w:color w:val="404040" w:themeColor="text1" w:themeTint="BF"/>
          <w:sz w:val="26"/>
        </w:rPr>
        <w:t xml:space="preserve"> </w:t>
      </w:r>
      <w:r>
        <w:rPr>
          <w:b/>
          <w:color w:val="404040" w:themeColor="text1" w:themeTint="BF"/>
          <w:sz w:val="26"/>
        </w:rPr>
        <w:t>třetími stranami, odpovědnost a outsourcing</w:t>
      </w:r>
    </w:p>
    <w:p w14:paraId="670672E9" w14:textId="77777777" w:rsidR="001034E2" w:rsidRPr="0086699C" w:rsidRDefault="001034E2" w:rsidP="001034E2">
      <w:pPr>
        <w:jc w:val="both"/>
        <w:rPr>
          <w:rFonts w:cstheme="minorHAnsi"/>
          <w:color w:val="404040" w:themeColor="text1" w:themeTint="BF"/>
          <w:sz w:val="18"/>
          <w:szCs w:val="18"/>
        </w:rPr>
      </w:pPr>
    </w:p>
    <w:p w14:paraId="7D734AF4" w14:textId="77777777" w:rsidR="001034E2" w:rsidRPr="0086699C" w:rsidRDefault="001034E2" w:rsidP="001034E2">
      <w:pPr>
        <w:jc w:val="both"/>
        <w:rPr>
          <w:rFonts w:cstheme="minorHAnsi"/>
          <w:color w:val="404040" w:themeColor="text1" w:themeTint="BF"/>
          <w:sz w:val="18"/>
          <w:szCs w:val="18"/>
        </w:rPr>
      </w:pPr>
    </w:p>
    <w:p w14:paraId="073BC861" w14:textId="0FDDC146" w:rsidR="00A95EF7" w:rsidRPr="0086699C" w:rsidRDefault="00A95EF7" w:rsidP="00B27DCD">
      <w:pPr>
        <w:jc w:val="both"/>
        <w:rPr>
          <w:rFonts w:cstheme="minorHAnsi"/>
          <w:color w:val="404040" w:themeColor="text1" w:themeTint="BF"/>
          <w:sz w:val="24"/>
          <w:szCs w:val="24"/>
        </w:rPr>
      </w:pPr>
      <w:r>
        <w:rPr>
          <w:color w:val="404040" w:themeColor="text1" w:themeTint="BF"/>
          <w:sz w:val="24"/>
        </w:rPr>
        <w:t>V případě spolupráce s</w:t>
      </w:r>
      <w:r w:rsidR="00FC5D20">
        <w:rPr>
          <w:color w:val="404040" w:themeColor="text1" w:themeTint="BF"/>
          <w:sz w:val="24"/>
        </w:rPr>
        <w:t xml:space="preserve"> </w:t>
      </w:r>
      <w:r>
        <w:rPr>
          <w:color w:val="404040" w:themeColor="text1" w:themeTint="BF"/>
          <w:sz w:val="24"/>
        </w:rPr>
        <w:t>třetími stranami, mimo jiné včetně subdodavatelů, zůstává příslušný PP v</w:t>
      </w:r>
      <w:r w:rsidR="00FC5D20">
        <w:rPr>
          <w:color w:val="404040" w:themeColor="text1" w:themeTint="BF"/>
          <w:sz w:val="24"/>
        </w:rPr>
        <w:t xml:space="preserve"> </w:t>
      </w:r>
      <w:r>
        <w:rPr>
          <w:color w:val="404040" w:themeColor="text1" w:themeTint="BF"/>
          <w:sz w:val="24"/>
        </w:rPr>
        <w:t>souvislosti s</w:t>
      </w:r>
      <w:r w:rsidR="00FC5D20">
        <w:rPr>
          <w:color w:val="404040" w:themeColor="text1" w:themeTint="BF"/>
          <w:sz w:val="24"/>
        </w:rPr>
        <w:t xml:space="preserve"> </w:t>
      </w:r>
      <w:r>
        <w:rPr>
          <w:color w:val="404040" w:themeColor="text1" w:themeTint="BF"/>
          <w:sz w:val="24"/>
        </w:rPr>
        <w:t>projektem za dodržování svých povinností stanovených v</w:t>
      </w:r>
      <w:r w:rsidR="00FC5D20">
        <w:rPr>
          <w:color w:val="404040" w:themeColor="text1" w:themeTint="BF"/>
          <w:sz w:val="24"/>
        </w:rPr>
        <w:t xml:space="preserve"> </w:t>
      </w:r>
      <w:r>
        <w:rPr>
          <w:color w:val="404040" w:themeColor="text1" w:themeTint="BF"/>
          <w:sz w:val="24"/>
        </w:rPr>
        <w:t>manuálu programu výhradně odpovědný vůči ostatním PP. Kdykoli je to pro ostatní PP relevantní, musí se PP navzájem informovat o obsahu těchto smluv a názvech smluvních stran.</w:t>
      </w:r>
    </w:p>
    <w:p w14:paraId="299EC6D6" w14:textId="77777777" w:rsidR="001034E2" w:rsidRPr="0086699C" w:rsidRDefault="001034E2" w:rsidP="001034E2">
      <w:pPr>
        <w:jc w:val="both"/>
        <w:rPr>
          <w:rFonts w:cstheme="minorHAnsi"/>
          <w:color w:val="404040" w:themeColor="text1" w:themeTint="BF"/>
          <w:sz w:val="18"/>
          <w:szCs w:val="18"/>
        </w:rPr>
      </w:pPr>
    </w:p>
    <w:p w14:paraId="05A46824" w14:textId="57CE03BD" w:rsidR="00A95EF7" w:rsidRPr="0086699C" w:rsidRDefault="00A95EF7" w:rsidP="00B27DCD">
      <w:pPr>
        <w:jc w:val="both"/>
        <w:rPr>
          <w:rFonts w:cstheme="minorHAnsi"/>
          <w:color w:val="404040" w:themeColor="text1" w:themeTint="BF"/>
          <w:sz w:val="24"/>
          <w:szCs w:val="24"/>
        </w:rPr>
      </w:pPr>
      <w:r>
        <w:rPr>
          <w:color w:val="404040" w:themeColor="text1" w:themeTint="BF"/>
          <w:sz w:val="24"/>
        </w:rPr>
        <w:t>Pokud PP nesplní své povinnosti, nese výhradní odpovědnost za škody a náklady vzniklé v důsledku tohoto nesplnění.</w:t>
      </w:r>
    </w:p>
    <w:p w14:paraId="4B3ED0D0" w14:textId="77777777" w:rsidR="001034E2" w:rsidRPr="0086699C" w:rsidRDefault="001034E2" w:rsidP="001034E2">
      <w:pPr>
        <w:jc w:val="both"/>
        <w:rPr>
          <w:rFonts w:cstheme="minorHAnsi"/>
          <w:color w:val="404040" w:themeColor="text1" w:themeTint="BF"/>
          <w:sz w:val="18"/>
          <w:szCs w:val="18"/>
        </w:rPr>
      </w:pPr>
    </w:p>
    <w:p w14:paraId="29CCFEA8" w14:textId="77777777" w:rsidR="001034E2" w:rsidRPr="0086699C" w:rsidRDefault="001034E2" w:rsidP="001034E2">
      <w:pPr>
        <w:jc w:val="both"/>
        <w:rPr>
          <w:rFonts w:cstheme="minorHAnsi"/>
          <w:color w:val="404040" w:themeColor="text1" w:themeTint="BF"/>
          <w:sz w:val="18"/>
          <w:szCs w:val="18"/>
        </w:rPr>
      </w:pPr>
    </w:p>
    <w:p w14:paraId="390939E7" w14:textId="31FF203F" w:rsidR="001034E2" w:rsidRPr="0086699C" w:rsidRDefault="001034E2" w:rsidP="001034E2">
      <w:pPr>
        <w:jc w:val="center"/>
        <w:rPr>
          <w:rFonts w:cstheme="minorHAnsi"/>
          <w:b/>
          <w:bCs/>
          <w:color w:val="404040" w:themeColor="text1" w:themeTint="BF"/>
          <w:sz w:val="26"/>
          <w:szCs w:val="26"/>
        </w:rPr>
      </w:pPr>
      <w:r>
        <w:rPr>
          <w:b/>
          <w:color w:val="404040" w:themeColor="text1" w:themeTint="BF"/>
          <w:sz w:val="26"/>
        </w:rPr>
        <w:t>Článek 13: Postoupení, právní nástupnictví</w:t>
      </w:r>
    </w:p>
    <w:p w14:paraId="0FB196CF" w14:textId="77777777" w:rsidR="001034E2" w:rsidRPr="0086699C" w:rsidRDefault="001034E2" w:rsidP="001034E2">
      <w:pPr>
        <w:jc w:val="both"/>
        <w:rPr>
          <w:rFonts w:cstheme="minorHAnsi"/>
          <w:color w:val="404040" w:themeColor="text1" w:themeTint="BF"/>
          <w:sz w:val="18"/>
          <w:szCs w:val="18"/>
        </w:rPr>
      </w:pPr>
    </w:p>
    <w:p w14:paraId="2AF34A3C" w14:textId="77777777" w:rsidR="001034E2" w:rsidRPr="0086699C" w:rsidRDefault="001034E2" w:rsidP="001034E2">
      <w:pPr>
        <w:jc w:val="both"/>
        <w:rPr>
          <w:rFonts w:cstheme="minorHAnsi"/>
          <w:color w:val="404040" w:themeColor="text1" w:themeTint="BF"/>
          <w:sz w:val="18"/>
          <w:szCs w:val="18"/>
        </w:rPr>
      </w:pPr>
    </w:p>
    <w:p w14:paraId="20BB73DC" w14:textId="494C64D5" w:rsidR="00A95EF7" w:rsidRPr="0086699C" w:rsidRDefault="0F432943" w:rsidP="00B27DCD">
      <w:pPr>
        <w:jc w:val="both"/>
        <w:rPr>
          <w:rFonts w:cstheme="minorHAnsi"/>
          <w:color w:val="404040" w:themeColor="text1" w:themeTint="BF"/>
          <w:sz w:val="24"/>
          <w:szCs w:val="24"/>
        </w:rPr>
      </w:pPr>
      <w:r>
        <w:rPr>
          <w:color w:val="404040" w:themeColor="text1" w:themeTint="BF"/>
          <w:sz w:val="24"/>
        </w:rPr>
        <w:t>V případě právního nástupnictví, např. při změně právní formy LP nebo PP, je LP nebo PP povinen převést veškeré povinnosti a závazky vyplývající z</w:t>
      </w:r>
      <w:r w:rsidR="00FC5D20">
        <w:rPr>
          <w:color w:val="404040" w:themeColor="text1" w:themeTint="BF"/>
          <w:sz w:val="24"/>
        </w:rPr>
        <w:t xml:space="preserve"> </w:t>
      </w:r>
      <w:r>
        <w:rPr>
          <w:color w:val="404040" w:themeColor="text1" w:themeTint="BF"/>
          <w:sz w:val="24"/>
        </w:rPr>
        <w:t>této smlouvy na svého nástupce. Právní nástupnictví se formalizuje úpravou údajů o projektu.</w:t>
      </w:r>
    </w:p>
    <w:p w14:paraId="1F870572" w14:textId="77777777" w:rsidR="004D1A21" w:rsidRPr="0086699C" w:rsidRDefault="004D1A21" w:rsidP="004D1A21">
      <w:pPr>
        <w:jc w:val="both"/>
        <w:rPr>
          <w:rFonts w:cstheme="minorHAnsi"/>
          <w:color w:val="404040" w:themeColor="text1" w:themeTint="BF"/>
          <w:sz w:val="18"/>
          <w:szCs w:val="18"/>
        </w:rPr>
      </w:pPr>
    </w:p>
    <w:p w14:paraId="19E8A941" w14:textId="77777777" w:rsidR="004D1A21" w:rsidRDefault="004D1A21" w:rsidP="004D1A21">
      <w:pPr>
        <w:jc w:val="both"/>
        <w:rPr>
          <w:rFonts w:cstheme="minorHAnsi"/>
          <w:color w:val="404040" w:themeColor="text1" w:themeTint="BF"/>
          <w:sz w:val="18"/>
          <w:szCs w:val="18"/>
        </w:rPr>
      </w:pPr>
    </w:p>
    <w:p w14:paraId="748DE6BE" w14:textId="77777777" w:rsidR="003A0AC2" w:rsidRDefault="003A0AC2" w:rsidP="004D1A21">
      <w:pPr>
        <w:jc w:val="both"/>
        <w:rPr>
          <w:rFonts w:cstheme="minorHAnsi"/>
          <w:color w:val="404040" w:themeColor="text1" w:themeTint="BF"/>
          <w:sz w:val="18"/>
          <w:szCs w:val="18"/>
        </w:rPr>
      </w:pPr>
    </w:p>
    <w:p w14:paraId="00EF7246" w14:textId="77777777" w:rsidR="003A0AC2" w:rsidRPr="0086699C" w:rsidRDefault="003A0AC2" w:rsidP="004D1A21">
      <w:pPr>
        <w:jc w:val="both"/>
        <w:rPr>
          <w:rFonts w:cstheme="minorHAnsi"/>
          <w:color w:val="404040" w:themeColor="text1" w:themeTint="BF"/>
          <w:sz w:val="18"/>
          <w:szCs w:val="18"/>
        </w:rPr>
      </w:pPr>
    </w:p>
    <w:p w14:paraId="78EBC844" w14:textId="7CFF913D" w:rsidR="004D1A21" w:rsidRPr="0086699C" w:rsidRDefault="00771559" w:rsidP="003A0AC2">
      <w:pPr>
        <w:spacing w:after="160" w:line="259" w:lineRule="auto"/>
        <w:jc w:val="center"/>
        <w:rPr>
          <w:rFonts w:cstheme="minorHAnsi"/>
          <w:b/>
          <w:bCs/>
          <w:sz w:val="26"/>
          <w:szCs w:val="26"/>
        </w:rPr>
      </w:pPr>
      <w:r>
        <w:br w:type="page"/>
      </w:r>
      <w:r>
        <w:rPr>
          <w:b/>
          <w:color w:val="404040" w:themeColor="text1" w:themeTint="BF"/>
          <w:sz w:val="26"/>
        </w:rPr>
        <w:lastRenderedPageBreak/>
        <w:t>Článek 14: Změna smlouvy o partnerství</w:t>
      </w:r>
    </w:p>
    <w:p w14:paraId="0DB1D6FE" w14:textId="77777777" w:rsidR="004D1A21" w:rsidRPr="0086699C" w:rsidRDefault="004D1A21" w:rsidP="004D1A21">
      <w:pPr>
        <w:jc w:val="both"/>
        <w:rPr>
          <w:rFonts w:cstheme="minorHAnsi"/>
          <w:color w:val="404040" w:themeColor="text1" w:themeTint="BF"/>
          <w:sz w:val="18"/>
          <w:szCs w:val="18"/>
        </w:rPr>
      </w:pPr>
    </w:p>
    <w:p w14:paraId="7A918079" w14:textId="77777777" w:rsidR="004D1A21" w:rsidRPr="0086699C" w:rsidRDefault="004D1A21" w:rsidP="004D1A21">
      <w:pPr>
        <w:jc w:val="both"/>
        <w:rPr>
          <w:rFonts w:cstheme="minorHAnsi"/>
          <w:color w:val="404040" w:themeColor="text1" w:themeTint="BF"/>
          <w:sz w:val="18"/>
          <w:szCs w:val="18"/>
        </w:rPr>
      </w:pPr>
    </w:p>
    <w:p w14:paraId="20FBE137" w14:textId="68F7DF2D" w:rsidR="00A95EF7" w:rsidRPr="0086699C" w:rsidRDefault="00A95EF7" w:rsidP="00B27DCD">
      <w:pPr>
        <w:jc w:val="both"/>
        <w:rPr>
          <w:rFonts w:cstheme="minorHAnsi"/>
          <w:color w:val="404040" w:themeColor="text1" w:themeTint="BF"/>
          <w:sz w:val="24"/>
          <w:szCs w:val="24"/>
        </w:rPr>
      </w:pPr>
      <w:r>
        <w:rPr>
          <w:color w:val="404040" w:themeColor="text1" w:themeTint="BF"/>
          <w:sz w:val="24"/>
        </w:rPr>
        <w:t>Změny smlouvy o partnerství musí být řádně zdokumentovány. Je-li to vhodné v</w:t>
      </w:r>
      <w:r w:rsidR="00FC5D20">
        <w:rPr>
          <w:color w:val="404040" w:themeColor="text1" w:themeTint="BF"/>
          <w:sz w:val="24"/>
        </w:rPr>
        <w:t xml:space="preserve"> </w:t>
      </w:r>
      <w:r>
        <w:rPr>
          <w:color w:val="404040" w:themeColor="text1" w:themeTint="BF"/>
          <w:sz w:val="24"/>
        </w:rPr>
        <w:t>souladu s</w:t>
      </w:r>
      <w:r w:rsidR="00FC5D20">
        <w:rPr>
          <w:color w:val="404040" w:themeColor="text1" w:themeTint="BF"/>
          <w:sz w:val="24"/>
        </w:rPr>
        <w:t xml:space="preserve"> </w:t>
      </w:r>
      <w:r>
        <w:rPr>
          <w:color w:val="404040" w:themeColor="text1" w:themeTint="BF"/>
          <w:sz w:val="24"/>
        </w:rPr>
        <w:t>pravidly a postupy stanovenými v</w:t>
      </w:r>
      <w:r w:rsidR="00FC5D20">
        <w:rPr>
          <w:color w:val="404040" w:themeColor="text1" w:themeTint="BF"/>
          <w:sz w:val="24"/>
        </w:rPr>
        <w:t xml:space="preserve"> </w:t>
      </w:r>
      <w:r>
        <w:rPr>
          <w:color w:val="404040" w:themeColor="text1" w:themeTint="BF"/>
          <w:sz w:val="24"/>
        </w:rPr>
        <w:t>manuálu programu, předloží LP bez zbytečného odkladu pozměněnou smlouvu o partnerství příslušnému programovému subjektu.</w:t>
      </w:r>
    </w:p>
    <w:p w14:paraId="3AFA969F" w14:textId="77777777" w:rsidR="004D1A21" w:rsidRPr="0086699C" w:rsidRDefault="004D1A21" w:rsidP="004D1A21">
      <w:pPr>
        <w:jc w:val="both"/>
        <w:rPr>
          <w:rFonts w:cstheme="minorHAnsi"/>
          <w:color w:val="404040" w:themeColor="text1" w:themeTint="BF"/>
          <w:sz w:val="18"/>
          <w:szCs w:val="18"/>
        </w:rPr>
      </w:pPr>
    </w:p>
    <w:p w14:paraId="3A71248F" w14:textId="77777777" w:rsidR="004D1A21" w:rsidRPr="0086699C" w:rsidRDefault="004D1A21" w:rsidP="004D1A21">
      <w:pPr>
        <w:jc w:val="both"/>
        <w:rPr>
          <w:rFonts w:cstheme="minorHAnsi"/>
          <w:color w:val="404040" w:themeColor="text1" w:themeTint="BF"/>
          <w:sz w:val="18"/>
          <w:szCs w:val="18"/>
        </w:rPr>
      </w:pPr>
    </w:p>
    <w:p w14:paraId="06BD3229" w14:textId="233A0811" w:rsidR="004D1A21" w:rsidRPr="0086699C" w:rsidRDefault="004D1A21" w:rsidP="004D1A21">
      <w:pPr>
        <w:jc w:val="center"/>
        <w:rPr>
          <w:rFonts w:cstheme="minorHAnsi"/>
          <w:b/>
          <w:bCs/>
          <w:sz w:val="26"/>
          <w:szCs w:val="26"/>
        </w:rPr>
      </w:pPr>
      <w:r>
        <w:rPr>
          <w:b/>
          <w:color w:val="404040" w:themeColor="text1" w:themeTint="BF"/>
          <w:sz w:val="26"/>
        </w:rPr>
        <w:t>Článek 15: Ukončení</w:t>
      </w:r>
    </w:p>
    <w:p w14:paraId="219450C7" w14:textId="77777777" w:rsidR="004D1A21" w:rsidRPr="0086699C" w:rsidRDefault="004D1A21" w:rsidP="004D1A21">
      <w:pPr>
        <w:jc w:val="both"/>
        <w:rPr>
          <w:rFonts w:cstheme="minorHAnsi"/>
          <w:color w:val="404040" w:themeColor="text1" w:themeTint="BF"/>
          <w:sz w:val="18"/>
          <w:szCs w:val="18"/>
        </w:rPr>
      </w:pPr>
    </w:p>
    <w:p w14:paraId="51EB9911" w14:textId="77777777" w:rsidR="004D1A21" w:rsidRPr="0086699C" w:rsidRDefault="004D1A21" w:rsidP="004D1A21">
      <w:pPr>
        <w:jc w:val="both"/>
        <w:rPr>
          <w:rFonts w:cstheme="minorHAnsi"/>
          <w:color w:val="404040" w:themeColor="text1" w:themeTint="BF"/>
          <w:sz w:val="18"/>
          <w:szCs w:val="18"/>
        </w:rPr>
      </w:pPr>
    </w:p>
    <w:p w14:paraId="4B5BD4FD" w14:textId="0839B005" w:rsidR="00A95EF7" w:rsidRPr="0086699C" w:rsidRDefault="00A95EF7" w:rsidP="00B27DCD">
      <w:pPr>
        <w:jc w:val="both"/>
        <w:rPr>
          <w:rFonts w:cstheme="minorHAnsi"/>
          <w:color w:val="404040" w:themeColor="text1" w:themeTint="BF"/>
          <w:sz w:val="24"/>
          <w:szCs w:val="24"/>
        </w:rPr>
      </w:pPr>
      <w:r>
        <w:rPr>
          <w:color w:val="404040" w:themeColor="text1" w:themeTint="BF"/>
          <w:sz w:val="24"/>
        </w:rPr>
        <w:t>Smlouva o partnerství musí být ukončena v</w:t>
      </w:r>
      <w:r w:rsidR="00FC5D20">
        <w:rPr>
          <w:color w:val="404040" w:themeColor="text1" w:themeTint="BF"/>
          <w:sz w:val="24"/>
        </w:rPr>
        <w:t xml:space="preserve"> </w:t>
      </w:r>
      <w:r>
        <w:rPr>
          <w:color w:val="404040" w:themeColor="text1" w:themeTint="BF"/>
          <w:sz w:val="24"/>
        </w:rPr>
        <w:t>důsledku ukončení smlouvy o dotacích. Po ukončení smlouvy o partnerství jsou LP a PP nadále povinni plnit všechny požadavky po ukončení projektu, jako je vrácení prostředků nebo uchovávání dokumentů pro účely auditu a hodnocení.</w:t>
      </w:r>
    </w:p>
    <w:p w14:paraId="565BF28C" w14:textId="77777777" w:rsidR="004D1A21" w:rsidRPr="0086699C" w:rsidRDefault="004D1A21" w:rsidP="004D1A21">
      <w:pPr>
        <w:jc w:val="both"/>
        <w:rPr>
          <w:rFonts w:cstheme="minorHAnsi"/>
          <w:color w:val="404040" w:themeColor="text1" w:themeTint="BF"/>
          <w:sz w:val="18"/>
          <w:szCs w:val="18"/>
        </w:rPr>
      </w:pPr>
    </w:p>
    <w:p w14:paraId="2074C8BE" w14:textId="77777777" w:rsidR="004D1A21" w:rsidRPr="0086699C" w:rsidRDefault="004D1A21" w:rsidP="004D1A21">
      <w:pPr>
        <w:jc w:val="both"/>
        <w:rPr>
          <w:rFonts w:cstheme="minorHAnsi"/>
          <w:color w:val="404040" w:themeColor="text1" w:themeTint="BF"/>
          <w:sz w:val="18"/>
          <w:szCs w:val="18"/>
        </w:rPr>
      </w:pPr>
    </w:p>
    <w:p w14:paraId="5A8AC2A9" w14:textId="185AC0B6" w:rsidR="004D1A21" w:rsidRPr="0086699C" w:rsidRDefault="004D1A21" w:rsidP="004D1A21">
      <w:pPr>
        <w:jc w:val="center"/>
        <w:rPr>
          <w:rFonts w:cstheme="minorHAnsi"/>
          <w:b/>
          <w:bCs/>
          <w:sz w:val="26"/>
          <w:szCs w:val="26"/>
        </w:rPr>
      </w:pPr>
      <w:r>
        <w:rPr>
          <w:b/>
          <w:color w:val="404040" w:themeColor="text1" w:themeTint="BF"/>
          <w:sz w:val="26"/>
        </w:rPr>
        <w:t>Článek 16: Řešení sporů</w:t>
      </w:r>
    </w:p>
    <w:p w14:paraId="137777DF" w14:textId="77777777" w:rsidR="004D1A21" w:rsidRPr="0086699C" w:rsidRDefault="004D1A21" w:rsidP="004D1A21">
      <w:pPr>
        <w:jc w:val="both"/>
        <w:rPr>
          <w:rFonts w:cstheme="minorHAnsi"/>
          <w:color w:val="404040" w:themeColor="text1" w:themeTint="BF"/>
          <w:sz w:val="18"/>
          <w:szCs w:val="18"/>
        </w:rPr>
      </w:pPr>
    </w:p>
    <w:p w14:paraId="17DC4382" w14:textId="77777777" w:rsidR="004D1A21" w:rsidRPr="0086699C" w:rsidRDefault="004D1A21" w:rsidP="004D1A21">
      <w:pPr>
        <w:jc w:val="both"/>
        <w:rPr>
          <w:rFonts w:cstheme="minorHAnsi"/>
          <w:color w:val="404040" w:themeColor="text1" w:themeTint="BF"/>
          <w:sz w:val="18"/>
          <w:szCs w:val="18"/>
        </w:rPr>
      </w:pPr>
    </w:p>
    <w:p w14:paraId="1D06DB88" w14:textId="0B3B6CB8" w:rsidR="00A95EF7" w:rsidRPr="0086699C" w:rsidRDefault="004C5E60" w:rsidP="00B27DCD">
      <w:pPr>
        <w:jc w:val="both"/>
        <w:rPr>
          <w:rFonts w:cstheme="minorHAnsi"/>
          <w:color w:val="404040" w:themeColor="text1" w:themeTint="BF"/>
          <w:sz w:val="24"/>
          <w:szCs w:val="24"/>
        </w:rPr>
      </w:pPr>
      <w:r>
        <w:rPr>
          <w:color w:val="404040" w:themeColor="text1" w:themeTint="BF"/>
          <w:sz w:val="24"/>
        </w:rPr>
        <w:t xml:space="preserve">Spory vzniklé mezi PP navzájem nebo mezi LP a PP týkající se jejich smluvního vztahu, konkrétně výkladu, plnění a ukončení této smlouvy, by měly </w:t>
      </w:r>
      <w:proofErr w:type="gramStart"/>
      <w:r>
        <w:rPr>
          <w:color w:val="404040" w:themeColor="text1" w:themeTint="BF"/>
          <w:sz w:val="24"/>
        </w:rPr>
        <w:t>být</w:t>
      </w:r>
      <w:proofErr w:type="gramEnd"/>
      <w:r>
        <w:rPr>
          <w:color w:val="404040" w:themeColor="text1" w:themeTint="BF"/>
          <w:sz w:val="24"/>
        </w:rPr>
        <w:t xml:space="preserve"> pokud možno řešeny smírnou cestou. Pokud to není možné, použije se právo země LP.</w:t>
      </w:r>
    </w:p>
    <w:p w14:paraId="140E30D0" w14:textId="77777777" w:rsidR="004D1A21" w:rsidRPr="0086699C" w:rsidRDefault="004D1A21" w:rsidP="004D1A21">
      <w:pPr>
        <w:jc w:val="both"/>
        <w:rPr>
          <w:rFonts w:cstheme="minorHAnsi"/>
          <w:color w:val="404040" w:themeColor="text1" w:themeTint="BF"/>
          <w:sz w:val="18"/>
          <w:szCs w:val="18"/>
        </w:rPr>
      </w:pPr>
    </w:p>
    <w:p w14:paraId="78168C38" w14:textId="77777777" w:rsidR="004D1A21" w:rsidRPr="0086699C" w:rsidRDefault="004D1A21" w:rsidP="004D1A21">
      <w:pPr>
        <w:jc w:val="both"/>
        <w:rPr>
          <w:rFonts w:cstheme="minorHAnsi"/>
          <w:color w:val="404040" w:themeColor="text1" w:themeTint="BF"/>
          <w:sz w:val="18"/>
          <w:szCs w:val="18"/>
        </w:rPr>
      </w:pPr>
    </w:p>
    <w:p w14:paraId="4470CA7F" w14:textId="77777777" w:rsidR="004D1A21" w:rsidRPr="0086699C" w:rsidRDefault="004D1A21" w:rsidP="004D1A21">
      <w:pPr>
        <w:jc w:val="both"/>
        <w:rPr>
          <w:rFonts w:cstheme="minorHAnsi"/>
          <w:color w:val="404040" w:themeColor="text1" w:themeTint="BF"/>
          <w:sz w:val="18"/>
          <w:szCs w:val="18"/>
        </w:rPr>
      </w:pPr>
    </w:p>
    <w:p w14:paraId="6EC0E402" w14:textId="78F81DA1" w:rsidR="004D1A21" w:rsidRPr="0086699C" w:rsidRDefault="004D1A21" w:rsidP="0086699C">
      <w:pPr>
        <w:rPr>
          <w:rFonts w:cstheme="minorHAnsi"/>
          <w:b/>
          <w:bCs/>
          <w:sz w:val="36"/>
          <w:szCs w:val="36"/>
        </w:rPr>
      </w:pPr>
      <w:r>
        <w:rPr>
          <w:b/>
          <w:color w:val="404040" w:themeColor="text1" w:themeTint="BF"/>
          <w:sz w:val="36"/>
        </w:rPr>
        <w:t>Závěrečná ustanovení</w:t>
      </w:r>
    </w:p>
    <w:p w14:paraId="7F7367C3" w14:textId="77777777" w:rsidR="004D1A21" w:rsidRPr="0086699C" w:rsidRDefault="004D1A21" w:rsidP="004D1A21">
      <w:pPr>
        <w:jc w:val="both"/>
        <w:rPr>
          <w:rFonts w:cstheme="minorHAnsi"/>
          <w:color w:val="404040" w:themeColor="text1" w:themeTint="BF"/>
          <w:sz w:val="18"/>
          <w:szCs w:val="18"/>
        </w:rPr>
      </w:pPr>
    </w:p>
    <w:p w14:paraId="59F27DA5" w14:textId="77777777" w:rsidR="004D1A21" w:rsidRPr="0086699C" w:rsidRDefault="004D1A21" w:rsidP="004D1A21">
      <w:pPr>
        <w:jc w:val="both"/>
        <w:rPr>
          <w:rFonts w:cstheme="minorHAnsi"/>
          <w:color w:val="404040" w:themeColor="text1" w:themeTint="BF"/>
          <w:sz w:val="18"/>
          <w:szCs w:val="18"/>
        </w:rPr>
      </w:pPr>
    </w:p>
    <w:p w14:paraId="3B19BBDD" w14:textId="28226E29" w:rsidR="00A95EF7" w:rsidRPr="0086699C" w:rsidRDefault="00A95EF7" w:rsidP="00B27DCD">
      <w:pPr>
        <w:jc w:val="both"/>
        <w:rPr>
          <w:rFonts w:cstheme="minorHAnsi"/>
          <w:color w:val="404040" w:themeColor="text1" w:themeTint="BF"/>
          <w:sz w:val="24"/>
          <w:szCs w:val="24"/>
        </w:rPr>
      </w:pPr>
      <w:r>
        <w:rPr>
          <w:color w:val="404040" w:themeColor="text1" w:themeTint="BF"/>
          <w:sz w:val="24"/>
        </w:rPr>
        <w:t>Smlouva o partnerství je sepsána v</w:t>
      </w:r>
      <w:r w:rsidR="00FC5D20">
        <w:rPr>
          <w:color w:val="404040" w:themeColor="text1" w:themeTint="BF"/>
          <w:sz w:val="24"/>
        </w:rPr>
        <w:t xml:space="preserve"> </w:t>
      </w:r>
      <w:r>
        <w:rPr>
          <w:color w:val="404040" w:themeColor="text1" w:themeTint="BF"/>
          <w:sz w:val="24"/>
        </w:rPr>
        <w:t>angličtině. V případě, že jsou tento dokument a jeho přílohy přeloženy do jiného jazyka, je závazná anglická verze.</w:t>
      </w:r>
    </w:p>
    <w:p w14:paraId="46CAF9B5" w14:textId="77777777" w:rsidR="004D1A21" w:rsidRPr="0086699C" w:rsidRDefault="004D1A21" w:rsidP="004D1A21">
      <w:pPr>
        <w:jc w:val="both"/>
        <w:rPr>
          <w:rFonts w:cstheme="minorHAnsi"/>
          <w:color w:val="404040" w:themeColor="text1" w:themeTint="BF"/>
          <w:sz w:val="18"/>
          <w:szCs w:val="18"/>
        </w:rPr>
      </w:pPr>
    </w:p>
    <w:p w14:paraId="37EEB2C6" w14:textId="3DF9DBE8" w:rsidR="00A95EF7" w:rsidRPr="0086699C" w:rsidRDefault="00A95EF7" w:rsidP="00B27DCD">
      <w:pPr>
        <w:jc w:val="both"/>
        <w:rPr>
          <w:rFonts w:cstheme="minorHAnsi"/>
          <w:color w:val="404040" w:themeColor="text1" w:themeTint="BF"/>
          <w:sz w:val="24"/>
          <w:szCs w:val="24"/>
        </w:rPr>
      </w:pPr>
      <w:r>
        <w:rPr>
          <w:color w:val="404040" w:themeColor="text1" w:themeTint="BF"/>
          <w:sz w:val="24"/>
        </w:rPr>
        <w:t>V případě rozporu v</w:t>
      </w:r>
      <w:r w:rsidR="00FC5D20">
        <w:rPr>
          <w:color w:val="404040" w:themeColor="text1" w:themeTint="BF"/>
          <w:sz w:val="24"/>
        </w:rPr>
        <w:t xml:space="preserve"> </w:t>
      </w:r>
      <w:r>
        <w:rPr>
          <w:color w:val="404040" w:themeColor="text1" w:themeTint="BF"/>
          <w:sz w:val="24"/>
        </w:rPr>
        <w:t>ustanoveních nebo v</w:t>
      </w:r>
      <w:r w:rsidR="00FC5D20">
        <w:rPr>
          <w:color w:val="404040" w:themeColor="text1" w:themeTint="BF"/>
          <w:sz w:val="24"/>
        </w:rPr>
        <w:t xml:space="preserve"> </w:t>
      </w:r>
      <w:r>
        <w:rPr>
          <w:color w:val="404040" w:themeColor="text1" w:themeTint="BF"/>
          <w:sz w:val="24"/>
        </w:rPr>
        <w:t>jejich výkladu mezi touto smlouvou a smlouvou o dotacích má přednost dotační smlouva.</w:t>
      </w:r>
    </w:p>
    <w:p w14:paraId="73DA7BA1" w14:textId="77777777" w:rsidR="004D1A21" w:rsidRPr="0086699C" w:rsidRDefault="004D1A21" w:rsidP="004D1A21">
      <w:pPr>
        <w:jc w:val="both"/>
        <w:rPr>
          <w:rFonts w:cstheme="minorHAnsi"/>
          <w:color w:val="404040" w:themeColor="text1" w:themeTint="BF"/>
          <w:sz w:val="18"/>
          <w:szCs w:val="18"/>
        </w:rPr>
      </w:pPr>
    </w:p>
    <w:p w14:paraId="39655ECD" w14:textId="77777777" w:rsidR="00A95EF7" w:rsidRPr="0086699C" w:rsidRDefault="00A95EF7" w:rsidP="00B27DCD">
      <w:pPr>
        <w:jc w:val="both"/>
        <w:rPr>
          <w:rFonts w:cstheme="minorHAnsi"/>
          <w:color w:val="404040" w:themeColor="text1" w:themeTint="BF"/>
          <w:sz w:val="24"/>
          <w:szCs w:val="24"/>
        </w:rPr>
      </w:pPr>
      <w:r>
        <w:rPr>
          <w:color w:val="404040" w:themeColor="text1" w:themeTint="BF"/>
          <w:sz w:val="24"/>
        </w:rPr>
        <w:t>Pokud by některé ustanovení této smlouvy o partnerství bylo zcela nebo zčásti neúčinné, zavazují se smluvní strany této smlouvy nahradit neúčinné ustanovení ustanovením účinným, které se co nejvíce blíží účelu neúčinného ustanovení.</w:t>
      </w:r>
    </w:p>
    <w:p w14:paraId="1FC5B864" w14:textId="77777777" w:rsidR="004D1A21" w:rsidRPr="0086699C" w:rsidRDefault="004D1A21" w:rsidP="004D1A21">
      <w:pPr>
        <w:jc w:val="both"/>
        <w:rPr>
          <w:rFonts w:cstheme="minorHAnsi"/>
          <w:color w:val="404040" w:themeColor="text1" w:themeTint="BF"/>
          <w:sz w:val="18"/>
          <w:szCs w:val="18"/>
        </w:rPr>
      </w:pPr>
    </w:p>
    <w:p w14:paraId="7AFA4234" w14:textId="16E05E5E" w:rsidR="00A95EF7" w:rsidRPr="0086699C" w:rsidRDefault="00A95EF7" w:rsidP="00B27DCD">
      <w:pPr>
        <w:jc w:val="both"/>
        <w:rPr>
          <w:rFonts w:cstheme="minorHAnsi"/>
          <w:color w:val="404040" w:themeColor="text1" w:themeTint="BF"/>
          <w:sz w:val="24"/>
          <w:szCs w:val="24"/>
        </w:rPr>
      </w:pPr>
      <w:r>
        <w:rPr>
          <w:color w:val="404040" w:themeColor="text1" w:themeTint="BF"/>
          <w:sz w:val="24"/>
        </w:rPr>
        <w:t>Změny a dodatky této smlouvy musí mít písemnou formu. Jakékoli změny této smlouvy jsou proto účinné pouze tehdy, pokud jsou písemně odsouhlaseny.</w:t>
      </w:r>
    </w:p>
    <w:p w14:paraId="7F3F9330" w14:textId="77777777" w:rsidR="004D1A21" w:rsidRPr="0086699C" w:rsidRDefault="004D1A21" w:rsidP="004D1A21">
      <w:pPr>
        <w:jc w:val="both"/>
        <w:rPr>
          <w:rFonts w:cstheme="minorHAnsi"/>
          <w:color w:val="404040" w:themeColor="text1" w:themeTint="BF"/>
          <w:sz w:val="18"/>
          <w:szCs w:val="18"/>
        </w:rPr>
      </w:pPr>
    </w:p>
    <w:p w14:paraId="787A2325" w14:textId="77777777" w:rsidR="004D1A21" w:rsidRDefault="004D1A21" w:rsidP="004D1A21">
      <w:pPr>
        <w:jc w:val="both"/>
        <w:rPr>
          <w:rFonts w:cstheme="minorHAnsi"/>
          <w:color w:val="404040" w:themeColor="text1" w:themeTint="BF"/>
          <w:sz w:val="18"/>
          <w:szCs w:val="18"/>
        </w:rPr>
      </w:pPr>
    </w:p>
    <w:p w14:paraId="7A3E7FA9" w14:textId="77777777" w:rsidR="00C44AB4" w:rsidRDefault="00C44AB4" w:rsidP="004D1A21">
      <w:pPr>
        <w:jc w:val="both"/>
        <w:rPr>
          <w:rFonts w:cstheme="minorHAnsi"/>
          <w:color w:val="404040" w:themeColor="text1" w:themeTint="BF"/>
          <w:sz w:val="18"/>
          <w:szCs w:val="18"/>
        </w:rPr>
      </w:pPr>
    </w:p>
    <w:p w14:paraId="7F6D128D" w14:textId="77777777" w:rsidR="00C44AB4" w:rsidRPr="0086699C" w:rsidRDefault="00C44AB4" w:rsidP="004D1A21">
      <w:pPr>
        <w:jc w:val="both"/>
        <w:rPr>
          <w:rFonts w:cstheme="minorHAnsi"/>
          <w:color w:val="404040" w:themeColor="text1" w:themeTint="BF"/>
          <w:sz w:val="18"/>
          <w:szCs w:val="18"/>
        </w:rPr>
      </w:pPr>
    </w:p>
    <w:p w14:paraId="00FD50F0" w14:textId="546B35B0" w:rsidR="004D1A21" w:rsidRPr="0086699C" w:rsidRDefault="00771559" w:rsidP="00C44AB4">
      <w:pPr>
        <w:spacing w:after="160" w:line="259" w:lineRule="auto"/>
        <w:rPr>
          <w:rFonts w:cstheme="minorHAnsi"/>
          <w:b/>
          <w:bCs/>
          <w:color w:val="404040" w:themeColor="text1" w:themeTint="BF"/>
          <w:sz w:val="36"/>
          <w:szCs w:val="36"/>
        </w:rPr>
      </w:pPr>
      <w:r>
        <w:br w:type="page"/>
      </w:r>
      <w:r>
        <w:rPr>
          <w:b/>
          <w:color w:val="404040" w:themeColor="text1" w:themeTint="BF"/>
          <w:sz w:val="36"/>
        </w:rPr>
        <w:lastRenderedPageBreak/>
        <w:t>Seznam příloh</w:t>
      </w:r>
    </w:p>
    <w:p w14:paraId="3B7D66AA" w14:textId="77777777" w:rsidR="004D1A21" w:rsidRPr="0086699C" w:rsidRDefault="004D1A21" w:rsidP="004D1A21">
      <w:pPr>
        <w:jc w:val="both"/>
        <w:rPr>
          <w:rFonts w:cstheme="minorHAnsi"/>
          <w:color w:val="404040" w:themeColor="text1" w:themeTint="BF"/>
          <w:sz w:val="18"/>
          <w:szCs w:val="18"/>
        </w:rPr>
      </w:pPr>
    </w:p>
    <w:p w14:paraId="54D86544" w14:textId="77777777" w:rsidR="004D1A21" w:rsidRPr="0086699C" w:rsidRDefault="004D1A21" w:rsidP="004D1A21">
      <w:pPr>
        <w:jc w:val="both"/>
        <w:rPr>
          <w:rFonts w:cstheme="minorHAnsi"/>
          <w:color w:val="404040" w:themeColor="text1" w:themeTint="BF"/>
          <w:sz w:val="18"/>
          <w:szCs w:val="18"/>
        </w:rPr>
      </w:pPr>
    </w:p>
    <w:p w14:paraId="02135FD9" w14:textId="77777777" w:rsidR="0086699C" w:rsidRPr="0086699C" w:rsidRDefault="005547C2" w:rsidP="0086699C">
      <w:pPr>
        <w:pStyle w:val="Odstavecseseznamem"/>
        <w:numPr>
          <w:ilvl w:val="0"/>
          <w:numId w:val="8"/>
        </w:numPr>
        <w:spacing w:before="60"/>
        <w:ind w:left="680" w:hanging="340"/>
        <w:jc w:val="both"/>
        <w:rPr>
          <w:rFonts w:cstheme="minorHAnsi"/>
          <w:color w:val="404040" w:themeColor="text1" w:themeTint="BF"/>
          <w:sz w:val="24"/>
          <w:szCs w:val="24"/>
        </w:rPr>
      </w:pPr>
      <w:r>
        <w:rPr>
          <w:color w:val="404040" w:themeColor="text1" w:themeTint="BF"/>
          <w:sz w:val="24"/>
        </w:rPr>
        <w:t>Příloha 1 – Nejnovější schválená verze formuláře žádosti dostupná na portálu programu</w:t>
      </w:r>
    </w:p>
    <w:p w14:paraId="2EFF7FAC" w14:textId="35763178" w:rsidR="0086699C" w:rsidRPr="0086699C" w:rsidRDefault="005547C2" w:rsidP="0086699C">
      <w:pPr>
        <w:pStyle w:val="Odstavecseseznamem"/>
        <w:numPr>
          <w:ilvl w:val="0"/>
          <w:numId w:val="8"/>
        </w:numPr>
        <w:spacing w:before="60"/>
        <w:ind w:left="680" w:hanging="340"/>
        <w:jc w:val="both"/>
        <w:rPr>
          <w:rFonts w:cstheme="minorHAnsi"/>
          <w:color w:val="404040" w:themeColor="text1" w:themeTint="BF"/>
          <w:sz w:val="24"/>
          <w:szCs w:val="24"/>
        </w:rPr>
      </w:pPr>
      <w:r>
        <w:rPr>
          <w:color w:val="404040" w:themeColor="text1" w:themeTint="BF"/>
          <w:sz w:val="24"/>
        </w:rPr>
        <w:t>Příloha 2 – Podrobný rozpočet podle kategorií a plánu výdajů, podle PP s</w:t>
      </w:r>
      <w:r w:rsidR="00FC5D20">
        <w:rPr>
          <w:color w:val="404040" w:themeColor="text1" w:themeTint="BF"/>
          <w:sz w:val="24"/>
        </w:rPr>
        <w:t xml:space="preserve"> </w:t>
      </w:r>
      <w:r>
        <w:rPr>
          <w:color w:val="404040" w:themeColor="text1" w:themeTint="BF"/>
          <w:sz w:val="24"/>
        </w:rPr>
        <w:t>odpovídajícími přidělenými úkoly a činnostmi [orientační]</w:t>
      </w:r>
    </w:p>
    <w:p w14:paraId="7A34973D" w14:textId="4BF91DF8" w:rsidR="005547C2" w:rsidRPr="0086699C" w:rsidRDefault="005547C2" w:rsidP="0086699C">
      <w:pPr>
        <w:pStyle w:val="Odstavecseseznamem"/>
        <w:numPr>
          <w:ilvl w:val="0"/>
          <w:numId w:val="8"/>
        </w:numPr>
        <w:spacing w:before="60"/>
        <w:ind w:left="680" w:hanging="340"/>
        <w:jc w:val="both"/>
        <w:rPr>
          <w:rFonts w:cstheme="minorHAnsi"/>
          <w:color w:val="404040" w:themeColor="text1" w:themeTint="BF"/>
          <w:sz w:val="24"/>
          <w:szCs w:val="24"/>
        </w:rPr>
      </w:pPr>
      <w:r>
        <w:rPr>
          <w:color w:val="404040" w:themeColor="text1" w:themeTint="BF"/>
          <w:sz w:val="24"/>
        </w:rPr>
        <w:t>Příloha 3 – Rozdělení nákladů na přípravu</w:t>
      </w:r>
    </w:p>
    <w:p w14:paraId="7C7F4060" w14:textId="77777777" w:rsidR="0086699C" w:rsidRPr="0086699C" w:rsidRDefault="0086699C" w:rsidP="0086699C">
      <w:pPr>
        <w:jc w:val="both"/>
        <w:rPr>
          <w:rFonts w:cstheme="minorHAnsi"/>
          <w:color w:val="404040" w:themeColor="text1" w:themeTint="BF"/>
          <w:sz w:val="18"/>
          <w:szCs w:val="18"/>
        </w:rPr>
      </w:pPr>
    </w:p>
    <w:p w14:paraId="38D59E95" w14:textId="77777777" w:rsidR="0086699C" w:rsidRPr="0086699C" w:rsidRDefault="0086699C" w:rsidP="0086699C">
      <w:pPr>
        <w:jc w:val="both"/>
        <w:rPr>
          <w:rFonts w:cstheme="minorHAnsi"/>
          <w:color w:val="404040" w:themeColor="text1" w:themeTint="BF"/>
          <w:sz w:val="18"/>
          <w:szCs w:val="18"/>
        </w:rPr>
      </w:pPr>
    </w:p>
    <w:p w14:paraId="5EB1CF81" w14:textId="6672690B" w:rsidR="0086699C" w:rsidRPr="0086699C" w:rsidRDefault="0086699C" w:rsidP="0086699C">
      <w:pPr>
        <w:rPr>
          <w:b/>
          <w:bCs/>
          <w:sz w:val="36"/>
          <w:szCs w:val="36"/>
        </w:rPr>
      </w:pPr>
      <w:r>
        <w:rPr>
          <w:b/>
          <w:color w:val="404040" w:themeColor="text1" w:themeTint="BF"/>
          <w:sz w:val="36"/>
        </w:rPr>
        <w:t>Podpisy</w:t>
      </w:r>
    </w:p>
    <w:p w14:paraId="6D5077FC" w14:textId="77777777" w:rsidR="0086699C" w:rsidRPr="0086699C" w:rsidRDefault="0086699C" w:rsidP="0086699C">
      <w:pPr>
        <w:jc w:val="both"/>
        <w:rPr>
          <w:rFonts w:cstheme="minorHAnsi"/>
          <w:color w:val="404040" w:themeColor="text1" w:themeTint="BF"/>
          <w:sz w:val="18"/>
          <w:szCs w:val="18"/>
        </w:rPr>
      </w:pPr>
    </w:p>
    <w:p w14:paraId="1BB988B5" w14:textId="4317F0D0" w:rsidR="00B27DCD" w:rsidRPr="0086699C" w:rsidRDefault="00B27DCD" w:rsidP="00B27DCD">
      <w:pPr>
        <w:jc w:val="both"/>
        <w:rPr>
          <w:rFonts w:cstheme="minorHAnsi"/>
          <w:color w:val="404040" w:themeColor="text1" w:themeTint="BF"/>
          <w:sz w:val="24"/>
          <w:szCs w:val="24"/>
        </w:rPr>
      </w:pPr>
      <w:r>
        <w:rPr>
          <w:color w:val="404040" w:themeColor="text1" w:themeTint="BF"/>
          <w:sz w:val="24"/>
        </w:rPr>
        <w:t>Všichni PP musí smlouvu o partnerství podepsat a opatřit datem.</w:t>
      </w:r>
    </w:p>
    <w:p w14:paraId="6CD941D4" w14:textId="77777777" w:rsidR="0086699C" w:rsidRDefault="0086699C" w:rsidP="0086699C">
      <w:pPr>
        <w:jc w:val="both"/>
        <w:rPr>
          <w:rFonts w:cstheme="minorHAnsi"/>
          <w:color w:val="404040" w:themeColor="text1" w:themeTint="BF"/>
          <w:sz w:val="18"/>
          <w:szCs w:val="18"/>
        </w:rPr>
      </w:pPr>
    </w:p>
    <w:p w14:paraId="31AF291E" w14:textId="77777777" w:rsidR="0086699C" w:rsidRDefault="0086699C" w:rsidP="0086699C">
      <w:pPr>
        <w:jc w:val="both"/>
        <w:rPr>
          <w:rFonts w:cstheme="minorHAnsi"/>
          <w:color w:val="404040" w:themeColor="text1" w:themeTint="BF"/>
          <w:sz w:val="18"/>
          <w:szCs w:val="18"/>
        </w:rPr>
        <w:sectPr w:rsidR="0086699C" w:rsidSect="008A4CF0">
          <w:footerReference w:type="even" r:id="rId11"/>
          <w:footerReference w:type="default" r:id="rId12"/>
          <w:headerReference w:type="first" r:id="rId13"/>
          <w:footerReference w:type="first" r:id="rId14"/>
          <w:pgSz w:w="11906" w:h="16838"/>
          <w:pgMar w:top="1967" w:right="1418" w:bottom="1418" w:left="1418" w:header="709" w:footer="709" w:gutter="0"/>
          <w:cols w:space="708"/>
          <w:titlePg/>
          <w:docGrid w:linePitch="360"/>
        </w:sectPr>
      </w:pPr>
    </w:p>
    <w:p w14:paraId="63629A57" w14:textId="77777777" w:rsidR="0086699C" w:rsidRPr="009F54E9" w:rsidRDefault="0086699C" w:rsidP="0086699C">
      <w:pPr>
        <w:jc w:val="both"/>
        <w:rPr>
          <w:rFonts w:cstheme="minorHAnsi"/>
          <w:color w:val="404040" w:themeColor="text1" w:themeTint="BF"/>
          <w:sz w:val="18"/>
          <w:szCs w:val="18"/>
        </w:rPr>
      </w:pPr>
    </w:p>
    <w:p w14:paraId="51A3A461" w14:textId="07856F12" w:rsidR="00B27DCD" w:rsidRPr="005676F1" w:rsidRDefault="0086699C" w:rsidP="00B27DCD">
      <w:pPr>
        <w:jc w:val="both"/>
        <w:rPr>
          <w:rFonts w:cstheme="minorHAnsi"/>
          <w:color w:val="404040" w:themeColor="text1" w:themeTint="BF"/>
          <w:sz w:val="26"/>
          <w:szCs w:val="26"/>
        </w:rPr>
      </w:pPr>
      <w:r>
        <w:rPr>
          <w:b/>
          <w:color w:val="404040" w:themeColor="text1" w:themeTint="BF"/>
          <w:sz w:val="26"/>
        </w:rPr>
        <w:t xml:space="preserve">LP01 – Region </w:t>
      </w:r>
      <w:proofErr w:type="spellStart"/>
      <w:r>
        <w:rPr>
          <w:b/>
          <w:color w:val="404040" w:themeColor="text1" w:themeTint="BF"/>
          <w:sz w:val="26"/>
        </w:rPr>
        <w:t>Auvergne-Rhone-Alps</w:t>
      </w:r>
      <w:proofErr w:type="spellEnd"/>
    </w:p>
    <w:p w14:paraId="0DE5F522" w14:textId="2502A7DC" w:rsidR="00B27DCD" w:rsidRPr="005676F1" w:rsidRDefault="00B27DCD" w:rsidP="00B27DCD">
      <w:pPr>
        <w:jc w:val="both"/>
        <w:rPr>
          <w:rFonts w:cstheme="minorHAnsi"/>
          <w:color w:val="404040" w:themeColor="text1" w:themeTint="BF"/>
          <w:sz w:val="18"/>
          <w:szCs w:val="18"/>
        </w:rPr>
      </w:pPr>
    </w:p>
    <w:p w14:paraId="49F9CF4D" w14:textId="77777777" w:rsidR="00B27DCD" w:rsidRPr="009F54E9" w:rsidRDefault="00B27DCD" w:rsidP="00B27DCD">
      <w:pPr>
        <w:jc w:val="both"/>
        <w:rPr>
          <w:rFonts w:cstheme="minorHAnsi"/>
          <w:color w:val="404040" w:themeColor="text1" w:themeTint="BF"/>
          <w:sz w:val="24"/>
          <w:szCs w:val="24"/>
        </w:rPr>
      </w:pPr>
      <w:r>
        <w:rPr>
          <w:color w:val="404040" w:themeColor="text1" w:themeTint="BF"/>
          <w:sz w:val="24"/>
        </w:rPr>
        <w:t xml:space="preserve">Jméno a příjmení podepisující osoby: </w:t>
      </w:r>
    </w:p>
    <w:p w14:paraId="6ACE3A3E" w14:textId="77777777" w:rsidR="0086699C" w:rsidRPr="009F54E9" w:rsidRDefault="0086699C" w:rsidP="0086699C">
      <w:pPr>
        <w:jc w:val="both"/>
        <w:rPr>
          <w:rFonts w:cstheme="minorHAnsi"/>
          <w:color w:val="404040" w:themeColor="text1" w:themeTint="BF"/>
          <w:sz w:val="18"/>
          <w:szCs w:val="18"/>
        </w:rPr>
      </w:pPr>
    </w:p>
    <w:p w14:paraId="046E89B9" w14:textId="77777777" w:rsidR="00B27DCD" w:rsidRPr="009F54E9" w:rsidRDefault="00B27DCD" w:rsidP="00B27DCD">
      <w:pPr>
        <w:jc w:val="both"/>
        <w:rPr>
          <w:rFonts w:cstheme="minorHAnsi"/>
          <w:color w:val="404040" w:themeColor="text1" w:themeTint="BF"/>
          <w:sz w:val="24"/>
          <w:szCs w:val="24"/>
        </w:rPr>
      </w:pPr>
      <w:r>
        <w:rPr>
          <w:color w:val="404040" w:themeColor="text1" w:themeTint="BF"/>
          <w:sz w:val="24"/>
        </w:rPr>
        <w:t xml:space="preserve">Funkce podepisující osoby: </w:t>
      </w:r>
    </w:p>
    <w:p w14:paraId="21FE5449" w14:textId="77777777" w:rsidR="0086699C" w:rsidRPr="009F54E9" w:rsidRDefault="0086699C" w:rsidP="0086699C">
      <w:pPr>
        <w:jc w:val="both"/>
        <w:rPr>
          <w:rFonts w:cstheme="minorHAnsi"/>
          <w:color w:val="404040" w:themeColor="text1" w:themeTint="BF"/>
          <w:sz w:val="18"/>
          <w:szCs w:val="18"/>
        </w:rPr>
      </w:pPr>
    </w:p>
    <w:p w14:paraId="1FA6326F" w14:textId="4AD15478" w:rsidR="00B27DCD" w:rsidRPr="009F54E9" w:rsidRDefault="00B27DCD" w:rsidP="00B27DCD">
      <w:pPr>
        <w:jc w:val="both"/>
        <w:rPr>
          <w:rFonts w:cstheme="minorHAnsi"/>
          <w:color w:val="404040" w:themeColor="text1" w:themeTint="BF"/>
          <w:sz w:val="24"/>
          <w:szCs w:val="24"/>
        </w:rPr>
      </w:pPr>
      <w:r>
        <w:rPr>
          <w:color w:val="404040" w:themeColor="text1" w:themeTint="BF"/>
          <w:sz w:val="24"/>
        </w:rPr>
        <w:t xml:space="preserve">Datum: </w:t>
      </w:r>
    </w:p>
    <w:p w14:paraId="7F649C73" w14:textId="77777777" w:rsidR="009F54E9" w:rsidRPr="009F54E9" w:rsidRDefault="009F54E9" w:rsidP="009F54E9">
      <w:pPr>
        <w:jc w:val="both"/>
        <w:rPr>
          <w:rFonts w:cstheme="minorHAnsi"/>
          <w:color w:val="404040" w:themeColor="text1" w:themeTint="BF"/>
          <w:sz w:val="18"/>
          <w:szCs w:val="18"/>
        </w:rPr>
      </w:pPr>
    </w:p>
    <w:p w14:paraId="51D2D76B" w14:textId="77777777" w:rsidR="009F54E9" w:rsidRPr="009F54E9" w:rsidRDefault="009F54E9" w:rsidP="009F54E9">
      <w:pPr>
        <w:jc w:val="both"/>
        <w:rPr>
          <w:rFonts w:cstheme="minorHAnsi"/>
          <w:color w:val="404040" w:themeColor="text1" w:themeTint="BF"/>
          <w:sz w:val="18"/>
          <w:szCs w:val="18"/>
        </w:rPr>
      </w:pPr>
    </w:p>
    <w:p w14:paraId="73F5C749" w14:textId="20B31F3E" w:rsidR="0086699C" w:rsidRPr="009F54E9" w:rsidRDefault="0086699C" w:rsidP="00B27DCD">
      <w:pPr>
        <w:jc w:val="both"/>
        <w:rPr>
          <w:rFonts w:cstheme="minorHAnsi"/>
          <w:color w:val="404040" w:themeColor="text1" w:themeTint="BF"/>
          <w:sz w:val="24"/>
          <w:szCs w:val="24"/>
        </w:rPr>
      </w:pPr>
      <w:r>
        <w:rPr>
          <w:color w:val="404040" w:themeColor="text1" w:themeTint="BF"/>
          <w:sz w:val="24"/>
        </w:rPr>
        <w:t>RAZÍTKO + Podpis</w:t>
      </w:r>
    </w:p>
    <w:p w14:paraId="30147279" w14:textId="77777777" w:rsidR="009F54E9" w:rsidRPr="009F54E9" w:rsidRDefault="009F54E9" w:rsidP="009F54E9">
      <w:pPr>
        <w:jc w:val="both"/>
        <w:rPr>
          <w:rFonts w:cstheme="minorHAnsi"/>
          <w:color w:val="404040" w:themeColor="text1" w:themeTint="BF"/>
          <w:sz w:val="18"/>
          <w:szCs w:val="18"/>
        </w:rPr>
      </w:pPr>
    </w:p>
    <w:tbl>
      <w:tblPr>
        <w:tblStyle w:val="Mkatabulky"/>
        <w:tblW w:w="0" w:type="auto"/>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Look w:val="04A0" w:firstRow="1" w:lastRow="0" w:firstColumn="1" w:lastColumn="0" w:noHBand="0" w:noVBand="1"/>
      </w:tblPr>
      <w:tblGrid>
        <w:gridCol w:w="6091"/>
      </w:tblGrid>
      <w:tr w:rsidR="009F54E9" w:rsidRPr="009F54E9" w14:paraId="1DA87A91" w14:textId="77777777" w:rsidTr="009F54E9">
        <w:tc>
          <w:tcPr>
            <w:tcW w:w="6091" w:type="dxa"/>
          </w:tcPr>
          <w:p w14:paraId="50124178" w14:textId="77777777" w:rsidR="009F54E9" w:rsidRPr="009F54E9" w:rsidRDefault="009F54E9" w:rsidP="00B27DCD">
            <w:pPr>
              <w:jc w:val="both"/>
              <w:rPr>
                <w:rFonts w:cstheme="minorHAnsi"/>
                <w:color w:val="404040" w:themeColor="text1" w:themeTint="BF"/>
                <w:sz w:val="18"/>
                <w:szCs w:val="18"/>
              </w:rPr>
            </w:pPr>
          </w:p>
          <w:p w14:paraId="6265E54B" w14:textId="77777777" w:rsidR="009F54E9" w:rsidRPr="009F54E9" w:rsidRDefault="009F54E9" w:rsidP="00B27DCD">
            <w:pPr>
              <w:jc w:val="both"/>
              <w:rPr>
                <w:rFonts w:cstheme="minorHAnsi"/>
                <w:color w:val="404040" w:themeColor="text1" w:themeTint="BF"/>
                <w:sz w:val="18"/>
                <w:szCs w:val="18"/>
              </w:rPr>
            </w:pPr>
          </w:p>
          <w:p w14:paraId="6001067F" w14:textId="77777777" w:rsidR="009F54E9" w:rsidRPr="009F54E9" w:rsidRDefault="009F54E9" w:rsidP="00B27DCD">
            <w:pPr>
              <w:jc w:val="both"/>
              <w:rPr>
                <w:rFonts w:cstheme="minorHAnsi"/>
                <w:color w:val="404040" w:themeColor="text1" w:themeTint="BF"/>
                <w:sz w:val="18"/>
                <w:szCs w:val="18"/>
              </w:rPr>
            </w:pPr>
          </w:p>
          <w:p w14:paraId="4DFE34C4" w14:textId="77777777" w:rsidR="009F54E9" w:rsidRPr="009F54E9" w:rsidRDefault="009F54E9" w:rsidP="00B27DCD">
            <w:pPr>
              <w:jc w:val="both"/>
              <w:rPr>
                <w:rFonts w:cstheme="minorHAnsi"/>
                <w:color w:val="404040" w:themeColor="text1" w:themeTint="BF"/>
                <w:sz w:val="18"/>
                <w:szCs w:val="18"/>
              </w:rPr>
            </w:pPr>
          </w:p>
          <w:p w14:paraId="75262606" w14:textId="77777777" w:rsidR="009F54E9" w:rsidRPr="009F54E9" w:rsidRDefault="009F54E9" w:rsidP="00B27DCD">
            <w:pPr>
              <w:jc w:val="both"/>
              <w:rPr>
                <w:rFonts w:cstheme="minorHAnsi"/>
                <w:color w:val="404040" w:themeColor="text1" w:themeTint="BF"/>
                <w:sz w:val="18"/>
                <w:szCs w:val="18"/>
              </w:rPr>
            </w:pPr>
          </w:p>
          <w:p w14:paraId="7D7EEEA8" w14:textId="77777777" w:rsidR="009F54E9" w:rsidRPr="009F54E9" w:rsidRDefault="009F54E9" w:rsidP="00B27DCD">
            <w:pPr>
              <w:jc w:val="both"/>
              <w:rPr>
                <w:rFonts w:cstheme="minorHAnsi"/>
                <w:color w:val="404040" w:themeColor="text1" w:themeTint="BF"/>
                <w:sz w:val="18"/>
                <w:szCs w:val="18"/>
              </w:rPr>
            </w:pPr>
          </w:p>
          <w:p w14:paraId="72742CF4" w14:textId="77777777" w:rsidR="009F54E9" w:rsidRPr="009F54E9" w:rsidRDefault="009F54E9" w:rsidP="00B27DCD">
            <w:pPr>
              <w:jc w:val="both"/>
              <w:rPr>
                <w:rFonts w:cstheme="minorHAnsi"/>
                <w:color w:val="404040" w:themeColor="text1" w:themeTint="BF"/>
                <w:sz w:val="18"/>
                <w:szCs w:val="18"/>
              </w:rPr>
            </w:pPr>
          </w:p>
          <w:p w14:paraId="4B0AC5C4" w14:textId="77777777" w:rsidR="009F54E9" w:rsidRPr="009F54E9" w:rsidRDefault="009F54E9" w:rsidP="00B27DCD">
            <w:pPr>
              <w:jc w:val="both"/>
              <w:rPr>
                <w:rFonts w:cstheme="minorHAnsi"/>
                <w:color w:val="404040" w:themeColor="text1" w:themeTint="BF"/>
                <w:sz w:val="18"/>
                <w:szCs w:val="18"/>
              </w:rPr>
            </w:pPr>
          </w:p>
          <w:p w14:paraId="1AB7B787" w14:textId="77777777" w:rsidR="009F54E9" w:rsidRPr="009F54E9" w:rsidRDefault="009F54E9" w:rsidP="00B27DCD">
            <w:pPr>
              <w:jc w:val="both"/>
              <w:rPr>
                <w:rFonts w:cstheme="minorHAnsi"/>
                <w:color w:val="404040" w:themeColor="text1" w:themeTint="BF"/>
                <w:sz w:val="18"/>
                <w:szCs w:val="18"/>
              </w:rPr>
            </w:pPr>
          </w:p>
          <w:p w14:paraId="79CF381C" w14:textId="77777777" w:rsidR="009F54E9" w:rsidRPr="009F54E9" w:rsidRDefault="009F54E9" w:rsidP="00B27DCD">
            <w:pPr>
              <w:jc w:val="both"/>
              <w:rPr>
                <w:rFonts w:cstheme="minorHAnsi"/>
                <w:color w:val="404040" w:themeColor="text1" w:themeTint="BF"/>
                <w:sz w:val="18"/>
                <w:szCs w:val="18"/>
              </w:rPr>
            </w:pPr>
          </w:p>
        </w:tc>
      </w:tr>
    </w:tbl>
    <w:p w14:paraId="6FF5874B" w14:textId="77777777" w:rsidR="009F54E9" w:rsidRPr="009F54E9" w:rsidRDefault="009F54E9" w:rsidP="009F54E9">
      <w:pPr>
        <w:jc w:val="both"/>
        <w:rPr>
          <w:rFonts w:cstheme="minorHAnsi"/>
          <w:color w:val="404040" w:themeColor="text1" w:themeTint="BF"/>
          <w:sz w:val="18"/>
          <w:szCs w:val="18"/>
        </w:rPr>
      </w:pPr>
    </w:p>
    <w:p w14:paraId="39B12311" w14:textId="77777777" w:rsidR="009F54E9" w:rsidRDefault="009F54E9" w:rsidP="009F54E9">
      <w:pPr>
        <w:jc w:val="both"/>
        <w:rPr>
          <w:rFonts w:cstheme="minorHAnsi"/>
          <w:color w:val="404040" w:themeColor="text1" w:themeTint="BF"/>
          <w:sz w:val="18"/>
          <w:szCs w:val="18"/>
        </w:rPr>
        <w:sectPr w:rsidR="009F54E9" w:rsidSect="009F54E9">
          <w:headerReference w:type="default" r:id="rId15"/>
          <w:pgSz w:w="11906" w:h="16838"/>
          <w:pgMar w:top="1967" w:right="1418" w:bottom="1418" w:left="1418" w:header="709" w:footer="709" w:gutter="0"/>
          <w:cols w:space="708"/>
          <w:docGrid w:linePitch="360"/>
        </w:sectPr>
      </w:pPr>
    </w:p>
    <w:p w14:paraId="39542D7A" w14:textId="77777777" w:rsidR="009F54E9" w:rsidRPr="009F54E9" w:rsidRDefault="009F54E9" w:rsidP="009F54E9">
      <w:pPr>
        <w:jc w:val="both"/>
        <w:rPr>
          <w:rFonts w:cstheme="minorHAnsi"/>
          <w:color w:val="404040" w:themeColor="text1" w:themeTint="BF"/>
          <w:sz w:val="18"/>
          <w:szCs w:val="18"/>
        </w:rPr>
      </w:pPr>
    </w:p>
    <w:p w14:paraId="6761C362" w14:textId="4AAF7000" w:rsidR="009F54E9" w:rsidRPr="009F54E9" w:rsidRDefault="009F54E9" w:rsidP="009F54E9">
      <w:pPr>
        <w:jc w:val="both"/>
        <w:rPr>
          <w:rFonts w:cstheme="minorHAnsi"/>
          <w:color w:val="404040" w:themeColor="text1" w:themeTint="BF"/>
          <w:sz w:val="26"/>
          <w:szCs w:val="26"/>
        </w:rPr>
      </w:pPr>
      <w:r>
        <w:rPr>
          <w:b/>
          <w:color w:val="404040" w:themeColor="text1" w:themeTint="BF"/>
          <w:sz w:val="26"/>
        </w:rPr>
        <w:t xml:space="preserve">PP02 – Obec </w:t>
      </w:r>
      <w:proofErr w:type="spellStart"/>
      <w:r>
        <w:rPr>
          <w:b/>
          <w:color w:val="404040" w:themeColor="text1" w:themeTint="BF"/>
          <w:sz w:val="26"/>
        </w:rPr>
        <w:t>Toender</w:t>
      </w:r>
      <w:proofErr w:type="spellEnd"/>
    </w:p>
    <w:p w14:paraId="2C9179EB" w14:textId="77777777" w:rsidR="009F54E9" w:rsidRPr="009F54E9" w:rsidRDefault="009F54E9" w:rsidP="009F54E9">
      <w:pPr>
        <w:jc w:val="both"/>
        <w:rPr>
          <w:rFonts w:cstheme="minorHAnsi"/>
          <w:color w:val="404040" w:themeColor="text1" w:themeTint="BF"/>
          <w:sz w:val="18"/>
          <w:szCs w:val="18"/>
        </w:rPr>
      </w:pPr>
    </w:p>
    <w:p w14:paraId="63FEF4C0" w14:textId="194E5899" w:rsidR="009F54E9" w:rsidRPr="009F54E9" w:rsidRDefault="009F54E9" w:rsidP="16F225F7">
      <w:pPr>
        <w:jc w:val="both"/>
        <w:rPr>
          <w:color w:val="404040" w:themeColor="text1" w:themeTint="BF"/>
          <w:sz w:val="24"/>
          <w:szCs w:val="24"/>
        </w:rPr>
      </w:pPr>
      <w:r>
        <w:rPr>
          <w:color w:val="404040" w:themeColor="text1" w:themeTint="BF"/>
          <w:sz w:val="24"/>
        </w:rPr>
        <w:t xml:space="preserve">Jméno a příjmení podepisující osoby: </w:t>
      </w:r>
      <w:proofErr w:type="spellStart"/>
      <w:r>
        <w:rPr>
          <w:color w:val="404040" w:themeColor="text1" w:themeTint="BF"/>
          <w:sz w:val="24"/>
        </w:rPr>
        <w:t>Keld</w:t>
      </w:r>
      <w:proofErr w:type="spellEnd"/>
      <w:r>
        <w:rPr>
          <w:color w:val="404040" w:themeColor="text1" w:themeTint="BF"/>
          <w:sz w:val="24"/>
        </w:rPr>
        <w:t xml:space="preserve"> I. </w:t>
      </w:r>
      <w:proofErr w:type="spellStart"/>
      <w:r>
        <w:rPr>
          <w:color w:val="404040" w:themeColor="text1" w:themeTint="BF"/>
          <w:sz w:val="24"/>
        </w:rPr>
        <w:t>Hansen</w:t>
      </w:r>
      <w:proofErr w:type="spellEnd"/>
    </w:p>
    <w:p w14:paraId="4700556C" w14:textId="77777777" w:rsidR="009F54E9" w:rsidRPr="009F54E9" w:rsidRDefault="009F54E9" w:rsidP="009F54E9">
      <w:pPr>
        <w:jc w:val="both"/>
        <w:rPr>
          <w:rFonts w:cstheme="minorHAnsi"/>
          <w:color w:val="404040" w:themeColor="text1" w:themeTint="BF"/>
          <w:sz w:val="18"/>
          <w:szCs w:val="18"/>
        </w:rPr>
      </w:pPr>
    </w:p>
    <w:p w14:paraId="72D9EABF" w14:textId="115E6E6F" w:rsidR="009F54E9" w:rsidRPr="009F54E9" w:rsidRDefault="009F54E9" w:rsidP="16F225F7">
      <w:pPr>
        <w:jc w:val="both"/>
        <w:rPr>
          <w:color w:val="404040" w:themeColor="text1" w:themeTint="BF"/>
          <w:sz w:val="24"/>
          <w:szCs w:val="24"/>
        </w:rPr>
      </w:pPr>
      <w:r>
        <w:rPr>
          <w:color w:val="404040" w:themeColor="text1" w:themeTint="BF"/>
          <w:sz w:val="24"/>
        </w:rPr>
        <w:t xml:space="preserve">Funkce podepisující osoby: Místopředseda obce </w:t>
      </w:r>
      <w:proofErr w:type="spellStart"/>
      <w:r>
        <w:rPr>
          <w:color w:val="404040" w:themeColor="text1" w:themeTint="BF"/>
          <w:sz w:val="24"/>
        </w:rPr>
        <w:t>Toender</w:t>
      </w:r>
      <w:proofErr w:type="spellEnd"/>
    </w:p>
    <w:p w14:paraId="2D0F8B69" w14:textId="77777777" w:rsidR="009F54E9" w:rsidRPr="009F54E9" w:rsidRDefault="009F54E9" w:rsidP="009F54E9">
      <w:pPr>
        <w:jc w:val="both"/>
        <w:rPr>
          <w:rFonts w:cstheme="minorHAnsi"/>
          <w:color w:val="404040" w:themeColor="text1" w:themeTint="BF"/>
          <w:sz w:val="18"/>
          <w:szCs w:val="18"/>
        </w:rPr>
      </w:pPr>
    </w:p>
    <w:p w14:paraId="486415E2" w14:textId="493ACDE3" w:rsidR="009F54E9" w:rsidRPr="009F54E9" w:rsidRDefault="009F54E9" w:rsidP="16F225F7">
      <w:pPr>
        <w:jc w:val="both"/>
        <w:rPr>
          <w:color w:val="404040" w:themeColor="text1" w:themeTint="BF"/>
          <w:sz w:val="24"/>
          <w:szCs w:val="24"/>
        </w:rPr>
      </w:pPr>
      <w:r>
        <w:rPr>
          <w:color w:val="404040" w:themeColor="text1" w:themeTint="BF"/>
          <w:sz w:val="24"/>
        </w:rPr>
        <w:t>Datum: 18. června 2025</w:t>
      </w:r>
    </w:p>
    <w:p w14:paraId="42A857AB" w14:textId="77777777" w:rsidR="009F54E9" w:rsidRPr="009F54E9" w:rsidRDefault="009F54E9" w:rsidP="009F54E9">
      <w:pPr>
        <w:jc w:val="both"/>
        <w:rPr>
          <w:rFonts w:cstheme="minorHAnsi"/>
          <w:color w:val="404040" w:themeColor="text1" w:themeTint="BF"/>
          <w:sz w:val="18"/>
          <w:szCs w:val="18"/>
        </w:rPr>
      </w:pPr>
    </w:p>
    <w:p w14:paraId="4F38096C" w14:textId="77777777" w:rsidR="009F54E9" w:rsidRPr="009F54E9" w:rsidRDefault="009F54E9" w:rsidP="009F54E9">
      <w:pPr>
        <w:jc w:val="both"/>
        <w:rPr>
          <w:rFonts w:cstheme="minorHAnsi"/>
          <w:color w:val="404040" w:themeColor="text1" w:themeTint="BF"/>
          <w:sz w:val="18"/>
          <w:szCs w:val="18"/>
        </w:rPr>
      </w:pPr>
    </w:p>
    <w:p w14:paraId="33CE46F5" w14:textId="77777777" w:rsidR="009F54E9" w:rsidRPr="009F54E9" w:rsidRDefault="009F54E9" w:rsidP="009F54E9">
      <w:pPr>
        <w:jc w:val="both"/>
        <w:rPr>
          <w:rFonts w:cstheme="minorHAnsi"/>
          <w:color w:val="404040" w:themeColor="text1" w:themeTint="BF"/>
          <w:sz w:val="24"/>
          <w:szCs w:val="24"/>
        </w:rPr>
      </w:pPr>
      <w:r>
        <w:rPr>
          <w:color w:val="404040" w:themeColor="text1" w:themeTint="BF"/>
          <w:sz w:val="24"/>
        </w:rPr>
        <w:t>RAZÍTKO + Podpis</w:t>
      </w:r>
    </w:p>
    <w:p w14:paraId="0B84ECDD" w14:textId="77777777" w:rsidR="009F54E9" w:rsidRPr="009F54E9" w:rsidRDefault="009F54E9" w:rsidP="009F54E9">
      <w:pPr>
        <w:jc w:val="both"/>
        <w:rPr>
          <w:rFonts w:cstheme="minorHAnsi"/>
          <w:color w:val="404040" w:themeColor="text1" w:themeTint="BF"/>
          <w:sz w:val="18"/>
          <w:szCs w:val="18"/>
        </w:rPr>
      </w:pPr>
    </w:p>
    <w:tbl>
      <w:tblPr>
        <w:tblStyle w:val="Mkatabulky"/>
        <w:tblW w:w="0" w:type="auto"/>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Look w:val="04A0" w:firstRow="1" w:lastRow="0" w:firstColumn="1" w:lastColumn="0" w:noHBand="0" w:noVBand="1"/>
      </w:tblPr>
      <w:tblGrid>
        <w:gridCol w:w="6091"/>
      </w:tblGrid>
      <w:tr w:rsidR="009F54E9" w:rsidRPr="009F54E9" w14:paraId="596E5E51" w14:textId="77777777" w:rsidTr="000967A9">
        <w:tc>
          <w:tcPr>
            <w:tcW w:w="6091" w:type="dxa"/>
          </w:tcPr>
          <w:p w14:paraId="057F952F" w14:textId="77777777" w:rsidR="009F54E9" w:rsidRPr="009F54E9" w:rsidRDefault="009F54E9" w:rsidP="000967A9">
            <w:pPr>
              <w:jc w:val="both"/>
              <w:rPr>
                <w:rFonts w:cstheme="minorHAnsi"/>
                <w:color w:val="404040" w:themeColor="text1" w:themeTint="BF"/>
                <w:sz w:val="18"/>
                <w:szCs w:val="18"/>
              </w:rPr>
            </w:pPr>
          </w:p>
          <w:p w14:paraId="0A8AD6B6" w14:textId="77777777" w:rsidR="009F54E9" w:rsidRPr="009F54E9" w:rsidRDefault="009F54E9" w:rsidP="000967A9">
            <w:pPr>
              <w:jc w:val="both"/>
              <w:rPr>
                <w:rFonts w:cstheme="minorHAnsi"/>
                <w:color w:val="404040" w:themeColor="text1" w:themeTint="BF"/>
                <w:sz w:val="18"/>
                <w:szCs w:val="18"/>
              </w:rPr>
            </w:pPr>
          </w:p>
          <w:p w14:paraId="0B5BC529" w14:textId="77777777" w:rsidR="009F54E9" w:rsidRPr="009F54E9" w:rsidRDefault="009F54E9" w:rsidP="000967A9">
            <w:pPr>
              <w:jc w:val="both"/>
              <w:rPr>
                <w:rFonts w:cstheme="minorHAnsi"/>
                <w:color w:val="404040" w:themeColor="text1" w:themeTint="BF"/>
                <w:sz w:val="18"/>
                <w:szCs w:val="18"/>
              </w:rPr>
            </w:pPr>
          </w:p>
          <w:p w14:paraId="5AA75C7B" w14:textId="77777777" w:rsidR="009F54E9" w:rsidRPr="009F54E9" w:rsidRDefault="009F54E9" w:rsidP="000967A9">
            <w:pPr>
              <w:jc w:val="both"/>
              <w:rPr>
                <w:rFonts w:cstheme="minorHAnsi"/>
                <w:color w:val="404040" w:themeColor="text1" w:themeTint="BF"/>
                <w:sz w:val="18"/>
                <w:szCs w:val="18"/>
              </w:rPr>
            </w:pPr>
          </w:p>
          <w:p w14:paraId="6193C96D" w14:textId="77777777" w:rsidR="009F54E9" w:rsidRPr="009F54E9" w:rsidRDefault="009F54E9" w:rsidP="000967A9">
            <w:pPr>
              <w:jc w:val="both"/>
              <w:rPr>
                <w:rFonts w:cstheme="minorHAnsi"/>
                <w:color w:val="404040" w:themeColor="text1" w:themeTint="BF"/>
                <w:sz w:val="18"/>
                <w:szCs w:val="18"/>
              </w:rPr>
            </w:pPr>
          </w:p>
          <w:p w14:paraId="7DA34644" w14:textId="77777777" w:rsidR="009F54E9" w:rsidRPr="009F54E9" w:rsidRDefault="009F54E9" w:rsidP="000967A9">
            <w:pPr>
              <w:jc w:val="both"/>
              <w:rPr>
                <w:rFonts w:cstheme="minorHAnsi"/>
                <w:color w:val="404040" w:themeColor="text1" w:themeTint="BF"/>
                <w:sz w:val="18"/>
                <w:szCs w:val="18"/>
              </w:rPr>
            </w:pPr>
          </w:p>
          <w:p w14:paraId="7BCB9F94" w14:textId="77777777" w:rsidR="009F54E9" w:rsidRPr="009F54E9" w:rsidRDefault="009F54E9" w:rsidP="000967A9">
            <w:pPr>
              <w:jc w:val="both"/>
              <w:rPr>
                <w:rFonts w:cstheme="minorHAnsi"/>
                <w:color w:val="404040" w:themeColor="text1" w:themeTint="BF"/>
                <w:sz w:val="18"/>
                <w:szCs w:val="18"/>
              </w:rPr>
            </w:pPr>
          </w:p>
          <w:p w14:paraId="4DB5DACA" w14:textId="77777777" w:rsidR="009F54E9" w:rsidRPr="009F54E9" w:rsidRDefault="009F54E9" w:rsidP="000967A9">
            <w:pPr>
              <w:jc w:val="both"/>
              <w:rPr>
                <w:rFonts w:cstheme="minorHAnsi"/>
                <w:color w:val="404040" w:themeColor="text1" w:themeTint="BF"/>
                <w:sz w:val="18"/>
                <w:szCs w:val="18"/>
              </w:rPr>
            </w:pPr>
          </w:p>
          <w:p w14:paraId="5497521F" w14:textId="77777777" w:rsidR="009F54E9" w:rsidRPr="009F54E9" w:rsidRDefault="009F54E9" w:rsidP="000967A9">
            <w:pPr>
              <w:jc w:val="both"/>
              <w:rPr>
                <w:rFonts w:cstheme="minorHAnsi"/>
                <w:color w:val="404040" w:themeColor="text1" w:themeTint="BF"/>
                <w:sz w:val="18"/>
                <w:szCs w:val="18"/>
              </w:rPr>
            </w:pPr>
          </w:p>
          <w:p w14:paraId="4C3647D4" w14:textId="77777777" w:rsidR="009F54E9" w:rsidRPr="009F54E9" w:rsidRDefault="009F54E9" w:rsidP="000967A9">
            <w:pPr>
              <w:jc w:val="both"/>
              <w:rPr>
                <w:rFonts w:cstheme="minorHAnsi"/>
                <w:color w:val="404040" w:themeColor="text1" w:themeTint="BF"/>
                <w:sz w:val="18"/>
                <w:szCs w:val="18"/>
              </w:rPr>
            </w:pPr>
          </w:p>
        </w:tc>
      </w:tr>
    </w:tbl>
    <w:p w14:paraId="7A251C25" w14:textId="77777777" w:rsidR="009F54E9" w:rsidRPr="009F54E9" w:rsidRDefault="009F54E9" w:rsidP="009F54E9">
      <w:pPr>
        <w:jc w:val="both"/>
        <w:rPr>
          <w:rFonts w:cstheme="minorHAnsi"/>
          <w:color w:val="404040" w:themeColor="text1" w:themeTint="BF"/>
          <w:sz w:val="18"/>
          <w:szCs w:val="18"/>
        </w:rPr>
      </w:pPr>
    </w:p>
    <w:p w14:paraId="476893A8" w14:textId="77777777" w:rsidR="009F54E9" w:rsidRDefault="009F54E9" w:rsidP="009F54E9">
      <w:pPr>
        <w:jc w:val="both"/>
        <w:rPr>
          <w:rFonts w:cstheme="minorHAnsi"/>
          <w:color w:val="404040" w:themeColor="text1" w:themeTint="BF"/>
          <w:sz w:val="18"/>
          <w:szCs w:val="18"/>
        </w:rPr>
        <w:sectPr w:rsidR="009F54E9" w:rsidSect="009F54E9">
          <w:headerReference w:type="default" r:id="rId16"/>
          <w:pgSz w:w="11906" w:h="16838"/>
          <w:pgMar w:top="1967" w:right="1418" w:bottom="1418" w:left="1418" w:header="709" w:footer="709" w:gutter="0"/>
          <w:cols w:space="708"/>
          <w:docGrid w:linePitch="360"/>
        </w:sectPr>
      </w:pPr>
    </w:p>
    <w:p w14:paraId="5D7C11D0" w14:textId="77777777" w:rsidR="009F54E9" w:rsidRPr="009F54E9" w:rsidRDefault="009F54E9" w:rsidP="009F54E9">
      <w:pPr>
        <w:jc w:val="both"/>
        <w:rPr>
          <w:rFonts w:cstheme="minorHAnsi"/>
          <w:color w:val="404040" w:themeColor="text1" w:themeTint="BF"/>
          <w:sz w:val="18"/>
          <w:szCs w:val="18"/>
        </w:rPr>
      </w:pPr>
    </w:p>
    <w:p w14:paraId="320A9CDD" w14:textId="3A117058" w:rsidR="009F54E9" w:rsidRPr="009F54E9" w:rsidRDefault="009F54E9" w:rsidP="009F54E9">
      <w:pPr>
        <w:jc w:val="both"/>
        <w:rPr>
          <w:rFonts w:cstheme="minorHAnsi"/>
          <w:color w:val="404040" w:themeColor="text1" w:themeTint="BF"/>
          <w:sz w:val="26"/>
          <w:szCs w:val="26"/>
        </w:rPr>
      </w:pPr>
      <w:r>
        <w:rPr>
          <w:b/>
          <w:color w:val="404040" w:themeColor="text1" w:themeTint="BF"/>
          <w:sz w:val="26"/>
        </w:rPr>
        <w:t>PP03 – Moravskoslezský kraj</w:t>
      </w:r>
    </w:p>
    <w:p w14:paraId="5C30AAB7" w14:textId="77777777" w:rsidR="009F54E9" w:rsidRPr="009F54E9" w:rsidRDefault="009F54E9" w:rsidP="009F54E9">
      <w:pPr>
        <w:jc w:val="both"/>
        <w:rPr>
          <w:rFonts w:cstheme="minorHAnsi"/>
          <w:color w:val="404040" w:themeColor="text1" w:themeTint="BF"/>
          <w:sz w:val="18"/>
          <w:szCs w:val="18"/>
        </w:rPr>
      </w:pPr>
    </w:p>
    <w:p w14:paraId="521225EA" w14:textId="77777777" w:rsidR="009F54E9" w:rsidRPr="009F54E9" w:rsidRDefault="009F54E9" w:rsidP="009F54E9">
      <w:pPr>
        <w:jc w:val="both"/>
        <w:rPr>
          <w:rFonts w:cstheme="minorHAnsi"/>
          <w:color w:val="404040" w:themeColor="text1" w:themeTint="BF"/>
          <w:sz w:val="24"/>
          <w:szCs w:val="24"/>
        </w:rPr>
      </w:pPr>
      <w:r>
        <w:rPr>
          <w:color w:val="404040" w:themeColor="text1" w:themeTint="BF"/>
          <w:sz w:val="24"/>
        </w:rPr>
        <w:t xml:space="preserve">Jméno a příjmení podepisující osoby: </w:t>
      </w:r>
    </w:p>
    <w:p w14:paraId="1D457061" w14:textId="77777777" w:rsidR="009F54E9" w:rsidRPr="009F54E9" w:rsidRDefault="009F54E9" w:rsidP="009F54E9">
      <w:pPr>
        <w:jc w:val="both"/>
        <w:rPr>
          <w:rFonts w:cstheme="minorHAnsi"/>
          <w:color w:val="404040" w:themeColor="text1" w:themeTint="BF"/>
          <w:sz w:val="18"/>
          <w:szCs w:val="18"/>
        </w:rPr>
      </w:pPr>
    </w:p>
    <w:p w14:paraId="0BF50212" w14:textId="77777777" w:rsidR="009F54E9" w:rsidRPr="009F54E9" w:rsidRDefault="009F54E9" w:rsidP="009F54E9">
      <w:pPr>
        <w:jc w:val="both"/>
        <w:rPr>
          <w:rFonts w:cstheme="minorHAnsi"/>
          <w:color w:val="404040" w:themeColor="text1" w:themeTint="BF"/>
          <w:sz w:val="24"/>
          <w:szCs w:val="24"/>
        </w:rPr>
      </w:pPr>
      <w:r>
        <w:rPr>
          <w:color w:val="404040" w:themeColor="text1" w:themeTint="BF"/>
          <w:sz w:val="24"/>
        </w:rPr>
        <w:t xml:space="preserve">Funkce podepisující osoby: </w:t>
      </w:r>
    </w:p>
    <w:p w14:paraId="515D354B" w14:textId="77777777" w:rsidR="009F54E9" w:rsidRPr="009F54E9" w:rsidRDefault="009F54E9" w:rsidP="009F54E9">
      <w:pPr>
        <w:jc w:val="both"/>
        <w:rPr>
          <w:rFonts w:cstheme="minorHAnsi"/>
          <w:color w:val="404040" w:themeColor="text1" w:themeTint="BF"/>
          <w:sz w:val="18"/>
          <w:szCs w:val="18"/>
        </w:rPr>
      </w:pPr>
    </w:p>
    <w:p w14:paraId="7FD26665" w14:textId="77777777" w:rsidR="009F54E9" w:rsidRPr="009F54E9" w:rsidRDefault="009F54E9" w:rsidP="009F54E9">
      <w:pPr>
        <w:jc w:val="both"/>
        <w:rPr>
          <w:rFonts w:cstheme="minorHAnsi"/>
          <w:color w:val="404040" w:themeColor="text1" w:themeTint="BF"/>
          <w:sz w:val="24"/>
          <w:szCs w:val="24"/>
        </w:rPr>
      </w:pPr>
      <w:r>
        <w:rPr>
          <w:color w:val="404040" w:themeColor="text1" w:themeTint="BF"/>
          <w:sz w:val="24"/>
        </w:rPr>
        <w:t xml:space="preserve">Datum: </w:t>
      </w:r>
    </w:p>
    <w:p w14:paraId="45AF1CF6" w14:textId="77777777" w:rsidR="009F54E9" w:rsidRPr="009F54E9" w:rsidRDefault="009F54E9" w:rsidP="009F54E9">
      <w:pPr>
        <w:jc w:val="both"/>
        <w:rPr>
          <w:rFonts w:cstheme="minorHAnsi"/>
          <w:color w:val="404040" w:themeColor="text1" w:themeTint="BF"/>
          <w:sz w:val="18"/>
          <w:szCs w:val="18"/>
        </w:rPr>
      </w:pPr>
    </w:p>
    <w:p w14:paraId="69F6F556" w14:textId="77777777" w:rsidR="009F54E9" w:rsidRPr="009F54E9" w:rsidRDefault="009F54E9" w:rsidP="009F54E9">
      <w:pPr>
        <w:jc w:val="both"/>
        <w:rPr>
          <w:rFonts w:cstheme="minorHAnsi"/>
          <w:color w:val="404040" w:themeColor="text1" w:themeTint="BF"/>
          <w:sz w:val="18"/>
          <w:szCs w:val="18"/>
        </w:rPr>
      </w:pPr>
    </w:p>
    <w:p w14:paraId="422EDAA1" w14:textId="77777777" w:rsidR="009F54E9" w:rsidRPr="009F54E9" w:rsidRDefault="009F54E9" w:rsidP="009F54E9">
      <w:pPr>
        <w:jc w:val="both"/>
        <w:rPr>
          <w:rFonts w:cstheme="minorHAnsi"/>
          <w:color w:val="404040" w:themeColor="text1" w:themeTint="BF"/>
          <w:sz w:val="24"/>
          <w:szCs w:val="24"/>
        </w:rPr>
      </w:pPr>
      <w:r>
        <w:rPr>
          <w:color w:val="404040" w:themeColor="text1" w:themeTint="BF"/>
          <w:sz w:val="24"/>
        </w:rPr>
        <w:t>RAZÍTKO + Podpis</w:t>
      </w:r>
    </w:p>
    <w:p w14:paraId="1A862C08" w14:textId="77777777" w:rsidR="009F54E9" w:rsidRPr="009F54E9" w:rsidRDefault="009F54E9" w:rsidP="009F54E9">
      <w:pPr>
        <w:jc w:val="both"/>
        <w:rPr>
          <w:rFonts w:cstheme="minorHAnsi"/>
          <w:color w:val="404040" w:themeColor="text1" w:themeTint="BF"/>
          <w:sz w:val="18"/>
          <w:szCs w:val="18"/>
        </w:rPr>
      </w:pPr>
    </w:p>
    <w:tbl>
      <w:tblPr>
        <w:tblStyle w:val="Mkatabulky"/>
        <w:tblW w:w="0" w:type="auto"/>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Look w:val="04A0" w:firstRow="1" w:lastRow="0" w:firstColumn="1" w:lastColumn="0" w:noHBand="0" w:noVBand="1"/>
      </w:tblPr>
      <w:tblGrid>
        <w:gridCol w:w="6091"/>
      </w:tblGrid>
      <w:tr w:rsidR="009F54E9" w:rsidRPr="009F54E9" w14:paraId="3E55F239" w14:textId="77777777" w:rsidTr="000967A9">
        <w:tc>
          <w:tcPr>
            <w:tcW w:w="6091" w:type="dxa"/>
          </w:tcPr>
          <w:p w14:paraId="2853E4B5" w14:textId="77777777" w:rsidR="009F54E9" w:rsidRPr="009F54E9" w:rsidRDefault="009F54E9" w:rsidP="000967A9">
            <w:pPr>
              <w:jc w:val="both"/>
              <w:rPr>
                <w:rFonts w:cstheme="minorHAnsi"/>
                <w:color w:val="404040" w:themeColor="text1" w:themeTint="BF"/>
                <w:sz w:val="18"/>
                <w:szCs w:val="18"/>
              </w:rPr>
            </w:pPr>
          </w:p>
          <w:p w14:paraId="3579B744" w14:textId="77777777" w:rsidR="009F54E9" w:rsidRPr="009F54E9" w:rsidRDefault="009F54E9" w:rsidP="000967A9">
            <w:pPr>
              <w:jc w:val="both"/>
              <w:rPr>
                <w:rFonts w:cstheme="minorHAnsi"/>
                <w:color w:val="404040" w:themeColor="text1" w:themeTint="BF"/>
                <w:sz w:val="18"/>
                <w:szCs w:val="18"/>
              </w:rPr>
            </w:pPr>
          </w:p>
          <w:p w14:paraId="1978786F" w14:textId="77777777" w:rsidR="009F54E9" w:rsidRPr="009F54E9" w:rsidRDefault="009F54E9" w:rsidP="000967A9">
            <w:pPr>
              <w:jc w:val="both"/>
              <w:rPr>
                <w:rFonts w:cstheme="minorHAnsi"/>
                <w:color w:val="404040" w:themeColor="text1" w:themeTint="BF"/>
                <w:sz w:val="18"/>
                <w:szCs w:val="18"/>
              </w:rPr>
            </w:pPr>
          </w:p>
          <w:p w14:paraId="3DB0EDCD" w14:textId="77777777" w:rsidR="009F54E9" w:rsidRPr="009F54E9" w:rsidRDefault="009F54E9" w:rsidP="000967A9">
            <w:pPr>
              <w:jc w:val="both"/>
              <w:rPr>
                <w:rFonts w:cstheme="minorHAnsi"/>
                <w:color w:val="404040" w:themeColor="text1" w:themeTint="BF"/>
                <w:sz w:val="18"/>
                <w:szCs w:val="18"/>
              </w:rPr>
            </w:pPr>
          </w:p>
          <w:p w14:paraId="479FA325" w14:textId="77777777" w:rsidR="009F54E9" w:rsidRPr="009F54E9" w:rsidRDefault="009F54E9" w:rsidP="000967A9">
            <w:pPr>
              <w:jc w:val="both"/>
              <w:rPr>
                <w:rFonts w:cstheme="minorHAnsi"/>
                <w:color w:val="404040" w:themeColor="text1" w:themeTint="BF"/>
                <w:sz w:val="18"/>
                <w:szCs w:val="18"/>
              </w:rPr>
            </w:pPr>
          </w:p>
          <w:p w14:paraId="52429BD4" w14:textId="77777777" w:rsidR="009F54E9" w:rsidRPr="009F54E9" w:rsidRDefault="009F54E9" w:rsidP="000967A9">
            <w:pPr>
              <w:jc w:val="both"/>
              <w:rPr>
                <w:rFonts w:cstheme="minorHAnsi"/>
                <w:color w:val="404040" w:themeColor="text1" w:themeTint="BF"/>
                <w:sz w:val="18"/>
                <w:szCs w:val="18"/>
              </w:rPr>
            </w:pPr>
          </w:p>
          <w:p w14:paraId="6061089A" w14:textId="77777777" w:rsidR="009F54E9" w:rsidRPr="009F54E9" w:rsidRDefault="009F54E9" w:rsidP="000967A9">
            <w:pPr>
              <w:jc w:val="both"/>
              <w:rPr>
                <w:rFonts w:cstheme="minorHAnsi"/>
                <w:color w:val="404040" w:themeColor="text1" w:themeTint="BF"/>
                <w:sz w:val="18"/>
                <w:szCs w:val="18"/>
              </w:rPr>
            </w:pPr>
          </w:p>
          <w:p w14:paraId="0593EE11" w14:textId="77777777" w:rsidR="009F54E9" w:rsidRPr="009F54E9" w:rsidRDefault="009F54E9" w:rsidP="000967A9">
            <w:pPr>
              <w:jc w:val="both"/>
              <w:rPr>
                <w:rFonts w:cstheme="minorHAnsi"/>
                <w:color w:val="404040" w:themeColor="text1" w:themeTint="BF"/>
                <w:sz w:val="18"/>
                <w:szCs w:val="18"/>
              </w:rPr>
            </w:pPr>
          </w:p>
          <w:p w14:paraId="1720A7CB" w14:textId="77777777" w:rsidR="009F54E9" w:rsidRPr="009F54E9" w:rsidRDefault="009F54E9" w:rsidP="000967A9">
            <w:pPr>
              <w:jc w:val="both"/>
              <w:rPr>
                <w:rFonts w:cstheme="minorHAnsi"/>
                <w:color w:val="404040" w:themeColor="text1" w:themeTint="BF"/>
                <w:sz w:val="18"/>
                <w:szCs w:val="18"/>
              </w:rPr>
            </w:pPr>
          </w:p>
          <w:p w14:paraId="5AD1D144" w14:textId="77777777" w:rsidR="009F54E9" w:rsidRPr="009F54E9" w:rsidRDefault="009F54E9" w:rsidP="000967A9">
            <w:pPr>
              <w:jc w:val="both"/>
              <w:rPr>
                <w:rFonts w:cstheme="minorHAnsi"/>
                <w:color w:val="404040" w:themeColor="text1" w:themeTint="BF"/>
                <w:sz w:val="18"/>
                <w:szCs w:val="18"/>
              </w:rPr>
            </w:pPr>
          </w:p>
        </w:tc>
      </w:tr>
    </w:tbl>
    <w:p w14:paraId="023A4A5B" w14:textId="77777777" w:rsidR="009F54E9" w:rsidRDefault="009F54E9" w:rsidP="009F54E9">
      <w:pPr>
        <w:jc w:val="both"/>
        <w:rPr>
          <w:rFonts w:cstheme="minorHAnsi"/>
          <w:color w:val="404040" w:themeColor="text1" w:themeTint="BF"/>
          <w:sz w:val="18"/>
          <w:szCs w:val="18"/>
        </w:rPr>
      </w:pPr>
    </w:p>
    <w:p w14:paraId="430E9A4D" w14:textId="77777777" w:rsidR="009F54E9" w:rsidRDefault="009F54E9" w:rsidP="009F54E9">
      <w:pPr>
        <w:jc w:val="both"/>
        <w:rPr>
          <w:rFonts w:cstheme="minorHAnsi"/>
          <w:color w:val="404040" w:themeColor="text1" w:themeTint="BF"/>
          <w:sz w:val="18"/>
          <w:szCs w:val="18"/>
        </w:rPr>
        <w:sectPr w:rsidR="009F54E9" w:rsidSect="009F54E9">
          <w:headerReference w:type="default" r:id="rId17"/>
          <w:pgSz w:w="11906" w:h="16838"/>
          <w:pgMar w:top="1967" w:right="1418" w:bottom="1418" w:left="1418" w:header="709" w:footer="709" w:gutter="0"/>
          <w:cols w:space="708"/>
          <w:docGrid w:linePitch="360"/>
        </w:sectPr>
      </w:pPr>
    </w:p>
    <w:p w14:paraId="57C57277" w14:textId="77777777" w:rsidR="009F54E9" w:rsidRPr="009F54E9" w:rsidRDefault="009F54E9" w:rsidP="009F54E9">
      <w:pPr>
        <w:jc w:val="both"/>
        <w:rPr>
          <w:rFonts w:cstheme="minorHAnsi"/>
          <w:color w:val="404040" w:themeColor="text1" w:themeTint="BF"/>
          <w:sz w:val="18"/>
          <w:szCs w:val="18"/>
        </w:rPr>
      </w:pPr>
    </w:p>
    <w:p w14:paraId="746B1ACF" w14:textId="690C60CB" w:rsidR="009F54E9" w:rsidRPr="009F54E9" w:rsidRDefault="009F54E9" w:rsidP="009F54E9">
      <w:pPr>
        <w:jc w:val="both"/>
        <w:rPr>
          <w:rFonts w:cstheme="minorHAnsi"/>
          <w:color w:val="404040" w:themeColor="text1" w:themeTint="BF"/>
          <w:sz w:val="26"/>
          <w:szCs w:val="26"/>
        </w:rPr>
      </w:pPr>
      <w:r>
        <w:rPr>
          <w:b/>
          <w:color w:val="404040" w:themeColor="text1" w:themeTint="BF"/>
          <w:sz w:val="26"/>
        </w:rPr>
        <w:t xml:space="preserve">PP04 – Region </w:t>
      </w:r>
      <w:proofErr w:type="spellStart"/>
      <w:r>
        <w:rPr>
          <w:b/>
          <w:color w:val="404040" w:themeColor="text1" w:themeTint="BF"/>
          <w:sz w:val="26"/>
        </w:rPr>
        <w:t>Lodzkie</w:t>
      </w:r>
      <w:proofErr w:type="spellEnd"/>
    </w:p>
    <w:p w14:paraId="4BF07288" w14:textId="77777777" w:rsidR="009F54E9" w:rsidRPr="009F54E9" w:rsidRDefault="009F54E9" w:rsidP="009F54E9">
      <w:pPr>
        <w:jc w:val="both"/>
        <w:rPr>
          <w:rFonts w:cstheme="minorHAnsi"/>
          <w:color w:val="404040" w:themeColor="text1" w:themeTint="BF"/>
          <w:sz w:val="18"/>
          <w:szCs w:val="18"/>
        </w:rPr>
      </w:pPr>
    </w:p>
    <w:p w14:paraId="6266A4A5" w14:textId="77777777" w:rsidR="009F54E9" w:rsidRPr="009F54E9" w:rsidRDefault="009F54E9" w:rsidP="009F54E9">
      <w:pPr>
        <w:jc w:val="both"/>
        <w:rPr>
          <w:rFonts w:cstheme="minorHAnsi"/>
          <w:color w:val="404040" w:themeColor="text1" w:themeTint="BF"/>
          <w:sz w:val="24"/>
          <w:szCs w:val="24"/>
        </w:rPr>
      </w:pPr>
      <w:r>
        <w:rPr>
          <w:color w:val="404040" w:themeColor="text1" w:themeTint="BF"/>
          <w:sz w:val="24"/>
        </w:rPr>
        <w:t xml:space="preserve">Jméno a příjmení podepisující osoby: </w:t>
      </w:r>
    </w:p>
    <w:p w14:paraId="16C73499" w14:textId="77777777" w:rsidR="009F54E9" w:rsidRPr="009F54E9" w:rsidRDefault="009F54E9" w:rsidP="009F54E9">
      <w:pPr>
        <w:jc w:val="both"/>
        <w:rPr>
          <w:rFonts w:cstheme="minorHAnsi"/>
          <w:color w:val="404040" w:themeColor="text1" w:themeTint="BF"/>
          <w:sz w:val="18"/>
          <w:szCs w:val="18"/>
        </w:rPr>
      </w:pPr>
    </w:p>
    <w:p w14:paraId="73397F36" w14:textId="77777777" w:rsidR="009F54E9" w:rsidRPr="009F54E9" w:rsidRDefault="009F54E9" w:rsidP="009F54E9">
      <w:pPr>
        <w:jc w:val="both"/>
        <w:rPr>
          <w:rFonts w:cstheme="minorHAnsi"/>
          <w:color w:val="404040" w:themeColor="text1" w:themeTint="BF"/>
          <w:sz w:val="24"/>
          <w:szCs w:val="24"/>
        </w:rPr>
      </w:pPr>
      <w:r>
        <w:rPr>
          <w:color w:val="404040" w:themeColor="text1" w:themeTint="BF"/>
          <w:sz w:val="24"/>
        </w:rPr>
        <w:t xml:space="preserve">Funkce podepisující osoby: </w:t>
      </w:r>
    </w:p>
    <w:p w14:paraId="7FD22C34" w14:textId="77777777" w:rsidR="009F54E9" w:rsidRPr="009F54E9" w:rsidRDefault="009F54E9" w:rsidP="009F54E9">
      <w:pPr>
        <w:jc w:val="both"/>
        <w:rPr>
          <w:rFonts w:cstheme="minorHAnsi"/>
          <w:color w:val="404040" w:themeColor="text1" w:themeTint="BF"/>
          <w:sz w:val="18"/>
          <w:szCs w:val="18"/>
        </w:rPr>
      </w:pPr>
    </w:p>
    <w:p w14:paraId="3CF6D52E" w14:textId="77777777" w:rsidR="009F54E9" w:rsidRPr="009F54E9" w:rsidRDefault="009F54E9" w:rsidP="009F54E9">
      <w:pPr>
        <w:jc w:val="both"/>
        <w:rPr>
          <w:rFonts w:cstheme="minorHAnsi"/>
          <w:color w:val="404040" w:themeColor="text1" w:themeTint="BF"/>
          <w:sz w:val="24"/>
          <w:szCs w:val="24"/>
        </w:rPr>
      </w:pPr>
      <w:r>
        <w:rPr>
          <w:color w:val="404040" w:themeColor="text1" w:themeTint="BF"/>
          <w:sz w:val="24"/>
        </w:rPr>
        <w:t xml:space="preserve">Datum: </w:t>
      </w:r>
    </w:p>
    <w:p w14:paraId="645D1D26" w14:textId="77777777" w:rsidR="009F54E9" w:rsidRPr="009F54E9" w:rsidRDefault="009F54E9" w:rsidP="009F54E9">
      <w:pPr>
        <w:jc w:val="both"/>
        <w:rPr>
          <w:rFonts w:cstheme="minorHAnsi"/>
          <w:color w:val="404040" w:themeColor="text1" w:themeTint="BF"/>
          <w:sz w:val="18"/>
          <w:szCs w:val="18"/>
        </w:rPr>
      </w:pPr>
    </w:p>
    <w:p w14:paraId="63343A08" w14:textId="77777777" w:rsidR="009F54E9" w:rsidRPr="009F54E9" w:rsidRDefault="009F54E9" w:rsidP="009F54E9">
      <w:pPr>
        <w:jc w:val="both"/>
        <w:rPr>
          <w:rFonts w:cstheme="minorHAnsi"/>
          <w:color w:val="404040" w:themeColor="text1" w:themeTint="BF"/>
          <w:sz w:val="18"/>
          <w:szCs w:val="18"/>
        </w:rPr>
      </w:pPr>
    </w:p>
    <w:p w14:paraId="65A32F14" w14:textId="77777777" w:rsidR="009F54E9" w:rsidRPr="009F54E9" w:rsidRDefault="009F54E9" w:rsidP="009F54E9">
      <w:pPr>
        <w:jc w:val="both"/>
        <w:rPr>
          <w:rFonts w:cstheme="minorHAnsi"/>
          <w:color w:val="404040" w:themeColor="text1" w:themeTint="BF"/>
          <w:sz w:val="24"/>
          <w:szCs w:val="24"/>
        </w:rPr>
      </w:pPr>
      <w:r>
        <w:rPr>
          <w:color w:val="404040" w:themeColor="text1" w:themeTint="BF"/>
          <w:sz w:val="24"/>
        </w:rPr>
        <w:t>RAZÍTKO + Podpis</w:t>
      </w:r>
    </w:p>
    <w:p w14:paraId="4051FADE" w14:textId="77777777" w:rsidR="009F54E9" w:rsidRPr="009F54E9" w:rsidRDefault="009F54E9" w:rsidP="009F54E9">
      <w:pPr>
        <w:jc w:val="both"/>
        <w:rPr>
          <w:rFonts w:cstheme="minorHAnsi"/>
          <w:color w:val="404040" w:themeColor="text1" w:themeTint="BF"/>
          <w:sz w:val="18"/>
          <w:szCs w:val="18"/>
        </w:rPr>
      </w:pPr>
    </w:p>
    <w:tbl>
      <w:tblPr>
        <w:tblStyle w:val="Mkatabulky"/>
        <w:tblW w:w="0" w:type="auto"/>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Look w:val="04A0" w:firstRow="1" w:lastRow="0" w:firstColumn="1" w:lastColumn="0" w:noHBand="0" w:noVBand="1"/>
      </w:tblPr>
      <w:tblGrid>
        <w:gridCol w:w="6091"/>
      </w:tblGrid>
      <w:tr w:rsidR="009F54E9" w:rsidRPr="009F54E9" w14:paraId="710F45CA" w14:textId="77777777" w:rsidTr="000967A9">
        <w:tc>
          <w:tcPr>
            <w:tcW w:w="6091" w:type="dxa"/>
          </w:tcPr>
          <w:p w14:paraId="2411E001" w14:textId="77777777" w:rsidR="009F54E9" w:rsidRPr="009F54E9" w:rsidRDefault="009F54E9" w:rsidP="000967A9">
            <w:pPr>
              <w:jc w:val="both"/>
              <w:rPr>
                <w:rFonts w:cstheme="minorHAnsi"/>
                <w:color w:val="404040" w:themeColor="text1" w:themeTint="BF"/>
                <w:sz w:val="18"/>
                <w:szCs w:val="18"/>
              </w:rPr>
            </w:pPr>
          </w:p>
          <w:p w14:paraId="5CCB5988" w14:textId="77777777" w:rsidR="009F54E9" w:rsidRPr="009F54E9" w:rsidRDefault="009F54E9" w:rsidP="000967A9">
            <w:pPr>
              <w:jc w:val="both"/>
              <w:rPr>
                <w:rFonts w:cstheme="minorHAnsi"/>
                <w:color w:val="404040" w:themeColor="text1" w:themeTint="BF"/>
                <w:sz w:val="18"/>
                <w:szCs w:val="18"/>
              </w:rPr>
            </w:pPr>
          </w:p>
          <w:p w14:paraId="0036A814" w14:textId="77777777" w:rsidR="009F54E9" w:rsidRPr="009F54E9" w:rsidRDefault="009F54E9" w:rsidP="000967A9">
            <w:pPr>
              <w:jc w:val="both"/>
              <w:rPr>
                <w:rFonts w:cstheme="minorHAnsi"/>
                <w:color w:val="404040" w:themeColor="text1" w:themeTint="BF"/>
                <w:sz w:val="18"/>
                <w:szCs w:val="18"/>
              </w:rPr>
            </w:pPr>
          </w:p>
          <w:p w14:paraId="4BDAA96F" w14:textId="77777777" w:rsidR="009F54E9" w:rsidRPr="009F54E9" w:rsidRDefault="009F54E9" w:rsidP="000967A9">
            <w:pPr>
              <w:jc w:val="both"/>
              <w:rPr>
                <w:rFonts w:cstheme="minorHAnsi"/>
                <w:color w:val="404040" w:themeColor="text1" w:themeTint="BF"/>
                <w:sz w:val="18"/>
                <w:szCs w:val="18"/>
              </w:rPr>
            </w:pPr>
          </w:p>
          <w:p w14:paraId="1EA2DA93" w14:textId="77777777" w:rsidR="009F54E9" w:rsidRPr="009F54E9" w:rsidRDefault="009F54E9" w:rsidP="000967A9">
            <w:pPr>
              <w:jc w:val="both"/>
              <w:rPr>
                <w:rFonts w:cstheme="minorHAnsi"/>
                <w:color w:val="404040" w:themeColor="text1" w:themeTint="BF"/>
                <w:sz w:val="18"/>
                <w:szCs w:val="18"/>
              </w:rPr>
            </w:pPr>
          </w:p>
          <w:p w14:paraId="68A7F3B2" w14:textId="77777777" w:rsidR="009F54E9" w:rsidRPr="009F54E9" w:rsidRDefault="009F54E9" w:rsidP="000967A9">
            <w:pPr>
              <w:jc w:val="both"/>
              <w:rPr>
                <w:rFonts w:cstheme="minorHAnsi"/>
                <w:color w:val="404040" w:themeColor="text1" w:themeTint="BF"/>
                <w:sz w:val="18"/>
                <w:szCs w:val="18"/>
              </w:rPr>
            </w:pPr>
          </w:p>
          <w:p w14:paraId="0E3CD9A5" w14:textId="77777777" w:rsidR="009F54E9" w:rsidRPr="009F54E9" w:rsidRDefault="009F54E9" w:rsidP="000967A9">
            <w:pPr>
              <w:jc w:val="both"/>
              <w:rPr>
                <w:rFonts w:cstheme="minorHAnsi"/>
                <w:color w:val="404040" w:themeColor="text1" w:themeTint="BF"/>
                <w:sz w:val="18"/>
                <w:szCs w:val="18"/>
              </w:rPr>
            </w:pPr>
          </w:p>
          <w:p w14:paraId="4F764A95" w14:textId="77777777" w:rsidR="009F54E9" w:rsidRPr="009F54E9" w:rsidRDefault="009F54E9" w:rsidP="000967A9">
            <w:pPr>
              <w:jc w:val="both"/>
              <w:rPr>
                <w:rFonts w:cstheme="minorHAnsi"/>
                <w:color w:val="404040" w:themeColor="text1" w:themeTint="BF"/>
                <w:sz w:val="18"/>
                <w:szCs w:val="18"/>
              </w:rPr>
            </w:pPr>
          </w:p>
          <w:p w14:paraId="08182673" w14:textId="77777777" w:rsidR="009F54E9" w:rsidRPr="009F54E9" w:rsidRDefault="009F54E9" w:rsidP="000967A9">
            <w:pPr>
              <w:jc w:val="both"/>
              <w:rPr>
                <w:rFonts w:cstheme="minorHAnsi"/>
                <w:color w:val="404040" w:themeColor="text1" w:themeTint="BF"/>
                <w:sz w:val="18"/>
                <w:szCs w:val="18"/>
              </w:rPr>
            </w:pPr>
          </w:p>
          <w:p w14:paraId="2187C7F8" w14:textId="77777777" w:rsidR="009F54E9" w:rsidRPr="009F54E9" w:rsidRDefault="009F54E9" w:rsidP="000967A9">
            <w:pPr>
              <w:jc w:val="both"/>
              <w:rPr>
                <w:rFonts w:cstheme="minorHAnsi"/>
                <w:color w:val="404040" w:themeColor="text1" w:themeTint="BF"/>
                <w:sz w:val="18"/>
                <w:szCs w:val="18"/>
              </w:rPr>
            </w:pPr>
          </w:p>
        </w:tc>
      </w:tr>
    </w:tbl>
    <w:p w14:paraId="71F54845" w14:textId="77777777" w:rsidR="009F54E9" w:rsidRDefault="009F54E9" w:rsidP="009F54E9">
      <w:pPr>
        <w:jc w:val="both"/>
        <w:rPr>
          <w:rFonts w:cstheme="minorHAnsi"/>
          <w:color w:val="404040" w:themeColor="text1" w:themeTint="BF"/>
          <w:sz w:val="18"/>
          <w:szCs w:val="18"/>
        </w:rPr>
      </w:pPr>
    </w:p>
    <w:p w14:paraId="18EAD11C" w14:textId="77777777" w:rsidR="009F54E9" w:rsidRDefault="009F54E9" w:rsidP="009F54E9">
      <w:pPr>
        <w:jc w:val="both"/>
        <w:rPr>
          <w:rFonts w:cstheme="minorHAnsi"/>
          <w:color w:val="404040" w:themeColor="text1" w:themeTint="BF"/>
          <w:sz w:val="18"/>
          <w:szCs w:val="18"/>
        </w:rPr>
        <w:sectPr w:rsidR="009F54E9" w:rsidSect="009F54E9">
          <w:headerReference w:type="default" r:id="rId18"/>
          <w:pgSz w:w="11906" w:h="16838"/>
          <w:pgMar w:top="1967" w:right="1418" w:bottom="1418" w:left="1418" w:header="709" w:footer="709" w:gutter="0"/>
          <w:cols w:space="708"/>
          <w:docGrid w:linePitch="360"/>
        </w:sectPr>
      </w:pPr>
    </w:p>
    <w:p w14:paraId="252F0BF7" w14:textId="77777777" w:rsidR="009F54E9" w:rsidRDefault="009F54E9" w:rsidP="009F54E9">
      <w:pPr>
        <w:jc w:val="both"/>
        <w:rPr>
          <w:rFonts w:cstheme="minorHAnsi"/>
          <w:color w:val="404040" w:themeColor="text1" w:themeTint="BF"/>
          <w:sz w:val="18"/>
          <w:szCs w:val="18"/>
        </w:rPr>
      </w:pPr>
    </w:p>
    <w:p w14:paraId="0E7F4C66" w14:textId="25F3AFFD" w:rsidR="009F54E9" w:rsidRPr="009F54E9" w:rsidRDefault="009F54E9" w:rsidP="009F54E9">
      <w:pPr>
        <w:jc w:val="both"/>
        <w:rPr>
          <w:rFonts w:cstheme="minorHAnsi"/>
          <w:color w:val="404040" w:themeColor="text1" w:themeTint="BF"/>
          <w:sz w:val="26"/>
          <w:szCs w:val="26"/>
        </w:rPr>
      </w:pPr>
      <w:r>
        <w:rPr>
          <w:b/>
          <w:color w:val="404040" w:themeColor="text1" w:themeTint="BF"/>
          <w:sz w:val="26"/>
        </w:rPr>
        <w:t>PP05 – Fond pro evropské záležitosti a rozvoj autonomní oblasti Vojvodina</w:t>
      </w:r>
    </w:p>
    <w:p w14:paraId="44A29D53" w14:textId="77777777" w:rsidR="009F54E9" w:rsidRPr="009F54E9" w:rsidRDefault="009F54E9" w:rsidP="009F54E9">
      <w:pPr>
        <w:jc w:val="both"/>
        <w:rPr>
          <w:rFonts w:cstheme="minorHAnsi"/>
          <w:color w:val="404040" w:themeColor="text1" w:themeTint="BF"/>
          <w:sz w:val="18"/>
          <w:szCs w:val="18"/>
        </w:rPr>
      </w:pPr>
    </w:p>
    <w:p w14:paraId="2D7A62CD" w14:textId="77777777" w:rsidR="009F54E9" w:rsidRPr="009F54E9" w:rsidRDefault="009F54E9" w:rsidP="009F54E9">
      <w:pPr>
        <w:jc w:val="both"/>
        <w:rPr>
          <w:rFonts w:cstheme="minorHAnsi"/>
          <w:color w:val="404040" w:themeColor="text1" w:themeTint="BF"/>
          <w:sz w:val="24"/>
          <w:szCs w:val="24"/>
        </w:rPr>
      </w:pPr>
      <w:r>
        <w:rPr>
          <w:color w:val="404040" w:themeColor="text1" w:themeTint="BF"/>
          <w:sz w:val="24"/>
        </w:rPr>
        <w:t xml:space="preserve">Jméno a příjmení podepisující osoby: </w:t>
      </w:r>
    </w:p>
    <w:p w14:paraId="4B2D30A8" w14:textId="77777777" w:rsidR="009F54E9" w:rsidRPr="009F54E9" w:rsidRDefault="009F54E9" w:rsidP="009F54E9">
      <w:pPr>
        <w:jc w:val="both"/>
        <w:rPr>
          <w:rFonts w:cstheme="minorHAnsi"/>
          <w:color w:val="404040" w:themeColor="text1" w:themeTint="BF"/>
          <w:sz w:val="18"/>
          <w:szCs w:val="18"/>
        </w:rPr>
      </w:pPr>
    </w:p>
    <w:p w14:paraId="1FB0833C" w14:textId="77777777" w:rsidR="009F54E9" w:rsidRPr="009F54E9" w:rsidRDefault="009F54E9" w:rsidP="009F54E9">
      <w:pPr>
        <w:jc w:val="both"/>
        <w:rPr>
          <w:rFonts w:cstheme="minorHAnsi"/>
          <w:color w:val="404040" w:themeColor="text1" w:themeTint="BF"/>
          <w:sz w:val="24"/>
          <w:szCs w:val="24"/>
        </w:rPr>
      </w:pPr>
      <w:r>
        <w:rPr>
          <w:color w:val="404040" w:themeColor="text1" w:themeTint="BF"/>
          <w:sz w:val="24"/>
        </w:rPr>
        <w:t xml:space="preserve">Funkce podepisující osoby: </w:t>
      </w:r>
    </w:p>
    <w:p w14:paraId="51A76558" w14:textId="77777777" w:rsidR="009F54E9" w:rsidRPr="009F54E9" w:rsidRDefault="009F54E9" w:rsidP="009F54E9">
      <w:pPr>
        <w:jc w:val="both"/>
        <w:rPr>
          <w:rFonts w:cstheme="minorHAnsi"/>
          <w:color w:val="404040" w:themeColor="text1" w:themeTint="BF"/>
          <w:sz w:val="18"/>
          <w:szCs w:val="18"/>
        </w:rPr>
      </w:pPr>
    </w:p>
    <w:p w14:paraId="1DE7C4ED" w14:textId="77777777" w:rsidR="009F54E9" w:rsidRPr="009F54E9" w:rsidRDefault="009F54E9" w:rsidP="009F54E9">
      <w:pPr>
        <w:jc w:val="both"/>
        <w:rPr>
          <w:rFonts w:cstheme="minorHAnsi"/>
          <w:color w:val="404040" w:themeColor="text1" w:themeTint="BF"/>
          <w:sz w:val="24"/>
          <w:szCs w:val="24"/>
        </w:rPr>
      </w:pPr>
      <w:r>
        <w:rPr>
          <w:color w:val="404040" w:themeColor="text1" w:themeTint="BF"/>
          <w:sz w:val="24"/>
        </w:rPr>
        <w:t xml:space="preserve">Datum: </w:t>
      </w:r>
    </w:p>
    <w:p w14:paraId="5F7A7769" w14:textId="5825DF06" w:rsidR="009F54E9" w:rsidRPr="009F54E9" w:rsidRDefault="009F54E9" w:rsidP="009F54E9">
      <w:pPr>
        <w:jc w:val="both"/>
        <w:rPr>
          <w:rFonts w:cstheme="minorHAnsi"/>
          <w:color w:val="404040" w:themeColor="text1" w:themeTint="BF"/>
          <w:sz w:val="18"/>
          <w:szCs w:val="18"/>
        </w:rPr>
      </w:pPr>
    </w:p>
    <w:p w14:paraId="7843E3A3" w14:textId="77777777" w:rsidR="009F54E9" w:rsidRPr="009F54E9" w:rsidRDefault="009F54E9" w:rsidP="009F54E9">
      <w:pPr>
        <w:jc w:val="both"/>
        <w:rPr>
          <w:rFonts w:cstheme="minorHAnsi"/>
          <w:color w:val="404040" w:themeColor="text1" w:themeTint="BF"/>
          <w:sz w:val="18"/>
          <w:szCs w:val="18"/>
        </w:rPr>
      </w:pPr>
    </w:p>
    <w:p w14:paraId="5F80E504" w14:textId="77777777" w:rsidR="009F54E9" w:rsidRPr="009F54E9" w:rsidRDefault="009F54E9" w:rsidP="009F54E9">
      <w:pPr>
        <w:jc w:val="both"/>
        <w:rPr>
          <w:rFonts w:cstheme="minorHAnsi"/>
          <w:color w:val="404040" w:themeColor="text1" w:themeTint="BF"/>
          <w:sz w:val="24"/>
          <w:szCs w:val="24"/>
        </w:rPr>
      </w:pPr>
      <w:r>
        <w:rPr>
          <w:color w:val="404040" w:themeColor="text1" w:themeTint="BF"/>
          <w:sz w:val="24"/>
        </w:rPr>
        <w:t>RAZÍTKO + Podpis</w:t>
      </w:r>
    </w:p>
    <w:p w14:paraId="6EDEAD95" w14:textId="77777777" w:rsidR="009F54E9" w:rsidRPr="009F54E9" w:rsidRDefault="009F54E9" w:rsidP="009F54E9">
      <w:pPr>
        <w:jc w:val="both"/>
        <w:rPr>
          <w:rFonts w:cstheme="minorHAnsi"/>
          <w:color w:val="404040" w:themeColor="text1" w:themeTint="BF"/>
          <w:sz w:val="18"/>
          <w:szCs w:val="18"/>
        </w:rPr>
      </w:pPr>
    </w:p>
    <w:tbl>
      <w:tblPr>
        <w:tblStyle w:val="Mkatabulky"/>
        <w:tblW w:w="0" w:type="auto"/>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Look w:val="04A0" w:firstRow="1" w:lastRow="0" w:firstColumn="1" w:lastColumn="0" w:noHBand="0" w:noVBand="1"/>
      </w:tblPr>
      <w:tblGrid>
        <w:gridCol w:w="6091"/>
      </w:tblGrid>
      <w:tr w:rsidR="009F54E9" w:rsidRPr="009F54E9" w14:paraId="076C8D0D" w14:textId="77777777" w:rsidTr="000967A9">
        <w:tc>
          <w:tcPr>
            <w:tcW w:w="6091" w:type="dxa"/>
          </w:tcPr>
          <w:p w14:paraId="6FB612E1" w14:textId="77777777" w:rsidR="009F54E9" w:rsidRPr="009F54E9" w:rsidRDefault="009F54E9" w:rsidP="000967A9">
            <w:pPr>
              <w:jc w:val="both"/>
              <w:rPr>
                <w:rFonts w:cstheme="minorHAnsi"/>
                <w:color w:val="404040" w:themeColor="text1" w:themeTint="BF"/>
                <w:sz w:val="18"/>
                <w:szCs w:val="18"/>
              </w:rPr>
            </w:pPr>
          </w:p>
          <w:p w14:paraId="36FF355B" w14:textId="77777777" w:rsidR="009F54E9" w:rsidRPr="009F54E9" w:rsidRDefault="009F54E9" w:rsidP="000967A9">
            <w:pPr>
              <w:jc w:val="both"/>
              <w:rPr>
                <w:rFonts w:cstheme="minorHAnsi"/>
                <w:color w:val="404040" w:themeColor="text1" w:themeTint="BF"/>
                <w:sz w:val="18"/>
                <w:szCs w:val="18"/>
              </w:rPr>
            </w:pPr>
          </w:p>
          <w:p w14:paraId="77AEA205" w14:textId="77777777" w:rsidR="009F54E9" w:rsidRPr="009F54E9" w:rsidRDefault="009F54E9" w:rsidP="000967A9">
            <w:pPr>
              <w:jc w:val="both"/>
              <w:rPr>
                <w:rFonts w:cstheme="minorHAnsi"/>
                <w:color w:val="404040" w:themeColor="text1" w:themeTint="BF"/>
                <w:sz w:val="18"/>
                <w:szCs w:val="18"/>
              </w:rPr>
            </w:pPr>
          </w:p>
          <w:p w14:paraId="018AA257" w14:textId="77777777" w:rsidR="009F54E9" w:rsidRPr="009F54E9" w:rsidRDefault="009F54E9" w:rsidP="000967A9">
            <w:pPr>
              <w:jc w:val="both"/>
              <w:rPr>
                <w:rFonts w:cstheme="minorHAnsi"/>
                <w:color w:val="404040" w:themeColor="text1" w:themeTint="BF"/>
                <w:sz w:val="18"/>
                <w:szCs w:val="18"/>
              </w:rPr>
            </w:pPr>
          </w:p>
          <w:p w14:paraId="3E829549" w14:textId="77777777" w:rsidR="009F54E9" w:rsidRPr="009F54E9" w:rsidRDefault="009F54E9" w:rsidP="000967A9">
            <w:pPr>
              <w:jc w:val="both"/>
              <w:rPr>
                <w:rFonts w:cstheme="minorHAnsi"/>
                <w:color w:val="404040" w:themeColor="text1" w:themeTint="BF"/>
                <w:sz w:val="18"/>
                <w:szCs w:val="18"/>
              </w:rPr>
            </w:pPr>
          </w:p>
          <w:p w14:paraId="32A5D568" w14:textId="77777777" w:rsidR="009F54E9" w:rsidRPr="009F54E9" w:rsidRDefault="009F54E9" w:rsidP="000967A9">
            <w:pPr>
              <w:jc w:val="both"/>
              <w:rPr>
                <w:rFonts w:cstheme="minorHAnsi"/>
                <w:color w:val="404040" w:themeColor="text1" w:themeTint="BF"/>
                <w:sz w:val="18"/>
                <w:szCs w:val="18"/>
              </w:rPr>
            </w:pPr>
          </w:p>
          <w:p w14:paraId="1EF8CB74" w14:textId="77777777" w:rsidR="009F54E9" w:rsidRPr="009F54E9" w:rsidRDefault="009F54E9" w:rsidP="000967A9">
            <w:pPr>
              <w:jc w:val="both"/>
              <w:rPr>
                <w:rFonts w:cstheme="minorHAnsi"/>
                <w:color w:val="404040" w:themeColor="text1" w:themeTint="BF"/>
                <w:sz w:val="18"/>
                <w:szCs w:val="18"/>
              </w:rPr>
            </w:pPr>
          </w:p>
          <w:p w14:paraId="49A1DE5B" w14:textId="77777777" w:rsidR="009F54E9" w:rsidRPr="009F54E9" w:rsidRDefault="009F54E9" w:rsidP="000967A9">
            <w:pPr>
              <w:jc w:val="both"/>
              <w:rPr>
                <w:rFonts w:cstheme="minorHAnsi"/>
                <w:color w:val="404040" w:themeColor="text1" w:themeTint="BF"/>
                <w:sz w:val="18"/>
                <w:szCs w:val="18"/>
              </w:rPr>
            </w:pPr>
          </w:p>
          <w:p w14:paraId="61DC3242" w14:textId="77777777" w:rsidR="009F54E9" w:rsidRPr="009F54E9" w:rsidRDefault="009F54E9" w:rsidP="000967A9">
            <w:pPr>
              <w:jc w:val="both"/>
              <w:rPr>
                <w:rFonts w:cstheme="minorHAnsi"/>
                <w:color w:val="404040" w:themeColor="text1" w:themeTint="BF"/>
                <w:sz w:val="18"/>
                <w:szCs w:val="18"/>
              </w:rPr>
            </w:pPr>
          </w:p>
          <w:p w14:paraId="5780E8B7" w14:textId="77777777" w:rsidR="009F54E9" w:rsidRPr="009F54E9" w:rsidRDefault="009F54E9" w:rsidP="000967A9">
            <w:pPr>
              <w:jc w:val="both"/>
              <w:rPr>
                <w:rFonts w:cstheme="minorHAnsi"/>
                <w:color w:val="404040" w:themeColor="text1" w:themeTint="BF"/>
                <w:sz w:val="18"/>
                <w:szCs w:val="18"/>
              </w:rPr>
            </w:pPr>
          </w:p>
        </w:tc>
      </w:tr>
    </w:tbl>
    <w:p w14:paraId="6A6BD3A8" w14:textId="77777777" w:rsidR="009F54E9" w:rsidRDefault="009F54E9" w:rsidP="009F54E9">
      <w:pPr>
        <w:jc w:val="both"/>
        <w:rPr>
          <w:rFonts w:cstheme="minorHAnsi"/>
          <w:color w:val="404040" w:themeColor="text1" w:themeTint="BF"/>
          <w:sz w:val="18"/>
          <w:szCs w:val="18"/>
        </w:rPr>
      </w:pPr>
    </w:p>
    <w:p w14:paraId="69B198FF" w14:textId="77777777" w:rsidR="009F54E9" w:rsidRDefault="009F54E9" w:rsidP="009F54E9">
      <w:pPr>
        <w:jc w:val="both"/>
        <w:rPr>
          <w:rFonts w:cstheme="minorHAnsi"/>
          <w:color w:val="404040" w:themeColor="text1" w:themeTint="BF"/>
          <w:sz w:val="18"/>
          <w:szCs w:val="18"/>
        </w:rPr>
        <w:sectPr w:rsidR="009F54E9" w:rsidSect="009F54E9">
          <w:headerReference w:type="default" r:id="rId19"/>
          <w:pgSz w:w="11906" w:h="16838"/>
          <w:pgMar w:top="1967" w:right="1418" w:bottom="1418" w:left="1418" w:header="709" w:footer="709" w:gutter="0"/>
          <w:cols w:space="708"/>
          <w:docGrid w:linePitch="360"/>
        </w:sectPr>
      </w:pPr>
    </w:p>
    <w:p w14:paraId="6F890F20" w14:textId="77777777" w:rsidR="009F54E9" w:rsidRDefault="009F54E9" w:rsidP="009F54E9">
      <w:pPr>
        <w:jc w:val="both"/>
        <w:rPr>
          <w:rFonts w:cstheme="minorHAnsi"/>
          <w:color w:val="404040" w:themeColor="text1" w:themeTint="BF"/>
          <w:sz w:val="18"/>
          <w:szCs w:val="18"/>
        </w:rPr>
      </w:pPr>
    </w:p>
    <w:p w14:paraId="7816378E" w14:textId="5002DADF" w:rsidR="009F54E9" w:rsidRPr="009F54E9" w:rsidRDefault="009F54E9" w:rsidP="009F54E9">
      <w:pPr>
        <w:jc w:val="both"/>
        <w:rPr>
          <w:rFonts w:cstheme="minorHAnsi"/>
          <w:color w:val="404040" w:themeColor="text1" w:themeTint="BF"/>
          <w:sz w:val="26"/>
          <w:szCs w:val="26"/>
        </w:rPr>
      </w:pPr>
      <w:r>
        <w:rPr>
          <w:b/>
          <w:color w:val="404040" w:themeColor="text1" w:themeTint="BF"/>
          <w:sz w:val="26"/>
        </w:rPr>
        <w:t>PP06 – Výbor pro cestovní ruch v</w:t>
      </w:r>
      <w:r w:rsidR="00FC5D20">
        <w:rPr>
          <w:b/>
          <w:color w:val="404040" w:themeColor="text1" w:themeTint="BF"/>
          <w:sz w:val="26"/>
        </w:rPr>
        <w:t xml:space="preserve"> </w:t>
      </w:r>
      <w:r>
        <w:rPr>
          <w:b/>
          <w:color w:val="404040" w:themeColor="text1" w:themeTint="BF"/>
          <w:sz w:val="26"/>
        </w:rPr>
        <w:t>Nikósii</w:t>
      </w:r>
    </w:p>
    <w:p w14:paraId="075E4963" w14:textId="77777777" w:rsidR="009F54E9" w:rsidRPr="009F54E9" w:rsidRDefault="009F54E9" w:rsidP="009F54E9">
      <w:pPr>
        <w:jc w:val="both"/>
        <w:rPr>
          <w:rFonts w:cstheme="minorHAnsi"/>
          <w:color w:val="404040" w:themeColor="text1" w:themeTint="BF"/>
          <w:sz w:val="18"/>
          <w:szCs w:val="18"/>
        </w:rPr>
      </w:pPr>
    </w:p>
    <w:p w14:paraId="473205C0" w14:textId="77777777" w:rsidR="009F54E9" w:rsidRPr="009F54E9" w:rsidRDefault="009F54E9" w:rsidP="009F54E9">
      <w:pPr>
        <w:jc w:val="both"/>
        <w:rPr>
          <w:rFonts w:cstheme="minorHAnsi"/>
          <w:color w:val="404040" w:themeColor="text1" w:themeTint="BF"/>
          <w:sz w:val="24"/>
          <w:szCs w:val="24"/>
        </w:rPr>
      </w:pPr>
      <w:r>
        <w:rPr>
          <w:color w:val="404040" w:themeColor="text1" w:themeTint="BF"/>
          <w:sz w:val="24"/>
        </w:rPr>
        <w:t xml:space="preserve">Jméno a příjmení podepisující osoby: </w:t>
      </w:r>
    </w:p>
    <w:p w14:paraId="651365B9" w14:textId="77777777" w:rsidR="009F54E9" w:rsidRPr="009F54E9" w:rsidRDefault="009F54E9" w:rsidP="009F54E9">
      <w:pPr>
        <w:jc w:val="both"/>
        <w:rPr>
          <w:rFonts w:cstheme="minorHAnsi"/>
          <w:color w:val="404040" w:themeColor="text1" w:themeTint="BF"/>
          <w:sz w:val="18"/>
          <w:szCs w:val="18"/>
        </w:rPr>
      </w:pPr>
    </w:p>
    <w:p w14:paraId="34325548" w14:textId="77777777" w:rsidR="009F54E9" w:rsidRPr="009F54E9" w:rsidRDefault="009F54E9" w:rsidP="009F54E9">
      <w:pPr>
        <w:jc w:val="both"/>
        <w:rPr>
          <w:rFonts w:cstheme="minorHAnsi"/>
          <w:color w:val="404040" w:themeColor="text1" w:themeTint="BF"/>
          <w:sz w:val="24"/>
          <w:szCs w:val="24"/>
        </w:rPr>
      </w:pPr>
      <w:r>
        <w:rPr>
          <w:color w:val="404040" w:themeColor="text1" w:themeTint="BF"/>
          <w:sz w:val="24"/>
        </w:rPr>
        <w:t xml:space="preserve">Funkce podepisující osoby: </w:t>
      </w:r>
    </w:p>
    <w:p w14:paraId="09FE744A" w14:textId="77777777" w:rsidR="009F54E9" w:rsidRPr="009F54E9" w:rsidRDefault="009F54E9" w:rsidP="009F54E9">
      <w:pPr>
        <w:jc w:val="both"/>
        <w:rPr>
          <w:rFonts w:cstheme="minorHAnsi"/>
          <w:color w:val="404040" w:themeColor="text1" w:themeTint="BF"/>
          <w:sz w:val="18"/>
          <w:szCs w:val="18"/>
        </w:rPr>
      </w:pPr>
    </w:p>
    <w:p w14:paraId="01BFF927" w14:textId="77777777" w:rsidR="009F54E9" w:rsidRPr="009F54E9" w:rsidRDefault="009F54E9" w:rsidP="009F54E9">
      <w:pPr>
        <w:jc w:val="both"/>
        <w:rPr>
          <w:rFonts w:cstheme="minorHAnsi"/>
          <w:color w:val="404040" w:themeColor="text1" w:themeTint="BF"/>
          <w:sz w:val="24"/>
          <w:szCs w:val="24"/>
        </w:rPr>
      </w:pPr>
      <w:r>
        <w:rPr>
          <w:color w:val="404040" w:themeColor="text1" w:themeTint="BF"/>
          <w:sz w:val="24"/>
        </w:rPr>
        <w:t xml:space="preserve">Datum: </w:t>
      </w:r>
    </w:p>
    <w:p w14:paraId="3CC5FE79" w14:textId="77777777" w:rsidR="009F54E9" w:rsidRPr="009F54E9" w:rsidRDefault="009F54E9" w:rsidP="009F54E9">
      <w:pPr>
        <w:jc w:val="both"/>
        <w:rPr>
          <w:rFonts w:cstheme="minorHAnsi"/>
          <w:color w:val="404040" w:themeColor="text1" w:themeTint="BF"/>
          <w:sz w:val="18"/>
          <w:szCs w:val="18"/>
        </w:rPr>
      </w:pPr>
    </w:p>
    <w:p w14:paraId="12C02F5E" w14:textId="77777777" w:rsidR="009F54E9" w:rsidRPr="009F54E9" w:rsidRDefault="009F54E9" w:rsidP="009F54E9">
      <w:pPr>
        <w:jc w:val="both"/>
        <w:rPr>
          <w:rFonts w:cstheme="minorHAnsi"/>
          <w:color w:val="404040" w:themeColor="text1" w:themeTint="BF"/>
          <w:sz w:val="18"/>
          <w:szCs w:val="18"/>
        </w:rPr>
      </w:pPr>
    </w:p>
    <w:p w14:paraId="71E5F798" w14:textId="77777777" w:rsidR="009F54E9" w:rsidRPr="009F54E9" w:rsidRDefault="009F54E9" w:rsidP="009F54E9">
      <w:pPr>
        <w:jc w:val="both"/>
        <w:rPr>
          <w:rFonts w:cstheme="minorHAnsi"/>
          <w:color w:val="404040" w:themeColor="text1" w:themeTint="BF"/>
          <w:sz w:val="24"/>
          <w:szCs w:val="24"/>
        </w:rPr>
      </w:pPr>
      <w:r>
        <w:rPr>
          <w:color w:val="404040" w:themeColor="text1" w:themeTint="BF"/>
          <w:sz w:val="24"/>
        </w:rPr>
        <w:t>RAZÍTKO + Podpis</w:t>
      </w:r>
    </w:p>
    <w:p w14:paraId="1E58893E" w14:textId="77777777" w:rsidR="009F54E9" w:rsidRPr="009F54E9" w:rsidRDefault="009F54E9" w:rsidP="009F54E9">
      <w:pPr>
        <w:jc w:val="both"/>
        <w:rPr>
          <w:rFonts w:cstheme="minorHAnsi"/>
          <w:color w:val="404040" w:themeColor="text1" w:themeTint="BF"/>
          <w:sz w:val="18"/>
          <w:szCs w:val="18"/>
        </w:rPr>
      </w:pPr>
    </w:p>
    <w:tbl>
      <w:tblPr>
        <w:tblStyle w:val="Mkatabulky"/>
        <w:tblW w:w="0" w:type="auto"/>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Look w:val="04A0" w:firstRow="1" w:lastRow="0" w:firstColumn="1" w:lastColumn="0" w:noHBand="0" w:noVBand="1"/>
      </w:tblPr>
      <w:tblGrid>
        <w:gridCol w:w="6091"/>
      </w:tblGrid>
      <w:tr w:rsidR="009F54E9" w:rsidRPr="009F54E9" w14:paraId="740E4AFE" w14:textId="77777777" w:rsidTr="000967A9">
        <w:tc>
          <w:tcPr>
            <w:tcW w:w="6091" w:type="dxa"/>
          </w:tcPr>
          <w:p w14:paraId="4595CF4A" w14:textId="77777777" w:rsidR="009F54E9" w:rsidRPr="009F54E9" w:rsidRDefault="009F54E9" w:rsidP="000967A9">
            <w:pPr>
              <w:jc w:val="both"/>
              <w:rPr>
                <w:rFonts w:cstheme="minorHAnsi"/>
                <w:color w:val="404040" w:themeColor="text1" w:themeTint="BF"/>
                <w:sz w:val="18"/>
                <w:szCs w:val="18"/>
              </w:rPr>
            </w:pPr>
          </w:p>
          <w:p w14:paraId="1F3E1377" w14:textId="77777777" w:rsidR="009F54E9" w:rsidRPr="009F54E9" w:rsidRDefault="009F54E9" w:rsidP="000967A9">
            <w:pPr>
              <w:jc w:val="both"/>
              <w:rPr>
                <w:rFonts w:cstheme="minorHAnsi"/>
                <w:color w:val="404040" w:themeColor="text1" w:themeTint="BF"/>
                <w:sz w:val="18"/>
                <w:szCs w:val="18"/>
              </w:rPr>
            </w:pPr>
          </w:p>
          <w:p w14:paraId="2B7D7DF2" w14:textId="77777777" w:rsidR="009F54E9" w:rsidRPr="009F54E9" w:rsidRDefault="009F54E9" w:rsidP="000967A9">
            <w:pPr>
              <w:jc w:val="both"/>
              <w:rPr>
                <w:rFonts w:cstheme="minorHAnsi"/>
                <w:color w:val="404040" w:themeColor="text1" w:themeTint="BF"/>
                <w:sz w:val="18"/>
                <w:szCs w:val="18"/>
              </w:rPr>
            </w:pPr>
          </w:p>
          <w:p w14:paraId="08556BDC" w14:textId="77777777" w:rsidR="009F54E9" w:rsidRPr="009F54E9" w:rsidRDefault="009F54E9" w:rsidP="000967A9">
            <w:pPr>
              <w:jc w:val="both"/>
              <w:rPr>
                <w:rFonts w:cstheme="minorHAnsi"/>
                <w:color w:val="404040" w:themeColor="text1" w:themeTint="BF"/>
                <w:sz w:val="18"/>
                <w:szCs w:val="18"/>
              </w:rPr>
            </w:pPr>
          </w:p>
          <w:p w14:paraId="50177A36" w14:textId="77777777" w:rsidR="009F54E9" w:rsidRPr="009F54E9" w:rsidRDefault="009F54E9" w:rsidP="000967A9">
            <w:pPr>
              <w:jc w:val="both"/>
              <w:rPr>
                <w:rFonts w:cstheme="minorHAnsi"/>
                <w:color w:val="404040" w:themeColor="text1" w:themeTint="BF"/>
                <w:sz w:val="18"/>
                <w:szCs w:val="18"/>
              </w:rPr>
            </w:pPr>
          </w:p>
          <w:p w14:paraId="2FB858AA" w14:textId="77777777" w:rsidR="009F54E9" w:rsidRPr="009F54E9" w:rsidRDefault="009F54E9" w:rsidP="000967A9">
            <w:pPr>
              <w:jc w:val="both"/>
              <w:rPr>
                <w:rFonts w:cstheme="minorHAnsi"/>
                <w:color w:val="404040" w:themeColor="text1" w:themeTint="BF"/>
                <w:sz w:val="18"/>
                <w:szCs w:val="18"/>
              </w:rPr>
            </w:pPr>
          </w:p>
          <w:p w14:paraId="4E2E2C93" w14:textId="77777777" w:rsidR="009F54E9" w:rsidRPr="009F54E9" w:rsidRDefault="009F54E9" w:rsidP="000967A9">
            <w:pPr>
              <w:jc w:val="both"/>
              <w:rPr>
                <w:rFonts w:cstheme="minorHAnsi"/>
                <w:color w:val="404040" w:themeColor="text1" w:themeTint="BF"/>
                <w:sz w:val="18"/>
                <w:szCs w:val="18"/>
              </w:rPr>
            </w:pPr>
          </w:p>
          <w:p w14:paraId="5C70F3CB" w14:textId="77777777" w:rsidR="009F54E9" w:rsidRPr="009F54E9" w:rsidRDefault="009F54E9" w:rsidP="000967A9">
            <w:pPr>
              <w:jc w:val="both"/>
              <w:rPr>
                <w:rFonts w:cstheme="minorHAnsi"/>
                <w:color w:val="404040" w:themeColor="text1" w:themeTint="BF"/>
                <w:sz w:val="18"/>
                <w:szCs w:val="18"/>
              </w:rPr>
            </w:pPr>
          </w:p>
          <w:p w14:paraId="74459E44" w14:textId="77777777" w:rsidR="009F54E9" w:rsidRPr="009F54E9" w:rsidRDefault="009F54E9" w:rsidP="000967A9">
            <w:pPr>
              <w:jc w:val="both"/>
              <w:rPr>
                <w:rFonts w:cstheme="minorHAnsi"/>
                <w:color w:val="404040" w:themeColor="text1" w:themeTint="BF"/>
                <w:sz w:val="18"/>
                <w:szCs w:val="18"/>
              </w:rPr>
            </w:pPr>
          </w:p>
          <w:p w14:paraId="2DD589A5" w14:textId="77777777" w:rsidR="009F54E9" w:rsidRPr="009F54E9" w:rsidRDefault="009F54E9" w:rsidP="000967A9">
            <w:pPr>
              <w:jc w:val="both"/>
              <w:rPr>
                <w:rFonts w:cstheme="minorHAnsi"/>
                <w:color w:val="404040" w:themeColor="text1" w:themeTint="BF"/>
                <w:sz w:val="18"/>
                <w:szCs w:val="18"/>
              </w:rPr>
            </w:pPr>
          </w:p>
        </w:tc>
      </w:tr>
    </w:tbl>
    <w:p w14:paraId="635FDA1F" w14:textId="77777777" w:rsidR="009F54E9" w:rsidRDefault="009F54E9" w:rsidP="009F54E9">
      <w:pPr>
        <w:jc w:val="both"/>
        <w:rPr>
          <w:rFonts w:cstheme="minorHAnsi"/>
          <w:color w:val="404040" w:themeColor="text1" w:themeTint="BF"/>
          <w:sz w:val="18"/>
          <w:szCs w:val="18"/>
        </w:rPr>
      </w:pPr>
    </w:p>
    <w:sectPr w:rsidR="009F54E9" w:rsidSect="003A0AC2">
      <w:headerReference w:type="default" r:id="rId20"/>
      <w:pgSz w:w="11906" w:h="16838"/>
      <w:pgMar w:top="1967"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57E8C" w14:textId="77777777" w:rsidR="002D4879" w:rsidRDefault="002D4879" w:rsidP="00A95EF7">
      <w:r>
        <w:separator/>
      </w:r>
    </w:p>
  </w:endnote>
  <w:endnote w:type="continuationSeparator" w:id="0">
    <w:p w14:paraId="539743B4" w14:textId="77777777" w:rsidR="002D4879" w:rsidRDefault="002D4879" w:rsidP="00A95EF7">
      <w:r>
        <w:continuationSeparator/>
      </w:r>
    </w:p>
  </w:endnote>
  <w:endnote w:type="continuationNotice" w:id="1">
    <w:p w14:paraId="2F3C1289" w14:textId="77777777" w:rsidR="002D4879" w:rsidRDefault="002D48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49B17" w14:textId="0F7D5030" w:rsidR="00774755" w:rsidRDefault="00774755">
    <w:pPr>
      <w:pStyle w:val="Zpat"/>
    </w:pPr>
    <w:r>
      <w:rPr>
        <w:noProof/>
      </w:rPr>
      <mc:AlternateContent>
        <mc:Choice Requires="wps">
          <w:drawing>
            <wp:anchor distT="0" distB="0" distL="0" distR="0" simplePos="0" relativeHeight="251658245" behindDoc="0" locked="0" layoutInCell="1" allowOverlap="1" wp14:anchorId="5579F690" wp14:editId="3E7C82F3">
              <wp:simplePos x="635" y="635"/>
              <wp:positionH relativeFrom="page">
                <wp:align>left</wp:align>
              </wp:positionH>
              <wp:positionV relativeFrom="page">
                <wp:align>bottom</wp:align>
              </wp:positionV>
              <wp:extent cx="1743075" cy="330200"/>
              <wp:effectExtent l="0" t="0" r="9525" b="0"/>
              <wp:wrapNone/>
              <wp:docPr id="1456681191" name="Textové pole 2" descr="Klasifikace informací: Ne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43075" cy="330200"/>
                      </a:xfrm>
                      <a:prstGeom prst="rect">
                        <a:avLst/>
                      </a:prstGeom>
                      <a:noFill/>
                      <a:ln>
                        <a:noFill/>
                      </a:ln>
                    </wps:spPr>
                    <wps:txbx>
                      <w:txbxContent>
                        <w:p w14:paraId="6652B8A1" w14:textId="0E81E9DC" w:rsidR="00774755" w:rsidRPr="00774755" w:rsidRDefault="00774755" w:rsidP="00774755">
                          <w:pPr>
                            <w:rPr>
                              <w:rFonts w:ascii="Calibri" w:eastAsia="Calibri" w:hAnsi="Calibri" w:cs="Calibri"/>
                              <w:noProof/>
                              <w:color w:val="000000"/>
                              <w:sz w:val="18"/>
                              <w:szCs w:val="18"/>
                            </w:rPr>
                          </w:pPr>
                          <w:r>
                            <w:rPr>
                              <w:rFonts w:ascii="Calibri" w:hAnsi="Calibri"/>
                              <w:color w:val="000000"/>
                              <w:sz w:val="18"/>
                            </w:rPr>
                            <w:t>Klasifikace informací: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579F690" id="_x0000_t202" coordsize="21600,21600" o:spt="202" path="m,l,21600r21600,l21600,xe">
              <v:stroke joinstyle="miter"/>
              <v:path gradientshapeok="t" o:connecttype="rect"/>
            </v:shapetype>
            <v:shape id="Textové pole 2" o:spid="_x0000_s1026" type="#_x0000_t202" alt="Klasifikace informací: Neveřejné" style="position:absolute;margin-left:0;margin-top:0;width:137.25pt;height:26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" filled="f" stroked="f">
              <v:textbox style="mso-fit-shape-to-text:t" inset="20pt,0,0,15pt">
                <w:txbxContent>
                  <w:p w14:paraId="6652B8A1" w14:textId="0E81E9DC" w:rsidR="00774755" w:rsidRPr="00774755" w:rsidRDefault="00774755" w:rsidP="00774755">
                    <w:pPr>
                      <w:rPr>
                        <w:rFonts w:ascii="Calibri" w:eastAsia="Calibri" w:hAnsi="Calibri" w:cs="Calibri"/>
                        <w:noProof/>
                        <w:color w:val="000000"/>
                        <w:sz w:val="18"/>
                        <w:szCs w:val="18"/>
                      </w:rPr>
                    </w:pPr>
                    <w:r>
                      <w:rPr>
                        <w:rFonts w:ascii="Calibri" w:hAnsi="Calibri"/>
                        <w:color w:val="000000"/>
                        <w:sz w:val="18"/>
                      </w:rPr>
                      <w:t>Klasifikace informací: Neveřejné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6E6E0" w14:textId="26744248" w:rsidR="00D70770" w:rsidRDefault="009B4C84">
    <w:pPr>
      <w:pStyle w:val="Zpat"/>
      <w:jc w:val="center"/>
      <w:rPr>
        <w:rFonts w:ascii="Calibri" w:hAnsi="Calibri" w:cs="Calibri"/>
        <w:b/>
        <w:bCs/>
        <w:noProof/>
        <w:color w:val="404040" w:themeColor="text1" w:themeTint="BF"/>
        <w:sz w:val="20"/>
        <w:szCs w:val="20"/>
      </w:rPr>
    </w:pPr>
    <w:r w:rsidRPr="008A4CF0">
      <w:rPr>
        <w:rFonts w:ascii="Calibri" w:hAnsi="Calibri" w:cs="Calibri"/>
        <w:color w:val="404040" w:themeColor="text1" w:themeTint="BF"/>
        <w:sz w:val="20"/>
      </w:rPr>
      <w:fldChar w:fldCharType="begin"/>
    </w:r>
    <w:r w:rsidRPr="008A4CF0">
      <w:rPr>
        <w:rFonts w:ascii="Calibri" w:hAnsi="Calibri" w:cs="Calibri"/>
        <w:color w:val="404040" w:themeColor="text1" w:themeTint="BF"/>
        <w:sz w:val="20"/>
      </w:rPr>
      <w:instrText xml:space="preserve"> PAGE  \* MERGEFORMAT </w:instrText>
    </w:r>
    <w:r w:rsidRPr="008A4CF0">
      <w:rPr>
        <w:rFonts w:ascii="Calibri" w:hAnsi="Calibri" w:cs="Calibri"/>
        <w:color w:val="404040" w:themeColor="text1" w:themeTint="BF"/>
        <w:sz w:val="20"/>
      </w:rPr>
      <w:fldChar w:fldCharType="separate"/>
    </w:r>
    <w:r w:rsidRPr="008A4CF0">
      <w:rPr>
        <w:rFonts w:ascii="Calibri" w:hAnsi="Calibri" w:cs="Calibri"/>
        <w:color w:val="404040" w:themeColor="text1" w:themeTint="BF"/>
        <w:sz w:val="20"/>
      </w:rPr>
      <w:t>9</w:t>
    </w:r>
    <w:r w:rsidRPr="008A4CF0">
      <w:rPr>
        <w:rFonts w:ascii="Calibri" w:hAnsi="Calibri" w:cs="Calibri"/>
        <w:color w:val="404040" w:themeColor="text1" w:themeTint="BF"/>
        <w:sz w:val="20"/>
      </w:rPr>
      <w:fldChar w:fldCharType="end"/>
    </w:r>
    <w:r>
      <w:rPr>
        <w:rFonts w:ascii="Calibri" w:hAnsi="Calibri"/>
        <w:color w:val="404040" w:themeColor="text1" w:themeTint="BF"/>
        <w:sz w:val="20"/>
      </w:rPr>
      <w:t>/</w:t>
    </w:r>
    <w:r w:rsidRPr="008A4CF0">
      <w:rPr>
        <w:rFonts w:ascii="Calibri" w:hAnsi="Calibri" w:cs="Calibri"/>
        <w:b/>
        <w:color w:val="404040" w:themeColor="text1" w:themeTint="BF"/>
        <w:sz w:val="20"/>
      </w:rPr>
      <w:fldChar w:fldCharType="begin"/>
    </w:r>
    <w:r w:rsidRPr="008A4CF0">
      <w:rPr>
        <w:rFonts w:ascii="Calibri" w:hAnsi="Calibri" w:cs="Calibri"/>
        <w:b/>
        <w:color w:val="404040" w:themeColor="text1" w:themeTint="BF"/>
        <w:sz w:val="20"/>
      </w:rPr>
      <w:instrText xml:space="preserve"> NUMPAGES  \* MERGEFORMAT </w:instrText>
    </w:r>
    <w:r w:rsidRPr="008A4CF0">
      <w:rPr>
        <w:rFonts w:ascii="Calibri" w:hAnsi="Calibri" w:cs="Calibri"/>
        <w:b/>
        <w:color w:val="404040" w:themeColor="text1" w:themeTint="BF"/>
        <w:sz w:val="20"/>
      </w:rPr>
      <w:fldChar w:fldCharType="separate"/>
    </w:r>
    <w:r w:rsidRPr="008A4CF0">
      <w:rPr>
        <w:rFonts w:ascii="Calibri" w:hAnsi="Calibri" w:cs="Calibri"/>
        <w:b/>
        <w:color w:val="404040" w:themeColor="text1" w:themeTint="BF"/>
        <w:sz w:val="20"/>
      </w:rPr>
      <w:t>9</w:t>
    </w:r>
    <w:r w:rsidRPr="008A4CF0">
      <w:rPr>
        <w:rFonts w:ascii="Calibri" w:hAnsi="Calibri" w:cs="Calibri"/>
        <w:b/>
        <w:color w:val="404040" w:themeColor="text1" w:themeTint="BF"/>
        <w:sz w:val="20"/>
      </w:rPr>
      <w:fldChar w:fldCharType="end"/>
    </w:r>
  </w:p>
  <w:p w14:paraId="09CB1BE0" w14:textId="7D8722D6" w:rsidR="003A0AC2" w:rsidRPr="008A4CF0" w:rsidRDefault="003A0AC2" w:rsidP="003A0AC2">
    <w:pPr>
      <w:pStyle w:val="Zpat"/>
      <w:ind w:left="-851"/>
      <w:jc w:val="both"/>
      <w:rPr>
        <w:rFonts w:ascii="Calibri" w:hAnsi="Calibri" w:cs="Calibri"/>
        <w:color w:val="404040" w:themeColor="text1" w:themeTint="BF"/>
        <w:sz w:val="20"/>
        <w:szCs w:val="20"/>
      </w:rPr>
    </w:pPr>
    <w:r>
      <w:rPr>
        <w:rFonts w:ascii="Calibri" w:hAnsi="Calibri"/>
        <w:color w:val="404040" w:themeColor="text1" w:themeTint="BF"/>
        <w:sz w:val="20"/>
      </w:rPr>
      <w:t>Klasifikace informací: neveřejné</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4429862"/>
      <w:docPartObj>
        <w:docPartGallery w:val="Page Numbers (Bottom of Page)"/>
        <w:docPartUnique/>
      </w:docPartObj>
    </w:sdtPr>
    <w:sdtEndPr>
      <w:rPr>
        <w:noProof/>
        <w:color w:val="404040" w:themeColor="text1" w:themeTint="BF"/>
        <w:sz w:val="20"/>
        <w:szCs w:val="20"/>
      </w:rPr>
    </w:sdtEndPr>
    <w:sdtContent>
      <w:p w14:paraId="6E5F798A" w14:textId="77777777" w:rsidR="00301E57" w:rsidRPr="00C57DC5" w:rsidRDefault="00301E57" w:rsidP="008A4CF0">
        <w:pPr>
          <w:pStyle w:val="Zpat"/>
          <w:jc w:val="center"/>
          <w:rPr>
            <w:rFonts w:cstheme="minorHAnsi"/>
            <w:color w:val="404040" w:themeColor="text1" w:themeTint="BF"/>
            <w:sz w:val="20"/>
            <w:szCs w:val="20"/>
          </w:rPr>
        </w:pPr>
        <w:r w:rsidRPr="00C57DC5">
          <w:rPr>
            <w:rFonts w:cstheme="minorHAnsi"/>
            <w:color w:val="404040" w:themeColor="text1" w:themeTint="BF"/>
            <w:sz w:val="20"/>
          </w:rPr>
          <w:fldChar w:fldCharType="begin"/>
        </w:r>
        <w:r w:rsidRPr="00C57DC5">
          <w:rPr>
            <w:rFonts w:cstheme="minorHAnsi"/>
            <w:color w:val="404040" w:themeColor="text1" w:themeTint="BF"/>
            <w:sz w:val="20"/>
          </w:rPr>
          <w:instrText xml:space="preserve"> PAGE   \* MERGEFORMAT </w:instrText>
        </w:r>
        <w:r w:rsidRPr="00C57DC5">
          <w:rPr>
            <w:rFonts w:cstheme="minorHAnsi"/>
            <w:color w:val="404040" w:themeColor="text1" w:themeTint="BF"/>
            <w:sz w:val="20"/>
          </w:rPr>
          <w:fldChar w:fldCharType="separate"/>
        </w:r>
        <w:r w:rsidRPr="00C57DC5">
          <w:rPr>
            <w:rFonts w:cstheme="minorHAnsi"/>
            <w:color w:val="404040" w:themeColor="text1" w:themeTint="BF"/>
            <w:sz w:val="20"/>
          </w:rPr>
          <w:t>2</w:t>
        </w:r>
        <w:r w:rsidRPr="00C57DC5">
          <w:rPr>
            <w:rFonts w:cstheme="minorHAnsi"/>
            <w:color w:val="404040" w:themeColor="text1" w:themeTint="BF"/>
            <w:sz w:val="20"/>
          </w:rPr>
          <w:fldChar w:fldCharType="end"/>
        </w:r>
        <w:r>
          <w:rPr>
            <w:color w:val="404040" w:themeColor="text1" w:themeTint="BF"/>
            <w:sz w:val="20"/>
          </w:rPr>
          <w:t>/</w:t>
        </w:r>
        <w:r>
          <w:rPr>
            <w:b/>
            <w:color w:val="404040" w:themeColor="text1" w:themeTint="BF"/>
            <w:sz w:val="20"/>
          </w:rPr>
          <w:t>10</w:t>
        </w:r>
      </w:p>
    </w:sdtContent>
  </w:sdt>
  <w:p w14:paraId="59B66124" w14:textId="40722CD6" w:rsidR="00363D7E" w:rsidRPr="003A0AC2" w:rsidRDefault="003A0AC2" w:rsidP="003A0AC2">
    <w:pPr>
      <w:pStyle w:val="Zpat"/>
      <w:ind w:left="-851"/>
      <w:jc w:val="both"/>
      <w:rPr>
        <w:rFonts w:ascii="Calibri" w:hAnsi="Calibri" w:cs="Calibri"/>
        <w:color w:val="404040" w:themeColor="text1" w:themeTint="BF"/>
        <w:sz w:val="20"/>
        <w:szCs w:val="20"/>
      </w:rPr>
    </w:pPr>
    <w:r>
      <w:rPr>
        <w:rFonts w:ascii="Calibri" w:hAnsi="Calibri"/>
        <w:color w:val="404040" w:themeColor="text1" w:themeTint="BF"/>
        <w:sz w:val="20"/>
      </w:rPr>
      <w:t>Klasifikace informací: neveřejné</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BC1BD" w14:textId="77777777" w:rsidR="002D4879" w:rsidRDefault="002D4879" w:rsidP="00A95EF7">
      <w:r>
        <w:separator/>
      </w:r>
    </w:p>
  </w:footnote>
  <w:footnote w:type="continuationSeparator" w:id="0">
    <w:p w14:paraId="59B49BE0" w14:textId="77777777" w:rsidR="002D4879" w:rsidRDefault="002D4879" w:rsidP="00A95EF7">
      <w:r>
        <w:continuationSeparator/>
      </w:r>
    </w:p>
  </w:footnote>
  <w:footnote w:type="continuationNotice" w:id="1">
    <w:p w14:paraId="4B862554" w14:textId="77777777" w:rsidR="002D4879" w:rsidRDefault="002D48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43C10" w14:textId="2096110D" w:rsidR="00D70770" w:rsidRPr="00A95EF7" w:rsidRDefault="009F54E9">
    <w:pPr>
      <w:pStyle w:val="Zhlav"/>
      <w:rPr>
        <w:b/>
        <w:bCs/>
      </w:rPr>
    </w:pPr>
    <w:r>
      <w:rPr>
        <w:noProof/>
      </w:rPr>
      <w:drawing>
        <wp:anchor distT="0" distB="0" distL="114300" distR="114300" simplePos="0" relativeHeight="251658242" behindDoc="1" locked="0" layoutInCell="1" allowOverlap="1" wp14:anchorId="0D162B1F" wp14:editId="07F4DE83">
          <wp:simplePos x="0" y="0"/>
          <wp:positionH relativeFrom="column">
            <wp:posOffset>-666750</wp:posOffset>
          </wp:positionH>
          <wp:positionV relativeFrom="paragraph">
            <wp:posOffset>-356235</wp:posOffset>
          </wp:positionV>
          <wp:extent cx="3504069" cy="1257300"/>
          <wp:effectExtent l="0" t="0" r="1270" b="0"/>
          <wp:wrapNone/>
          <wp:docPr id="568757820" name="Image 2">
            <a:extLst xmlns:a="http://schemas.openxmlformats.org/drawingml/2006/main">
              <a:ext uri="{FF2B5EF4-FFF2-40B4-BE49-F238E27FC236}">
                <a16:creationId xmlns:a16="http://schemas.microsoft.com/office/drawing/2014/main" id="{53ADDA06-A4A9-8225-FE08-B670DC5AB39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a:extLst>
                      <a:ext uri="{FF2B5EF4-FFF2-40B4-BE49-F238E27FC236}">
                        <a16:creationId xmlns:a16="http://schemas.microsoft.com/office/drawing/2014/main" id="{53ADDA06-A4A9-8225-FE08-B670DC5AB39D}"/>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04069" cy="12573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50A59056" w14:paraId="77B7F8EA" w14:textId="77777777" w:rsidTr="50A59056">
      <w:trPr>
        <w:trHeight w:val="300"/>
      </w:trPr>
      <w:tc>
        <w:tcPr>
          <w:tcW w:w="3020" w:type="dxa"/>
        </w:tcPr>
        <w:p w14:paraId="74454C11" w14:textId="6D2B56DD" w:rsidR="50A59056" w:rsidRDefault="50A59056" w:rsidP="50A59056">
          <w:pPr>
            <w:pStyle w:val="Zhlav"/>
            <w:ind w:left="-115"/>
          </w:pPr>
        </w:p>
      </w:tc>
      <w:tc>
        <w:tcPr>
          <w:tcW w:w="3020" w:type="dxa"/>
        </w:tcPr>
        <w:p w14:paraId="083011A0" w14:textId="4E3FBFD9" w:rsidR="50A59056" w:rsidRDefault="50A59056" w:rsidP="50A59056">
          <w:pPr>
            <w:pStyle w:val="Zhlav"/>
            <w:jc w:val="center"/>
          </w:pPr>
        </w:p>
      </w:tc>
      <w:tc>
        <w:tcPr>
          <w:tcW w:w="3020" w:type="dxa"/>
        </w:tcPr>
        <w:p w14:paraId="03579DA7" w14:textId="6E35F4E6" w:rsidR="50A59056" w:rsidRDefault="50A59056" w:rsidP="50A59056">
          <w:pPr>
            <w:pStyle w:val="Zhlav"/>
            <w:ind w:right="-115"/>
            <w:jc w:val="right"/>
          </w:pPr>
        </w:p>
      </w:tc>
    </w:tr>
  </w:tbl>
  <w:p w14:paraId="4D25FFCB" w14:textId="708822F6" w:rsidR="50A59056" w:rsidRDefault="50A59056" w:rsidP="50A5905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50A59056" w14:paraId="063FC634" w14:textId="77777777" w:rsidTr="50A59056">
      <w:trPr>
        <w:trHeight w:val="300"/>
      </w:trPr>
      <w:tc>
        <w:tcPr>
          <w:tcW w:w="3020" w:type="dxa"/>
        </w:tcPr>
        <w:p w14:paraId="0452C493" w14:textId="31855F68" w:rsidR="50A59056" w:rsidRDefault="50A59056" w:rsidP="50A59056">
          <w:pPr>
            <w:pStyle w:val="Zhlav"/>
            <w:ind w:left="-115"/>
          </w:pPr>
        </w:p>
      </w:tc>
      <w:tc>
        <w:tcPr>
          <w:tcW w:w="3020" w:type="dxa"/>
        </w:tcPr>
        <w:p w14:paraId="6628F6BE" w14:textId="2DAE7286" w:rsidR="50A59056" w:rsidRDefault="50A59056" w:rsidP="50A59056">
          <w:pPr>
            <w:pStyle w:val="Zhlav"/>
            <w:jc w:val="center"/>
          </w:pPr>
        </w:p>
      </w:tc>
      <w:tc>
        <w:tcPr>
          <w:tcW w:w="3020" w:type="dxa"/>
        </w:tcPr>
        <w:p w14:paraId="6AD1DA8D" w14:textId="168E9BFC" w:rsidR="50A59056" w:rsidRDefault="50A59056" w:rsidP="50A59056">
          <w:pPr>
            <w:pStyle w:val="Zhlav"/>
            <w:ind w:right="-115"/>
            <w:jc w:val="right"/>
          </w:pPr>
        </w:p>
      </w:tc>
    </w:tr>
  </w:tbl>
  <w:p w14:paraId="6AE144EF" w14:textId="356568A8" w:rsidR="50A59056" w:rsidRDefault="50A59056" w:rsidP="50A59056">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50A59056" w14:paraId="34781580" w14:textId="77777777" w:rsidTr="50A59056">
      <w:trPr>
        <w:trHeight w:val="300"/>
      </w:trPr>
      <w:tc>
        <w:tcPr>
          <w:tcW w:w="3020" w:type="dxa"/>
        </w:tcPr>
        <w:p w14:paraId="42C27091" w14:textId="2E80C0B1" w:rsidR="50A59056" w:rsidRDefault="50A59056" w:rsidP="50A59056">
          <w:pPr>
            <w:pStyle w:val="Zhlav"/>
            <w:ind w:left="-115"/>
          </w:pPr>
        </w:p>
      </w:tc>
      <w:tc>
        <w:tcPr>
          <w:tcW w:w="3020" w:type="dxa"/>
        </w:tcPr>
        <w:p w14:paraId="595BBEDD" w14:textId="127C28A5" w:rsidR="50A59056" w:rsidRDefault="50A59056" w:rsidP="50A59056">
          <w:pPr>
            <w:pStyle w:val="Zhlav"/>
            <w:jc w:val="center"/>
          </w:pPr>
        </w:p>
      </w:tc>
      <w:tc>
        <w:tcPr>
          <w:tcW w:w="3020" w:type="dxa"/>
        </w:tcPr>
        <w:p w14:paraId="5F7E4EB0" w14:textId="723C2370" w:rsidR="50A59056" w:rsidRDefault="50A59056" w:rsidP="50A59056">
          <w:pPr>
            <w:pStyle w:val="Zhlav"/>
            <w:ind w:right="-115"/>
            <w:jc w:val="right"/>
          </w:pPr>
        </w:p>
      </w:tc>
    </w:tr>
  </w:tbl>
  <w:p w14:paraId="682B7576" w14:textId="7DF1AA6A" w:rsidR="50A59056" w:rsidRDefault="50A59056" w:rsidP="50A59056">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50A59056" w14:paraId="25EC2A59" w14:textId="77777777" w:rsidTr="50A59056">
      <w:trPr>
        <w:trHeight w:val="300"/>
      </w:trPr>
      <w:tc>
        <w:tcPr>
          <w:tcW w:w="3020" w:type="dxa"/>
        </w:tcPr>
        <w:p w14:paraId="19BB3F91" w14:textId="69A9CCAC" w:rsidR="50A59056" w:rsidRDefault="50A59056" w:rsidP="50A59056">
          <w:pPr>
            <w:pStyle w:val="Zhlav"/>
            <w:ind w:left="-115"/>
          </w:pPr>
        </w:p>
      </w:tc>
      <w:tc>
        <w:tcPr>
          <w:tcW w:w="3020" w:type="dxa"/>
        </w:tcPr>
        <w:p w14:paraId="3AA22257" w14:textId="0A619C92" w:rsidR="50A59056" w:rsidRDefault="50A59056" w:rsidP="50A59056">
          <w:pPr>
            <w:pStyle w:val="Zhlav"/>
            <w:jc w:val="center"/>
          </w:pPr>
        </w:p>
      </w:tc>
      <w:tc>
        <w:tcPr>
          <w:tcW w:w="3020" w:type="dxa"/>
        </w:tcPr>
        <w:p w14:paraId="60A1301C" w14:textId="536BD4AA" w:rsidR="50A59056" w:rsidRDefault="50A59056" w:rsidP="50A59056">
          <w:pPr>
            <w:pStyle w:val="Zhlav"/>
            <w:ind w:right="-115"/>
            <w:jc w:val="right"/>
          </w:pPr>
        </w:p>
      </w:tc>
    </w:tr>
  </w:tbl>
  <w:p w14:paraId="6F859B7E" w14:textId="75E9BD31" w:rsidR="50A59056" w:rsidRDefault="50A59056" w:rsidP="50A59056">
    <w:pPr>
      <w:pStyle w:val="Zhlav"/>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50A59056" w14:paraId="4C2E2BE9" w14:textId="77777777" w:rsidTr="50A59056">
      <w:trPr>
        <w:trHeight w:val="300"/>
      </w:trPr>
      <w:tc>
        <w:tcPr>
          <w:tcW w:w="3020" w:type="dxa"/>
        </w:tcPr>
        <w:p w14:paraId="5056DEA4" w14:textId="1D5BA703" w:rsidR="50A59056" w:rsidRDefault="50A59056" w:rsidP="50A59056">
          <w:pPr>
            <w:pStyle w:val="Zhlav"/>
            <w:ind w:left="-115"/>
          </w:pPr>
        </w:p>
      </w:tc>
      <w:tc>
        <w:tcPr>
          <w:tcW w:w="3020" w:type="dxa"/>
        </w:tcPr>
        <w:p w14:paraId="06D10340" w14:textId="7D19FBFF" w:rsidR="50A59056" w:rsidRDefault="50A59056" w:rsidP="50A59056">
          <w:pPr>
            <w:pStyle w:val="Zhlav"/>
            <w:jc w:val="center"/>
          </w:pPr>
        </w:p>
      </w:tc>
      <w:tc>
        <w:tcPr>
          <w:tcW w:w="3020" w:type="dxa"/>
        </w:tcPr>
        <w:p w14:paraId="6BF13E4E" w14:textId="73632052" w:rsidR="50A59056" w:rsidRDefault="50A59056" w:rsidP="50A59056">
          <w:pPr>
            <w:pStyle w:val="Zhlav"/>
            <w:ind w:right="-115"/>
            <w:jc w:val="right"/>
          </w:pPr>
        </w:p>
      </w:tc>
    </w:tr>
  </w:tbl>
  <w:p w14:paraId="20B39754" w14:textId="3A7C03C1" w:rsidR="50A59056" w:rsidRDefault="50A59056" w:rsidP="50A59056">
    <w:pPr>
      <w:pStyle w:val="Zhlav"/>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50A59056" w14:paraId="0D495D6F" w14:textId="77777777" w:rsidTr="50A59056">
      <w:trPr>
        <w:trHeight w:val="300"/>
      </w:trPr>
      <w:tc>
        <w:tcPr>
          <w:tcW w:w="3020" w:type="dxa"/>
        </w:tcPr>
        <w:p w14:paraId="370E5074" w14:textId="24F7BF3E" w:rsidR="50A59056" w:rsidRDefault="50A59056" w:rsidP="50A59056">
          <w:pPr>
            <w:pStyle w:val="Zhlav"/>
            <w:ind w:left="-115"/>
          </w:pPr>
        </w:p>
      </w:tc>
      <w:tc>
        <w:tcPr>
          <w:tcW w:w="3020" w:type="dxa"/>
        </w:tcPr>
        <w:p w14:paraId="78CAC94D" w14:textId="789B34F5" w:rsidR="50A59056" w:rsidRDefault="50A59056" w:rsidP="50A59056">
          <w:pPr>
            <w:pStyle w:val="Zhlav"/>
            <w:jc w:val="center"/>
          </w:pPr>
        </w:p>
      </w:tc>
      <w:tc>
        <w:tcPr>
          <w:tcW w:w="3020" w:type="dxa"/>
        </w:tcPr>
        <w:p w14:paraId="35C752DC" w14:textId="6F7A0AF3" w:rsidR="50A59056" w:rsidRDefault="50A59056" w:rsidP="50A59056">
          <w:pPr>
            <w:pStyle w:val="Zhlav"/>
            <w:ind w:right="-115"/>
            <w:jc w:val="right"/>
          </w:pPr>
        </w:p>
      </w:tc>
    </w:tr>
  </w:tbl>
  <w:p w14:paraId="22D3661F" w14:textId="32859622" w:rsidR="50A59056" w:rsidRDefault="50A59056" w:rsidP="50A5905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87762"/>
    <w:multiLevelType w:val="hybridMultilevel"/>
    <w:tmpl w:val="73CCF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641793"/>
    <w:multiLevelType w:val="multilevel"/>
    <w:tmpl w:val="2A485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266768"/>
    <w:multiLevelType w:val="hybridMultilevel"/>
    <w:tmpl w:val="2B8E49FC"/>
    <w:lvl w:ilvl="0" w:tplc="08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E56736"/>
    <w:multiLevelType w:val="hybridMultilevel"/>
    <w:tmpl w:val="271CB4FA"/>
    <w:lvl w:ilvl="0" w:tplc="E682A2FC">
      <w:start w:val="4"/>
      <w:numFmt w:val="bullet"/>
      <w:lvlText w:val="-"/>
      <w:lvlJc w:val="left"/>
      <w:pPr>
        <w:ind w:left="720" w:hanging="360"/>
      </w:pPr>
      <w:rPr>
        <w:rFonts w:ascii="Franklin Gothic Book" w:eastAsiaTheme="minorHAnsi" w:hAnsi="Franklin Gothic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AC7026"/>
    <w:multiLevelType w:val="multilevel"/>
    <w:tmpl w:val="442C9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8D4643"/>
    <w:multiLevelType w:val="hybridMultilevel"/>
    <w:tmpl w:val="5A74B1A6"/>
    <w:lvl w:ilvl="0" w:tplc="04060001">
      <w:start w:val="1"/>
      <w:numFmt w:val="bullet"/>
      <w:lvlText w:val=""/>
      <w:lvlJc w:val="left"/>
      <w:pPr>
        <w:ind w:left="1080" w:hanging="72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2A622AAB"/>
    <w:multiLevelType w:val="hybridMultilevel"/>
    <w:tmpl w:val="307EDC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2CA15707"/>
    <w:multiLevelType w:val="hybridMultilevel"/>
    <w:tmpl w:val="BC64C5E6"/>
    <w:lvl w:ilvl="0" w:tplc="04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FF33D08"/>
    <w:multiLevelType w:val="hybridMultilevel"/>
    <w:tmpl w:val="FE720722"/>
    <w:lvl w:ilvl="0" w:tplc="04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0445C4F"/>
    <w:multiLevelType w:val="hybridMultilevel"/>
    <w:tmpl w:val="6ED8DE7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36906FAD"/>
    <w:multiLevelType w:val="hybridMultilevel"/>
    <w:tmpl w:val="7A98805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ADF2A07"/>
    <w:multiLevelType w:val="hybridMultilevel"/>
    <w:tmpl w:val="5DE8E894"/>
    <w:lvl w:ilvl="0" w:tplc="0C0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DC5C9E"/>
    <w:multiLevelType w:val="hybridMultilevel"/>
    <w:tmpl w:val="40208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CB1FF3"/>
    <w:multiLevelType w:val="hybridMultilevel"/>
    <w:tmpl w:val="C9E60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6A026D"/>
    <w:multiLevelType w:val="hybridMultilevel"/>
    <w:tmpl w:val="9BD8439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8581DFA"/>
    <w:multiLevelType w:val="hybridMultilevel"/>
    <w:tmpl w:val="B0DC7B42"/>
    <w:lvl w:ilvl="0" w:tplc="FFFFFFFF">
      <w:start w:val="1"/>
      <w:numFmt w:val="bullet"/>
      <w:lvlText w:val=""/>
      <w:lvlJc w:val="left"/>
      <w:pPr>
        <w:tabs>
          <w:tab w:val="num" w:pos="720"/>
        </w:tabs>
        <w:ind w:left="720" w:hanging="360"/>
      </w:pPr>
      <w:rPr>
        <w:rFonts w:ascii="Symbol" w:hAnsi="Symbol" w:hint="default"/>
      </w:rPr>
    </w:lvl>
    <w:lvl w:ilvl="1" w:tplc="040C0005">
      <w:start w:val="1"/>
      <w:numFmt w:val="bullet"/>
      <w:lvlText w:val=""/>
      <w:lvlJc w:val="left"/>
      <w:pPr>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FAF3455"/>
    <w:multiLevelType w:val="hybridMultilevel"/>
    <w:tmpl w:val="E3EEA7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52E5720A"/>
    <w:multiLevelType w:val="hybridMultilevel"/>
    <w:tmpl w:val="7C66C3D4"/>
    <w:lvl w:ilvl="0" w:tplc="514E70B6">
      <w:start w:val="1"/>
      <w:numFmt w:val="bullet"/>
      <w:lvlText w:val=""/>
      <w:lvlJc w:val="left"/>
      <w:pPr>
        <w:ind w:left="720" w:hanging="360"/>
      </w:pPr>
      <w:rPr>
        <w:rFonts w:ascii="Symbol" w:hAnsi="Symbol" w:hint="default"/>
      </w:rPr>
    </w:lvl>
    <w:lvl w:ilvl="1" w:tplc="95BE04A4">
      <w:start w:val="1"/>
      <w:numFmt w:val="bullet"/>
      <w:lvlText w:val="o"/>
      <w:lvlJc w:val="left"/>
      <w:pPr>
        <w:ind w:left="1440" w:hanging="360"/>
      </w:pPr>
      <w:rPr>
        <w:rFonts w:ascii="Courier New" w:hAnsi="Courier New" w:hint="default"/>
      </w:rPr>
    </w:lvl>
    <w:lvl w:ilvl="2" w:tplc="7A1CE94A">
      <w:start w:val="1"/>
      <w:numFmt w:val="bullet"/>
      <w:lvlText w:val=""/>
      <w:lvlJc w:val="left"/>
      <w:pPr>
        <w:ind w:left="2160" w:hanging="360"/>
      </w:pPr>
      <w:rPr>
        <w:rFonts w:ascii="Wingdings" w:hAnsi="Wingdings" w:hint="default"/>
      </w:rPr>
    </w:lvl>
    <w:lvl w:ilvl="3" w:tplc="46DCE902">
      <w:start w:val="1"/>
      <w:numFmt w:val="bullet"/>
      <w:lvlText w:val=""/>
      <w:lvlJc w:val="left"/>
      <w:pPr>
        <w:ind w:left="2880" w:hanging="360"/>
      </w:pPr>
      <w:rPr>
        <w:rFonts w:ascii="Symbol" w:hAnsi="Symbol" w:hint="default"/>
      </w:rPr>
    </w:lvl>
    <w:lvl w:ilvl="4" w:tplc="81725988">
      <w:start w:val="1"/>
      <w:numFmt w:val="bullet"/>
      <w:lvlText w:val="o"/>
      <w:lvlJc w:val="left"/>
      <w:pPr>
        <w:ind w:left="3600" w:hanging="360"/>
      </w:pPr>
      <w:rPr>
        <w:rFonts w:ascii="Courier New" w:hAnsi="Courier New" w:hint="default"/>
      </w:rPr>
    </w:lvl>
    <w:lvl w:ilvl="5" w:tplc="4BE63EEC">
      <w:start w:val="1"/>
      <w:numFmt w:val="bullet"/>
      <w:lvlText w:val=""/>
      <w:lvlJc w:val="left"/>
      <w:pPr>
        <w:ind w:left="4320" w:hanging="360"/>
      </w:pPr>
      <w:rPr>
        <w:rFonts w:ascii="Wingdings" w:hAnsi="Wingdings" w:hint="default"/>
      </w:rPr>
    </w:lvl>
    <w:lvl w:ilvl="6" w:tplc="3F002FD2">
      <w:start w:val="1"/>
      <w:numFmt w:val="bullet"/>
      <w:lvlText w:val=""/>
      <w:lvlJc w:val="left"/>
      <w:pPr>
        <w:ind w:left="5040" w:hanging="360"/>
      </w:pPr>
      <w:rPr>
        <w:rFonts w:ascii="Symbol" w:hAnsi="Symbol" w:hint="default"/>
      </w:rPr>
    </w:lvl>
    <w:lvl w:ilvl="7" w:tplc="E160D84E">
      <w:start w:val="1"/>
      <w:numFmt w:val="bullet"/>
      <w:lvlText w:val="o"/>
      <w:lvlJc w:val="left"/>
      <w:pPr>
        <w:ind w:left="5760" w:hanging="360"/>
      </w:pPr>
      <w:rPr>
        <w:rFonts w:ascii="Courier New" w:hAnsi="Courier New" w:hint="default"/>
      </w:rPr>
    </w:lvl>
    <w:lvl w:ilvl="8" w:tplc="B16054B6">
      <w:start w:val="1"/>
      <w:numFmt w:val="bullet"/>
      <w:lvlText w:val=""/>
      <w:lvlJc w:val="left"/>
      <w:pPr>
        <w:ind w:left="6480" w:hanging="360"/>
      </w:pPr>
      <w:rPr>
        <w:rFonts w:ascii="Wingdings" w:hAnsi="Wingdings" w:hint="default"/>
      </w:rPr>
    </w:lvl>
  </w:abstractNum>
  <w:abstractNum w:abstractNumId="18" w15:restartNumberingAfterBreak="0">
    <w:nsid w:val="545F14A8"/>
    <w:multiLevelType w:val="multilevel"/>
    <w:tmpl w:val="0F3A8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080BAC"/>
    <w:multiLevelType w:val="hybridMultilevel"/>
    <w:tmpl w:val="015EF5EC"/>
    <w:lvl w:ilvl="0" w:tplc="1A300E80">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5C1168"/>
    <w:multiLevelType w:val="hybridMultilevel"/>
    <w:tmpl w:val="C9647532"/>
    <w:lvl w:ilvl="0" w:tplc="FFFFFFFF">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E7A2B14"/>
    <w:multiLevelType w:val="hybridMultilevel"/>
    <w:tmpl w:val="8E1AFBB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04D3171"/>
    <w:multiLevelType w:val="hybridMultilevel"/>
    <w:tmpl w:val="340CFB2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64C35324"/>
    <w:multiLevelType w:val="hybridMultilevel"/>
    <w:tmpl w:val="ACA0173C"/>
    <w:lvl w:ilvl="0" w:tplc="931ADA7E">
      <w:start w:val="1"/>
      <w:numFmt w:val="bullet"/>
      <w:lvlText w:val=""/>
      <w:lvlJc w:val="left"/>
      <w:pPr>
        <w:tabs>
          <w:tab w:val="num" w:pos="794"/>
        </w:tabs>
        <w:ind w:left="794" w:hanging="360"/>
      </w:pPr>
      <w:rPr>
        <w:rFonts w:ascii="Wingdings" w:hAnsi="Wingdings" w:hint="default"/>
        <w:sz w:val="20"/>
        <w:szCs w:val="20"/>
      </w:rPr>
    </w:lvl>
    <w:lvl w:ilvl="1" w:tplc="04060003" w:tentative="1">
      <w:start w:val="1"/>
      <w:numFmt w:val="bullet"/>
      <w:lvlText w:val="o"/>
      <w:lvlJc w:val="left"/>
      <w:pPr>
        <w:tabs>
          <w:tab w:val="num" w:pos="1514"/>
        </w:tabs>
        <w:ind w:left="1514" w:hanging="360"/>
      </w:pPr>
      <w:rPr>
        <w:rFonts w:ascii="Courier New" w:hAnsi="Courier New" w:cs="Courier New" w:hint="default"/>
      </w:rPr>
    </w:lvl>
    <w:lvl w:ilvl="2" w:tplc="04060005" w:tentative="1">
      <w:start w:val="1"/>
      <w:numFmt w:val="bullet"/>
      <w:lvlText w:val=""/>
      <w:lvlJc w:val="left"/>
      <w:pPr>
        <w:tabs>
          <w:tab w:val="num" w:pos="2234"/>
        </w:tabs>
        <w:ind w:left="2234" w:hanging="360"/>
      </w:pPr>
      <w:rPr>
        <w:rFonts w:ascii="Wingdings" w:hAnsi="Wingdings" w:hint="default"/>
      </w:rPr>
    </w:lvl>
    <w:lvl w:ilvl="3" w:tplc="04060001" w:tentative="1">
      <w:start w:val="1"/>
      <w:numFmt w:val="bullet"/>
      <w:lvlText w:val=""/>
      <w:lvlJc w:val="left"/>
      <w:pPr>
        <w:tabs>
          <w:tab w:val="num" w:pos="2954"/>
        </w:tabs>
        <w:ind w:left="2954" w:hanging="360"/>
      </w:pPr>
      <w:rPr>
        <w:rFonts w:ascii="Symbol" w:hAnsi="Symbol" w:hint="default"/>
      </w:rPr>
    </w:lvl>
    <w:lvl w:ilvl="4" w:tplc="04060003" w:tentative="1">
      <w:start w:val="1"/>
      <w:numFmt w:val="bullet"/>
      <w:lvlText w:val="o"/>
      <w:lvlJc w:val="left"/>
      <w:pPr>
        <w:tabs>
          <w:tab w:val="num" w:pos="3674"/>
        </w:tabs>
        <w:ind w:left="3674" w:hanging="360"/>
      </w:pPr>
      <w:rPr>
        <w:rFonts w:ascii="Courier New" w:hAnsi="Courier New" w:cs="Courier New" w:hint="default"/>
      </w:rPr>
    </w:lvl>
    <w:lvl w:ilvl="5" w:tplc="04060005" w:tentative="1">
      <w:start w:val="1"/>
      <w:numFmt w:val="bullet"/>
      <w:lvlText w:val=""/>
      <w:lvlJc w:val="left"/>
      <w:pPr>
        <w:tabs>
          <w:tab w:val="num" w:pos="4394"/>
        </w:tabs>
        <w:ind w:left="4394" w:hanging="360"/>
      </w:pPr>
      <w:rPr>
        <w:rFonts w:ascii="Wingdings" w:hAnsi="Wingdings" w:hint="default"/>
      </w:rPr>
    </w:lvl>
    <w:lvl w:ilvl="6" w:tplc="04060001" w:tentative="1">
      <w:start w:val="1"/>
      <w:numFmt w:val="bullet"/>
      <w:lvlText w:val=""/>
      <w:lvlJc w:val="left"/>
      <w:pPr>
        <w:tabs>
          <w:tab w:val="num" w:pos="5114"/>
        </w:tabs>
        <w:ind w:left="5114" w:hanging="360"/>
      </w:pPr>
      <w:rPr>
        <w:rFonts w:ascii="Symbol" w:hAnsi="Symbol" w:hint="default"/>
      </w:rPr>
    </w:lvl>
    <w:lvl w:ilvl="7" w:tplc="04060003" w:tentative="1">
      <w:start w:val="1"/>
      <w:numFmt w:val="bullet"/>
      <w:lvlText w:val="o"/>
      <w:lvlJc w:val="left"/>
      <w:pPr>
        <w:tabs>
          <w:tab w:val="num" w:pos="5834"/>
        </w:tabs>
        <w:ind w:left="5834" w:hanging="360"/>
      </w:pPr>
      <w:rPr>
        <w:rFonts w:ascii="Courier New" w:hAnsi="Courier New" w:cs="Courier New" w:hint="default"/>
      </w:rPr>
    </w:lvl>
    <w:lvl w:ilvl="8" w:tplc="04060005" w:tentative="1">
      <w:start w:val="1"/>
      <w:numFmt w:val="bullet"/>
      <w:lvlText w:val=""/>
      <w:lvlJc w:val="left"/>
      <w:pPr>
        <w:tabs>
          <w:tab w:val="num" w:pos="6554"/>
        </w:tabs>
        <w:ind w:left="6554" w:hanging="360"/>
      </w:pPr>
      <w:rPr>
        <w:rFonts w:ascii="Wingdings" w:hAnsi="Wingdings" w:hint="default"/>
      </w:rPr>
    </w:lvl>
  </w:abstractNum>
  <w:abstractNum w:abstractNumId="24" w15:restartNumberingAfterBreak="0">
    <w:nsid w:val="652E541A"/>
    <w:multiLevelType w:val="hybridMultilevel"/>
    <w:tmpl w:val="5C5A6E0A"/>
    <w:lvl w:ilvl="0" w:tplc="1A300E8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9F9512E"/>
    <w:multiLevelType w:val="hybridMultilevel"/>
    <w:tmpl w:val="27CACE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67B0DD6"/>
    <w:multiLevelType w:val="hybridMultilevel"/>
    <w:tmpl w:val="007AB9F6"/>
    <w:lvl w:ilvl="0" w:tplc="0C0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2A618C"/>
    <w:multiLevelType w:val="multilevel"/>
    <w:tmpl w:val="E1621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90734241">
    <w:abstractNumId w:val="17"/>
  </w:num>
  <w:num w:numId="2" w16cid:durableId="1026637225">
    <w:abstractNumId w:val="23"/>
  </w:num>
  <w:num w:numId="3" w16cid:durableId="1856338855">
    <w:abstractNumId w:val="12"/>
  </w:num>
  <w:num w:numId="4" w16cid:durableId="1576014239">
    <w:abstractNumId w:val="2"/>
  </w:num>
  <w:num w:numId="5" w16cid:durableId="64880920">
    <w:abstractNumId w:val="11"/>
  </w:num>
  <w:num w:numId="6" w16cid:durableId="1602882945">
    <w:abstractNumId w:val="26"/>
  </w:num>
  <w:num w:numId="7" w16cid:durableId="1303579940">
    <w:abstractNumId w:val="9"/>
  </w:num>
  <w:num w:numId="8" w16cid:durableId="689913636">
    <w:abstractNumId w:val="16"/>
  </w:num>
  <w:num w:numId="9" w16cid:durableId="904528996">
    <w:abstractNumId w:val="5"/>
  </w:num>
  <w:num w:numId="10" w16cid:durableId="1675498428">
    <w:abstractNumId w:val="6"/>
  </w:num>
  <w:num w:numId="11" w16cid:durableId="1385913591">
    <w:abstractNumId w:val="22"/>
  </w:num>
  <w:num w:numId="12" w16cid:durableId="163207897">
    <w:abstractNumId w:val="13"/>
  </w:num>
  <w:num w:numId="13" w16cid:durableId="491484676">
    <w:abstractNumId w:val="0"/>
  </w:num>
  <w:num w:numId="14" w16cid:durableId="740636107">
    <w:abstractNumId w:val="3"/>
  </w:num>
  <w:num w:numId="15" w16cid:durableId="1880193365">
    <w:abstractNumId w:val="19"/>
  </w:num>
  <w:num w:numId="16" w16cid:durableId="161094158">
    <w:abstractNumId w:val="27"/>
  </w:num>
  <w:num w:numId="17" w16cid:durableId="1454515556">
    <w:abstractNumId w:val="1"/>
  </w:num>
  <w:num w:numId="18" w16cid:durableId="1653169477">
    <w:abstractNumId w:val="4"/>
  </w:num>
  <w:num w:numId="19" w16cid:durableId="2032873856">
    <w:abstractNumId w:val="24"/>
  </w:num>
  <w:num w:numId="20" w16cid:durableId="306201034">
    <w:abstractNumId w:val="0"/>
  </w:num>
  <w:num w:numId="21" w16cid:durableId="473378633">
    <w:abstractNumId w:val="10"/>
  </w:num>
  <w:num w:numId="22" w16cid:durableId="2083988534">
    <w:abstractNumId w:val="7"/>
  </w:num>
  <w:num w:numId="23" w16cid:durableId="450637075">
    <w:abstractNumId w:val="8"/>
  </w:num>
  <w:num w:numId="24" w16cid:durableId="2119566601">
    <w:abstractNumId w:val="20"/>
  </w:num>
  <w:num w:numId="25" w16cid:durableId="1204754404">
    <w:abstractNumId w:val="14"/>
  </w:num>
  <w:num w:numId="26" w16cid:durableId="1232277879">
    <w:abstractNumId w:val="21"/>
  </w:num>
  <w:num w:numId="27" w16cid:durableId="658310032">
    <w:abstractNumId w:val="15"/>
  </w:num>
  <w:num w:numId="28" w16cid:durableId="833759431">
    <w:abstractNumId w:val="18"/>
  </w:num>
  <w:num w:numId="29" w16cid:durableId="156960590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EF7"/>
    <w:rsid w:val="000067BB"/>
    <w:rsid w:val="0002443B"/>
    <w:rsid w:val="0002480D"/>
    <w:rsid w:val="00024814"/>
    <w:rsid w:val="00027F27"/>
    <w:rsid w:val="00057720"/>
    <w:rsid w:val="00060AA4"/>
    <w:rsid w:val="00062EFA"/>
    <w:rsid w:val="000642DE"/>
    <w:rsid w:val="00065B8E"/>
    <w:rsid w:val="0006610C"/>
    <w:rsid w:val="00075535"/>
    <w:rsid w:val="00081DF6"/>
    <w:rsid w:val="00084C80"/>
    <w:rsid w:val="000931FC"/>
    <w:rsid w:val="000A4B84"/>
    <w:rsid w:val="000B7D8E"/>
    <w:rsid w:val="000D0830"/>
    <w:rsid w:val="000D0E23"/>
    <w:rsid w:val="000D2D39"/>
    <w:rsid w:val="000D30B1"/>
    <w:rsid w:val="000D4C4C"/>
    <w:rsid w:val="000D4CFE"/>
    <w:rsid w:val="000E049B"/>
    <w:rsid w:val="000E1B76"/>
    <w:rsid w:val="000E3D20"/>
    <w:rsid w:val="000F594B"/>
    <w:rsid w:val="001034E2"/>
    <w:rsid w:val="00103E73"/>
    <w:rsid w:val="001049CC"/>
    <w:rsid w:val="001106DD"/>
    <w:rsid w:val="0011263C"/>
    <w:rsid w:val="00120DFF"/>
    <w:rsid w:val="00125071"/>
    <w:rsid w:val="0012560E"/>
    <w:rsid w:val="00137670"/>
    <w:rsid w:val="00173738"/>
    <w:rsid w:val="001773A7"/>
    <w:rsid w:val="0018395F"/>
    <w:rsid w:val="00190B23"/>
    <w:rsid w:val="00193757"/>
    <w:rsid w:val="001A0EDC"/>
    <w:rsid w:val="001A4711"/>
    <w:rsid w:val="001B4F2A"/>
    <w:rsid w:val="001C0152"/>
    <w:rsid w:val="001C3E48"/>
    <w:rsid w:val="001C4975"/>
    <w:rsid w:val="001C55B1"/>
    <w:rsid w:val="001D7463"/>
    <w:rsid w:val="0020040D"/>
    <w:rsid w:val="00204A74"/>
    <w:rsid w:val="0020782C"/>
    <w:rsid w:val="00221FE2"/>
    <w:rsid w:val="00223A0F"/>
    <w:rsid w:val="00223C83"/>
    <w:rsid w:val="002248AC"/>
    <w:rsid w:val="0023387F"/>
    <w:rsid w:val="00236005"/>
    <w:rsid w:val="002372FB"/>
    <w:rsid w:val="002517A4"/>
    <w:rsid w:val="00260A80"/>
    <w:rsid w:val="0026454D"/>
    <w:rsid w:val="00285D03"/>
    <w:rsid w:val="002A0B96"/>
    <w:rsid w:val="002A7F7C"/>
    <w:rsid w:val="002B2292"/>
    <w:rsid w:val="002B3ECB"/>
    <w:rsid w:val="002B4054"/>
    <w:rsid w:val="002C3112"/>
    <w:rsid w:val="002D0255"/>
    <w:rsid w:val="002D444B"/>
    <w:rsid w:val="002D4879"/>
    <w:rsid w:val="002D659E"/>
    <w:rsid w:val="002D7378"/>
    <w:rsid w:val="002E366C"/>
    <w:rsid w:val="002F0306"/>
    <w:rsid w:val="002F1D45"/>
    <w:rsid w:val="002F7AD0"/>
    <w:rsid w:val="003012F1"/>
    <w:rsid w:val="00301E57"/>
    <w:rsid w:val="00302069"/>
    <w:rsid w:val="0030592B"/>
    <w:rsid w:val="003113CE"/>
    <w:rsid w:val="00327EB2"/>
    <w:rsid w:val="00332ADE"/>
    <w:rsid w:val="0033476D"/>
    <w:rsid w:val="003347BD"/>
    <w:rsid w:val="00342DCE"/>
    <w:rsid w:val="00363A98"/>
    <w:rsid w:val="00363D7E"/>
    <w:rsid w:val="00372DC7"/>
    <w:rsid w:val="00375311"/>
    <w:rsid w:val="003A0AC2"/>
    <w:rsid w:val="003A3838"/>
    <w:rsid w:val="003B308B"/>
    <w:rsid w:val="003B34EC"/>
    <w:rsid w:val="003B3A8C"/>
    <w:rsid w:val="003B51A1"/>
    <w:rsid w:val="003C024E"/>
    <w:rsid w:val="003D1E24"/>
    <w:rsid w:val="003D6EBA"/>
    <w:rsid w:val="003E2360"/>
    <w:rsid w:val="003E4CF3"/>
    <w:rsid w:val="003E6F33"/>
    <w:rsid w:val="003F1239"/>
    <w:rsid w:val="003F2AAC"/>
    <w:rsid w:val="00411819"/>
    <w:rsid w:val="00411FCB"/>
    <w:rsid w:val="004153BD"/>
    <w:rsid w:val="00416E53"/>
    <w:rsid w:val="00417BF1"/>
    <w:rsid w:val="004223F5"/>
    <w:rsid w:val="00424079"/>
    <w:rsid w:val="004528CD"/>
    <w:rsid w:val="004625DF"/>
    <w:rsid w:val="0046516D"/>
    <w:rsid w:val="0046599B"/>
    <w:rsid w:val="00470E54"/>
    <w:rsid w:val="00475067"/>
    <w:rsid w:val="00481979"/>
    <w:rsid w:val="004856B9"/>
    <w:rsid w:val="00492E52"/>
    <w:rsid w:val="004A0159"/>
    <w:rsid w:val="004A4812"/>
    <w:rsid w:val="004C029A"/>
    <w:rsid w:val="004C37F0"/>
    <w:rsid w:val="004C4BD7"/>
    <w:rsid w:val="004C5E60"/>
    <w:rsid w:val="004D1A21"/>
    <w:rsid w:val="004D24C7"/>
    <w:rsid w:val="004E7758"/>
    <w:rsid w:val="004F2BEA"/>
    <w:rsid w:val="004F347C"/>
    <w:rsid w:val="004F5742"/>
    <w:rsid w:val="00501F43"/>
    <w:rsid w:val="00502FA6"/>
    <w:rsid w:val="00521E2D"/>
    <w:rsid w:val="00537FD9"/>
    <w:rsid w:val="005547C2"/>
    <w:rsid w:val="005676F1"/>
    <w:rsid w:val="00572384"/>
    <w:rsid w:val="00586BAA"/>
    <w:rsid w:val="00592D9B"/>
    <w:rsid w:val="005A1BB2"/>
    <w:rsid w:val="005A7066"/>
    <w:rsid w:val="005B1222"/>
    <w:rsid w:val="005B4003"/>
    <w:rsid w:val="005C29DA"/>
    <w:rsid w:val="005C4CEB"/>
    <w:rsid w:val="005C5315"/>
    <w:rsid w:val="005D7F6D"/>
    <w:rsid w:val="005E2A44"/>
    <w:rsid w:val="005E585B"/>
    <w:rsid w:val="005F3A53"/>
    <w:rsid w:val="005F46E4"/>
    <w:rsid w:val="005F6CE3"/>
    <w:rsid w:val="006004F6"/>
    <w:rsid w:val="0060448F"/>
    <w:rsid w:val="00605517"/>
    <w:rsid w:val="00606693"/>
    <w:rsid w:val="00615135"/>
    <w:rsid w:val="0061647C"/>
    <w:rsid w:val="00616BF9"/>
    <w:rsid w:val="00620771"/>
    <w:rsid w:val="006308B0"/>
    <w:rsid w:val="006421E8"/>
    <w:rsid w:val="00663B44"/>
    <w:rsid w:val="00666CBD"/>
    <w:rsid w:val="0066781E"/>
    <w:rsid w:val="00670668"/>
    <w:rsid w:val="006B4F10"/>
    <w:rsid w:val="006C60E9"/>
    <w:rsid w:val="006D0151"/>
    <w:rsid w:val="006D4D71"/>
    <w:rsid w:val="006E45BA"/>
    <w:rsid w:val="007005B1"/>
    <w:rsid w:val="007173B3"/>
    <w:rsid w:val="007218A1"/>
    <w:rsid w:val="00723EC6"/>
    <w:rsid w:val="007250A1"/>
    <w:rsid w:val="00743367"/>
    <w:rsid w:val="00751ED8"/>
    <w:rsid w:val="0075311E"/>
    <w:rsid w:val="00754C2D"/>
    <w:rsid w:val="00754DAE"/>
    <w:rsid w:val="00757DBF"/>
    <w:rsid w:val="007614FF"/>
    <w:rsid w:val="00771559"/>
    <w:rsid w:val="00774755"/>
    <w:rsid w:val="00774D53"/>
    <w:rsid w:val="00777342"/>
    <w:rsid w:val="00780641"/>
    <w:rsid w:val="00784979"/>
    <w:rsid w:val="00794A1A"/>
    <w:rsid w:val="00794DF9"/>
    <w:rsid w:val="0079780E"/>
    <w:rsid w:val="007A462F"/>
    <w:rsid w:val="007B04D8"/>
    <w:rsid w:val="007B13D5"/>
    <w:rsid w:val="007B1756"/>
    <w:rsid w:val="007B31A6"/>
    <w:rsid w:val="007B7C3A"/>
    <w:rsid w:val="007E26CD"/>
    <w:rsid w:val="007F14DB"/>
    <w:rsid w:val="00803CAC"/>
    <w:rsid w:val="00807485"/>
    <w:rsid w:val="00813646"/>
    <w:rsid w:val="008207FB"/>
    <w:rsid w:val="008374AE"/>
    <w:rsid w:val="00843E1A"/>
    <w:rsid w:val="00844CF2"/>
    <w:rsid w:val="008568BE"/>
    <w:rsid w:val="00856ADC"/>
    <w:rsid w:val="00863658"/>
    <w:rsid w:val="0086699C"/>
    <w:rsid w:val="008769A7"/>
    <w:rsid w:val="0088750F"/>
    <w:rsid w:val="008937A7"/>
    <w:rsid w:val="00893D54"/>
    <w:rsid w:val="00894D71"/>
    <w:rsid w:val="008A4CF0"/>
    <w:rsid w:val="008B04B8"/>
    <w:rsid w:val="008B206B"/>
    <w:rsid w:val="008C1D3D"/>
    <w:rsid w:val="008C48FF"/>
    <w:rsid w:val="008D1451"/>
    <w:rsid w:val="008D549C"/>
    <w:rsid w:val="008F2BAA"/>
    <w:rsid w:val="009106C7"/>
    <w:rsid w:val="00912680"/>
    <w:rsid w:val="009140B4"/>
    <w:rsid w:val="009216AE"/>
    <w:rsid w:val="0093025B"/>
    <w:rsid w:val="009364B1"/>
    <w:rsid w:val="0094299E"/>
    <w:rsid w:val="009577B4"/>
    <w:rsid w:val="00961436"/>
    <w:rsid w:val="00963B1B"/>
    <w:rsid w:val="009645BC"/>
    <w:rsid w:val="009654A9"/>
    <w:rsid w:val="00971D6A"/>
    <w:rsid w:val="00991E39"/>
    <w:rsid w:val="00996E56"/>
    <w:rsid w:val="009B4C84"/>
    <w:rsid w:val="009C19C3"/>
    <w:rsid w:val="009C52BB"/>
    <w:rsid w:val="009C5A83"/>
    <w:rsid w:val="009E3471"/>
    <w:rsid w:val="009F40D9"/>
    <w:rsid w:val="009F5376"/>
    <w:rsid w:val="009F54E9"/>
    <w:rsid w:val="009F6842"/>
    <w:rsid w:val="00A0060D"/>
    <w:rsid w:val="00A049F2"/>
    <w:rsid w:val="00A077E0"/>
    <w:rsid w:val="00A107B4"/>
    <w:rsid w:val="00A128BA"/>
    <w:rsid w:val="00A54C79"/>
    <w:rsid w:val="00A8135D"/>
    <w:rsid w:val="00A8497C"/>
    <w:rsid w:val="00A87FC9"/>
    <w:rsid w:val="00A907F2"/>
    <w:rsid w:val="00A94BD7"/>
    <w:rsid w:val="00A95EF7"/>
    <w:rsid w:val="00AB0937"/>
    <w:rsid w:val="00AB19BD"/>
    <w:rsid w:val="00AB6FE5"/>
    <w:rsid w:val="00AC126F"/>
    <w:rsid w:val="00AC3C08"/>
    <w:rsid w:val="00AC3C33"/>
    <w:rsid w:val="00AC79D3"/>
    <w:rsid w:val="00AD2850"/>
    <w:rsid w:val="00AD35BB"/>
    <w:rsid w:val="00B20D01"/>
    <w:rsid w:val="00B27DCD"/>
    <w:rsid w:val="00B344F2"/>
    <w:rsid w:val="00B43F4F"/>
    <w:rsid w:val="00B677B8"/>
    <w:rsid w:val="00B72D41"/>
    <w:rsid w:val="00B81723"/>
    <w:rsid w:val="00B900D6"/>
    <w:rsid w:val="00B90ED5"/>
    <w:rsid w:val="00B92F37"/>
    <w:rsid w:val="00B962A7"/>
    <w:rsid w:val="00BB7E23"/>
    <w:rsid w:val="00BC1E80"/>
    <w:rsid w:val="00BD25D3"/>
    <w:rsid w:val="00BE45C9"/>
    <w:rsid w:val="00BE5222"/>
    <w:rsid w:val="00BF160A"/>
    <w:rsid w:val="00C2594E"/>
    <w:rsid w:val="00C26251"/>
    <w:rsid w:val="00C44AB4"/>
    <w:rsid w:val="00C57DC5"/>
    <w:rsid w:val="00C62FCC"/>
    <w:rsid w:val="00C843A2"/>
    <w:rsid w:val="00CA20B0"/>
    <w:rsid w:val="00CB3C8A"/>
    <w:rsid w:val="00CD289E"/>
    <w:rsid w:val="00CD684D"/>
    <w:rsid w:val="00CF1B0C"/>
    <w:rsid w:val="00CF22CB"/>
    <w:rsid w:val="00D00715"/>
    <w:rsid w:val="00D034A4"/>
    <w:rsid w:val="00D17144"/>
    <w:rsid w:val="00D20686"/>
    <w:rsid w:val="00D26B28"/>
    <w:rsid w:val="00D33335"/>
    <w:rsid w:val="00D4525F"/>
    <w:rsid w:val="00D479DD"/>
    <w:rsid w:val="00D50311"/>
    <w:rsid w:val="00D50568"/>
    <w:rsid w:val="00D516CA"/>
    <w:rsid w:val="00D52903"/>
    <w:rsid w:val="00D70770"/>
    <w:rsid w:val="00D96104"/>
    <w:rsid w:val="00DB541C"/>
    <w:rsid w:val="00DD3A75"/>
    <w:rsid w:val="00DE39D0"/>
    <w:rsid w:val="00DE4E91"/>
    <w:rsid w:val="00DE78E4"/>
    <w:rsid w:val="00DF3A60"/>
    <w:rsid w:val="00E02948"/>
    <w:rsid w:val="00E04E9A"/>
    <w:rsid w:val="00E070B1"/>
    <w:rsid w:val="00E1534A"/>
    <w:rsid w:val="00E164F3"/>
    <w:rsid w:val="00E43909"/>
    <w:rsid w:val="00E451E2"/>
    <w:rsid w:val="00E4521F"/>
    <w:rsid w:val="00E533A4"/>
    <w:rsid w:val="00E65AB7"/>
    <w:rsid w:val="00E9359F"/>
    <w:rsid w:val="00E97814"/>
    <w:rsid w:val="00EA2C73"/>
    <w:rsid w:val="00EB1F1A"/>
    <w:rsid w:val="00EB776F"/>
    <w:rsid w:val="00EC40CB"/>
    <w:rsid w:val="00ED1204"/>
    <w:rsid w:val="00ED3E13"/>
    <w:rsid w:val="00EE5242"/>
    <w:rsid w:val="00EE7FA5"/>
    <w:rsid w:val="00EF3CC3"/>
    <w:rsid w:val="00EF5848"/>
    <w:rsid w:val="00EF7C0A"/>
    <w:rsid w:val="00F0546C"/>
    <w:rsid w:val="00F063D9"/>
    <w:rsid w:val="00F06767"/>
    <w:rsid w:val="00F251D7"/>
    <w:rsid w:val="00F25AF2"/>
    <w:rsid w:val="00F3042C"/>
    <w:rsid w:val="00F52301"/>
    <w:rsid w:val="00F676DA"/>
    <w:rsid w:val="00F67E31"/>
    <w:rsid w:val="00F75BD0"/>
    <w:rsid w:val="00F84C8D"/>
    <w:rsid w:val="00F9015D"/>
    <w:rsid w:val="00F95D92"/>
    <w:rsid w:val="00FA33C0"/>
    <w:rsid w:val="00FC1369"/>
    <w:rsid w:val="00FC5D20"/>
    <w:rsid w:val="00FD3DEB"/>
    <w:rsid w:val="00FD5B90"/>
    <w:rsid w:val="00FE5193"/>
    <w:rsid w:val="00FE69C5"/>
    <w:rsid w:val="00FF261D"/>
    <w:rsid w:val="00FF53F6"/>
    <w:rsid w:val="028D0CEA"/>
    <w:rsid w:val="0472545C"/>
    <w:rsid w:val="04BC5789"/>
    <w:rsid w:val="06165829"/>
    <w:rsid w:val="0933E6CC"/>
    <w:rsid w:val="0A09DC79"/>
    <w:rsid w:val="0AB34759"/>
    <w:rsid w:val="0BFA5A5D"/>
    <w:rsid w:val="0C61C23E"/>
    <w:rsid w:val="0F432943"/>
    <w:rsid w:val="135AA9B0"/>
    <w:rsid w:val="15B31C55"/>
    <w:rsid w:val="16F225F7"/>
    <w:rsid w:val="17312E45"/>
    <w:rsid w:val="193EF3D4"/>
    <w:rsid w:val="19C2DA05"/>
    <w:rsid w:val="1B5EAA66"/>
    <w:rsid w:val="1E795881"/>
    <w:rsid w:val="1EF2F7B4"/>
    <w:rsid w:val="20129D49"/>
    <w:rsid w:val="21D7B508"/>
    <w:rsid w:val="23D93731"/>
    <w:rsid w:val="250F55CA"/>
    <w:rsid w:val="2668330D"/>
    <w:rsid w:val="26F962E4"/>
    <w:rsid w:val="273BDFCC"/>
    <w:rsid w:val="284795D1"/>
    <w:rsid w:val="2B06B928"/>
    <w:rsid w:val="2BFDF182"/>
    <w:rsid w:val="2D468575"/>
    <w:rsid w:val="2F0917A4"/>
    <w:rsid w:val="2FFE6E2E"/>
    <w:rsid w:val="3085B420"/>
    <w:rsid w:val="309E91DC"/>
    <w:rsid w:val="323A623D"/>
    <w:rsid w:val="34CE2485"/>
    <w:rsid w:val="350A759F"/>
    <w:rsid w:val="3568F94F"/>
    <w:rsid w:val="357BA3D3"/>
    <w:rsid w:val="3791225F"/>
    <w:rsid w:val="389DA80D"/>
    <w:rsid w:val="3937B4EC"/>
    <w:rsid w:val="3B0F1782"/>
    <w:rsid w:val="3CE78DE3"/>
    <w:rsid w:val="3D740B34"/>
    <w:rsid w:val="43DB4F71"/>
    <w:rsid w:val="47ED9ED9"/>
    <w:rsid w:val="4823D697"/>
    <w:rsid w:val="48B04002"/>
    <w:rsid w:val="490ACB94"/>
    <w:rsid w:val="4962B69C"/>
    <w:rsid w:val="4AFC0B57"/>
    <w:rsid w:val="4CDBA3B7"/>
    <w:rsid w:val="4FA21645"/>
    <w:rsid w:val="50A59056"/>
    <w:rsid w:val="525AEB86"/>
    <w:rsid w:val="52F42B51"/>
    <w:rsid w:val="53F6BBE7"/>
    <w:rsid w:val="56123477"/>
    <w:rsid w:val="573280F1"/>
    <w:rsid w:val="57583B7F"/>
    <w:rsid w:val="57B7C263"/>
    <w:rsid w:val="57F2837D"/>
    <w:rsid w:val="5AC4C64E"/>
    <w:rsid w:val="5C50749D"/>
    <w:rsid w:val="61349F4A"/>
    <w:rsid w:val="62E41E80"/>
    <w:rsid w:val="65893743"/>
    <w:rsid w:val="65FD2E8A"/>
    <w:rsid w:val="66A312F3"/>
    <w:rsid w:val="66BEE8B3"/>
    <w:rsid w:val="68B01E38"/>
    <w:rsid w:val="6A271E5F"/>
    <w:rsid w:val="6C97EBC4"/>
    <w:rsid w:val="6D1ACF14"/>
    <w:rsid w:val="6EAE24D8"/>
    <w:rsid w:val="711CA249"/>
    <w:rsid w:val="72019806"/>
    <w:rsid w:val="741660E7"/>
    <w:rsid w:val="74EF17D5"/>
    <w:rsid w:val="758632B0"/>
    <w:rsid w:val="762AD400"/>
    <w:rsid w:val="7952E09C"/>
    <w:rsid w:val="7CF0A7D4"/>
    <w:rsid w:val="7DA3A6D5"/>
    <w:rsid w:val="7E21C9DF"/>
    <w:rsid w:val="7F2B395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19874"/>
  <w15:chartTrackingRefBased/>
  <w15:docId w15:val="{AFE02990-22B7-46C3-88A6-3419240FE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95EF7"/>
    <w:pPr>
      <w:spacing w:after="0" w:line="240" w:lineRule="auto"/>
    </w:pPr>
  </w:style>
  <w:style w:type="paragraph" w:styleId="Nadpis1">
    <w:name w:val="heading 1"/>
    <w:basedOn w:val="Normln"/>
    <w:next w:val="Normln"/>
    <w:link w:val="Nadpis1Char"/>
    <w:uiPriority w:val="9"/>
    <w:qFormat/>
    <w:rsid w:val="00363D7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4">
    <w:name w:val="heading 4"/>
    <w:basedOn w:val="Normln"/>
    <w:next w:val="Normln"/>
    <w:link w:val="Nadpis4Char"/>
    <w:uiPriority w:val="9"/>
    <w:unhideWhenUsed/>
    <w:qFormat/>
    <w:rsid w:val="00A95EF7"/>
    <w:pPr>
      <w:keepNext/>
      <w:outlineLvl w:val="3"/>
    </w:pPr>
    <w:rPr>
      <w:rFonts w:ascii="Franklin Gothic Book" w:hAnsi="Franklin Gothic Book"/>
      <w:b/>
    </w:rPr>
  </w:style>
  <w:style w:type="paragraph" w:styleId="Nadpis5">
    <w:name w:val="heading 5"/>
    <w:basedOn w:val="Normln"/>
    <w:next w:val="Normln"/>
    <w:link w:val="Nadpis5Char"/>
    <w:uiPriority w:val="9"/>
    <w:unhideWhenUsed/>
    <w:qFormat/>
    <w:rsid w:val="00A95EF7"/>
    <w:pPr>
      <w:keepNext/>
      <w:outlineLvl w:val="4"/>
    </w:pPr>
    <w:rPr>
      <w:rFonts w:asciiTheme="majorHAnsi" w:hAnsiTheme="majorHAnsi"/>
      <w:sz w:val="28"/>
      <w:szCs w:val="28"/>
    </w:rPr>
  </w:style>
  <w:style w:type="paragraph" w:styleId="Nadpis6">
    <w:name w:val="heading 6"/>
    <w:basedOn w:val="Normln"/>
    <w:next w:val="Normln"/>
    <w:link w:val="Nadpis6Char"/>
    <w:uiPriority w:val="9"/>
    <w:unhideWhenUsed/>
    <w:qFormat/>
    <w:rsid w:val="00A95EF7"/>
    <w:pPr>
      <w:keepNext/>
      <w:outlineLvl w:val="5"/>
    </w:pPr>
    <w:rPr>
      <w:rFonts w:asciiTheme="majorHAnsi" w:hAnsiTheme="majorHAnsi"/>
      <w:sz w:val="40"/>
      <w:szCs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uiPriority w:val="9"/>
    <w:rsid w:val="00A95EF7"/>
    <w:rPr>
      <w:rFonts w:ascii="Franklin Gothic Book" w:hAnsi="Franklin Gothic Book"/>
      <w:b/>
    </w:rPr>
  </w:style>
  <w:style w:type="character" w:customStyle="1" w:styleId="Nadpis5Char">
    <w:name w:val="Nadpis 5 Char"/>
    <w:basedOn w:val="Standardnpsmoodstavce"/>
    <w:link w:val="Nadpis5"/>
    <w:uiPriority w:val="9"/>
    <w:rsid w:val="00A95EF7"/>
    <w:rPr>
      <w:rFonts w:asciiTheme="majorHAnsi" w:hAnsiTheme="majorHAnsi"/>
      <w:sz w:val="28"/>
      <w:szCs w:val="28"/>
    </w:rPr>
  </w:style>
  <w:style w:type="character" w:customStyle="1" w:styleId="Nadpis6Char">
    <w:name w:val="Nadpis 6 Char"/>
    <w:basedOn w:val="Standardnpsmoodstavce"/>
    <w:link w:val="Nadpis6"/>
    <w:uiPriority w:val="9"/>
    <w:rsid w:val="00A95EF7"/>
    <w:rPr>
      <w:rFonts w:asciiTheme="majorHAnsi" w:hAnsiTheme="majorHAnsi"/>
      <w:sz w:val="40"/>
      <w:szCs w:val="40"/>
    </w:rPr>
  </w:style>
  <w:style w:type="paragraph" w:styleId="Odstavecseseznamem">
    <w:name w:val="List Paragraph"/>
    <w:aliases w:val="2 heading"/>
    <w:basedOn w:val="Normln"/>
    <w:link w:val="OdstavecseseznamemChar"/>
    <w:uiPriority w:val="34"/>
    <w:qFormat/>
    <w:rsid w:val="00A95EF7"/>
    <w:pPr>
      <w:ind w:left="720"/>
      <w:contextualSpacing/>
    </w:pPr>
  </w:style>
  <w:style w:type="paragraph" w:styleId="Zhlav">
    <w:name w:val="header"/>
    <w:basedOn w:val="Normln"/>
    <w:link w:val="ZhlavChar"/>
    <w:uiPriority w:val="99"/>
    <w:unhideWhenUsed/>
    <w:rsid w:val="00A95EF7"/>
    <w:pPr>
      <w:tabs>
        <w:tab w:val="center" w:pos="4513"/>
        <w:tab w:val="right" w:pos="9026"/>
      </w:tabs>
    </w:pPr>
  </w:style>
  <w:style w:type="character" w:customStyle="1" w:styleId="ZhlavChar">
    <w:name w:val="Záhlaví Char"/>
    <w:basedOn w:val="Standardnpsmoodstavce"/>
    <w:link w:val="Zhlav"/>
    <w:uiPriority w:val="99"/>
    <w:rsid w:val="00A95EF7"/>
  </w:style>
  <w:style w:type="paragraph" w:styleId="Zpat">
    <w:name w:val="footer"/>
    <w:basedOn w:val="Normln"/>
    <w:link w:val="ZpatChar"/>
    <w:uiPriority w:val="99"/>
    <w:unhideWhenUsed/>
    <w:rsid w:val="00A95EF7"/>
    <w:pPr>
      <w:tabs>
        <w:tab w:val="center" w:pos="4513"/>
        <w:tab w:val="right" w:pos="9026"/>
      </w:tabs>
    </w:pPr>
  </w:style>
  <w:style w:type="character" w:customStyle="1" w:styleId="ZpatChar">
    <w:name w:val="Zápatí Char"/>
    <w:basedOn w:val="Standardnpsmoodstavce"/>
    <w:link w:val="Zpat"/>
    <w:uiPriority w:val="99"/>
    <w:rsid w:val="00A95EF7"/>
  </w:style>
  <w:style w:type="paragraph" w:styleId="Zkladntextodsazen2">
    <w:name w:val="Body Text Indent 2"/>
    <w:basedOn w:val="Normln"/>
    <w:link w:val="Zkladntextodsazen2Char"/>
    <w:uiPriority w:val="99"/>
    <w:unhideWhenUsed/>
    <w:rsid w:val="00A95EF7"/>
    <w:pPr>
      <w:ind w:left="720"/>
      <w:jc w:val="both"/>
    </w:pPr>
  </w:style>
  <w:style w:type="character" w:customStyle="1" w:styleId="Zkladntextodsazen2Char">
    <w:name w:val="Základní text odsazený 2 Char"/>
    <w:basedOn w:val="Standardnpsmoodstavce"/>
    <w:link w:val="Zkladntextodsazen2"/>
    <w:uiPriority w:val="99"/>
    <w:rsid w:val="00A95EF7"/>
  </w:style>
  <w:style w:type="character" w:customStyle="1" w:styleId="OdstavecseseznamemChar">
    <w:name w:val="Odstavec se seznamem Char"/>
    <w:aliases w:val="2 heading Char"/>
    <w:link w:val="Odstavecseseznamem"/>
    <w:uiPriority w:val="34"/>
    <w:rsid w:val="00A95EF7"/>
  </w:style>
  <w:style w:type="paragraph" w:customStyle="1" w:styleId="a-I-EU-Title">
    <w:name w:val="a-I-EU-Title"/>
    <w:link w:val="a-I-EU-TitleCar"/>
    <w:uiPriority w:val="99"/>
    <w:rsid w:val="00A95EF7"/>
    <w:pPr>
      <w:spacing w:after="200" w:line="276" w:lineRule="auto"/>
    </w:pPr>
    <w:rPr>
      <w:rFonts w:ascii="Arial" w:eastAsia="Times New Roman" w:hAnsi="Arial" w:cs="Times New Roman"/>
      <w:b/>
      <w:bCs/>
      <w:color w:val="404040"/>
      <w:sz w:val="36"/>
      <w:szCs w:val="36"/>
    </w:rPr>
  </w:style>
  <w:style w:type="character" w:customStyle="1" w:styleId="a-I-EU-TitleCar">
    <w:name w:val="a-I-EU-Title Car"/>
    <w:basedOn w:val="Standardnpsmoodstavce"/>
    <w:link w:val="a-I-EU-Title"/>
    <w:uiPriority w:val="99"/>
    <w:locked/>
    <w:rsid w:val="00A95EF7"/>
    <w:rPr>
      <w:rFonts w:ascii="Arial" w:eastAsia="Times New Roman" w:hAnsi="Arial" w:cs="Times New Roman"/>
      <w:b/>
      <w:bCs/>
      <w:color w:val="404040"/>
      <w:sz w:val="36"/>
      <w:szCs w:val="36"/>
    </w:rPr>
  </w:style>
  <w:style w:type="paragraph" w:styleId="Revize">
    <w:name w:val="Revision"/>
    <w:hidden/>
    <w:uiPriority w:val="99"/>
    <w:semiHidden/>
    <w:rsid w:val="00A95EF7"/>
    <w:pPr>
      <w:spacing w:after="0" w:line="240" w:lineRule="auto"/>
    </w:pPr>
  </w:style>
  <w:style w:type="character" w:styleId="Odkaznakoment">
    <w:name w:val="annotation reference"/>
    <w:basedOn w:val="Standardnpsmoodstavce"/>
    <w:uiPriority w:val="99"/>
    <w:semiHidden/>
    <w:unhideWhenUsed/>
    <w:rsid w:val="00501F43"/>
    <w:rPr>
      <w:sz w:val="16"/>
      <w:szCs w:val="16"/>
    </w:rPr>
  </w:style>
  <w:style w:type="paragraph" w:styleId="Textkomente">
    <w:name w:val="annotation text"/>
    <w:basedOn w:val="Normln"/>
    <w:link w:val="TextkomenteChar"/>
    <w:uiPriority w:val="99"/>
    <w:semiHidden/>
    <w:unhideWhenUsed/>
    <w:rsid w:val="00501F43"/>
    <w:rPr>
      <w:sz w:val="20"/>
      <w:szCs w:val="20"/>
    </w:rPr>
  </w:style>
  <w:style w:type="character" w:customStyle="1" w:styleId="TextkomenteChar">
    <w:name w:val="Text komentáře Char"/>
    <w:basedOn w:val="Standardnpsmoodstavce"/>
    <w:link w:val="Textkomente"/>
    <w:uiPriority w:val="99"/>
    <w:semiHidden/>
    <w:rsid w:val="00501F43"/>
    <w:rPr>
      <w:sz w:val="20"/>
      <w:szCs w:val="20"/>
    </w:rPr>
  </w:style>
  <w:style w:type="paragraph" w:styleId="Pedmtkomente">
    <w:name w:val="annotation subject"/>
    <w:basedOn w:val="Textkomente"/>
    <w:next w:val="Textkomente"/>
    <w:link w:val="PedmtkomenteChar"/>
    <w:uiPriority w:val="99"/>
    <w:semiHidden/>
    <w:unhideWhenUsed/>
    <w:rsid w:val="00501F43"/>
    <w:rPr>
      <w:b/>
      <w:bCs/>
    </w:rPr>
  </w:style>
  <w:style w:type="character" w:customStyle="1" w:styleId="PedmtkomenteChar">
    <w:name w:val="Předmět komentáře Char"/>
    <w:basedOn w:val="TextkomenteChar"/>
    <w:link w:val="Pedmtkomente"/>
    <w:uiPriority w:val="99"/>
    <w:semiHidden/>
    <w:rsid w:val="00501F43"/>
    <w:rPr>
      <w:b/>
      <w:bCs/>
      <w:sz w:val="20"/>
      <w:szCs w:val="20"/>
    </w:rPr>
  </w:style>
  <w:style w:type="character" w:styleId="Nevyeenzmnka">
    <w:name w:val="Unresolved Mention"/>
    <w:basedOn w:val="Standardnpsmoodstavce"/>
    <w:uiPriority w:val="99"/>
    <w:unhideWhenUsed/>
    <w:rsid w:val="00B677B8"/>
    <w:rPr>
      <w:color w:val="605E5C"/>
      <w:shd w:val="clear" w:color="auto" w:fill="E1DFDD"/>
    </w:rPr>
  </w:style>
  <w:style w:type="character" w:styleId="Zmnka">
    <w:name w:val="Mention"/>
    <w:basedOn w:val="Standardnpsmoodstavce"/>
    <w:uiPriority w:val="99"/>
    <w:unhideWhenUsed/>
    <w:rsid w:val="00B677B8"/>
    <w:rPr>
      <w:color w:val="2B579A"/>
      <w:shd w:val="clear" w:color="auto" w:fill="E1DFDD"/>
    </w:rPr>
  </w:style>
  <w:style w:type="character" w:customStyle="1" w:styleId="Nadpis1Char">
    <w:name w:val="Nadpis 1 Char"/>
    <w:basedOn w:val="Standardnpsmoodstavce"/>
    <w:link w:val="Nadpis1"/>
    <w:uiPriority w:val="9"/>
    <w:rsid w:val="00363D7E"/>
    <w:rPr>
      <w:rFonts w:asciiTheme="majorHAnsi" w:eastAsiaTheme="majorEastAsia" w:hAnsiTheme="majorHAnsi" w:cstheme="majorBidi"/>
      <w:color w:val="2F5496" w:themeColor="accent1" w:themeShade="BF"/>
      <w:sz w:val="32"/>
      <w:szCs w:val="32"/>
    </w:rPr>
  </w:style>
  <w:style w:type="table" w:styleId="Mkatabulky">
    <w:name w:val="Table Grid"/>
    <w:basedOn w:val="Normlntabulka"/>
    <w:uiPriority w:val="39"/>
    <w:rsid w:val="009F54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000542">
      <w:bodyDiv w:val="1"/>
      <w:marLeft w:val="0"/>
      <w:marRight w:val="0"/>
      <w:marTop w:val="0"/>
      <w:marBottom w:val="0"/>
      <w:divBdr>
        <w:top w:val="none" w:sz="0" w:space="0" w:color="auto"/>
        <w:left w:val="none" w:sz="0" w:space="0" w:color="auto"/>
        <w:bottom w:val="none" w:sz="0" w:space="0" w:color="auto"/>
        <w:right w:val="none" w:sz="0" w:space="0" w:color="auto"/>
      </w:divBdr>
    </w:div>
    <w:div w:id="889997447">
      <w:bodyDiv w:val="1"/>
      <w:marLeft w:val="0"/>
      <w:marRight w:val="0"/>
      <w:marTop w:val="0"/>
      <w:marBottom w:val="0"/>
      <w:divBdr>
        <w:top w:val="none" w:sz="0" w:space="0" w:color="auto"/>
        <w:left w:val="none" w:sz="0" w:space="0" w:color="auto"/>
        <w:bottom w:val="none" w:sz="0" w:space="0" w:color="auto"/>
        <w:right w:val="none" w:sz="0" w:space="0" w:color="auto"/>
      </w:divBdr>
    </w:div>
    <w:div w:id="1811169166">
      <w:bodyDiv w:val="1"/>
      <w:marLeft w:val="0"/>
      <w:marRight w:val="0"/>
      <w:marTop w:val="0"/>
      <w:marBottom w:val="0"/>
      <w:divBdr>
        <w:top w:val="none" w:sz="0" w:space="0" w:color="auto"/>
        <w:left w:val="none" w:sz="0" w:space="0" w:color="auto"/>
        <w:bottom w:val="none" w:sz="0" w:space="0" w:color="auto"/>
        <w:right w:val="none" w:sz="0" w:space="0" w:color="auto"/>
      </w:divBdr>
      <w:divsChild>
        <w:div w:id="2125228829">
          <w:marLeft w:val="0"/>
          <w:marRight w:val="0"/>
          <w:marTop w:val="0"/>
          <w:marBottom w:val="0"/>
          <w:divBdr>
            <w:top w:val="none" w:sz="0" w:space="0" w:color="auto"/>
            <w:left w:val="none" w:sz="0" w:space="0" w:color="auto"/>
            <w:bottom w:val="none" w:sz="0" w:space="0" w:color="auto"/>
            <w:right w:val="none" w:sz="0" w:space="0" w:color="auto"/>
          </w:divBdr>
          <w:divsChild>
            <w:div w:id="2101173241">
              <w:marLeft w:val="0"/>
              <w:marRight w:val="0"/>
              <w:marTop w:val="0"/>
              <w:marBottom w:val="0"/>
              <w:divBdr>
                <w:top w:val="none" w:sz="0" w:space="0" w:color="auto"/>
                <w:left w:val="none" w:sz="0" w:space="0" w:color="auto"/>
                <w:bottom w:val="none" w:sz="0" w:space="0" w:color="auto"/>
                <w:right w:val="none" w:sz="0" w:space="0" w:color="auto"/>
              </w:divBdr>
              <w:divsChild>
                <w:div w:id="528837419">
                  <w:marLeft w:val="0"/>
                  <w:marRight w:val="0"/>
                  <w:marTop w:val="0"/>
                  <w:marBottom w:val="0"/>
                  <w:divBdr>
                    <w:top w:val="none" w:sz="0" w:space="0" w:color="auto"/>
                    <w:left w:val="none" w:sz="0" w:space="0" w:color="auto"/>
                    <w:bottom w:val="none" w:sz="0" w:space="0" w:color="auto"/>
                    <w:right w:val="none" w:sz="0" w:space="0" w:color="auto"/>
                  </w:divBdr>
                  <w:divsChild>
                    <w:div w:id="326636182">
                      <w:marLeft w:val="0"/>
                      <w:marRight w:val="0"/>
                      <w:marTop w:val="0"/>
                      <w:marBottom w:val="0"/>
                      <w:divBdr>
                        <w:top w:val="none" w:sz="0" w:space="0" w:color="auto"/>
                        <w:left w:val="none" w:sz="0" w:space="0" w:color="auto"/>
                        <w:bottom w:val="none" w:sz="0" w:space="0" w:color="auto"/>
                        <w:right w:val="none" w:sz="0" w:space="0" w:color="auto"/>
                      </w:divBdr>
                      <w:divsChild>
                        <w:div w:id="151996448">
                          <w:marLeft w:val="0"/>
                          <w:marRight w:val="0"/>
                          <w:marTop w:val="0"/>
                          <w:marBottom w:val="0"/>
                          <w:divBdr>
                            <w:top w:val="none" w:sz="0" w:space="0" w:color="auto"/>
                            <w:left w:val="none" w:sz="0" w:space="0" w:color="auto"/>
                            <w:bottom w:val="none" w:sz="0" w:space="0" w:color="auto"/>
                            <w:right w:val="none" w:sz="0" w:space="0" w:color="auto"/>
                          </w:divBdr>
                          <w:divsChild>
                            <w:div w:id="1752501202">
                              <w:marLeft w:val="0"/>
                              <w:marRight w:val="0"/>
                              <w:marTop w:val="0"/>
                              <w:marBottom w:val="0"/>
                              <w:divBdr>
                                <w:top w:val="none" w:sz="0" w:space="0" w:color="auto"/>
                                <w:left w:val="none" w:sz="0" w:space="0" w:color="auto"/>
                                <w:bottom w:val="none" w:sz="0" w:space="0" w:color="auto"/>
                                <w:right w:val="none" w:sz="0" w:space="0" w:color="auto"/>
                              </w:divBdr>
                              <w:divsChild>
                                <w:div w:id="44296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6D90041-F666-4184-BE9E-6910CCC6F2AA}">
  <we:reference id="wa200005826" version="1.8.0.0" store="cs-CZ" storeType="OMEX"/>
  <we:alternateReferences>
    <we:reference id="wa200005826" version="1.8.0.0" store="wa200005826"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8A0E5EF0A8B342920CB0D825681EF1" ma:contentTypeVersion="15" ma:contentTypeDescription="Crée un document." ma:contentTypeScope="" ma:versionID="3de55fbfb1b0fbd2bb2a3dc30958a0cf">
  <xsd:schema xmlns:xsd="http://www.w3.org/2001/XMLSchema" xmlns:xs="http://www.w3.org/2001/XMLSchema" xmlns:p="http://schemas.microsoft.com/office/2006/metadata/properties" xmlns:ns2="f7c2fa43-7638-42de-a86c-00f6d7d251ef" xmlns:ns3="1f9a223a-d1c7-4278-9026-0e9e1c589e59" targetNamespace="http://schemas.microsoft.com/office/2006/metadata/properties" ma:root="true" ma:fieldsID="a4e5e61b1dd3859fb8a66367c6ba018e" ns2:_="" ns3:_="">
    <xsd:import namespace="f7c2fa43-7638-42de-a86c-00f6d7d251ef"/>
    <xsd:import namespace="1f9a223a-d1c7-4278-9026-0e9e1c589e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c2fa43-7638-42de-a86c-00f6d7d251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30e4802e-56fb-4a50-b7a1-564c8fd74d1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9a223a-d1c7-4278-9026-0e9e1c589e59"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f00a8476-6817-411c-8e2d-90f0e1177394}" ma:internalName="TaxCatchAll" ma:showField="CatchAllData" ma:web="1f9a223a-d1c7-4278-9026-0e9e1c589e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1f9a223a-d1c7-4278-9026-0e9e1c589e59">
      <UserInfo>
        <DisplayName>Petra GEITNER</DisplayName>
        <AccountId>39</AccountId>
        <AccountType/>
      </UserInfo>
      <UserInfo>
        <DisplayName>Julie PATENAUDE</DisplayName>
        <AccountId>19</AccountId>
        <AccountType/>
      </UserInfo>
      <UserInfo>
        <DisplayName>Ruta ROCANE</DisplayName>
        <AccountId>1137</AccountId>
        <AccountType/>
      </UserInfo>
    </SharedWithUsers>
    <TaxCatchAll xmlns="1f9a223a-d1c7-4278-9026-0e9e1c589e59" xsi:nil="true"/>
    <lcf76f155ced4ddcb4097134ff3c332f xmlns="f7c2fa43-7638-42de-a86c-00f6d7d251e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DE830-0ACB-424B-9551-35DC71BD94A2}">
  <ds:schemaRefs>
    <ds:schemaRef ds:uri="http://schemas.microsoft.com/sharepoint/v3/contenttype/forms"/>
  </ds:schemaRefs>
</ds:datastoreItem>
</file>

<file path=customXml/itemProps2.xml><?xml version="1.0" encoding="utf-8"?>
<ds:datastoreItem xmlns:ds="http://schemas.openxmlformats.org/officeDocument/2006/customXml" ds:itemID="{959B5B3E-89A4-4B9E-A8C1-7904130016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c2fa43-7638-42de-a86c-00f6d7d251ef"/>
    <ds:schemaRef ds:uri="1f9a223a-d1c7-4278-9026-0e9e1c589e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EB1E80-2B70-4802-B308-AC5A1334235E}">
  <ds:schemaRefs>
    <ds:schemaRef ds:uri="http://schemas.microsoft.com/office/2006/metadata/properties"/>
    <ds:schemaRef ds:uri="http://schemas.microsoft.com/office/infopath/2007/PartnerControls"/>
    <ds:schemaRef ds:uri="1f9a223a-d1c7-4278-9026-0e9e1c589e59"/>
    <ds:schemaRef ds:uri="f7c2fa43-7638-42de-a86c-00f6d7d251ef"/>
  </ds:schemaRefs>
</ds:datastoreItem>
</file>

<file path=customXml/itemProps4.xml><?xml version="1.0" encoding="utf-8"?>
<ds:datastoreItem xmlns:ds="http://schemas.openxmlformats.org/officeDocument/2006/customXml" ds:itemID="{DB000B63-C910-4C28-8A77-A6155E943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3075</Words>
  <Characters>18148</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Interreg Europe</dc:creator>
  <cp:keywords/>
  <dc:description/>
  <cp:lastModifiedBy>mia-translate-01</cp:lastModifiedBy>
  <cp:revision>7</cp:revision>
  <cp:lastPrinted>2022-03-15T12:28:00Z</cp:lastPrinted>
  <dcterms:created xsi:type="dcterms:W3CDTF">2025-05-20T12:35:00Z</dcterms:created>
  <dcterms:modified xsi:type="dcterms:W3CDTF">2025-07-24T09:56:00Z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0x010100BC8A0E5EF0A8B342920CB0D825681EF1</vt:lpwstr>
  </property>
  <property fmtid="{D5CDD505-2E9C-101B-9397-08002B2CF9AE}" pid="3" name="Order">
    <vt:r8>1563000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ClassificationContentMarkingFooterShapeIds">
    <vt:lpwstr>2b992ca3,56d330e7,2dbb1208</vt:lpwstr>
  </property>
  <property fmtid="{D5CDD505-2E9C-101B-9397-08002B2CF9AE}" pid="12" name="ClassificationContentMarkingFooterFontProps">
    <vt:lpwstr>#000000,9,Calibri</vt:lpwstr>
  </property>
  <property fmtid="{D5CDD505-2E9C-101B-9397-08002B2CF9AE}" pid="13" name="ClassificationContentMarkingFooterText">
    <vt:lpwstr>Klasifikace informací: Neveřejné</vt:lpwstr>
  </property>
  <property fmtid="{D5CDD505-2E9C-101B-9397-08002B2CF9AE}" pid="14" name="MSIP_Label_215ad6d0-798b-44f9-b3fd-112ad6275fb4_Enabled">
    <vt:lpwstr>true</vt:lpwstr>
  </property>
  <property fmtid="{D5CDD505-2E9C-101B-9397-08002B2CF9AE}" pid="15" name="MSIP_Label_215ad6d0-798b-44f9-b3fd-112ad6275fb4_SetDate">
    <vt:lpwstr>2025-05-06T12:42:39Z</vt:lpwstr>
  </property>
  <property fmtid="{D5CDD505-2E9C-101B-9397-08002B2CF9AE}" pid="16" name="MSIP_Label_215ad6d0-798b-44f9-b3fd-112ad6275fb4_Method">
    <vt:lpwstr>Standard</vt:lpwstr>
  </property>
  <property fmtid="{D5CDD505-2E9C-101B-9397-08002B2CF9AE}" pid="17" name="MSIP_Label_215ad6d0-798b-44f9-b3fd-112ad6275fb4_Name">
    <vt:lpwstr>Neveřejná informace (popis)</vt:lpwstr>
  </property>
  <property fmtid="{D5CDD505-2E9C-101B-9397-08002B2CF9AE}" pid="18" name="MSIP_Label_215ad6d0-798b-44f9-b3fd-112ad6275fb4_SiteId">
    <vt:lpwstr>39f24d0b-aa30-4551-8e81-43c77cf1000e</vt:lpwstr>
  </property>
  <property fmtid="{D5CDD505-2E9C-101B-9397-08002B2CF9AE}" pid="19" name="MSIP_Label_215ad6d0-798b-44f9-b3fd-112ad6275fb4_ActionId">
    <vt:lpwstr>2a94171c-b9ec-4d95-83c8-8eda90d06060</vt:lpwstr>
  </property>
  <property fmtid="{D5CDD505-2E9C-101B-9397-08002B2CF9AE}" pid="20" name="MSIP_Label_215ad6d0-798b-44f9-b3fd-112ad6275fb4_ContentBits">
    <vt:lpwstr>2</vt:lpwstr>
  </property>
  <property fmtid="{D5CDD505-2E9C-101B-9397-08002B2CF9AE}" pid="21" name="MSIP_Label_215ad6d0-798b-44f9-b3fd-112ad6275fb4_Tag">
    <vt:lpwstr>10, 3, 0, 1</vt:lpwstr>
  </property>
</Properties>
</file>