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524B" w14:textId="74E605AE" w:rsidR="00876BAC" w:rsidRDefault="00876BAC" w:rsidP="007B13A4">
      <w:pPr>
        <w:spacing w:after="0" w:line="240" w:lineRule="exact"/>
        <w:rPr>
          <w:rFonts w:ascii="Tahoma" w:eastAsia="Calibri" w:hAnsi="Tahoma" w:cs="Tahoma"/>
          <w:b/>
          <w:bCs/>
          <w:color w:val="000000"/>
          <w:sz w:val="40"/>
          <w:szCs w:val="40"/>
          <w:shd w:val="clear" w:color="auto" w:fill="FFFFFF"/>
          <w:lang w:eastAsia="cs-CZ" w:bidi="cs-CZ"/>
        </w:rPr>
      </w:pPr>
      <w:bookmarkStart w:id="0" w:name="_Hlk169007261"/>
    </w:p>
    <w:p w14:paraId="0E38CBA4" w14:textId="77777777" w:rsidR="00876BAC" w:rsidRDefault="00876BAC" w:rsidP="007B13A4">
      <w:pPr>
        <w:spacing w:after="0" w:line="240" w:lineRule="exact"/>
        <w:rPr>
          <w:rFonts w:ascii="Tahoma" w:eastAsia="Calibri" w:hAnsi="Tahoma" w:cs="Tahoma"/>
          <w:b/>
          <w:bCs/>
          <w:color w:val="000000"/>
          <w:sz w:val="40"/>
          <w:szCs w:val="40"/>
          <w:shd w:val="clear" w:color="auto" w:fill="FFFFFF"/>
          <w:lang w:eastAsia="cs-CZ" w:bidi="cs-CZ"/>
        </w:rPr>
      </w:pPr>
    </w:p>
    <w:p w14:paraId="3CCDEEBF" w14:textId="77777777" w:rsidR="00232B4C" w:rsidRDefault="00232B4C" w:rsidP="00D02502">
      <w:pPr>
        <w:spacing w:after="0" w:line="240" w:lineRule="exact"/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</w:pPr>
    </w:p>
    <w:p w14:paraId="40A3233F" w14:textId="77777777" w:rsidR="00876BAC" w:rsidRDefault="00876BAC" w:rsidP="00102112">
      <w:pPr>
        <w:spacing w:after="0" w:line="240" w:lineRule="exact"/>
        <w:jc w:val="center"/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</w:pPr>
    </w:p>
    <w:p w14:paraId="0E509813" w14:textId="38A291C4" w:rsidR="00876BAC" w:rsidRPr="00876BAC" w:rsidRDefault="00876BAC" w:rsidP="00876BAC">
      <w:pPr>
        <w:spacing w:after="0" w:line="240" w:lineRule="exact"/>
        <w:rPr>
          <w:rFonts w:ascii="Tahoma" w:eastAsia="Calibri" w:hAnsi="Tahoma" w:cs="Tahoma"/>
          <w:b/>
          <w:bCs/>
          <w:color w:val="EE0000"/>
          <w:sz w:val="24"/>
          <w:szCs w:val="24"/>
          <w:shd w:val="clear" w:color="auto" w:fill="FFFFFF"/>
          <w:lang w:eastAsia="cs-CZ" w:bidi="cs-CZ"/>
        </w:rPr>
      </w:pPr>
      <w:r w:rsidRPr="00876BAC">
        <w:rPr>
          <w:rFonts w:ascii="Tahoma" w:eastAsia="Calibri" w:hAnsi="Tahoma" w:cs="Tahoma"/>
          <w:b/>
          <w:bCs/>
          <w:color w:val="EE0000"/>
          <w:sz w:val="24"/>
          <w:szCs w:val="24"/>
          <w:shd w:val="clear" w:color="auto" w:fill="FFFFFF"/>
          <w:lang w:eastAsia="cs-CZ" w:bidi="cs-CZ"/>
        </w:rPr>
        <w:t>KONCEPT</w:t>
      </w:r>
    </w:p>
    <w:p w14:paraId="7B35F6E9" w14:textId="4D8BFC08" w:rsidR="00102112" w:rsidRPr="00102112" w:rsidRDefault="00102112" w:rsidP="00102112">
      <w:pPr>
        <w:spacing w:after="0" w:line="240" w:lineRule="exact"/>
        <w:jc w:val="center"/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102112"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DODATEK č. 1</w:t>
      </w:r>
      <w:r w:rsidRPr="00102112"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br/>
        <w:t xml:space="preserve">k Darovací smlouvě ze dne </w:t>
      </w:r>
      <w:r w:rsidR="00890DE7"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14. 6. 2024</w:t>
      </w:r>
    </w:p>
    <w:p w14:paraId="604E3630" w14:textId="2A07466B" w:rsidR="00102112" w:rsidRPr="00102112" w:rsidRDefault="00102112" w:rsidP="00102112">
      <w:pPr>
        <w:spacing w:after="0" w:line="240" w:lineRule="exact"/>
        <w:jc w:val="center"/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102112"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ev. č.  dárce </w:t>
      </w:r>
      <w:r w:rsidR="00F935CF"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043</w:t>
      </w:r>
      <w:r w:rsidR="00890DE7"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78</w:t>
      </w:r>
      <w:r w:rsidRPr="00102112"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/20</w:t>
      </w:r>
      <w:r w:rsidR="00F935CF"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23</w:t>
      </w:r>
      <w:r w:rsidRPr="00102112"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/IM</w:t>
      </w:r>
    </w:p>
    <w:p w14:paraId="3381CA3F" w14:textId="77777777" w:rsidR="00102112" w:rsidRPr="00102112" w:rsidRDefault="00102112" w:rsidP="00102112">
      <w:pPr>
        <w:widowControl w:val="0"/>
        <w:spacing w:before="360" w:after="0" w:line="240" w:lineRule="exact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t>I.</w:t>
      </w:r>
      <w:r w:rsidRPr="0010211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br/>
        <w:t>Smluvní strany</w:t>
      </w:r>
    </w:p>
    <w:p w14:paraId="1538A190" w14:textId="77777777" w:rsidR="00102112" w:rsidRPr="00102112" w:rsidRDefault="00102112" w:rsidP="00102112">
      <w:pPr>
        <w:widowControl w:val="0"/>
        <w:numPr>
          <w:ilvl w:val="0"/>
          <w:numId w:val="3"/>
        </w:numPr>
        <w:spacing w:before="240" w:after="0" w:line="240" w:lineRule="exact"/>
        <w:ind w:left="357" w:hanging="357"/>
        <w:jc w:val="both"/>
        <w:rPr>
          <w:rFonts w:ascii="Tahoma" w:eastAsia="Times New Roman" w:hAnsi="Tahoma" w:cs="Tahoma"/>
          <w:bCs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t>Moravskoslezský kraj</w:t>
      </w:r>
    </w:p>
    <w:p w14:paraId="389AE083" w14:textId="77777777" w:rsidR="00102112" w:rsidRPr="00102112" w:rsidRDefault="00102112" w:rsidP="00102112">
      <w:pPr>
        <w:widowControl w:val="0"/>
        <w:tabs>
          <w:tab w:val="left" w:pos="2552"/>
        </w:tabs>
        <w:spacing w:after="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 w:rsidRPr="00102112">
        <w:rPr>
          <w:rFonts w:ascii="Tahoma" w:eastAsia="Calibri" w:hAnsi="Tahoma" w:cs="Tahoma"/>
          <w:sz w:val="20"/>
          <w:szCs w:val="20"/>
        </w:rPr>
        <w:t>se sídlem:</w:t>
      </w:r>
      <w:r w:rsidRPr="00102112">
        <w:rPr>
          <w:rFonts w:ascii="Tahoma" w:eastAsia="Calibri" w:hAnsi="Tahoma" w:cs="Tahoma"/>
          <w:sz w:val="20"/>
          <w:szCs w:val="20"/>
        </w:rPr>
        <w:tab/>
        <w:t>28. října 2771/117, 702 00 Ostrava</w:t>
      </w:r>
    </w:p>
    <w:p w14:paraId="28A3DB35" w14:textId="77777777" w:rsidR="00102112" w:rsidRDefault="00102112" w:rsidP="00102112">
      <w:pPr>
        <w:widowControl w:val="0"/>
        <w:tabs>
          <w:tab w:val="left" w:pos="2552"/>
        </w:tabs>
        <w:spacing w:after="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 w:rsidRPr="00102112">
        <w:rPr>
          <w:rFonts w:ascii="Tahoma" w:eastAsia="Calibri" w:hAnsi="Tahoma" w:cs="Tahoma"/>
          <w:sz w:val="20"/>
          <w:szCs w:val="20"/>
        </w:rPr>
        <w:t>IČO:</w:t>
      </w:r>
      <w:r w:rsidRPr="00102112">
        <w:rPr>
          <w:rFonts w:ascii="Tahoma" w:eastAsia="Calibri" w:hAnsi="Tahoma" w:cs="Tahoma"/>
          <w:sz w:val="20"/>
          <w:szCs w:val="20"/>
        </w:rPr>
        <w:tab/>
        <w:t>70890692</w:t>
      </w:r>
    </w:p>
    <w:p w14:paraId="3A1F0558" w14:textId="7C811956" w:rsidR="00D02502" w:rsidRPr="00102112" w:rsidRDefault="00D02502" w:rsidP="00102112">
      <w:pPr>
        <w:widowControl w:val="0"/>
        <w:tabs>
          <w:tab w:val="left" w:pos="2552"/>
        </w:tabs>
        <w:spacing w:after="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DIČ:</w:t>
      </w:r>
      <w:r>
        <w:rPr>
          <w:rFonts w:ascii="Tahoma" w:eastAsia="Calibri" w:hAnsi="Tahoma" w:cs="Tahoma"/>
          <w:sz w:val="20"/>
          <w:szCs w:val="20"/>
        </w:rPr>
        <w:tab/>
        <w:t>CZ70890692</w:t>
      </w:r>
    </w:p>
    <w:p w14:paraId="49BACE92" w14:textId="74C47A9F" w:rsidR="00102112" w:rsidRPr="00102112" w:rsidRDefault="00102112" w:rsidP="00102112">
      <w:pPr>
        <w:widowControl w:val="0"/>
        <w:tabs>
          <w:tab w:val="left" w:pos="2552"/>
        </w:tabs>
        <w:spacing w:after="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 w:rsidRPr="00102112">
        <w:rPr>
          <w:rFonts w:ascii="Tahoma" w:eastAsia="Calibri" w:hAnsi="Tahoma" w:cs="Tahoma"/>
          <w:sz w:val="20"/>
          <w:szCs w:val="20"/>
        </w:rPr>
        <w:t>zastoupený:</w:t>
      </w:r>
      <w:r w:rsidRPr="00102112">
        <w:rPr>
          <w:rFonts w:ascii="Tahoma" w:eastAsia="Calibri" w:hAnsi="Tahoma" w:cs="Tahoma"/>
          <w:sz w:val="20"/>
          <w:szCs w:val="20"/>
        </w:rPr>
        <w:tab/>
      </w:r>
      <w:r w:rsidR="0016630A">
        <w:rPr>
          <w:rFonts w:ascii="Tahoma" w:eastAsia="Calibri" w:hAnsi="Tahoma" w:cs="Tahoma"/>
          <w:sz w:val="20"/>
          <w:szCs w:val="20"/>
        </w:rPr>
        <w:t xml:space="preserve">Ing. Josefem </w:t>
      </w:r>
      <w:proofErr w:type="spellStart"/>
      <w:r w:rsidR="0016630A">
        <w:rPr>
          <w:rFonts w:ascii="Tahoma" w:eastAsia="Calibri" w:hAnsi="Tahoma" w:cs="Tahoma"/>
          <w:sz w:val="20"/>
          <w:szCs w:val="20"/>
        </w:rPr>
        <w:t>Bělicou</w:t>
      </w:r>
      <w:proofErr w:type="spellEnd"/>
      <w:r w:rsidR="0016630A">
        <w:rPr>
          <w:rFonts w:ascii="Tahoma" w:eastAsia="Calibri" w:hAnsi="Tahoma" w:cs="Tahoma"/>
          <w:sz w:val="20"/>
          <w:szCs w:val="20"/>
        </w:rPr>
        <w:t xml:space="preserve">, </w:t>
      </w:r>
      <w:r w:rsidR="007E2222">
        <w:rPr>
          <w:rFonts w:ascii="Tahoma" w:eastAsia="Calibri" w:hAnsi="Tahoma" w:cs="Tahoma"/>
          <w:sz w:val="20"/>
          <w:szCs w:val="20"/>
        </w:rPr>
        <w:t xml:space="preserve">Ph.D., </w:t>
      </w:r>
      <w:r w:rsidR="0016630A">
        <w:rPr>
          <w:rFonts w:ascii="Tahoma" w:eastAsia="Calibri" w:hAnsi="Tahoma" w:cs="Tahoma"/>
          <w:sz w:val="20"/>
          <w:szCs w:val="20"/>
        </w:rPr>
        <w:t>MBA</w:t>
      </w:r>
      <w:r w:rsidRPr="00102112">
        <w:rPr>
          <w:rFonts w:ascii="Tahoma" w:eastAsia="Calibri" w:hAnsi="Tahoma" w:cs="Tahoma"/>
          <w:sz w:val="20"/>
          <w:szCs w:val="20"/>
        </w:rPr>
        <w:t>, hejtmanem kraje</w:t>
      </w:r>
    </w:p>
    <w:p w14:paraId="1E938425" w14:textId="77777777" w:rsidR="00102112" w:rsidRPr="00102112" w:rsidRDefault="00102112" w:rsidP="00102112">
      <w:pPr>
        <w:spacing w:before="120" w:after="0" w:line="240" w:lineRule="exact"/>
        <w:ind w:left="357"/>
        <w:jc w:val="both"/>
        <w:rPr>
          <w:rFonts w:ascii="Tahoma" w:eastAsia="Calibri" w:hAnsi="Tahoma" w:cs="Tahoma"/>
          <w:b/>
          <w:sz w:val="20"/>
          <w:szCs w:val="20"/>
        </w:rPr>
      </w:pPr>
      <w:r w:rsidRPr="00102112">
        <w:rPr>
          <w:rFonts w:ascii="Tahoma" w:eastAsia="Calibri" w:hAnsi="Tahoma" w:cs="Tahoma"/>
          <w:sz w:val="20"/>
          <w:szCs w:val="20"/>
        </w:rPr>
        <w:t>dále jen „</w:t>
      </w:r>
      <w:r w:rsidRPr="00102112">
        <w:rPr>
          <w:rFonts w:ascii="Tahoma" w:eastAsia="Calibri" w:hAnsi="Tahoma" w:cs="Tahoma"/>
          <w:b/>
          <w:sz w:val="20"/>
          <w:szCs w:val="20"/>
        </w:rPr>
        <w:t>dárce</w:t>
      </w:r>
      <w:r w:rsidRPr="00102112">
        <w:rPr>
          <w:rFonts w:ascii="Tahoma" w:eastAsia="Calibri" w:hAnsi="Tahoma" w:cs="Tahoma"/>
          <w:sz w:val="20"/>
          <w:szCs w:val="20"/>
        </w:rPr>
        <w:t>“</w:t>
      </w:r>
    </w:p>
    <w:p w14:paraId="1C412F66" w14:textId="56C13C26" w:rsidR="00102112" w:rsidRPr="00102112" w:rsidRDefault="007E2222" w:rsidP="00102112">
      <w:pPr>
        <w:widowControl w:val="0"/>
        <w:numPr>
          <w:ilvl w:val="0"/>
          <w:numId w:val="3"/>
        </w:numPr>
        <w:spacing w:before="240" w:after="0" w:line="240" w:lineRule="exact"/>
        <w:ind w:left="357" w:hanging="357"/>
        <w:jc w:val="both"/>
        <w:rPr>
          <w:rFonts w:ascii="Tahoma" w:eastAsia="Times New Roman" w:hAnsi="Tahoma" w:cs="Tahoma"/>
          <w:bCs/>
          <w:color w:val="000000"/>
          <w:sz w:val="20"/>
          <w:szCs w:val="20"/>
          <w:lang w:eastAsia="cs-CZ" w:bidi="cs-CZ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t>Město Albrechtice</w:t>
      </w:r>
    </w:p>
    <w:p w14:paraId="0BC41920" w14:textId="3EE8385B" w:rsidR="00102112" w:rsidRPr="00102112" w:rsidRDefault="00102112" w:rsidP="00102112">
      <w:pPr>
        <w:widowControl w:val="0"/>
        <w:tabs>
          <w:tab w:val="left" w:pos="2552"/>
        </w:tabs>
        <w:spacing w:after="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 w:rsidRPr="00102112">
        <w:rPr>
          <w:rFonts w:ascii="Tahoma" w:eastAsia="Calibri" w:hAnsi="Tahoma" w:cs="Tahoma"/>
          <w:sz w:val="20"/>
          <w:szCs w:val="20"/>
        </w:rPr>
        <w:t>se sídlem:</w:t>
      </w:r>
      <w:r w:rsidRPr="00102112">
        <w:rPr>
          <w:rFonts w:ascii="Tahoma" w:eastAsia="Calibri" w:hAnsi="Tahoma" w:cs="Tahoma"/>
          <w:sz w:val="20"/>
          <w:szCs w:val="20"/>
        </w:rPr>
        <w:tab/>
      </w:r>
      <w:r w:rsidR="007E2222">
        <w:rPr>
          <w:rFonts w:ascii="Tahoma" w:eastAsia="Calibri" w:hAnsi="Tahoma" w:cs="Tahoma"/>
          <w:sz w:val="20"/>
          <w:szCs w:val="20"/>
        </w:rPr>
        <w:t>nám. ČSA 27/10</w:t>
      </w:r>
      <w:r w:rsidR="00472A78">
        <w:rPr>
          <w:rFonts w:ascii="Tahoma" w:eastAsia="Calibri" w:hAnsi="Tahoma" w:cs="Tahoma"/>
          <w:sz w:val="20"/>
          <w:szCs w:val="20"/>
        </w:rPr>
        <w:t>,</w:t>
      </w:r>
      <w:r w:rsidR="007E2222">
        <w:rPr>
          <w:rFonts w:ascii="Tahoma" w:eastAsia="Calibri" w:hAnsi="Tahoma" w:cs="Tahoma"/>
          <w:sz w:val="20"/>
          <w:szCs w:val="20"/>
        </w:rPr>
        <w:t xml:space="preserve"> 793 95 Město Albrechtice</w:t>
      </w:r>
    </w:p>
    <w:p w14:paraId="7D049585" w14:textId="799B636A" w:rsidR="00102112" w:rsidRDefault="00102112" w:rsidP="00102112">
      <w:pPr>
        <w:widowControl w:val="0"/>
        <w:tabs>
          <w:tab w:val="left" w:pos="2552"/>
        </w:tabs>
        <w:spacing w:after="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 w:rsidRPr="00102112">
        <w:rPr>
          <w:rFonts w:ascii="Tahoma" w:eastAsia="Calibri" w:hAnsi="Tahoma" w:cs="Tahoma"/>
          <w:sz w:val="20"/>
          <w:szCs w:val="20"/>
        </w:rPr>
        <w:t>IČO:</w:t>
      </w:r>
      <w:r w:rsidRPr="00102112">
        <w:rPr>
          <w:rFonts w:ascii="Tahoma" w:eastAsia="Calibri" w:hAnsi="Tahoma" w:cs="Tahoma"/>
          <w:sz w:val="20"/>
          <w:szCs w:val="20"/>
        </w:rPr>
        <w:tab/>
      </w:r>
      <w:r w:rsidR="00697A2B">
        <w:rPr>
          <w:rFonts w:ascii="Tahoma" w:eastAsia="Calibri" w:hAnsi="Tahoma" w:cs="Tahoma"/>
          <w:sz w:val="20"/>
          <w:szCs w:val="20"/>
        </w:rPr>
        <w:t>0029</w:t>
      </w:r>
      <w:r w:rsidR="007E2222">
        <w:rPr>
          <w:rFonts w:ascii="Tahoma" w:eastAsia="Calibri" w:hAnsi="Tahoma" w:cs="Tahoma"/>
          <w:sz w:val="20"/>
          <w:szCs w:val="20"/>
        </w:rPr>
        <w:t>6228</w:t>
      </w:r>
    </w:p>
    <w:p w14:paraId="5903F3E2" w14:textId="0589A222" w:rsidR="00D02502" w:rsidRPr="00102112" w:rsidRDefault="00D02502" w:rsidP="00102112">
      <w:pPr>
        <w:widowControl w:val="0"/>
        <w:tabs>
          <w:tab w:val="left" w:pos="2552"/>
        </w:tabs>
        <w:spacing w:after="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DIČ:</w:t>
      </w:r>
      <w:r>
        <w:rPr>
          <w:rFonts w:ascii="Tahoma" w:eastAsia="Calibri" w:hAnsi="Tahoma" w:cs="Tahoma"/>
          <w:sz w:val="20"/>
          <w:szCs w:val="20"/>
        </w:rPr>
        <w:tab/>
        <w:t>C</w:t>
      </w:r>
      <w:r w:rsidR="00697A2B">
        <w:rPr>
          <w:rFonts w:ascii="Tahoma" w:eastAsia="Calibri" w:hAnsi="Tahoma" w:cs="Tahoma"/>
          <w:sz w:val="20"/>
          <w:szCs w:val="20"/>
        </w:rPr>
        <w:t>Z002</w:t>
      </w:r>
      <w:r w:rsidR="007E2222">
        <w:rPr>
          <w:rFonts w:ascii="Tahoma" w:eastAsia="Calibri" w:hAnsi="Tahoma" w:cs="Tahoma"/>
          <w:sz w:val="20"/>
          <w:szCs w:val="20"/>
        </w:rPr>
        <w:t>96228</w:t>
      </w:r>
    </w:p>
    <w:p w14:paraId="1063E34A" w14:textId="37A2DCC9" w:rsidR="00102112" w:rsidRPr="00102112" w:rsidRDefault="00102112" w:rsidP="00102112">
      <w:pPr>
        <w:widowControl w:val="0"/>
        <w:tabs>
          <w:tab w:val="left" w:pos="2552"/>
        </w:tabs>
        <w:spacing w:after="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 w:rsidRPr="00102112">
        <w:rPr>
          <w:rFonts w:ascii="Tahoma" w:eastAsia="Calibri" w:hAnsi="Tahoma" w:cs="Tahoma"/>
          <w:sz w:val="20"/>
          <w:szCs w:val="20"/>
        </w:rPr>
        <w:t>zastoupen</w:t>
      </w:r>
      <w:r w:rsidR="001776E7">
        <w:rPr>
          <w:rFonts w:ascii="Tahoma" w:eastAsia="Calibri" w:hAnsi="Tahoma" w:cs="Tahoma"/>
          <w:sz w:val="20"/>
          <w:szCs w:val="20"/>
        </w:rPr>
        <w:t>é</w:t>
      </w:r>
      <w:r w:rsidRPr="00102112">
        <w:rPr>
          <w:rFonts w:ascii="Tahoma" w:eastAsia="Calibri" w:hAnsi="Tahoma" w:cs="Tahoma"/>
          <w:sz w:val="20"/>
          <w:szCs w:val="20"/>
        </w:rPr>
        <w:t>:</w:t>
      </w:r>
      <w:r w:rsidRPr="00102112">
        <w:rPr>
          <w:rFonts w:ascii="Tahoma" w:eastAsia="Calibri" w:hAnsi="Tahoma" w:cs="Tahoma"/>
          <w:sz w:val="20"/>
          <w:szCs w:val="20"/>
        </w:rPr>
        <w:tab/>
      </w:r>
      <w:r w:rsidR="00697A2B">
        <w:rPr>
          <w:rFonts w:ascii="Tahoma" w:eastAsia="Calibri" w:hAnsi="Tahoma" w:cs="Tahoma"/>
          <w:sz w:val="20"/>
          <w:szCs w:val="20"/>
        </w:rPr>
        <w:t xml:space="preserve">Ing. </w:t>
      </w:r>
      <w:r w:rsidR="007E2222">
        <w:rPr>
          <w:rFonts w:ascii="Tahoma" w:eastAsia="Calibri" w:hAnsi="Tahoma" w:cs="Tahoma"/>
          <w:sz w:val="20"/>
          <w:szCs w:val="20"/>
        </w:rPr>
        <w:t>Janou Murovou</w:t>
      </w:r>
      <w:r w:rsidR="00697A2B">
        <w:rPr>
          <w:rFonts w:ascii="Tahoma" w:eastAsia="Calibri" w:hAnsi="Tahoma" w:cs="Tahoma"/>
          <w:sz w:val="20"/>
          <w:szCs w:val="20"/>
        </w:rPr>
        <w:t xml:space="preserve">, starostkou </w:t>
      </w:r>
      <w:r w:rsidR="00890DE7">
        <w:rPr>
          <w:rFonts w:ascii="Tahoma" w:eastAsia="Calibri" w:hAnsi="Tahoma" w:cs="Tahoma"/>
          <w:sz w:val="20"/>
          <w:szCs w:val="20"/>
        </w:rPr>
        <w:t>města</w:t>
      </w:r>
    </w:p>
    <w:p w14:paraId="169A31BA" w14:textId="6CB4702E" w:rsidR="00102112" w:rsidRPr="00102112" w:rsidRDefault="00102112" w:rsidP="00102112">
      <w:pPr>
        <w:spacing w:before="120" w:after="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 w:rsidRPr="00102112">
        <w:rPr>
          <w:rFonts w:ascii="Tahoma" w:eastAsia="Calibri" w:hAnsi="Tahoma" w:cs="Tahoma"/>
          <w:sz w:val="20"/>
          <w:szCs w:val="20"/>
        </w:rPr>
        <w:t>dále jen „</w:t>
      </w:r>
      <w:r w:rsidRPr="00102112">
        <w:rPr>
          <w:rFonts w:ascii="Tahoma" w:eastAsia="Calibri" w:hAnsi="Tahoma" w:cs="Tahoma"/>
          <w:b/>
          <w:sz w:val="20"/>
          <w:szCs w:val="20"/>
        </w:rPr>
        <w:t>obdarovan</w:t>
      </w:r>
      <w:r w:rsidR="00697A2B">
        <w:rPr>
          <w:rFonts w:ascii="Tahoma" w:eastAsia="Calibri" w:hAnsi="Tahoma" w:cs="Tahoma"/>
          <w:b/>
          <w:sz w:val="20"/>
          <w:szCs w:val="20"/>
        </w:rPr>
        <w:t>ý</w:t>
      </w:r>
      <w:r w:rsidRPr="00102112">
        <w:rPr>
          <w:rFonts w:ascii="Tahoma" w:eastAsia="Calibri" w:hAnsi="Tahoma" w:cs="Tahoma"/>
          <w:sz w:val="20"/>
          <w:szCs w:val="20"/>
        </w:rPr>
        <w:t>“</w:t>
      </w:r>
    </w:p>
    <w:p w14:paraId="34727B05" w14:textId="77777777" w:rsidR="00102112" w:rsidRPr="00102112" w:rsidRDefault="00102112" w:rsidP="00102112">
      <w:pPr>
        <w:widowControl w:val="0"/>
        <w:spacing w:before="360" w:after="0" w:line="240" w:lineRule="exact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t>II</w:t>
      </w:r>
      <w:r w:rsidRPr="00102112">
        <w:rPr>
          <w:rFonts w:ascii="Tahoma" w:eastAsia="Calibri" w:hAnsi="Tahoma" w:cs="Tahoma"/>
          <w:b/>
          <w:bCs/>
          <w:sz w:val="20"/>
          <w:szCs w:val="20"/>
        </w:rPr>
        <w:t>.</w:t>
      </w:r>
      <w:r w:rsidRPr="00102112">
        <w:rPr>
          <w:rFonts w:ascii="Tahoma" w:eastAsia="Calibri" w:hAnsi="Tahoma" w:cs="Tahoma"/>
          <w:b/>
          <w:bCs/>
          <w:sz w:val="20"/>
          <w:szCs w:val="20"/>
        </w:rPr>
        <w:br/>
      </w:r>
      <w:r w:rsidRPr="0010211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t>Úvodní prohlášení</w:t>
      </w:r>
    </w:p>
    <w:p w14:paraId="1B82BD7F" w14:textId="0168227A" w:rsidR="003A5506" w:rsidRPr="003A5506" w:rsidRDefault="00102112" w:rsidP="000741C0">
      <w:pPr>
        <w:widowControl w:val="0"/>
        <w:numPr>
          <w:ilvl w:val="0"/>
          <w:numId w:val="2"/>
        </w:numPr>
        <w:spacing w:before="120" w:after="0" w:line="240" w:lineRule="exact"/>
        <w:ind w:left="357" w:hanging="357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</w:pPr>
      <w:r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Smluvní strany prohlašují, že mezi sebou dne </w:t>
      </w:r>
      <w:r w:rsidR="007E2222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14. 6. 2024</w:t>
      </w:r>
      <w:r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uzavřely Darovací smlouvu, ev. č. dárce 0</w:t>
      </w:r>
      <w:r w:rsidR="00F935CF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43</w:t>
      </w:r>
      <w:r w:rsidR="007E2222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78</w:t>
      </w:r>
      <w:r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/20</w:t>
      </w:r>
      <w:r w:rsidR="00F935CF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23</w:t>
      </w:r>
      <w:r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/IM</w:t>
      </w:r>
      <w:r w:rsidR="007E2222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</w:t>
      </w:r>
      <w:r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(dále jen „</w:t>
      </w:r>
      <w:r w:rsidRPr="00297A16"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lang w:eastAsia="cs-CZ" w:bidi="cs-CZ"/>
        </w:rPr>
        <w:t>smlouva</w:t>
      </w:r>
      <w:r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“), na </w:t>
      </w:r>
      <w:proofErr w:type="gramStart"/>
      <w:r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základě</w:t>
      </w:r>
      <w:proofErr w:type="gramEnd"/>
      <w:r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které dárce obdarované</w:t>
      </w:r>
      <w:r w:rsidR="009E59B6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mu</w:t>
      </w:r>
      <w:r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bezplatně převedl vlastnické právo </w:t>
      </w:r>
      <w:r w:rsidR="000741C0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mj. </w:t>
      </w:r>
      <w:r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k</w:t>
      </w:r>
      <w:r w:rsidR="009E59B6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 pozemku parc. č. </w:t>
      </w:r>
      <w:r w:rsidR="007E2222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166/2</w:t>
      </w:r>
      <w:r w:rsidR="009E59B6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</w:t>
      </w:r>
      <w:r w:rsidR="00C52436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ostatní plocha </w:t>
      </w:r>
      <w:r w:rsidR="009E59B6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v k. ú.</w:t>
      </w:r>
      <w:r w:rsidR="007E2222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Opavice </w:t>
      </w:r>
      <w:r w:rsidR="009E59B6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a obci </w:t>
      </w:r>
      <w:r w:rsidR="007E2222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Město Albrechtice</w:t>
      </w:r>
      <w:r w:rsidR="000741C0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, </w:t>
      </w:r>
      <w:r w:rsidR="00F935CF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se všemi </w:t>
      </w:r>
      <w:r w:rsidR="00F935CF" w:rsidRPr="00297A16">
        <w:rPr>
          <w:rFonts w:ascii="Tahoma" w:eastAsia="Calibri" w:hAnsi="Tahoma" w:cs="Tahoma"/>
          <w:color w:val="000000" w:themeColor="text1"/>
          <w:sz w:val="20"/>
          <w:szCs w:val="20"/>
        </w:rPr>
        <w:t>součástmi a příslušenstvím t</w:t>
      </w:r>
      <w:r w:rsidR="00F05B56" w:rsidRPr="00297A16">
        <w:rPr>
          <w:rFonts w:ascii="Tahoma" w:eastAsia="Calibri" w:hAnsi="Tahoma" w:cs="Tahoma"/>
          <w:color w:val="000000" w:themeColor="text1"/>
          <w:sz w:val="20"/>
          <w:szCs w:val="20"/>
        </w:rPr>
        <w:t>éto</w:t>
      </w:r>
      <w:r w:rsidR="00F935CF" w:rsidRPr="00297A16">
        <w:rPr>
          <w:rFonts w:ascii="Tahoma" w:eastAsia="Calibri" w:hAnsi="Tahoma" w:cs="Tahoma"/>
          <w:color w:val="000000" w:themeColor="text1"/>
          <w:sz w:val="20"/>
          <w:szCs w:val="20"/>
        </w:rPr>
        <w:t xml:space="preserve"> nemovit</w:t>
      </w:r>
      <w:r w:rsidR="00F05B56" w:rsidRPr="00297A16">
        <w:rPr>
          <w:rFonts w:ascii="Tahoma" w:eastAsia="Calibri" w:hAnsi="Tahoma" w:cs="Tahoma"/>
          <w:color w:val="000000" w:themeColor="text1"/>
          <w:sz w:val="20"/>
          <w:szCs w:val="20"/>
        </w:rPr>
        <w:t>é</w:t>
      </w:r>
      <w:r w:rsidR="00F935CF" w:rsidRPr="00297A16">
        <w:rPr>
          <w:rFonts w:ascii="Tahoma" w:eastAsia="Calibri" w:hAnsi="Tahoma" w:cs="Tahoma"/>
          <w:color w:val="000000" w:themeColor="text1"/>
          <w:sz w:val="20"/>
          <w:szCs w:val="20"/>
        </w:rPr>
        <w:t xml:space="preserve"> věc</w:t>
      </w:r>
      <w:r w:rsidR="00F05B56" w:rsidRPr="00297A16">
        <w:rPr>
          <w:rFonts w:ascii="Tahoma" w:eastAsia="Calibri" w:hAnsi="Tahoma" w:cs="Tahoma"/>
          <w:color w:val="000000" w:themeColor="text1"/>
          <w:sz w:val="20"/>
          <w:szCs w:val="20"/>
        </w:rPr>
        <w:t>i</w:t>
      </w:r>
      <w:r w:rsidR="00C52436" w:rsidRPr="00297A16">
        <w:rPr>
          <w:rFonts w:ascii="Tahoma" w:eastAsia="Calibri" w:hAnsi="Tahoma" w:cs="Tahoma"/>
          <w:color w:val="000000" w:themeColor="text1"/>
          <w:sz w:val="20"/>
          <w:szCs w:val="20"/>
        </w:rPr>
        <w:t>.</w:t>
      </w:r>
      <w:r w:rsidRPr="00297A16">
        <w:rPr>
          <w:rFonts w:ascii="Tahoma" w:eastAsia="Calibri" w:hAnsi="Tahoma" w:cs="Tahoma"/>
          <w:color w:val="000000" w:themeColor="text1"/>
          <w:sz w:val="20"/>
          <w:szCs w:val="20"/>
        </w:rPr>
        <w:t xml:space="preserve"> </w:t>
      </w:r>
    </w:p>
    <w:p w14:paraId="0C812F6A" w14:textId="12FF4A1C" w:rsidR="00250ECB" w:rsidRPr="00297A16" w:rsidRDefault="00250ECB" w:rsidP="000741C0">
      <w:pPr>
        <w:widowControl w:val="0"/>
        <w:numPr>
          <w:ilvl w:val="0"/>
          <w:numId w:val="2"/>
        </w:numPr>
        <w:spacing w:before="120" w:after="0" w:line="240" w:lineRule="exact"/>
        <w:ind w:left="357" w:hanging="357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</w:pPr>
      <w:r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Dle čl. III odst. 1 smlouvy se smluvní strany dohodly na </w:t>
      </w:r>
      <w:r w:rsidRPr="00297A16">
        <w:rPr>
          <w:rFonts w:ascii="Tahoma" w:hAnsi="Tahoma" w:cs="Tahoma"/>
          <w:color w:val="000000" w:themeColor="text1"/>
          <w:sz w:val="20"/>
          <w:szCs w:val="20"/>
        </w:rPr>
        <w:t xml:space="preserve">zřízení zákazu zcizení </w:t>
      </w:r>
      <w:r w:rsidR="00CB4DF1" w:rsidRPr="00297A16">
        <w:rPr>
          <w:rFonts w:ascii="Tahoma" w:hAnsi="Tahoma" w:cs="Tahoma"/>
          <w:color w:val="000000" w:themeColor="text1"/>
          <w:sz w:val="20"/>
          <w:szCs w:val="20"/>
        </w:rPr>
        <w:t xml:space="preserve">nemovitých věcí tvořících předmět daru, </w:t>
      </w:r>
      <w:r w:rsidRPr="00297A16">
        <w:rPr>
          <w:rFonts w:ascii="Tahoma" w:hAnsi="Tahoma" w:cs="Tahoma"/>
          <w:color w:val="000000" w:themeColor="text1"/>
          <w:sz w:val="20"/>
          <w:szCs w:val="20"/>
        </w:rPr>
        <w:t>jako práva věcného ve smyslu ustanovení § 1761 občanského zákoníku, a to na dobu určitou 10 let od účinků vkladu vlastnického práva k předmětu daru do katastru nemovitostí.</w:t>
      </w:r>
    </w:p>
    <w:p w14:paraId="29CCDEEC" w14:textId="66CAD8F5" w:rsidR="000741C0" w:rsidRPr="00297A16" w:rsidRDefault="000741C0" w:rsidP="000741C0">
      <w:pPr>
        <w:widowControl w:val="0"/>
        <w:numPr>
          <w:ilvl w:val="0"/>
          <w:numId w:val="2"/>
        </w:numPr>
        <w:spacing w:before="120" w:after="0" w:line="240" w:lineRule="exact"/>
        <w:ind w:left="357" w:hanging="357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</w:pPr>
      <w:r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Dle čl. IV odst. 1 smlouvy se obdarovan</w:t>
      </w:r>
      <w:r w:rsidR="009E59B6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ý </w:t>
      </w:r>
      <w:r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zavázal</w:t>
      </w:r>
      <w:r w:rsidRPr="00297A16">
        <w:rPr>
          <w:rFonts w:ascii="Tahoma" w:hAnsi="Tahoma" w:cs="Tahoma"/>
          <w:color w:val="000000" w:themeColor="text1"/>
          <w:sz w:val="20"/>
          <w:szCs w:val="20"/>
        </w:rPr>
        <w:t xml:space="preserve">, že bez předchozího písemného souhlasu dárce nebude </w:t>
      </w:r>
      <w:r w:rsidR="00250ECB" w:rsidRPr="00297A16">
        <w:rPr>
          <w:rFonts w:ascii="Tahoma" w:hAnsi="Tahoma" w:cs="Tahoma"/>
          <w:color w:val="000000" w:themeColor="text1"/>
          <w:sz w:val="20"/>
          <w:szCs w:val="20"/>
        </w:rPr>
        <w:t>p</w:t>
      </w:r>
      <w:r w:rsidR="00CB4DF1" w:rsidRPr="00297A16">
        <w:rPr>
          <w:rFonts w:ascii="Tahoma" w:hAnsi="Tahoma" w:cs="Tahoma"/>
          <w:color w:val="000000" w:themeColor="text1"/>
          <w:sz w:val="20"/>
          <w:szCs w:val="20"/>
        </w:rPr>
        <w:t xml:space="preserve">ředmět daru, </w:t>
      </w:r>
      <w:r w:rsidRPr="00297A16">
        <w:rPr>
          <w:rFonts w:ascii="Tahoma" w:hAnsi="Tahoma" w:cs="Tahoma"/>
          <w:color w:val="000000" w:themeColor="text1"/>
          <w:sz w:val="20"/>
          <w:szCs w:val="20"/>
        </w:rPr>
        <w:t xml:space="preserve">užívat jinak než ve veřejném zájmu, zejména pro účely školství a sportu, kultury, zdravotnictví, sociálních služeb, státní správy, samosprávy a zajištění bezpečnosti občanů, a to vše po dobu 10 let od účinků vkladu vlastnického práva k </w:t>
      </w:r>
      <w:r w:rsidR="00250ECB" w:rsidRPr="00297A16">
        <w:rPr>
          <w:rFonts w:ascii="Tahoma" w:hAnsi="Tahoma" w:cs="Tahoma"/>
          <w:color w:val="000000" w:themeColor="text1"/>
          <w:sz w:val="20"/>
          <w:szCs w:val="20"/>
        </w:rPr>
        <w:t>p</w:t>
      </w:r>
      <w:r w:rsidRPr="00297A16">
        <w:rPr>
          <w:rFonts w:ascii="Tahoma" w:hAnsi="Tahoma" w:cs="Tahoma"/>
          <w:color w:val="000000" w:themeColor="text1"/>
          <w:sz w:val="20"/>
          <w:szCs w:val="20"/>
        </w:rPr>
        <w:t>ředmětu daru do katastru nemovitostí</w:t>
      </w:r>
      <w:r w:rsidR="00250ECB" w:rsidRPr="00297A16">
        <w:rPr>
          <w:rFonts w:ascii="Tahoma" w:hAnsi="Tahoma" w:cs="Tahoma"/>
          <w:color w:val="000000" w:themeColor="text1"/>
          <w:sz w:val="20"/>
          <w:szCs w:val="20"/>
        </w:rPr>
        <w:t>.</w:t>
      </w:r>
    </w:p>
    <w:p w14:paraId="5E72802D" w14:textId="7C302146" w:rsidR="00250ECB" w:rsidRPr="00297A16" w:rsidRDefault="0052743B" w:rsidP="000741C0">
      <w:pPr>
        <w:widowControl w:val="0"/>
        <w:numPr>
          <w:ilvl w:val="0"/>
          <w:numId w:val="2"/>
        </w:numPr>
        <w:spacing w:before="120" w:after="0" w:line="240" w:lineRule="exact"/>
        <w:ind w:left="357" w:hanging="357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</w:pPr>
      <w:r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O</w:t>
      </w:r>
      <w:r w:rsidR="00A76440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bdarovan</w:t>
      </w:r>
      <w:r w:rsidR="00C52436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ý</w:t>
      </w:r>
      <w:r w:rsidR="00A76440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</w:t>
      </w:r>
      <w:r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má v úmyslu </w:t>
      </w:r>
      <w:r w:rsidR="007E2222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pronajmout</w:t>
      </w:r>
      <w:r w:rsidR="00C52436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pozemek </w:t>
      </w:r>
      <w:r w:rsidR="00CB4DF1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parc. č. </w:t>
      </w:r>
      <w:r w:rsidR="007E2222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166/2</w:t>
      </w:r>
      <w:r w:rsidR="00CB4DF1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ostatní plocha</w:t>
      </w:r>
      <w:r w:rsidR="00890DE7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</w:t>
      </w:r>
      <w:r w:rsidR="00A7495C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třetí osob</w:t>
      </w:r>
      <w:r w:rsidR="007E2222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ě</w:t>
      </w:r>
      <w:r w:rsidR="00A7495C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za účelem </w:t>
      </w:r>
      <w:r w:rsidR="00890DE7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jeho užívání, případně </w:t>
      </w:r>
      <w:r w:rsidR="00947F6F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jej </w:t>
      </w:r>
      <w:r w:rsidR="00890DE7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nabídnout k prodeji, neboť se jedná o pozemek vklíněný mezi pozemky ve vlastnictví</w:t>
      </w:r>
      <w:r w:rsidR="00A7495C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</w:t>
      </w:r>
      <w:r w:rsidR="00890DE7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této třetí osoby </w:t>
      </w:r>
      <w:r w:rsidR="00A7495C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a požádal proto </w:t>
      </w:r>
      <w:r w:rsidR="00A76440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o úpravu podmínek daru sjednaných ve smlouvě</w:t>
      </w:r>
      <w:r w:rsidR="00A7495C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.</w:t>
      </w:r>
    </w:p>
    <w:p w14:paraId="4472612C" w14:textId="77777777" w:rsidR="00102112" w:rsidRPr="00102112" w:rsidRDefault="00102112" w:rsidP="00102112">
      <w:pPr>
        <w:widowControl w:val="0"/>
        <w:spacing w:before="360" w:after="0" w:line="240" w:lineRule="exact"/>
        <w:jc w:val="center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t>III.</w:t>
      </w:r>
      <w:r w:rsidRPr="0010211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br/>
        <w:t>Změna smlouvy</w:t>
      </w:r>
    </w:p>
    <w:p w14:paraId="4C78267C" w14:textId="5F2F1CAE" w:rsidR="00CB4DF1" w:rsidRDefault="00102112" w:rsidP="0016630A">
      <w:pPr>
        <w:widowControl w:val="0"/>
        <w:spacing w:before="120" w:after="0" w:line="240" w:lineRule="exact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S ohledem na výše uvedené se smluvní strany dohodly na </w:t>
      </w:r>
      <w:r w:rsidR="008A1C46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tom, že čl. III </w:t>
      </w:r>
      <w:r w:rsidR="000F4A95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smlouvy </w:t>
      </w:r>
      <w:r w:rsidR="008A1C46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„Zákaz zcizení</w:t>
      </w:r>
      <w:r w:rsidR="004D78FC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“</w:t>
      </w:r>
      <w:r w:rsidR="008A1C46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a čl</w:t>
      </w:r>
      <w:r w:rsidR="00DF647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. IV</w:t>
      </w:r>
      <w:r w:rsidR="000F4A95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smlouvy</w:t>
      </w:r>
      <w:r w:rsidR="00DF647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„Užívání ve veřejném zájmu“ se nevztahuj</w:t>
      </w:r>
      <w:r w:rsidR="000F4A95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í</w:t>
      </w:r>
      <w:r w:rsidR="00DF647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na </w:t>
      </w:r>
      <w:r w:rsidR="00CB4DF1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pozemek parc. č. </w:t>
      </w:r>
      <w:r w:rsidR="007E222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166/2</w:t>
      </w:r>
      <w:r w:rsidR="00CB4DF1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ostatní plocha, v k. ú. </w:t>
      </w:r>
      <w:r w:rsidR="007E222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Opavice </w:t>
      </w:r>
      <w:r w:rsidR="00CB4DF1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a obci </w:t>
      </w:r>
      <w:r w:rsidR="007E222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Město Albrechtice</w:t>
      </w:r>
      <w:r w:rsidR="008D1B66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.</w:t>
      </w:r>
    </w:p>
    <w:p w14:paraId="0CD51F24" w14:textId="12C54A18" w:rsidR="00555E2F" w:rsidRPr="00102112" w:rsidRDefault="00555E2F" w:rsidP="00CB4DF1">
      <w:pPr>
        <w:widowControl w:val="0"/>
        <w:spacing w:after="0" w:line="240" w:lineRule="exact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</w:t>
      </w:r>
      <w:r w:rsidR="009B4297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Zákaz zcizení </w:t>
      </w:r>
      <w:r w:rsidR="00CB4DF1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pozemku</w:t>
      </w:r>
      <w:r w:rsidR="008D587F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, jenž je jako právo věcné zapsán v katastru nemovitostí, bude</w:t>
      </w:r>
      <w:r w:rsidR="007D3F20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z katastru nemovitostí vymazán na základě samostatné písemné dohody </w:t>
      </w:r>
      <w:r w:rsidR="00947F6F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smluvních </w:t>
      </w:r>
      <w:r w:rsidR="007D3F20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stran.</w:t>
      </w:r>
    </w:p>
    <w:p w14:paraId="0689C287" w14:textId="77777777" w:rsidR="00102112" w:rsidRPr="00102112" w:rsidRDefault="00102112" w:rsidP="00102112">
      <w:pPr>
        <w:widowControl w:val="0"/>
        <w:spacing w:before="360" w:after="0" w:line="240" w:lineRule="exact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lastRenderedPageBreak/>
        <w:t>IV.</w:t>
      </w:r>
      <w:r w:rsidRPr="0010211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br/>
        <w:t>Závěrečná ustanovení</w:t>
      </w:r>
    </w:p>
    <w:p w14:paraId="6DF85B8E" w14:textId="77777777" w:rsidR="00102112" w:rsidRPr="00102112" w:rsidRDefault="00102112" w:rsidP="00102112">
      <w:pPr>
        <w:widowControl w:val="0"/>
        <w:numPr>
          <w:ilvl w:val="0"/>
          <w:numId w:val="1"/>
        </w:numPr>
        <w:spacing w:before="120" w:after="0" w:line="240" w:lineRule="exact"/>
        <w:ind w:left="357" w:hanging="357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Ostatní ustanovení smlouvy nedotčená tímto dodatkem se nemění a zůstávají v platnosti.</w:t>
      </w:r>
    </w:p>
    <w:p w14:paraId="6BDD3E5C" w14:textId="77777777" w:rsidR="00102112" w:rsidRPr="00102112" w:rsidRDefault="00102112" w:rsidP="00102112">
      <w:pPr>
        <w:widowControl w:val="0"/>
        <w:numPr>
          <w:ilvl w:val="0"/>
          <w:numId w:val="1"/>
        </w:numPr>
        <w:spacing w:before="120" w:after="0" w:line="240" w:lineRule="exact"/>
        <w:ind w:left="357" w:hanging="357"/>
        <w:jc w:val="both"/>
        <w:rPr>
          <w:rFonts w:ascii="Tahoma" w:eastAsia="Calibri" w:hAnsi="Tahoma" w:cs="Tahoma"/>
          <w:sz w:val="20"/>
          <w:szCs w:val="20"/>
        </w:rPr>
      </w:pP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Tento dodatek je vyhotoven ve dvou stejnopisech s platností originálu, z nichž po jednom obdrží každá ze smluvních stran.</w:t>
      </w:r>
    </w:p>
    <w:p w14:paraId="21AE3F4B" w14:textId="77777777" w:rsidR="00102112" w:rsidRPr="00102112" w:rsidRDefault="00102112" w:rsidP="00102112">
      <w:pPr>
        <w:widowControl w:val="0"/>
        <w:numPr>
          <w:ilvl w:val="0"/>
          <w:numId w:val="1"/>
        </w:numPr>
        <w:spacing w:before="120" w:after="0" w:line="240" w:lineRule="exact"/>
        <w:ind w:left="357" w:hanging="357"/>
        <w:jc w:val="both"/>
        <w:rPr>
          <w:rFonts w:ascii="Tahoma" w:eastAsia="Calibri" w:hAnsi="Tahoma" w:cs="Tahoma"/>
          <w:sz w:val="20"/>
          <w:szCs w:val="20"/>
        </w:rPr>
      </w:pP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Tento dodatek nabývá platnosti dnem jeho uzavření, tj. dnem jeho podpisu oběma smluvními stranami</w:t>
      </w:r>
      <w:r w:rsidRPr="00102112">
        <w:rPr>
          <w:rFonts w:ascii="Tahoma" w:eastAsia="Calibri" w:hAnsi="Tahoma" w:cs="Tahoma"/>
          <w:sz w:val="20"/>
          <w:szCs w:val="20"/>
        </w:rPr>
        <w:t>.</w:t>
      </w:r>
    </w:p>
    <w:p w14:paraId="34BEDB11" w14:textId="5CAF62DB" w:rsidR="00102112" w:rsidRPr="00102112" w:rsidRDefault="00102112" w:rsidP="00102112">
      <w:pPr>
        <w:numPr>
          <w:ilvl w:val="0"/>
          <w:numId w:val="1"/>
        </w:numPr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  <w:r w:rsidRPr="00102112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Tento dodatek nabývá účinnosti okamžikem jeho uveřejnění v registru smluv v souladu s § 6 zákona č. 340/2015 Sb., o zvláštních podmínkách účinnosti některých smluv, uveřejňování těchto smluv a o registru smluv (zákon o registru smluv)</w:t>
      </w:r>
      <w:r w:rsidR="00E052FD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, ve znění pozdějších předpisů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.</w:t>
      </w:r>
    </w:p>
    <w:p w14:paraId="18E6E535" w14:textId="16E6B103" w:rsidR="00102112" w:rsidRPr="00102112" w:rsidRDefault="00102112" w:rsidP="00102112">
      <w:pPr>
        <w:widowControl w:val="0"/>
        <w:spacing w:before="120" w:after="0" w:line="240" w:lineRule="exact"/>
        <w:ind w:left="360"/>
        <w:jc w:val="both"/>
        <w:rPr>
          <w:rFonts w:ascii="Tahoma" w:eastAsia="Calibri" w:hAnsi="Tahoma" w:cs="Tahoma"/>
          <w:sz w:val="20"/>
          <w:szCs w:val="20"/>
        </w:rPr>
      </w:pPr>
      <w:r w:rsidRPr="00102112">
        <w:rPr>
          <w:rFonts w:ascii="Tahoma" w:eastAsia="Calibri" w:hAnsi="Tahoma" w:cs="Tahoma"/>
          <w:color w:val="000000"/>
          <w:sz w:val="20"/>
          <w:szCs w:val="20"/>
        </w:rPr>
        <w:t xml:space="preserve">Smluvní strany se dohodly, že tento dodatek bude zveřejněn v registru </w:t>
      </w:r>
      <w:r w:rsidR="00947F6F">
        <w:rPr>
          <w:rFonts w:ascii="Tahoma" w:eastAsia="Calibri" w:hAnsi="Tahoma" w:cs="Tahoma"/>
          <w:color w:val="000000"/>
          <w:sz w:val="20"/>
          <w:szCs w:val="20"/>
        </w:rPr>
        <w:t xml:space="preserve">smluv </w:t>
      </w:r>
      <w:r w:rsidRPr="00102112">
        <w:rPr>
          <w:rFonts w:ascii="Tahoma" w:eastAsia="Calibri" w:hAnsi="Tahoma" w:cs="Tahoma"/>
          <w:color w:val="000000"/>
          <w:sz w:val="20"/>
          <w:szCs w:val="20"/>
        </w:rPr>
        <w:t>dárcem</w:t>
      </w:r>
      <w:r w:rsidR="00E052FD">
        <w:rPr>
          <w:rFonts w:ascii="Tahoma" w:eastAsia="Calibri" w:hAnsi="Tahoma" w:cs="Tahoma"/>
          <w:color w:val="000000"/>
          <w:sz w:val="20"/>
          <w:szCs w:val="20"/>
        </w:rPr>
        <w:t>.</w:t>
      </w:r>
    </w:p>
    <w:p w14:paraId="6CF3E769" w14:textId="77777777" w:rsidR="00102112" w:rsidRPr="00102112" w:rsidRDefault="00102112" w:rsidP="00102112">
      <w:pPr>
        <w:widowControl w:val="0"/>
        <w:numPr>
          <w:ilvl w:val="0"/>
          <w:numId w:val="1"/>
        </w:numPr>
        <w:spacing w:before="120" w:after="0" w:line="240" w:lineRule="exact"/>
        <w:ind w:left="357" w:hanging="357"/>
        <w:jc w:val="both"/>
        <w:rPr>
          <w:rFonts w:ascii="Tahoma" w:eastAsia="Calibri" w:hAnsi="Tahoma" w:cs="Tahoma"/>
          <w:color w:val="0563C1"/>
          <w:sz w:val="20"/>
          <w:szCs w:val="20"/>
          <w:u w:val="single"/>
        </w:rPr>
      </w:pPr>
      <w:r w:rsidRPr="00102112">
        <w:rPr>
          <w:rFonts w:ascii="Tahoma" w:eastAsia="Calibri" w:hAnsi="Tahoma" w:cs="Tahoma"/>
          <w:sz w:val="20"/>
          <w:szCs w:val="20"/>
        </w:rPr>
        <w:t xml:space="preserve">Osobní údaje obsažené v tomto dodatku budou dárcem zpracovávány pouze pro účely plnění práv a 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povinností</w:t>
      </w:r>
      <w:r w:rsidRPr="00102112">
        <w:rPr>
          <w:rFonts w:ascii="Tahoma" w:eastAsia="Calibri" w:hAnsi="Tahoma" w:cs="Tahoma"/>
          <w:sz w:val="20"/>
          <w:szCs w:val="20"/>
        </w:rPr>
        <w:t xml:space="preserve"> vyplývajících z tohoto dodatku; k jiným účelům nebudou tyto osobní údaje dárcem použity. Dárce při zpracovávání osobních údajů dodržuje platné právní předpisy. Podrobné informace o ochraně osobních údajů jsou uvedeny na oficiálních webových stránkách dárce </w:t>
      </w:r>
      <w:hyperlink r:id="rId7" w:history="1">
        <w:r w:rsidRPr="00102112">
          <w:rPr>
            <w:rFonts w:ascii="Tahoma" w:eastAsia="Calibri" w:hAnsi="Tahoma" w:cs="Tahoma"/>
            <w:color w:val="0563C1"/>
            <w:sz w:val="20"/>
            <w:szCs w:val="20"/>
            <w:u w:val="single"/>
          </w:rPr>
          <w:t>www.msk.cz.</w:t>
        </w:r>
      </w:hyperlink>
    </w:p>
    <w:p w14:paraId="4417683B" w14:textId="6195BE20" w:rsidR="00102112" w:rsidRPr="00102112" w:rsidRDefault="00102112" w:rsidP="00102112">
      <w:pPr>
        <w:widowControl w:val="0"/>
        <w:numPr>
          <w:ilvl w:val="0"/>
          <w:numId w:val="1"/>
        </w:numPr>
        <w:spacing w:before="120" w:after="0" w:line="240" w:lineRule="exact"/>
        <w:ind w:left="357" w:hanging="357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Doložka platnosti právního jednání podle § </w:t>
      </w:r>
      <w:r w:rsidR="00F05B56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23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zákona č. 12</w:t>
      </w:r>
      <w:r w:rsidR="00F05B56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9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/2000 Sb., o </w:t>
      </w:r>
      <w:r w:rsidR="00F05B56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krajích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(</w:t>
      </w:r>
      <w:r w:rsidR="00F05B56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krajské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zřízení), ve znění pozdějších předpisů:</w:t>
      </w:r>
    </w:p>
    <w:p w14:paraId="5B2DA4BE" w14:textId="79FA9528" w:rsidR="00A76440" w:rsidRDefault="00A76440" w:rsidP="00A76440">
      <w:pPr>
        <w:widowControl w:val="0"/>
        <w:spacing w:before="120" w:after="24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 z</w:t>
      </w:r>
      <w:r w:rsidRPr="00A76440">
        <w:rPr>
          <w:rFonts w:ascii="Tahoma" w:eastAsia="Calibri" w:hAnsi="Tahoma" w:cs="Tahoma"/>
          <w:sz w:val="20"/>
          <w:szCs w:val="20"/>
        </w:rPr>
        <w:t xml:space="preserve">áměru kraje </w:t>
      </w:r>
      <w:r>
        <w:rPr>
          <w:rFonts w:ascii="Tahoma" w:eastAsia="Calibri" w:hAnsi="Tahoma" w:cs="Tahoma"/>
          <w:sz w:val="20"/>
          <w:szCs w:val="20"/>
        </w:rPr>
        <w:t>změnit darovací smlouvu rozhodla rada kraje svým usnesením č. ………. ze dne ………</w:t>
      </w:r>
    </w:p>
    <w:p w14:paraId="405D5267" w14:textId="77777777" w:rsidR="00A76440" w:rsidRDefault="00A76440" w:rsidP="00A76440">
      <w:pPr>
        <w:widowControl w:val="0"/>
        <w:spacing w:before="120" w:after="24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Záměr změny darovací smlouvy byl zveřejněn na úřední desce Moravskoslezského kraje od ……… do ……….</w:t>
      </w:r>
    </w:p>
    <w:p w14:paraId="5C808E7D" w14:textId="3E881D75" w:rsidR="00C7695F" w:rsidRDefault="00102112" w:rsidP="00CB4DF1">
      <w:pPr>
        <w:widowControl w:val="0"/>
        <w:spacing w:before="120" w:after="24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 w:rsidRPr="00A76440">
        <w:rPr>
          <w:rFonts w:ascii="Tahoma" w:eastAsia="Calibri" w:hAnsi="Tahoma" w:cs="Tahoma"/>
          <w:sz w:val="20"/>
          <w:szCs w:val="20"/>
        </w:rPr>
        <w:t xml:space="preserve">O uzavření tohoto dodatku rozhodlo zastupitelstvo </w:t>
      </w:r>
      <w:r w:rsidR="00A76440">
        <w:rPr>
          <w:rFonts w:ascii="Tahoma" w:eastAsia="Calibri" w:hAnsi="Tahoma" w:cs="Tahoma"/>
          <w:sz w:val="20"/>
          <w:szCs w:val="20"/>
        </w:rPr>
        <w:t>kraje</w:t>
      </w:r>
      <w:r w:rsidRPr="00A76440">
        <w:rPr>
          <w:rFonts w:ascii="Tahoma" w:eastAsia="Calibri" w:hAnsi="Tahoma" w:cs="Tahoma"/>
          <w:sz w:val="20"/>
          <w:szCs w:val="20"/>
        </w:rPr>
        <w:t xml:space="preserve"> svým usnesením č. ………… ze dne …………</w:t>
      </w:r>
    </w:p>
    <w:p w14:paraId="5C471482" w14:textId="73A06595" w:rsidR="00CA7F97" w:rsidRDefault="00CA7F97" w:rsidP="00CA7F97">
      <w:pPr>
        <w:widowControl w:val="0"/>
        <w:numPr>
          <w:ilvl w:val="0"/>
          <w:numId w:val="1"/>
        </w:numPr>
        <w:spacing w:before="120" w:after="0" w:line="240" w:lineRule="exact"/>
        <w:ind w:left="357" w:hanging="357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Doložka platnosti právního jednání podle § </w:t>
      </w:r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41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zákona č. 12</w:t>
      </w:r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8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/2000 Sb., o </w:t>
      </w:r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obcích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(</w:t>
      </w:r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obecní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zřízení), ve znění pozdějších předpisů:</w:t>
      </w:r>
    </w:p>
    <w:p w14:paraId="3A194B8F" w14:textId="7DFCCC6E" w:rsidR="00CA7F97" w:rsidRDefault="00CA7F97" w:rsidP="00CA7F97">
      <w:pPr>
        <w:widowControl w:val="0"/>
        <w:spacing w:before="120" w:after="0" w:line="240" w:lineRule="exact"/>
        <w:ind w:left="357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O uzavření tohoto dodatku rozhodlo zastupitelstvo měst</w:t>
      </w:r>
      <w:r w:rsidR="00947F6F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a</w:t>
      </w:r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svým usnesením č. ………. ze dne …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…….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.</w:t>
      </w:r>
    </w:p>
    <w:p w14:paraId="5F1929F4" w14:textId="77777777" w:rsidR="00CA7F97" w:rsidRPr="00CA7F97" w:rsidRDefault="00CA7F97" w:rsidP="00CA7F97">
      <w:pPr>
        <w:widowControl w:val="0"/>
        <w:spacing w:after="0" w:line="240" w:lineRule="exact"/>
        <w:ind w:left="357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</w:p>
    <w:p w14:paraId="7FD78A90" w14:textId="4FA3219B" w:rsidR="00102112" w:rsidRPr="00102112" w:rsidRDefault="00102112" w:rsidP="00102112">
      <w:pPr>
        <w:widowControl w:val="0"/>
        <w:tabs>
          <w:tab w:val="left" w:pos="5670"/>
        </w:tabs>
        <w:spacing w:before="360" w:after="120" w:line="240" w:lineRule="exact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102112">
        <w:rPr>
          <w:rFonts w:ascii="Tahoma" w:eastAsia="Calibri" w:hAnsi="Tahoma" w:cs="Tahoma"/>
          <w:sz w:val="20"/>
          <w:szCs w:val="20"/>
        </w:rPr>
        <w:t>V Ostravě dne ………………</w:t>
      </w:r>
      <w:r w:rsidRPr="00102112">
        <w:rPr>
          <w:rFonts w:ascii="Tahoma" w:eastAsia="Calibri" w:hAnsi="Tahoma" w:cs="Tahoma"/>
          <w:sz w:val="20"/>
          <w:szCs w:val="20"/>
        </w:rPr>
        <w:tab/>
        <w:t>V</w:t>
      </w:r>
      <w:r w:rsidR="007E2222">
        <w:rPr>
          <w:rFonts w:ascii="Tahoma" w:eastAsia="Calibri" w:hAnsi="Tahoma" w:cs="Tahoma"/>
          <w:sz w:val="20"/>
          <w:szCs w:val="20"/>
        </w:rPr>
        <w:t> Městě Albrechtice</w:t>
      </w:r>
      <w:r w:rsidRPr="00102112">
        <w:rPr>
          <w:rFonts w:ascii="Tahoma" w:eastAsia="Calibri" w:hAnsi="Tahoma" w:cs="Tahoma"/>
          <w:sz w:val="20"/>
          <w:szCs w:val="20"/>
        </w:rPr>
        <w:t xml:space="preserve"> dne ………………</w:t>
      </w:r>
    </w:p>
    <w:p w14:paraId="79C8BD61" w14:textId="2002D34F" w:rsidR="00C7695F" w:rsidRDefault="00102112" w:rsidP="00102112">
      <w:pPr>
        <w:widowControl w:val="0"/>
        <w:tabs>
          <w:tab w:val="left" w:pos="5670"/>
        </w:tabs>
        <w:spacing w:before="240" w:after="0" w:line="240" w:lineRule="exact"/>
        <w:jc w:val="both"/>
        <w:rPr>
          <w:rFonts w:ascii="Tahoma" w:eastAsia="Times New Roman" w:hAnsi="Tahoma" w:cs="Tahoma"/>
          <w:iCs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Times New Roman" w:hAnsi="Tahoma" w:cs="Tahoma"/>
          <w:iCs/>
          <w:color w:val="000000"/>
          <w:sz w:val="20"/>
          <w:szCs w:val="20"/>
          <w:lang w:eastAsia="cs-CZ" w:bidi="cs-CZ"/>
        </w:rPr>
        <w:t>Za dárce:</w:t>
      </w:r>
      <w:r w:rsidRPr="00102112">
        <w:rPr>
          <w:rFonts w:ascii="Tahoma" w:eastAsia="Times New Roman" w:hAnsi="Tahoma" w:cs="Tahoma"/>
          <w:iCs/>
          <w:color w:val="000000"/>
          <w:sz w:val="20"/>
          <w:szCs w:val="20"/>
          <w:lang w:eastAsia="cs-CZ" w:bidi="cs-CZ"/>
        </w:rPr>
        <w:tab/>
        <w:t>Za obdarovan</w:t>
      </w:r>
      <w:r w:rsidR="00CB4DF1">
        <w:rPr>
          <w:rFonts w:ascii="Tahoma" w:eastAsia="Times New Roman" w:hAnsi="Tahoma" w:cs="Tahoma"/>
          <w:iCs/>
          <w:color w:val="000000"/>
          <w:sz w:val="20"/>
          <w:szCs w:val="20"/>
          <w:lang w:eastAsia="cs-CZ" w:bidi="cs-CZ"/>
        </w:rPr>
        <w:t>ého</w:t>
      </w:r>
      <w:r w:rsidRPr="00102112">
        <w:rPr>
          <w:rFonts w:ascii="Tahoma" w:eastAsia="Times New Roman" w:hAnsi="Tahoma" w:cs="Tahoma"/>
          <w:iCs/>
          <w:color w:val="000000"/>
          <w:sz w:val="20"/>
          <w:szCs w:val="20"/>
          <w:lang w:eastAsia="cs-CZ" w:bidi="cs-CZ"/>
        </w:rPr>
        <w:t>:</w:t>
      </w:r>
    </w:p>
    <w:p w14:paraId="3F6F3AE1" w14:textId="77777777" w:rsidR="00CB4DF1" w:rsidRPr="00102112" w:rsidRDefault="00CB4DF1" w:rsidP="00102112">
      <w:pPr>
        <w:widowControl w:val="0"/>
        <w:tabs>
          <w:tab w:val="left" w:pos="5670"/>
        </w:tabs>
        <w:spacing w:before="240" w:after="0" w:line="240" w:lineRule="exact"/>
        <w:jc w:val="both"/>
        <w:rPr>
          <w:rFonts w:ascii="Tahoma" w:eastAsia="Times New Roman" w:hAnsi="Tahoma" w:cs="Tahoma"/>
          <w:iCs/>
          <w:color w:val="000000"/>
          <w:sz w:val="20"/>
          <w:szCs w:val="20"/>
          <w:lang w:eastAsia="cs-CZ" w:bidi="cs-CZ"/>
        </w:rPr>
      </w:pPr>
    </w:p>
    <w:p w14:paraId="11D69FE8" w14:textId="03566726" w:rsidR="00102112" w:rsidRPr="00C7695F" w:rsidRDefault="00102112" w:rsidP="00102112">
      <w:pPr>
        <w:widowControl w:val="0"/>
        <w:tabs>
          <w:tab w:val="left" w:pos="5670"/>
        </w:tabs>
        <w:spacing w:before="600" w:after="0" w:line="240" w:lineRule="exact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……………………………………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ab/>
        <w:t>……………………………………</w:t>
      </w:r>
    </w:p>
    <w:p w14:paraId="71C14A44" w14:textId="062029A0" w:rsidR="00102112" w:rsidRPr="00102112" w:rsidRDefault="00CB4DF1" w:rsidP="00102112">
      <w:pPr>
        <w:widowControl w:val="0"/>
        <w:tabs>
          <w:tab w:val="left" w:pos="5670"/>
        </w:tabs>
        <w:spacing w:after="0" w:line="240" w:lineRule="exact"/>
        <w:jc w:val="both"/>
        <w:rPr>
          <w:rFonts w:ascii="Tahoma" w:eastAsia="Calibri" w:hAnsi="Tahoma" w:cs="Tahoma"/>
          <w:iCs/>
          <w:sz w:val="20"/>
          <w:szCs w:val="20"/>
        </w:rPr>
      </w:pPr>
      <w:r>
        <w:rPr>
          <w:rFonts w:ascii="Tahoma" w:eastAsia="Calibri" w:hAnsi="Tahoma" w:cs="Tahoma"/>
          <w:iCs/>
          <w:sz w:val="20"/>
          <w:szCs w:val="20"/>
        </w:rPr>
        <w:t xml:space="preserve">Ing. Josef </w:t>
      </w:r>
      <w:proofErr w:type="spellStart"/>
      <w:r>
        <w:rPr>
          <w:rFonts w:ascii="Tahoma" w:eastAsia="Calibri" w:hAnsi="Tahoma" w:cs="Tahoma"/>
          <w:iCs/>
          <w:sz w:val="20"/>
          <w:szCs w:val="20"/>
        </w:rPr>
        <w:t>Bělica</w:t>
      </w:r>
      <w:proofErr w:type="spellEnd"/>
      <w:r>
        <w:rPr>
          <w:rFonts w:ascii="Tahoma" w:eastAsia="Calibri" w:hAnsi="Tahoma" w:cs="Tahoma"/>
          <w:iCs/>
          <w:sz w:val="20"/>
          <w:szCs w:val="20"/>
        </w:rPr>
        <w:t xml:space="preserve">, </w:t>
      </w:r>
      <w:r w:rsidR="00890DE7">
        <w:rPr>
          <w:rFonts w:ascii="Tahoma" w:eastAsia="Calibri" w:hAnsi="Tahoma" w:cs="Tahoma"/>
          <w:iCs/>
          <w:sz w:val="20"/>
          <w:szCs w:val="20"/>
        </w:rPr>
        <w:t xml:space="preserve">Ph.D., </w:t>
      </w:r>
      <w:r>
        <w:rPr>
          <w:rFonts w:ascii="Tahoma" w:eastAsia="Calibri" w:hAnsi="Tahoma" w:cs="Tahoma"/>
          <w:iCs/>
          <w:sz w:val="20"/>
          <w:szCs w:val="20"/>
        </w:rPr>
        <w:t>MBA</w:t>
      </w:r>
      <w:r w:rsidR="00102112" w:rsidRPr="00102112">
        <w:rPr>
          <w:rFonts w:ascii="Tahoma" w:eastAsia="Calibri" w:hAnsi="Tahoma" w:cs="Tahoma"/>
          <w:iCs/>
          <w:sz w:val="20"/>
          <w:szCs w:val="20"/>
        </w:rPr>
        <w:tab/>
      </w:r>
      <w:r>
        <w:rPr>
          <w:rFonts w:ascii="Tahoma" w:eastAsia="Calibri" w:hAnsi="Tahoma" w:cs="Tahoma"/>
          <w:iCs/>
          <w:sz w:val="20"/>
          <w:szCs w:val="20"/>
        </w:rPr>
        <w:t xml:space="preserve">Ing. </w:t>
      </w:r>
      <w:r w:rsidR="007E2222">
        <w:rPr>
          <w:rFonts w:ascii="Tahoma" w:eastAsia="Calibri" w:hAnsi="Tahoma" w:cs="Tahoma"/>
          <w:iCs/>
          <w:sz w:val="20"/>
          <w:szCs w:val="20"/>
        </w:rPr>
        <w:t>Jana Murová</w:t>
      </w:r>
    </w:p>
    <w:p w14:paraId="1F4AFB61" w14:textId="188F33A4" w:rsidR="00102112" w:rsidRPr="00102112" w:rsidRDefault="00102112" w:rsidP="00102112">
      <w:pPr>
        <w:widowControl w:val="0"/>
        <w:tabs>
          <w:tab w:val="left" w:pos="5670"/>
        </w:tabs>
        <w:spacing w:after="0" w:line="240" w:lineRule="exact"/>
        <w:jc w:val="both"/>
        <w:rPr>
          <w:rFonts w:ascii="Tahoma" w:eastAsia="Calibri" w:hAnsi="Tahoma" w:cs="Tahoma"/>
          <w:iCs/>
          <w:sz w:val="20"/>
          <w:szCs w:val="20"/>
        </w:rPr>
      </w:pPr>
      <w:r w:rsidRPr="00102112">
        <w:rPr>
          <w:rFonts w:ascii="Tahoma" w:eastAsia="Calibri" w:hAnsi="Tahoma" w:cs="Tahoma"/>
          <w:iCs/>
          <w:sz w:val="20"/>
          <w:szCs w:val="20"/>
        </w:rPr>
        <w:t>hejtman kraje</w:t>
      </w:r>
      <w:r w:rsidRPr="00102112">
        <w:rPr>
          <w:rFonts w:ascii="Tahoma" w:eastAsia="Calibri" w:hAnsi="Tahoma" w:cs="Tahoma"/>
          <w:iCs/>
          <w:sz w:val="20"/>
          <w:szCs w:val="20"/>
        </w:rPr>
        <w:tab/>
      </w:r>
      <w:r w:rsidR="00CB4DF1">
        <w:rPr>
          <w:rFonts w:ascii="Tahoma" w:eastAsia="Calibri" w:hAnsi="Tahoma" w:cs="Tahoma"/>
          <w:iCs/>
          <w:sz w:val="20"/>
          <w:szCs w:val="20"/>
        </w:rPr>
        <w:t xml:space="preserve">starostka </w:t>
      </w:r>
      <w:r w:rsidR="00890DE7">
        <w:rPr>
          <w:rFonts w:ascii="Tahoma" w:eastAsia="Calibri" w:hAnsi="Tahoma" w:cs="Tahoma"/>
          <w:iCs/>
          <w:sz w:val="20"/>
          <w:szCs w:val="20"/>
        </w:rPr>
        <w:t>města</w:t>
      </w:r>
    </w:p>
    <w:p w14:paraId="7A265215" w14:textId="0471A5D6" w:rsidR="00102112" w:rsidRDefault="00102112" w:rsidP="0016630A">
      <w:pPr>
        <w:widowControl w:val="0"/>
        <w:autoSpaceDE w:val="0"/>
        <w:autoSpaceDN w:val="0"/>
        <w:adjustRightInd w:val="0"/>
        <w:spacing w:before="240" w:after="0" w:line="240" w:lineRule="exact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Calibri" w:hAnsi="Tahoma" w:cs="Tahoma"/>
          <w:sz w:val="20"/>
          <w:szCs w:val="20"/>
        </w:rPr>
        <w:t>Tento dodatek je v době nepřítomnosti hejtmana kraje oprávněn podepsat jeho zástupce v pořadí určeném usnesením zastupitelstva kraje č</w:t>
      </w:r>
      <w:r w:rsidR="00890DE7">
        <w:rPr>
          <w:rFonts w:ascii="Tahoma" w:eastAsia="Calibri" w:hAnsi="Tahoma" w:cs="Tahoma"/>
          <w:sz w:val="20"/>
          <w:szCs w:val="20"/>
        </w:rPr>
        <w:t>. 1/11 ze dne 21. 10. 2024.</w:t>
      </w:r>
      <w:bookmarkEnd w:id="0"/>
    </w:p>
    <w:sectPr w:rsidR="00102112" w:rsidSect="00C7695F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44C1F" w14:textId="77777777" w:rsidR="00C939FA" w:rsidRDefault="00C939FA">
      <w:pPr>
        <w:spacing w:after="0" w:line="240" w:lineRule="auto"/>
      </w:pPr>
      <w:r>
        <w:separator/>
      </w:r>
    </w:p>
  </w:endnote>
  <w:endnote w:type="continuationSeparator" w:id="0">
    <w:p w14:paraId="226CE03E" w14:textId="77777777" w:rsidR="00C939FA" w:rsidRDefault="00C93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FCABF" w14:textId="77777777" w:rsidR="00420135" w:rsidRDefault="0042013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8A6521" wp14:editId="615676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64313520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691942" w14:textId="77777777" w:rsidR="00420135" w:rsidRPr="00420135" w:rsidRDefault="00420135" w:rsidP="0042013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2013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8A65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3691942" w14:textId="77777777" w:rsidR="00420135" w:rsidRPr="00420135" w:rsidRDefault="00420135" w:rsidP="0042013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2013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ECE61" w14:textId="77777777" w:rsidR="00780C7D" w:rsidRDefault="0042013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D0E2D8D" wp14:editId="33F65483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116811290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741041" w14:textId="77777777" w:rsidR="00420135" w:rsidRPr="00420135" w:rsidRDefault="00420135" w:rsidP="0042013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2013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0E2D8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B741041" w14:textId="77777777" w:rsidR="00420135" w:rsidRPr="00420135" w:rsidRDefault="00420135" w:rsidP="0042013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2013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9F915" w14:textId="77777777" w:rsidR="00420135" w:rsidRDefault="0042013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14FAB6" wp14:editId="1BE2D8C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72717312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A34121" w14:textId="77777777" w:rsidR="00420135" w:rsidRPr="00420135" w:rsidRDefault="00420135" w:rsidP="0042013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2013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14FAB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8A34121" w14:textId="77777777" w:rsidR="00420135" w:rsidRPr="00420135" w:rsidRDefault="00420135" w:rsidP="0042013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2013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A1179" w14:textId="77777777" w:rsidR="00C939FA" w:rsidRDefault="00C939FA">
      <w:pPr>
        <w:spacing w:after="0" w:line="240" w:lineRule="auto"/>
      </w:pPr>
      <w:r>
        <w:separator/>
      </w:r>
    </w:p>
  </w:footnote>
  <w:footnote w:type="continuationSeparator" w:id="0">
    <w:p w14:paraId="04EE8013" w14:textId="77777777" w:rsidR="00C939FA" w:rsidRDefault="00C93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D5566"/>
    <w:multiLevelType w:val="hybridMultilevel"/>
    <w:tmpl w:val="54B4008C"/>
    <w:lvl w:ilvl="0" w:tplc="587279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/>
        <w:i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46941"/>
    <w:multiLevelType w:val="hybridMultilevel"/>
    <w:tmpl w:val="A5702C68"/>
    <w:lvl w:ilvl="0" w:tplc="E718483C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13517B"/>
    <w:multiLevelType w:val="hybridMultilevel"/>
    <w:tmpl w:val="905487B4"/>
    <w:lvl w:ilvl="0" w:tplc="64323B34">
      <w:start w:val="1"/>
      <w:numFmt w:val="lowerRoman"/>
      <w:lvlText w:val="%1."/>
      <w:lvlJc w:val="left"/>
      <w:pPr>
        <w:ind w:left="107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FDB060F"/>
    <w:multiLevelType w:val="hybridMultilevel"/>
    <w:tmpl w:val="86B420FE"/>
    <w:lvl w:ilvl="0" w:tplc="CC9C04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103CDE"/>
    <w:multiLevelType w:val="hybridMultilevel"/>
    <w:tmpl w:val="65DE5182"/>
    <w:lvl w:ilvl="0" w:tplc="1BC0E7A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F880364"/>
    <w:multiLevelType w:val="hybridMultilevel"/>
    <w:tmpl w:val="9EC69FEA"/>
    <w:lvl w:ilvl="0" w:tplc="37A891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807B7"/>
    <w:multiLevelType w:val="hybridMultilevel"/>
    <w:tmpl w:val="A5986AA6"/>
    <w:lvl w:ilvl="0" w:tplc="C1D829B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970EC"/>
    <w:multiLevelType w:val="hybridMultilevel"/>
    <w:tmpl w:val="5A2E3126"/>
    <w:lvl w:ilvl="0" w:tplc="2D70A6E6">
      <w:numFmt w:val="bullet"/>
      <w:lvlText w:val="-"/>
      <w:lvlJc w:val="left"/>
      <w:pPr>
        <w:ind w:left="717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1604915554">
    <w:abstractNumId w:val="1"/>
  </w:num>
  <w:num w:numId="2" w16cid:durableId="820195278">
    <w:abstractNumId w:val="3"/>
  </w:num>
  <w:num w:numId="3" w16cid:durableId="2048795032">
    <w:abstractNumId w:val="6"/>
  </w:num>
  <w:num w:numId="4" w16cid:durableId="980578372">
    <w:abstractNumId w:val="0"/>
  </w:num>
  <w:num w:numId="5" w16cid:durableId="588738964">
    <w:abstractNumId w:val="4"/>
  </w:num>
  <w:num w:numId="6" w16cid:durableId="157313434">
    <w:abstractNumId w:val="7"/>
  </w:num>
  <w:num w:numId="7" w16cid:durableId="1392078853">
    <w:abstractNumId w:val="2"/>
  </w:num>
  <w:num w:numId="8" w16cid:durableId="787960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112"/>
    <w:rsid w:val="0000397C"/>
    <w:rsid w:val="00010627"/>
    <w:rsid w:val="000741C0"/>
    <w:rsid w:val="000C3FE6"/>
    <w:rsid w:val="000F4A95"/>
    <w:rsid w:val="00102112"/>
    <w:rsid w:val="00107451"/>
    <w:rsid w:val="00133276"/>
    <w:rsid w:val="00140EA2"/>
    <w:rsid w:val="0016630A"/>
    <w:rsid w:val="001776E7"/>
    <w:rsid w:val="0019299E"/>
    <w:rsid w:val="00192B3E"/>
    <w:rsid w:val="001B636C"/>
    <w:rsid w:val="001C2950"/>
    <w:rsid w:val="001D0F2B"/>
    <w:rsid w:val="00232B4C"/>
    <w:rsid w:val="00250ECB"/>
    <w:rsid w:val="0025306F"/>
    <w:rsid w:val="00283507"/>
    <w:rsid w:val="00297A16"/>
    <w:rsid w:val="003633C2"/>
    <w:rsid w:val="00370402"/>
    <w:rsid w:val="003A5506"/>
    <w:rsid w:val="003D301C"/>
    <w:rsid w:val="003E212A"/>
    <w:rsid w:val="00420135"/>
    <w:rsid w:val="00426550"/>
    <w:rsid w:val="00435DBE"/>
    <w:rsid w:val="00447AE8"/>
    <w:rsid w:val="00450EEC"/>
    <w:rsid w:val="004516E6"/>
    <w:rsid w:val="00451D2A"/>
    <w:rsid w:val="00472A78"/>
    <w:rsid w:val="00495346"/>
    <w:rsid w:val="004A5F81"/>
    <w:rsid w:val="004C2E48"/>
    <w:rsid w:val="004C391A"/>
    <w:rsid w:val="004C7FF0"/>
    <w:rsid w:val="004D78FC"/>
    <w:rsid w:val="00502C7F"/>
    <w:rsid w:val="00523D00"/>
    <w:rsid w:val="0052743B"/>
    <w:rsid w:val="00555E2F"/>
    <w:rsid w:val="00584914"/>
    <w:rsid w:val="005A3227"/>
    <w:rsid w:val="005D3C93"/>
    <w:rsid w:val="005D7780"/>
    <w:rsid w:val="005E3D92"/>
    <w:rsid w:val="00613D9B"/>
    <w:rsid w:val="0062477A"/>
    <w:rsid w:val="00656927"/>
    <w:rsid w:val="00697A2B"/>
    <w:rsid w:val="006B1EB6"/>
    <w:rsid w:val="00712F1B"/>
    <w:rsid w:val="0074101D"/>
    <w:rsid w:val="00761DA2"/>
    <w:rsid w:val="00780C7D"/>
    <w:rsid w:val="007B13A4"/>
    <w:rsid w:val="007D3F20"/>
    <w:rsid w:val="007D4CD2"/>
    <w:rsid w:val="007E2222"/>
    <w:rsid w:val="008045F1"/>
    <w:rsid w:val="008750B4"/>
    <w:rsid w:val="00876BAC"/>
    <w:rsid w:val="00890DE7"/>
    <w:rsid w:val="008A1C46"/>
    <w:rsid w:val="008C2BC9"/>
    <w:rsid w:val="008C72A2"/>
    <w:rsid w:val="008D1B66"/>
    <w:rsid w:val="008D587F"/>
    <w:rsid w:val="0090109A"/>
    <w:rsid w:val="00947F6F"/>
    <w:rsid w:val="0096504B"/>
    <w:rsid w:val="00966BBF"/>
    <w:rsid w:val="009B4297"/>
    <w:rsid w:val="009B47A7"/>
    <w:rsid w:val="009B581C"/>
    <w:rsid w:val="009D58CD"/>
    <w:rsid w:val="009E59B6"/>
    <w:rsid w:val="00A748DD"/>
    <w:rsid w:val="00A7495C"/>
    <w:rsid w:val="00A76440"/>
    <w:rsid w:val="00A967B1"/>
    <w:rsid w:val="00AA5139"/>
    <w:rsid w:val="00AB094B"/>
    <w:rsid w:val="00AF23E2"/>
    <w:rsid w:val="00B00C22"/>
    <w:rsid w:val="00B03B04"/>
    <w:rsid w:val="00B22099"/>
    <w:rsid w:val="00B4235C"/>
    <w:rsid w:val="00B919D8"/>
    <w:rsid w:val="00B92F5A"/>
    <w:rsid w:val="00BB70CC"/>
    <w:rsid w:val="00C00526"/>
    <w:rsid w:val="00C43192"/>
    <w:rsid w:val="00C51570"/>
    <w:rsid w:val="00C52436"/>
    <w:rsid w:val="00C545DB"/>
    <w:rsid w:val="00C7695F"/>
    <w:rsid w:val="00C82FE7"/>
    <w:rsid w:val="00C939FA"/>
    <w:rsid w:val="00CA782C"/>
    <w:rsid w:val="00CA7F97"/>
    <w:rsid w:val="00CB4DF1"/>
    <w:rsid w:val="00D02502"/>
    <w:rsid w:val="00D10136"/>
    <w:rsid w:val="00D72F86"/>
    <w:rsid w:val="00D90596"/>
    <w:rsid w:val="00DC4F72"/>
    <w:rsid w:val="00DD3393"/>
    <w:rsid w:val="00DD760D"/>
    <w:rsid w:val="00DF6472"/>
    <w:rsid w:val="00DF7C14"/>
    <w:rsid w:val="00E011BB"/>
    <w:rsid w:val="00E052FD"/>
    <w:rsid w:val="00E116F0"/>
    <w:rsid w:val="00E44722"/>
    <w:rsid w:val="00E47479"/>
    <w:rsid w:val="00F05B56"/>
    <w:rsid w:val="00F67FC5"/>
    <w:rsid w:val="00F935CF"/>
    <w:rsid w:val="00FA6571"/>
    <w:rsid w:val="00FB03DD"/>
    <w:rsid w:val="00FF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39578"/>
  <w15:chartTrackingRefBased/>
  <w15:docId w15:val="{95D84B9A-9477-4AA1-8F84-18FC8517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102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112"/>
  </w:style>
  <w:style w:type="paragraph" w:styleId="Revize">
    <w:name w:val="Revision"/>
    <w:hidden/>
    <w:uiPriority w:val="99"/>
    <w:semiHidden/>
    <w:rsid w:val="008750B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935C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76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6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Cachel Jerzy</dc:creator>
  <cp:keywords/>
  <dc:description/>
  <cp:lastModifiedBy>Tvardková Michaela</cp:lastModifiedBy>
  <cp:revision>2</cp:revision>
  <cp:lastPrinted>2024-10-18T09:49:00Z</cp:lastPrinted>
  <dcterms:created xsi:type="dcterms:W3CDTF">2025-07-24T07:19:00Z</dcterms:created>
  <dcterms:modified xsi:type="dcterms:W3CDTF">2025-07-24T07:19:00Z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10415600,9cb39b0,7e2bfa1a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2024-02-01T10:55:35Z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3505a20c-5270-446c-8665-e1395214f5bf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