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7A9FA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</w:rPr>
      </w:pPr>
    </w:p>
    <w:p w14:paraId="08B0A242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  <w:sz w:val="12"/>
          <w:szCs w:val="12"/>
        </w:rPr>
      </w:pPr>
      <w:r w:rsidRPr="00E47BB9">
        <w:rPr>
          <w:rFonts w:ascii="Tahoma" w:eastAsia="Calibri" w:hAnsi="Tahoma"/>
          <w:noProof/>
        </w:rPr>
        <w:drawing>
          <wp:anchor distT="0" distB="0" distL="114300" distR="114300" simplePos="0" relativeHeight="251659264" behindDoc="0" locked="0" layoutInCell="1" allowOverlap="1" wp14:anchorId="63E96BD1" wp14:editId="0CDA18A1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BB9">
        <w:rPr>
          <w:rFonts w:ascii="Tahoma" w:eastAsia="Calibri" w:hAnsi="Tahoma"/>
          <w:noProof/>
        </w:rPr>
        <w:drawing>
          <wp:anchor distT="0" distB="0" distL="114300" distR="114300" simplePos="0" relativeHeight="251660288" behindDoc="1" locked="0" layoutInCell="1" allowOverlap="1" wp14:anchorId="25EF9AF4" wp14:editId="74183A89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D678F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  <w:sz w:val="12"/>
          <w:szCs w:val="12"/>
        </w:rPr>
      </w:pPr>
      <w:r w:rsidRPr="00E47BB9">
        <w:rPr>
          <w:rFonts w:ascii="Tahoma" w:eastAsia="Calibri" w:hAnsi="Tahoma"/>
          <w:color w:val="1F4E79"/>
          <w:sz w:val="12"/>
          <w:szCs w:val="12"/>
        </w:rPr>
        <w:tab/>
      </w:r>
      <w:r w:rsidRPr="00E47BB9">
        <w:rPr>
          <w:rFonts w:ascii="Tahoma" w:eastAsia="Calibri" w:hAnsi="Tahoma"/>
          <w:color w:val="1F4E79"/>
          <w:sz w:val="12"/>
          <w:szCs w:val="12"/>
        </w:rPr>
        <w:tab/>
      </w:r>
      <w:r w:rsidRPr="00E47BB9">
        <w:rPr>
          <w:rFonts w:ascii="Tahoma" w:eastAsia="Calibri" w:hAnsi="Tahoma"/>
          <w:color w:val="1F4E79"/>
          <w:sz w:val="12"/>
          <w:szCs w:val="12"/>
        </w:rPr>
        <w:tab/>
      </w:r>
    </w:p>
    <w:p w14:paraId="638AD1E2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</w:rPr>
      </w:pPr>
    </w:p>
    <w:p w14:paraId="5FA2AB88" w14:textId="77777777" w:rsidR="00E47BB9" w:rsidRPr="00E47BB9" w:rsidRDefault="00E47BB9" w:rsidP="00E47BB9">
      <w:pPr>
        <w:jc w:val="both"/>
        <w:rPr>
          <w:rFonts w:ascii="Tahoma" w:eastAsia="Calibri" w:hAnsi="Tahoma"/>
        </w:rPr>
      </w:pP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</w:p>
    <w:p w14:paraId="7E9B77D7" w14:textId="77777777" w:rsidR="00E47BB9" w:rsidRPr="00E47BB9" w:rsidRDefault="00E47BB9" w:rsidP="00E47BB9">
      <w:pPr>
        <w:jc w:val="right"/>
        <w:rPr>
          <w:rFonts w:ascii="Tahoma" w:hAnsi="Tahoma" w:cs="Tahoma"/>
          <w:b/>
          <w:color w:val="C00000"/>
        </w:rPr>
      </w:pP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 w:cs="Tahoma"/>
          <w:b/>
          <w:color w:val="C00000"/>
        </w:rPr>
        <w:t xml:space="preserve">Komise sociální rady kraje </w:t>
      </w:r>
    </w:p>
    <w:p w14:paraId="2D51617A" w14:textId="77777777" w:rsidR="00E47BB9" w:rsidRPr="00E47BB9" w:rsidRDefault="00E47BB9" w:rsidP="00E47BB9">
      <w:pPr>
        <w:jc w:val="right"/>
        <w:rPr>
          <w:rFonts w:ascii="Tahoma" w:eastAsia="Calibri" w:hAnsi="Tahoma" w:cs="Tahoma"/>
          <w:b/>
          <w:color w:val="C00000"/>
        </w:rPr>
      </w:pP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  <w:color w:val="C00000"/>
        </w:rPr>
        <w:t>Výpis z usnesení</w:t>
      </w:r>
    </w:p>
    <w:p w14:paraId="26154E3A" w14:textId="77777777" w:rsidR="00E47BB9" w:rsidRPr="00E47BB9" w:rsidRDefault="00E47BB9" w:rsidP="00E47BB9">
      <w:pPr>
        <w:jc w:val="right"/>
        <w:rPr>
          <w:rFonts w:ascii="Tahoma" w:eastAsia="Calibri" w:hAnsi="Tahoma" w:cs="Tahoma"/>
          <w:b/>
          <w:color w:val="C00000"/>
        </w:rPr>
      </w:pPr>
    </w:p>
    <w:p w14:paraId="1A66D6CC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</w:rPr>
        <w:tab/>
      </w:r>
    </w:p>
    <w:p w14:paraId="764B0DC6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385C5194" w14:textId="0784714E" w:rsidR="00E47BB9" w:rsidRPr="00E47BB9" w:rsidRDefault="00E47BB9" w:rsidP="00E47BB9">
      <w:pPr>
        <w:ind w:left="708" w:firstLine="708"/>
        <w:jc w:val="both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  <w:b/>
        </w:rPr>
        <w:t>Číslo jednání:</w:t>
      </w:r>
      <w:r w:rsidRPr="00E47BB9"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>7</w:t>
      </w:r>
      <w:r w:rsidRPr="00E47BB9">
        <w:rPr>
          <w:rFonts w:ascii="Tahoma" w:eastAsia="Calibri" w:hAnsi="Tahoma" w:cs="Tahoma"/>
          <w:b/>
        </w:rPr>
        <w:t>.</w:t>
      </w:r>
    </w:p>
    <w:p w14:paraId="48B25CED" w14:textId="5A13BF44" w:rsidR="00E47BB9" w:rsidRPr="00E47BB9" w:rsidRDefault="00E47BB9" w:rsidP="00E47BB9">
      <w:pPr>
        <w:jc w:val="both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  <w:b/>
        </w:rPr>
        <w:t>Datum konání:</w:t>
      </w:r>
      <w:r w:rsidRPr="00E47BB9"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  <w:bCs/>
        </w:rPr>
        <w:t>10</w:t>
      </w:r>
      <w:r w:rsidRPr="00E47BB9">
        <w:rPr>
          <w:rFonts w:ascii="Tahoma" w:eastAsia="Calibri" w:hAnsi="Tahoma" w:cs="Tahoma"/>
          <w:b/>
          <w:bCs/>
        </w:rPr>
        <w:t xml:space="preserve">. </w:t>
      </w:r>
      <w:r>
        <w:rPr>
          <w:rFonts w:ascii="Tahoma" w:eastAsia="Calibri" w:hAnsi="Tahoma" w:cs="Tahoma"/>
          <w:b/>
          <w:bCs/>
        </w:rPr>
        <w:t>11</w:t>
      </w:r>
      <w:r w:rsidRPr="00E47BB9">
        <w:rPr>
          <w:rFonts w:ascii="Tahoma" w:eastAsia="Calibri" w:hAnsi="Tahoma" w:cs="Tahoma"/>
          <w:b/>
          <w:bCs/>
        </w:rPr>
        <w:t>. 2025</w:t>
      </w:r>
    </w:p>
    <w:p w14:paraId="7DA3D8D8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11C2D420" w14:textId="77777777" w:rsidR="00E47BB9" w:rsidRPr="00E47BB9" w:rsidRDefault="00E47BB9" w:rsidP="00E47BB9">
      <w:pPr>
        <w:jc w:val="both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</w:rPr>
        <w:tab/>
      </w:r>
    </w:p>
    <w:p w14:paraId="7A509AA0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0148E583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64998FF4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72347AC6" w14:textId="5F9EB03C" w:rsidR="00E47BB9" w:rsidRPr="00E47BB9" w:rsidRDefault="00E47BB9" w:rsidP="00E47BB9">
      <w:pPr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  <w:b/>
        </w:rPr>
        <w:t>Číslo usnesení</w:t>
      </w:r>
      <w:r w:rsidRPr="00486281">
        <w:rPr>
          <w:rFonts w:ascii="Tahoma" w:eastAsia="Calibri" w:hAnsi="Tahoma" w:cs="Tahoma"/>
          <w:b/>
        </w:rPr>
        <w:t xml:space="preserve">: </w:t>
      </w:r>
      <w:r w:rsidR="00486281" w:rsidRPr="00486281">
        <w:rPr>
          <w:rFonts w:ascii="Tahoma" w:eastAsia="Calibri" w:hAnsi="Tahoma" w:cs="Tahoma"/>
          <w:b/>
        </w:rPr>
        <w:t>7/5</w:t>
      </w:r>
      <w:r w:rsidR="002B0BD8">
        <w:rPr>
          <w:rFonts w:ascii="Tahoma" w:eastAsia="Calibri" w:hAnsi="Tahoma" w:cs="Tahoma"/>
          <w:b/>
        </w:rPr>
        <w:t>6</w:t>
      </w:r>
    </w:p>
    <w:p w14:paraId="62570240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5B1077A0" w14:textId="77777777" w:rsidR="00441C2A" w:rsidRPr="00E47BB9" w:rsidRDefault="00441C2A" w:rsidP="00441C2A">
      <w:pPr>
        <w:spacing w:line="280" w:lineRule="exact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</w:rPr>
        <w:t>Komise sociální rady kraje</w:t>
      </w:r>
    </w:p>
    <w:p w14:paraId="21CA0E5E" w14:textId="77777777" w:rsidR="00441C2A" w:rsidRPr="00E47BB9" w:rsidRDefault="00441C2A" w:rsidP="00441C2A">
      <w:pPr>
        <w:jc w:val="both"/>
        <w:rPr>
          <w:rFonts w:ascii="Tahoma" w:eastAsia="Calibri" w:hAnsi="Tahoma" w:cs="Tahoma"/>
        </w:rPr>
      </w:pPr>
    </w:p>
    <w:p w14:paraId="5F95EC6F" w14:textId="77777777" w:rsidR="00441C2A" w:rsidRPr="00E47BB9" w:rsidRDefault="00441C2A" w:rsidP="00441C2A">
      <w:pPr>
        <w:jc w:val="both"/>
        <w:rPr>
          <w:rFonts w:ascii="Tahoma" w:eastAsiaTheme="minorHAnsi" w:hAnsi="Tahoma" w:cs="Tahoma"/>
          <w:lang w:eastAsia="en-US"/>
        </w:rPr>
      </w:pPr>
      <w:r w:rsidRPr="00E47BB9">
        <w:rPr>
          <w:rFonts w:ascii="Tahoma" w:eastAsiaTheme="minorHAnsi" w:hAnsi="Tahoma" w:cs="Tahoma"/>
          <w:lang w:eastAsia="en-US"/>
        </w:rPr>
        <w:t>d o p o r u č u j e</w:t>
      </w:r>
    </w:p>
    <w:p w14:paraId="159C58AF" w14:textId="77777777" w:rsidR="00441C2A" w:rsidRPr="00E47BB9" w:rsidRDefault="00441C2A" w:rsidP="00441C2A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  <w:r w:rsidRPr="00E47BB9">
        <w:rPr>
          <w:rFonts w:ascii="Tahoma" w:eastAsiaTheme="minorHAnsi" w:hAnsi="Tahoma" w:cs="Tahoma"/>
          <w:lang w:eastAsia="en-US"/>
        </w:rPr>
        <w:t>radě kraje</w:t>
      </w:r>
    </w:p>
    <w:p w14:paraId="2A02FCCE" w14:textId="77777777" w:rsidR="00441C2A" w:rsidRPr="00E47BB9" w:rsidRDefault="00441C2A" w:rsidP="00441C2A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</w:p>
    <w:p w14:paraId="4FA92C66" w14:textId="77777777" w:rsidR="00441C2A" w:rsidRPr="00E47BB9" w:rsidRDefault="00441C2A" w:rsidP="00441C2A">
      <w:pPr>
        <w:jc w:val="both"/>
        <w:rPr>
          <w:rFonts w:ascii="Tahoma" w:eastAsiaTheme="minorHAnsi" w:hAnsi="Tahoma" w:cs="Tahoma"/>
          <w:lang w:eastAsia="en-US"/>
        </w:rPr>
      </w:pPr>
      <w:r w:rsidRPr="00E47BB9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28191C6C" w14:textId="77777777" w:rsidR="00441C2A" w:rsidRPr="00E47BB9" w:rsidRDefault="00441C2A" w:rsidP="00441C2A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  <w:r w:rsidRPr="00E47BB9">
        <w:rPr>
          <w:rFonts w:ascii="Tahoma" w:eastAsiaTheme="minorHAnsi" w:hAnsi="Tahoma" w:cs="Tahoma"/>
          <w:lang w:eastAsia="en-US"/>
        </w:rPr>
        <w:tab/>
      </w:r>
    </w:p>
    <w:p w14:paraId="66642D21" w14:textId="77777777" w:rsidR="00441C2A" w:rsidRDefault="00441C2A" w:rsidP="00441C2A">
      <w:pPr>
        <w:pStyle w:val="MSKNormal"/>
        <w:numPr>
          <w:ilvl w:val="0"/>
          <w:numId w:val="23"/>
        </w:numPr>
      </w:pPr>
      <w:r>
        <w:t xml:space="preserve">použít dle ustanovení článku 4 odstavce 1 bodu e) Statutu Fondu sociálních služeb finanční prostředky ve </w:t>
      </w:r>
      <w:r w:rsidRPr="00A054DC">
        <w:t>výši 170</w:t>
      </w:r>
      <w:r>
        <w:t>.</w:t>
      </w:r>
      <w:r w:rsidRPr="00A054DC">
        <w:t>2</w:t>
      </w:r>
      <w:r>
        <w:t xml:space="preserve">90 tis. </w:t>
      </w:r>
      <w:r w:rsidRPr="00A054DC">
        <w:t>Kč pro financování „Programu pro</w:t>
      </w:r>
      <w:r>
        <w:t> </w:t>
      </w:r>
      <w:r w:rsidRPr="00A054DC">
        <w:t>poskytování návratných finančních výpomocí z Fondu</w:t>
      </w:r>
      <w:r>
        <w:t xml:space="preserve"> sociálních služeb v roce 2026“</w:t>
      </w:r>
    </w:p>
    <w:p w14:paraId="2C243949" w14:textId="77777777" w:rsidR="00441C2A" w:rsidRPr="009271FF" w:rsidRDefault="00441C2A" w:rsidP="00441C2A">
      <w:pPr>
        <w:pStyle w:val="MSKNormal"/>
        <w:numPr>
          <w:ilvl w:val="0"/>
          <w:numId w:val="23"/>
        </w:numPr>
      </w:pPr>
      <w:r w:rsidRPr="00763D9E">
        <w:rPr>
          <w:rFonts w:cs="Tahoma"/>
        </w:rPr>
        <w:t>poskytnout návratné finanční výpomoci z rozpočtu Moravskoslezského kraje na rok 202</w:t>
      </w:r>
      <w:r>
        <w:rPr>
          <w:rFonts w:cs="Tahoma"/>
        </w:rPr>
        <w:t>6</w:t>
      </w:r>
      <w:r w:rsidRPr="00763D9E">
        <w:rPr>
          <w:rFonts w:cs="Tahoma"/>
        </w:rPr>
        <w:t xml:space="preserve"> v rámci „Programu pro poskytování návratných finančních výpomocí z Fondu sociálních služeb v roce 202</w:t>
      </w:r>
      <w:r>
        <w:rPr>
          <w:rFonts w:cs="Tahoma"/>
        </w:rPr>
        <w:t>6</w:t>
      </w:r>
      <w:r w:rsidRPr="00763D9E">
        <w:rPr>
          <w:rFonts w:cs="Tahoma"/>
        </w:rPr>
        <w:t xml:space="preserve">“ žadatelům uvedeným v příloze č. 1 </w:t>
      </w:r>
      <w:r>
        <w:rPr>
          <w:rFonts w:cs="Tahoma"/>
        </w:rPr>
        <w:t>tohoto usnesení</w:t>
      </w:r>
      <w:r w:rsidRPr="00763D9E">
        <w:rPr>
          <w:rFonts w:cs="Tahoma"/>
        </w:rPr>
        <w:t xml:space="preserve">, </w:t>
      </w:r>
      <w:bookmarkStart w:id="0" w:name="_Hlk213321635"/>
      <w:r w:rsidRPr="00763D9E">
        <w:rPr>
          <w:rFonts w:cs="Tahoma"/>
        </w:rPr>
        <w:t>s časovou použitelností od 1. 1. 202</w:t>
      </w:r>
      <w:r>
        <w:rPr>
          <w:rFonts w:cs="Tahoma"/>
        </w:rPr>
        <w:t>6</w:t>
      </w:r>
      <w:r w:rsidRPr="00763D9E">
        <w:rPr>
          <w:rFonts w:cs="Tahoma"/>
        </w:rPr>
        <w:t xml:space="preserve"> do 1</w:t>
      </w:r>
      <w:r>
        <w:rPr>
          <w:rFonts w:cs="Tahoma"/>
        </w:rPr>
        <w:t>5</w:t>
      </w:r>
      <w:r w:rsidRPr="00763D9E">
        <w:rPr>
          <w:rFonts w:cs="Tahoma"/>
        </w:rPr>
        <w:t>. 6. 202</w:t>
      </w:r>
      <w:r>
        <w:rPr>
          <w:rFonts w:cs="Tahoma"/>
        </w:rPr>
        <w:t>6</w:t>
      </w:r>
      <w:r w:rsidRPr="00763D9E">
        <w:rPr>
          <w:rFonts w:cs="Tahoma"/>
        </w:rPr>
        <w:t>,</w:t>
      </w:r>
      <w:bookmarkEnd w:id="0"/>
      <w:r w:rsidRPr="00763D9E">
        <w:rPr>
          <w:rFonts w:cs="Tahoma"/>
        </w:rPr>
        <w:t xml:space="preserve"> a uzavřít s těmito žadateli smlouvu o poskytnutí návratné finanční výpomoci</w:t>
      </w:r>
    </w:p>
    <w:p w14:paraId="04B66763" w14:textId="77777777" w:rsidR="00441C2A" w:rsidRDefault="00441C2A" w:rsidP="00441C2A">
      <w:pPr>
        <w:pStyle w:val="MSKNormal"/>
        <w:numPr>
          <w:ilvl w:val="0"/>
          <w:numId w:val="23"/>
        </w:numPr>
      </w:pPr>
      <w:r w:rsidRPr="009271FF">
        <w:t>zmírnit podmínky „Programu pro poskytování návratných finančních výpomocí z</w:t>
      </w:r>
      <w:r>
        <w:t> </w:t>
      </w:r>
      <w:r w:rsidRPr="009271FF">
        <w:t xml:space="preserve">Fondu sociálních služeb v roce 2026“ </w:t>
      </w:r>
      <w:r>
        <w:t>žadateli</w:t>
      </w:r>
      <w:r w:rsidRPr="009271FF">
        <w:t xml:space="preserve"> </w:t>
      </w:r>
      <w:r w:rsidRPr="0038768E">
        <w:t xml:space="preserve">Centrum Dobrého Pastýře, </w:t>
      </w:r>
      <w:proofErr w:type="spellStart"/>
      <w:r w:rsidRPr="0038768E">
        <w:t>z.ú</w:t>
      </w:r>
      <w:proofErr w:type="spellEnd"/>
      <w:r w:rsidRPr="0038768E">
        <w:t>.</w:t>
      </w:r>
      <w:r>
        <w:t>, IČO </w:t>
      </w:r>
      <w:r w:rsidRPr="0038768E">
        <w:t>23070170</w:t>
      </w:r>
    </w:p>
    <w:p w14:paraId="64A8E77A" w14:textId="77777777" w:rsidR="00441C2A" w:rsidRPr="00295FB7" w:rsidRDefault="00441C2A" w:rsidP="00441C2A">
      <w:pPr>
        <w:pStyle w:val="MSKNormal"/>
        <w:numPr>
          <w:ilvl w:val="0"/>
          <w:numId w:val="23"/>
        </w:numPr>
      </w:pPr>
      <w:r w:rsidRPr="002C44F2">
        <w:t xml:space="preserve">poskytnout </w:t>
      </w:r>
      <w:r>
        <w:t xml:space="preserve">návratnou finanční výpomoc z rozpočtu Moravskoslezského kraje </w:t>
      </w:r>
      <w:r w:rsidRPr="002C44F2">
        <w:t>na</w:t>
      </w:r>
      <w:r>
        <w:t> </w:t>
      </w:r>
      <w:r w:rsidRPr="002C44F2">
        <w:t>rok 2026 v rámci „Programu pro poskytování návratných finančních výpomocí z Fondu sociálních služeb v roce 2026“</w:t>
      </w:r>
      <w:r>
        <w:t xml:space="preserve"> žadateli </w:t>
      </w:r>
      <w:r w:rsidRPr="0038768E">
        <w:t xml:space="preserve">Centrum Dobrého Pastýře, </w:t>
      </w:r>
      <w:proofErr w:type="spellStart"/>
      <w:r w:rsidRPr="0038768E">
        <w:t>z.ú</w:t>
      </w:r>
      <w:proofErr w:type="spellEnd"/>
      <w:r w:rsidRPr="0038768E">
        <w:t>.</w:t>
      </w:r>
      <w:r>
        <w:t>, IČO </w:t>
      </w:r>
      <w:r w:rsidRPr="0038768E">
        <w:t>23070170</w:t>
      </w:r>
      <w:r>
        <w:t xml:space="preserve">, dle přílohy č. 2 tohoto usnesení, </w:t>
      </w:r>
      <w:r w:rsidRPr="00763D9E">
        <w:rPr>
          <w:rFonts w:cs="Tahoma"/>
        </w:rPr>
        <w:t>s časovou použitelností od</w:t>
      </w:r>
      <w:r>
        <w:rPr>
          <w:rFonts w:cs="Tahoma"/>
        </w:rPr>
        <w:t> </w:t>
      </w:r>
      <w:r w:rsidRPr="00763D9E">
        <w:rPr>
          <w:rFonts w:cs="Tahoma"/>
        </w:rPr>
        <w:t>1. 1. 202</w:t>
      </w:r>
      <w:r>
        <w:rPr>
          <w:rFonts w:cs="Tahoma"/>
        </w:rPr>
        <w:t>6</w:t>
      </w:r>
      <w:r w:rsidRPr="00763D9E">
        <w:rPr>
          <w:rFonts w:cs="Tahoma"/>
        </w:rPr>
        <w:t xml:space="preserve"> do 1</w:t>
      </w:r>
      <w:r>
        <w:rPr>
          <w:rFonts w:cs="Tahoma"/>
        </w:rPr>
        <w:t>5</w:t>
      </w:r>
      <w:r w:rsidRPr="00763D9E">
        <w:rPr>
          <w:rFonts w:cs="Tahoma"/>
        </w:rPr>
        <w:t>. 6. 202</w:t>
      </w:r>
      <w:r>
        <w:rPr>
          <w:rFonts w:cs="Tahoma"/>
        </w:rPr>
        <w:t>6</w:t>
      </w:r>
      <w:r w:rsidRPr="00763D9E">
        <w:rPr>
          <w:rFonts w:cs="Tahoma"/>
        </w:rPr>
        <w:t>,</w:t>
      </w:r>
      <w:r>
        <w:t xml:space="preserve"> a uzavřít s tímto žadatelem smlouvu o poskytnutí návratné finanční výpomoci</w:t>
      </w:r>
    </w:p>
    <w:p w14:paraId="6D9DBD44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5772D183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</w:rPr>
        <w:t>Za správnost vyhotovení:</w:t>
      </w:r>
    </w:p>
    <w:p w14:paraId="6ADC7983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  <w:i/>
        </w:rPr>
      </w:pPr>
      <w:r w:rsidRPr="00E47BB9">
        <w:rPr>
          <w:rFonts w:ascii="Tahoma" w:eastAsia="Calibri" w:hAnsi="Tahoma" w:cs="Tahoma"/>
        </w:rPr>
        <w:t>Bc. Peter Hančin</w:t>
      </w:r>
    </w:p>
    <w:p w14:paraId="272E7826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3CC41076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48B863B8" w14:textId="48C5D551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</w:rPr>
        <w:lastRenderedPageBreak/>
        <w:t xml:space="preserve">V Ostravě dne </w:t>
      </w:r>
      <w:r>
        <w:rPr>
          <w:rFonts w:ascii="Tahoma" w:eastAsia="Calibri" w:hAnsi="Tahoma" w:cs="Tahoma"/>
        </w:rPr>
        <w:t>10</w:t>
      </w:r>
      <w:r w:rsidRPr="00E47BB9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11</w:t>
      </w:r>
      <w:r w:rsidRPr="00E47BB9">
        <w:rPr>
          <w:rFonts w:ascii="Tahoma" w:eastAsia="Calibri" w:hAnsi="Tahoma" w:cs="Tahoma"/>
        </w:rPr>
        <w:t>. 2025</w:t>
      </w:r>
    </w:p>
    <w:p w14:paraId="64D6766A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1289A1EB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45156CF1" w14:textId="58D14B0B" w:rsidR="00E47BB9" w:rsidRPr="00E47BB9" w:rsidRDefault="00E47BB9" w:rsidP="00E47BB9">
      <w:pPr>
        <w:spacing w:line="280" w:lineRule="exact"/>
        <w:jc w:val="both"/>
        <w:rPr>
          <w:rFonts w:ascii="Tahoma" w:hAnsi="Tahoma" w:cs="Tahoma"/>
        </w:rPr>
      </w:pPr>
      <w:r w:rsidRPr="00E47BB9">
        <w:rPr>
          <w:rFonts w:ascii="Tahoma" w:hAnsi="Tahoma" w:cs="Tahoma"/>
        </w:rPr>
        <w:t xml:space="preserve">PhDr. Igor Hendrych, </w:t>
      </w:r>
      <w:r w:rsidR="00767582" w:rsidRPr="00E47BB9">
        <w:rPr>
          <w:rFonts w:ascii="Tahoma" w:hAnsi="Tahoma" w:cs="Tahoma"/>
        </w:rPr>
        <w:t>Ph.D</w:t>
      </w:r>
      <w:r w:rsidR="007527F7">
        <w:rPr>
          <w:rFonts w:ascii="Tahoma" w:hAnsi="Tahoma" w:cs="Tahoma"/>
        </w:rPr>
        <w:t>.</w:t>
      </w:r>
    </w:p>
    <w:p w14:paraId="620138B5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  <w:r w:rsidRPr="00E47BB9">
        <w:rPr>
          <w:rFonts w:ascii="Tahoma" w:hAnsi="Tahoma" w:cs="Tahoma"/>
        </w:rPr>
        <w:t>předseda komise sociální</w:t>
      </w:r>
    </w:p>
    <w:p w14:paraId="3BBF28B5" w14:textId="3FF2E39C" w:rsidR="00BE5851" w:rsidRPr="00E47BB9" w:rsidRDefault="00BE5851" w:rsidP="00E47BB9"/>
    <w:sectPr w:rsidR="00BE5851" w:rsidRPr="00E47BB9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CF887" w14:textId="77777777" w:rsidR="00556265" w:rsidRDefault="00556265" w:rsidP="00214052">
      <w:r>
        <w:separator/>
      </w:r>
    </w:p>
  </w:endnote>
  <w:endnote w:type="continuationSeparator" w:id="0">
    <w:p w14:paraId="23E0410B" w14:textId="77777777" w:rsidR="00556265" w:rsidRDefault="0055626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0B1EBD5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ec9449fa1693d8573688686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5FF00DDC" w:rsidR="0050097E" w:rsidRPr="002164DC" w:rsidRDefault="002164DC" w:rsidP="002164D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164D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eec9449fa1693d8573688686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5FF00DDC" w:rsidR="0050097E" w:rsidRPr="002164DC" w:rsidRDefault="002164DC" w:rsidP="002164D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164D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576D158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8e764b718d4373b4bf33089d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27700445" w:rsidR="0050097E" w:rsidRPr="002164DC" w:rsidRDefault="002164DC" w:rsidP="002164D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2164D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8e764b718d4373b4bf33089d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27700445" w:rsidR="0050097E" w:rsidRPr="002164DC" w:rsidRDefault="002164DC" w:rsidP="002164D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2164D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5214" w14:textId="77777777" w:rsidR="00556265" w:rsidRDefault="00556265" w:rsidP="00214052">
      <w:r>
        <w:separator/>
      </w:r>
    </w:p>
  </w:footnote>
  <w:footnote w:type="continuationSeparator" w:id="0">
    <w:p w14:paraId="3AEC59DB" w14:textId="77777777" w:rsidR="00556265" w:rsidRDefault="0055626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09D5AEA" w:rsidR="00214052" w:rsidRPr="00B55168" w:rsidRDefault="00B55168" w:rsidP="00214052">
    <w:pPr>
      <w:spacing w:line="280" w:lineRule="exact"/>
      <w:jc w:val="right"/>
      <w:rPr>
        <w:rFonts w:ascii="Tahoma" w:hAnsi="Tahoma" w:cs="Tahoma"/>
        <w:bCs/>
        <w:caps/>
        <w:sz w:val="20"/>
        <w:szCs w:val="20"/>
      </w:rPr>
    </w:pPr>
    <w:r w:rsidRPr="00B55168">
      <w:rPr>
        <w:rFonts w:ascii="Tahoma" w:hAnsi="Tahoma" w:cs="Tahoma"/>
        <w:bCs/>
        <w:sz w:val="20"/>
        <w:szCs w:val="20"/>
      </w:rPr>
      <w:t>Příloha č.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5AD7"/>
    <w:multiLevelType w:val="hybridMultilevel"/>
    <w:tmpl w:val="1BECA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3248A"/>
    <w:multiLevelType w:val="hybridMultilevel"/>
    <w:tmpl w:val="8F7C1E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037F5"/>
    <w:multiLevelType w:val="hybridMultilevel"/>
    <w:tmpl w:val="E8EE9FF2"/>
    <w:lvl w:ilvl="0" w:tplc="94C498FA">
      <w:start w:val="1"/>
      <w:numFmt w:val="decimal"/>
      <w:lvlText w:val="%1."/>
      <w:lvlJc w:val="left"/>
      <w:pPr>
        <w:ind w:left="443" w:hanging="375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67F6264E"/>
    <w:multiLevelType w:val="hybridMultilevel"/>
    <w:tmpl w:val="C174218E"/>
    <w:lvl w:ilvl="0" w:tplc="BCFC82D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49707">
    <w:abstractNumId w:val="15"/>
  </w:num>
  <w:num w:numId="2" w16cid:durableId="661785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402970">
    <w:abstractNumId w:val="11"/>
  </w:num>
  <w:num w:numId="4" w16cid:durableId="1309630984">
    <w:abstractNumId w:val="3"/>
  </w:num>
  <w:num w:numId="5" w16cid:durableId="2024159306">
    <w:abstractNumId w:val="5"/>
  </w:num>
  <w:num w:numId="6" w16cid:durableId="1840316425">
    <w:abstractNumId w:val="17"/>
  </w:num>
  <w:num w:numId="7" w16cid:durableId="983312483">
    <w:abstractNumId w:val="8"/>
  </w:num>
  <w:num w:numId="8" w16cid:durableId="293944559">
    <w:abstractNumId w:val="10"/>
  </w:num>
  <w:num w:numId="9" w16cid:durableId="2103718238">
    <w:abstractNumId w:val="0"/>
  </w:num>
  <w:num w:numId="10" w16cid:durableId="1467317024">
    <w:abstractNumId w:val="19"/>
  </w:num>
  <w:num w:numId="11" w16cid:durableId="500043141">
    <w:abstractNumId w:val="4"/>
  </w:num>
  <w:num w:numId="12" w16cid:durableId="1205601542">
    <w:abstractNumId w:val="9"/>
  </w:num>
  <w:num w:numId="13" w16cid:durableId="1128624026">
    <w:abstractNumId w:val="6"/>
  </w:num>
  <w:num w:numId="14" w16cid:durableId="895631322">
    <w:abstractNumId w:val="20"/>
  </w:num>
  <w:num w:numId="15" w16cid:durableId="1507984968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4464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9837553">
    <w:abstractNumId w:val="18"/>
  </w:num>
  <w:num w:numId="18" w16cid:durableId="103618136">
    <w:abstractNumId w:val="2"/>
  </w:num>
  <w:num w:numId="19" w16cid:durableId="27608604">
    <w:abstractNumId w:val="7"/>
  </w:num>
  <w:num w:numId="20" w16cid:durableId="692415147">
    <w:abstractNumId w:val="1"/>
  </w:num>
  <w:num w:numId="21" w16cid:durableId="417558756">
    <w:abstractNumId w:val="12"/>
  </w:num>
  <w:num w:numId="22" w16cid:durableId="233978907">
    <w:abstractNumId w:val="13"/>
  </w:num>
  <w:num w:numId="23" w16cid:durableId="348458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53E48"/>
    <w:rsid w:val="000848CE"/>
    <w:rsid w:val="000A58EB"/>
    <w:rsid w:val="000F0F55"/>
    <w:rsid w:val="00126571"/>
    <w:rsid w:val="00142E68"/>
    <w:rsid w:val="00146265"/>
    <w:rsid w:val="00166D3A"/>
    <w:rsid w:val="001D547A"/>
    <w:rsid w:val="001E4F60"/>
    <w:rsid w:val="002015A8"/>
    <w:rsid w:val="00212B42"/>
    <w:rsid w:val="00214052"/>
    <w:rsid w:val="002164DC"/>
    <w:rsid w:val="00226BB4"/>
    <w:rsid w:val="0024331B"/>
    <w:rsid w:val="0025234B"/>
    <w:rsid w:val="00254A9B"/>
    <w:rsid w:val="00270610"/>
    <w:rsid w:val="00294966"/>
    <w:rsid w:val="002A0321"/>
    <w:rsid w:val="002B0BD8"/>
    <w:rsid w:val="003054C9"/>
    <w:rsid w:val="00306F7E"/>
    <w:rsid w:val="003122C7"/>
    <w:rsid w:val="00360565"/>
    <w:rsid w:val="00365E64"/>
    <w:rsid w:val="00386654"/>
    <w:rsid w:val="003D2F31"/>
    <w:rsid w:val="003E1477"/>
    <w:rsid w:val="00422F22"/>
    <w:rsid w:val="00441C2A"/>
    <w:rsid w:val="00470F28"/>
    <w:rsid w:val="00486281"/>
    <w:rsid w:val="00487A21"/>
    <w:rsid w:val="0049738A"/>
    <w:rsid w:val="004C10D3"/>
    <w:rsid w:val="004C63CD"/>
    <w:rsid w:val="0050097E"/>
    <w:rsid w:val="00536BFB"/>
    <w:rsid w:val="00537115"/>
    <w:rsid w:val="00556265"/>
    <w:rsid w:val="00580A60"/>
    <w:rsid w:val="00660859"/>
    <w:rsid w:val="00667200"/>
    <w:rsid w:val="006710A9"/>
    <w:rsid w:val="00675DF0"/>
    <w:rsid w:val="0068689E"/>
    <w:rsid w:val="006A66F5"/>
    <w:rsid w:val="006B1231"/>
    <w:rsid w:val="006B4CAA"/>
    <w:rsid w:val="007432F6"/>
    <w:rsid w:val="007527F7"/>
    <w:rsid w:val="00767582"/>
    <w:rsid w:val="007A16C0"/>
    <w:rsid w:val="007A4DBC"/>
    <w:rsid w:val="007E1076"/>
    <w:rsid w:val="00815239"/>
    <w:rsid w:val="00837CC0"/>
    <w:rsid w:val="008504B5"/>
    <w:rsid w:val="00857B82"/>
    <w:rsid w:val="008846B5"/>
    <w:rsid w:val="008B4DD0"/>
    <w:rsid w:val="009026C4"/>
    <w:rsid w:val="00924A67"/>
    <w:rsid w:val="009471DC"/>
    <w:rsid w:val="00953765"/>
    <w:rsid w:val="00954639"/>
    <w:rsid w:val="00974E96"/>
    <w:rsid w:val="0098440A"/>
    <w:rsid w:val="00996C9E"/>
    <w:rsid w:val="009D2347"/>
    <w:rsid w:val="00A054DC"/>
    <w:rsid w:val="00A62E06"/>
    <w:rsid w:val="00A80AB3"/>
    <w:rsid w:val="00AA0924"/>
    <w:rsid w:val="00AB787C"/>
    <w:rsid w:val="00AF00FC"/>
    <w:rsid w:val="00B01C6A"/>
    <w:rsid w:val="00B55168"/>
    <w:rsid w:val="00B9229C"/>
    <w:rsid w:val="00B960E1"/>
    <w:rsid w:val="00BA4260"/>
    <w:rsid w:val="00BE5851"/>
    <w:rsid w:val="00C41D15"/>
    <w:rsid w:val="00C54553"/>
    <w:rsid w:val="00C96321"/>
    <w:rsid w:val="00CC51E8"/>
    <w:rsid w:val="00D170AB"/>
    <w:rsid w:val="00D53DF5"/>
    <w:rsid w:val="00D80D38"/>
    <w:rsid w:val="00D96075"/>
    <w:rsid w:val="00DB33ED"/>
    <w:rsid w:val="00DC6E9C"/>
    <w:rsid w:val="00E2267C"/>
    <w:rsid w:val="00E23D7D"/>
    <w:rsid w:val="00E47BB9"/>
    <w:rsid w:val="00E56F5C"/>
    <w:rsid w:val="00E7190A"/>
    <w:rsid w:val="00E95B8B"/>
    <w:rsid w:val="00EB5902"/>
    <w:rsid w:val="00EE3387"/>
    <w:rsid w:val="00EE61D0"/>
    <w:rsid w:val="00EF4E86"/>
    <w:rsid w:val="00F43CAB"/>
    <w:rsid w:val="00F62A58"/>
    <w:rsid w:val="00F63149"/>
    <w:rsid w:val="00F71860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</w:style>
  <w:style w:type="paragraph" w:customStyle="1" w:styleId="MSKDoplnek">
    <w:name w:val="MSK_Doplnek"/>
    <w:basedOn w:val="MSKNormal"/>
    <w:next w:val="MSKNormal"/>
    <w:uiPriority w:val="99"/>
    <w:qFormat/>
    <w:rsid w:val="00214052"/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3</cp:revision>
  <cp:lastPrinted>2021-11-15T10:20:00Z</cp:lastPrinted>
  <dcterms:created xsi:type="dcterms:W3CDTF">2025-11-11T12:56:00Z</dcterms:created>
  <dcterms:modified xsi:type="dcterms:W3CDTF">2025-11-12T09:08:00Z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2022-08-03T09:16:09Z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0dd58ec9-12d5-40b3-8bd6-cee205cbaa79</vt:lpwstr>
  </property>
  <property fmtid="{D5CDD505-2E9C-101B-9397-08002B2CF9AE}" pid="8" name="MSIP_Label_9b7d34a6-922c-473b-8048-37f831bec2ea_ContentBits">
    <vt:lpwstr>2</vt:lpwstr>
  </property>
  <property fmtid="{D5CDD505-2E9C-101B-9397-08002B2CF9AE}" pid="9" name="Podruhe">
    <vt:bool>false</vt:bool>
  </property>
</Properties>
</file>