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CAC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5AA3FCE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2F5E9C33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5B9B2C9D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6B0B65F0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  <w:t xml:space="preserve">........................., ......................... </w:t>
      </w:r>
    </w:p>
    <w:p w14:paraId="2F529F6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FB9E59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69A9D461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345771D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AF76044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4F34C42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3656EA62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3F6A8AFE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563007F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pokud je příjemcem právnická osoba, uvede se jméno a funkce osoby, 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která je příjemce oprávněna zastupovat z titulu své funkce, případně </w:t>
      </w:r>
      <w:r w:rsidR="007C4729" w:rsidRPr="00E133E2">
        <w:rPr>
          <w:rFonts w:ascii="Tahoma" w:hAnsi="Tahoma" w:cs="Tahoma"/>
          <w:i/>
          <w:iCs/>
          <w:color w:val="3366FF"/>
          <w:sz w:val="20"/>
          <w:szCs w:val="20"/>
        </w:rPr>
        <w:t>se uvede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„na základě plné moci ze dne…“)</w:t>
      </w:r>
    </w:p>
    <w:p w14:paraId="7216FA4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768B5BA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5B4870A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0517C105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B548F51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532DAF" w:rsidRPr="00E133E2">
        <w:rPr>
          <w:rFonts w:ascii="Tahoma" w:hAnsi="Tahoma" w:cs="Tahoma"/>
          <w:sz w:val="20"/>
          <w:szCs w:val="20"/>
        </w:rPr>
        <w:t>sp.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</w:p>
    <w:p w14:paraId="760B0099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1F22D642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6827261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56AA2E5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1287522" w14:textId="19FD637E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677A83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14294D">
        <w:rPr>
          <w:rFonts w:ascii="Tahoma" w:hAnsi="Tahoma" w:cs="Tahoma"/>
          <w:b w:val="0"/>
          <w:bCs w:val="0"/>
          <w:sz w:val="20"/>
          <w:szCs w:val="20"/>
        </w:rPr>
        <w:t>Asistenční vouchery Moravskoslezského kraje</w:t>
      </w:r>
      <w:r w:rsidR="00677A83"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44C5B">
        <w:rPr>
          <w:rFonts w:ascii="Tahoma" w:hAnsi="Tahoma" w:cs="Tahoma"/>
          <w:b w:val="0"/>
          <w:bCs w:val="0"/>
          <w:sz w:val="20"/>
          <w:szCs w:val="20"/>
        </w:rPr>
        <w:t>97/7073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44C5B">
        <w:rPr>
          <w:rFonts w:ascii="Tahoma" w:hAnsi="Tahoma" w:cs="Tahoma"/>
          <w:b w:val="0"/>
          <w:bCs w:val="0"/>
          <w:sz w:val="20"/>
          <w:szCs w:val="20"/>
        </w:rPr>
        <w:t>20.5.2024.</w:t>
      </w:r>
    </w:p>
    <w:p w14:paraId="38227AD6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DCF235C" w14:textId="77777777" w:rsidR="00DF4AC2" w:rsidRPr="00A3628C" w:rsidRDefault="002A0D03" w:rsidP="00A3628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40083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2E8C3C1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54E92221" w14:textId="77777777" w:rsidR="00D90BF1" w:rsidRPr="00D90BF1" w:rsidRDefault="0070795C" w:rsidP="00D90BF1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ECF308C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D861532" w14:textId="3FFE80E3" w:rsidR="00D90BF1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</w:t>
      </w:r>
      <w:r w:rsidRPr="00A3628C">
        <w:rPr>
          <w:rFonts w:ascii="Tahoma" w:hAnsi="Tahoma" w:cs="Tahoma"/>
          <w:b w:val="0"/>
          <w:bCs w:val="0"/>
          <w:sz w:val="20"/>
          <w:szCs w:val="20"/>
        </w:rPr>
        <w:t>příjemci neinvestiční dotaci v</w:t>
      </w:r>
      <w:r w:rsidR="00B42D21">
        <w:rPr>
          <w:rFonts w:ascii="Tahoma" w:hAnsi="Tahoma" w:cs="Tahoma"/>
          <w:b w:val="0"/>
          <w:bCs w:val="0"/>
          <w:sz w:val="20"/>
          <w:szCs w:val="20"/>
        </w:rPr>
        <w:t>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výši</w:t>
      </w:r>
      <w:r w:rsidR="00A472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472D0" w:rsidRPr="00E133E2">
        <w:rPr>
          <w:rFonts w:ascii="Tahoma" w:hAnsi="Tahoma" w:cs="Tahoma"/>
          <w:bCs w:val="0"/>
          <w:sz w:val="20"/>
          <w:szCs w:val="20"/>
        </w:rPr>
        <w:t>… Kč</w:t>
      </w:r>
      <w:r w:rsidR="00A472D0"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…………… korun českých)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účelově určenou </w:t>
      </w:r>
      <w:r w:rsidR="002D4104">
        <w:rPr>
          <w:rFonts w:ascii="Tahoma" w:hAnsi="Tahoma" w:cs="Tahoma"/>
          <w:b w:val="0"/>
          <w:bCs w:val="0"/>
          <w:sz w:val="20"/>
          <w:szCs w:val="20"/>
        </w:rPr>
        <w:t>na r</w:t>
      </w:r>
      <w:r w:rsidR="00137596">
        <w:rPr>
          <w:rFonts w:ascii="Tahoma" w:hAnsi="Tahoma" w:cs="Tahoma"/>
          <w:b w:val="0"/>
          <w:bCs w:val="0"/>
          <w:sz w:val="20"/>
          <w:szCs w:val="20"/>
        </w:rPr>
        <w:t>ealizaci projektu .............. (dále jen „projekt“</w:t>
      </w:r>
      <w:r w:rsidR="00631F3D">
        <w:rPr>
          <w:rFonts w:ascii="Tahoma" w:hAnsi="Tahoma" w:cs="Tahoma"/>
          <w:b w:val="0"/>
          <w:bCs w:val="0"/>
          <w:sz w:val="20"/>
          <w:szCs w:val="20"/>
        </w:rPr>
        <w:t>)</w:t>
      </w:r>
      <w:r w:rsidR="00BB1123">
        <w:rPr>
          <w:rFonts w:ascii="Tahoma" w:hAnsi="Tahoma" w:cs="Tahoma"/>
          <w:b w:val="0"/>
          <w:bCs w:val="0"/>
          <w:sz w:val="20"/>
          <w:szCs w:val="20"/>
        </w:rPr>
        <w:t xml:space="preserve"> Dotace je stanovena 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 xml:space="preserve">jako </w:t>
      </w:r>
      <w:r w:rsidR="00532E99">
        <w:rPr>
          <w:rFonts w:ascii="Tahoma" w:hAnsi="Tahoma" w:cs="Tahoma"/>
          <w:b w:val="0"/>
          <w:bCs w:val="0"/>
          <w:sz w:val="20"/>
          <w:szCs w:val="20"/>
        </w:rPr>
        <w:t>jedn</w:t>
      </w:r>
      <w:r w:rsidR="00C71A69">
        <w:rPr>
          <w:rFonts w:ascii="Tahoma" w:hAnsi="Tahoma" w:cs="Tahoma"/>
          <w:b w:val="0"/>
          <w:bCs w:val="0"/>
          <w:sz w:val="20"/>
          <w:szCs w:val="20"/>
        </w:rPr>
        <w:t>orázová (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>pevná</w:t>
      </w:r>
      <w:r w:rsidR="00C71A69">
        <w:rPr>
          <w:rFonts w:ascii="Tahoma" w:hAnsi="Tahoma" w:cs="Tahoma"/>
          <w:b w:val="0"/>
          <w:bCs w:val="0"/>
          <w:sz w:val="20"/>
          <w:szCs w:val="20"/>
        </w:rPr>
        <w:t>)</w:t>
      </w:r>
      <w:r w:rsidR="003F058B">
        <w:rPr>
          <w:rFonts w:ascii="Tahoma" w:hAnsi="Tahoma" w:cs="Tahoma"/>
          <w:b w:val="0"/>
          <w:bCs w:val="0"/>
          <w:sz w:val="20"/>
          <w:szCs w:val="20"/>
        </w:rPr>
        <w:t xml:space="preserve"> částka </w:t>
      </w:r>
      <w:r w:rsidR="008C2924">
        <w:rPr>
          <w:rFonts w:ascii="Tahoma" w:hAnsi="Tahoma" w:cs="Tahoma"/>
          <w:b w:val="0"/>
          <w:bCs w:val="0"/>
          <w:sz w:val="20"/>
          <w:szCs w:val="20"/>
        </w:rPr>
        <w:t xml:space="preserve">na pokrytí veškerých nákladů projektu; </w:t>
      </w:r>
      <w:r w:rsidR="001D4C12" w:rsidRPr="001D4C12">
        <w:rPr>
          <w:rFonts w:ascii="Tahoma" w:hAnsi="Tahoma" w:cs="Tahoma"/>
          <w:b w:val="0"/>
          <w:bCs w:val="0"/>
          <w:sz w:val="20"/>
          <w:szCs w:val="20"/>
        </w:rPr>
        <w:t xml:space="preserve">v souladu s ustanovením § 10a odst. 8 </w:t>
      </w:r>
      <w:r w:rsidR="00ED1364">
        <w:rPr>
          <w:rFonts w:ascii="Tahoma" w:hAnsi="Tahoma" w:cs="Tahoma"/>
          <w:b w:val="0"/>
          <w:bCs w:val="0"/>
          <w:sz w:val="20"/>
          <w:szCs w:val="20"/>
        </w:rPr>
        <w:t xml:space="preserve">písm. c) </w:t>
      </w:r>
      <w:r w:rsidR="001D4C12" w:rsidRPr="001D4C12">
        <w:rPr>
          <w:rFonts w:ascii="Tahoma" w:hAnsi="Tahoma" w:cs="Tahoma"/>
          <w:b w:val="0"/>
          <w:bCs w:val="0"/>
          <w:sz w:val="20"/>
          <w:szCs w:val="20"/>
        </w:rPr>
        <w:t>zákona č. 250/2000 Sb. nemusí být výše těchto nákladů prokazována</w:t>
      </w:r>
      <w:r w:rsidR="00631F3D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2E210A0B" w14:textId="77777777" w:rsidR="00D53E69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21E45C2" w14:textId="2CDA5FC7" w:rsidR="008C2758" w:rsidRPr="00E133E2" w:rsidRDefault="00E25AFB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25AFB">
        <w:rPr>
          <w:rFonts w:ascii="Tahoma" w:hAnsi="Tahoma" w:cs="Tahoma"/>
          <w:b w:val="0"/>
          <w:bCs w:val="0"/>
          <w:sz w:val="20"/>
          <w:szCs w:val="20"/>
        </w:rPr>
        <w:t>Část dotace</w:t>
      </w:r>
      <w:r w:rsidR="00DE6540">
        <w:rPr>
          <w:rFonts w:ascii="Tahoma" w:hAnsi="Tahoma" w:cs="Tahoma"/>
          <w:b w:val="0"/>
          <w:bCs w:val="0"/>
          <w:sz w:val="20"/>
          <w:szCs w:val="20"/>
        </w:rPr>
        <w:t xml:space="preserve"> ve výši 85 % částky</w:t>
      </w:r>
      <w:r w:rsidR="008846DF">
        <w:rPr>
          <w:rFonts w:ascii="Tahoma" w:hAnsi="Tahoma" w:cs="Tahoma"/>
          <w:b w:val="0"/>
          <w:bCs w:val="0"/>
          <w:sz w:val="20"/>
          <w:szCs w:val="20"/>
        </w:rPr>
        <w:t xml:space="preserve"> dotace dle odst. 1 tohoto článku smlouvy</w:t>
      </w:r>
      <w:r w:rsidRPr="00E25AFB">
        <w:rPr>
          <w:rFonts w:ascii="Tahoma" w:hAnsi="Tahoma" w:cs="Tahoma"/>
          <w:b w:val="0"/>
          <w:bCs w:val="0"/>
          <w:sz w:val="20"/>
          <w:szCs w:val="20"/>
        </w:rPr>
        <w:t xml:space="preserve"> je peněžními prostředky krytými ze státního rozpočtu ve smyslu § 10a odst. 5 písm. d) zákona č. 250/2000 Sb</w:t>
      </w:r>
      <w:r w:rsidR="00797A4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48B0FC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25E91F95" w14:textId="54E6B345" w:rsidR="0070795C" w:rsidRDefault="0070795C" w:rsidP="00BB66AE">
      <w:pPr>
        <w:pStyle w:val="Zkladntext"/>
        <w:numPr>
          <w:ilvl w:val="0"/>
          <w:numId w:val="1"/>
        </w:numPr>
        <w:tabs>
          <w:tab w:val="clear" w:pos="735"/>
        </w:tabs>
        <w:spacing w:before="6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B66A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BB66A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80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 xml:space="preserve">% částky dotace dle čl. IV odst. 1 této smlouvy, tedy 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587043">
        <w:rPr>
          <w:rFonts w:ascii="Tahoma" w:hAnsi="Tahoma" w:cs="Tahoma"/>
          <w:b w:val="0"/>
          <w:bCs w:val="0"/>
          <w:sz w:val="20"/>
          <w:szCs w:val="20"/>
        </w:rPr>
        <w:t>3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0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 xml:space="preserve">ruhá splátka </w:t>
      </w:r>
      <w:r w:rsidR="008E17B8">
        <w:rPr>
          <w:rFonts w:ascii="Tahoma" w:hAnsi="Tahoma" w:cs="Tahoma"/>
          <w:b w:val="0"/>
          <w:bCs w:val="0"/>
          <w:sz w:val="20"/>
          <w:szCs w:val="20"/>
        </w:rPr>
        <w:t xml:space="preserve">ve výši </w:t>
      </w:r>
      <w:r w:rsidR="004F4E21">
        <w:rPr>
          <w:rFonts w:ascii="Tahoma" w:hAnsi="Tahoma" w:cs="Tahoma"/>
          <w:b w:val="0"/>
          <w:bCs w:val="0"/>
          <w:sz w:val="20"/>
          <w:szCs w:val="20"/>
        </w:rPr>
        <w:t xml:space="preserve">20 % </w:t>
      </w:r>
      <w:r w:rsidR="004F4E21" w:rsidRPr="004F4E21">
        <w:rPr>
          <w:rFonts w:ascii="Tahoma" w:hAnsi="Tahoma" w:cs="Tahoma"/>
          <w:b w:val="0"/>
          <w:bCs w:val="0"/>
          <w:sz w:val="20"/>
          <w:szCs w:val="20"/>
        </w:rPr>
        <w:t>částky dotace dle čl. IV odst. 1 této smlouvy, tedy … Kč (slovy ……… korun českých)</w:t>
      </w:r>
      <w:r w:rsidR="009F2B49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BB66AE">
        <w:rPr>
          <w:rFonts w:ascii="Tahoma" w:hAnsi="Tahoma" w:cs="Tahoma"/>
          <w:b w:val="0"/>
          <w:bCs w:val="0"/>
          <w:sz w:val="20"/>
          <w:szCs w:val="20"/>
        </w:rPr>
        <w:t>bud</w:t>
      </w:r>
      <w:r w:rsidR="004E016D" w:rsidRPr="00BB66AE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FD6E97">
        <w:rPr>
          <w:rFonts w:ascii="Tahoma" w:hAnsi="Tahoma" w:cs="Tahoma"/>
          <w:b w:val="0"/>
          <w:bCs w:val="0"/>
          <w:sz w:val="20"/>
          <w:szCs w:val="20"/>
        </w:rPr>
        <w:t>6</w:t>
      </w:r>
      <w:r w:rsidR="00BB66AE" w:rsidRPr="00BB66AE">
        <w:rPr>
          <w:rFonts w:ascii="Tahoma" w:hAnsi="Tahoma" w:cs="Tahoma"/>
          <w:b w:val="0"/>
          <w:bCs w:val="0"/>
          <w:sz w:val="20"/>
          <w:szCs w:val="20"/>
        </w:rPr>
        <w:t>0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 xml:space="preserve"> dnů ode </w:t>
      </w:r>
      <w:r w:rsidR="00085305" w:rsidRPr="00DC307C">
        <w:rPr>
          <w:rFonts w:ascii="Tahoma" w:hAnsi="Tahoma" w:cs="Tahoma"/>
          <w:b w:val="0"/>
          <w:bCs w:val="0"/>
          <w:sz w:val="20"/>
          <w:szCs w:val="20"/>
        </w:rPr>
        <w:t xml:space="preserve">dne předložení </w:t>
      </w:r>
      <w:r w:rsidR="00E713E6" w:rsidRPr="00DC307C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DC307C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</w:t>
      </w:r>
      <w:r w:rsidR="00DC307C">
        <w:rPr>
          <w:rFonts w:ascii="Tahoma" w:hAnsi="Tahoma" w:cs="Tahoma"/>
          <w:b w:val="0"/>
          <w:bCs w:val="0"/>
          <w:sz w:val="20"/>
          <w:szCs w:val="20"/>
        </w:rPr>
        <w:t xml:space="preserve"> včetně výstupů projektu</w:t>
      </w:r>
      <w:r w:rsidR="00085305" w:rsidRPr="00BB66A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B6D6C3F" w14:textId="54186689" w:rsidR="00B84771" w:rsidRPr="000770A2" w:rsidRDefault="00B84771" w:rsidP="00B84771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D0674">
        <w:rPr>
          <w:rFonts w:ascii="Tahoma" w:hAnsi="Tahoma" w:cs="Tahoma"/>
          <w:b w:val="0"/>
          <w:bCs w:val="0"/>
          <w:sz w:val="20"/>
          <w:szCs w:val="20"/>
        </w:rPr>
        <w:t>Bližší specifikace povinností příjemce týkajících se zadá</w:t>
      </w:r>
      <w:r w:rsidR="005A699A" w:rsidRPr="006D0674">
        <w:rPr>
          <w:rFonts w:ascii="Tahoma" w:hAnsi="Tahoma" w:cs="Tahoma"/>
          <w:b w:val="0"/>
          <w:bCs w:val="0"/>
          <w:sz w:val="20"/>
          <w:szCs w:val="20"/>
        </w:rPr>
        <w:t>vá</w:t>
      </w:r>
      <w:r w:rsidRPr="006D0674">
        <w:rPr>
          <w:rFonts w:ascii="Tahoma" w:hAnsi="Tahoma" w:cs="Tahoma"/>
          <w:b w:val="0"/>
          <w:bCs w:val="0"/>
          <w:sz w:val="20"/>
          <w:szCs w:val="20"/>
        </w:rPr>
        <w:t>ní veřejných zakázek je uvedena v platných Pravidlech pro žadatele a příjemce Obecná část, verze 2 a Specifická část Výzva Smart Akcelerátor+ I, verze 3 a platných metodických dopisech Operačního programu Jan Amos Komenský (dále také „OP JAK“), uvedených na webových stránkách</w:t>
      </w:r>
      <w:r w:rsidRPr="000770A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hyperlink r:id="rId11" w:history="1">
        <w:r w:rsidRPr="0069202D">
          <w:rPr>
            <w:rStyle w:val="Hypertextovodkaz"/>
            <w:rFonts w:ascii="Tahoma" w:hAnsi="Tahoma" w:cs="Tahoma"/>
            <w:b w:val="0"/>
            <w:bCs w:val="0"/>
            <w:sz w:val="20"/>
            <w:szCs w:val="20"/>
          </w:rPr>
          <w:t>https://opjak.cz/vyzvy/vyzva-c-02_22_009-smart-akcelerator-i/</w:t>
        </w:r>
      </w:hyperlink>
      <w:r w:rsidRPr="00D90BF1">
        <w:rPr>
          <w:rFonts w:ascii="Tahoma" w:hAnsi="Tahoma" w:cs="Tahoma"/>
          <w:b w:val="0"/>
          <w:bCs w:val="0"/>
          <w:sz w:val="20"/>
          <w:szCs w:val="20"/>
        </w:rPr>
        <w:t>, kter</w:t>
      </w:r>
      <w:r w:rsidR="00412188">
        <w:rPr>
          <w:rFonts w:ascii="Tahoma" w:hAnsi="Tahoma" w:cs="Tahoma"/>
          <w:b w:val="0"/>
          <w:bCs w:val="0"/>
          <w:sz w:val="20"/>
          <w:szCs w:val="20"/>
        </w:rPr>
        <w:t>á</w:t>
      </w:r>
      <w:r w:rsidRPr="00D90BF1">
        <w:rPr>
          <w:rFonts w:ascii="Tahoma" w:hAnsi="Tahoma" w:cs="Tahoma"/>
          <w:b w:val="0"/>
          <w:bCs w:val="0"/>
          <w:sz w:val="20"/>
          <w:szCs w:val="20"/>
        </w:rPr>
        <w:t xml:space="preserve"> podpisem této </w:t>
      </w:r>
      <w:r w:rsidRPr="006D0674">
        <w:rPr>
          <w:rFonts w:ascii="Tahoma" w:hAnsi="Tahoma" w:cs="Tahoma"/>
          <w:b w:val="0"/>
          <w:bCs w:val="0"/>
          <w:sz w:val="20"/>
          <w:szCs w:val="20"/>
        </w:rPr>
        <w:t>smlouvy příjemce akceptuje jako závazn</w:t>
      </w:r>
      <w:r w:rsidR="00412188" w:rsidRPr="006D0674">
        <w:rPr>
          <w:rFonts w:ascii="Tahoma" w:hAnsi="Tahoma" w:cs="Tahoma"/>
          <w:b w:val="0"/>
          <w:bCs w:val="0"/>
          <w:sz w:val="20"/>
          <w:szCs w:val="20"/>
        </w:rPr>
        <w:t>á</w:t>
      </w:r>
      <w:r w:rsidRPr="000770A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FDE93EA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DD488F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</w:t>
      </w:r>
      <w:r w:rsidR="00DC307C">
        <w:rPr>
          <w:rFonts w:ascii="Tahoma" w:hAnsi="Tahoma" w:cs="Tahoma"/>
          <w:bCs/>
          <w:sz w:val="20"/>
          <w:szCs w:val="20"/>
        </w:rPr>
        <w:t xml:space="preserve"> ČR a EU</w:t>
      </w:r>
      <w:r w:rsidRPr="00E133E2">
        <w:rPr>
          <w:rFonts w:ascii="Tahoma" w:hAnsi="Tahoma" w:cs="Tahoma"/>
          <w:bCs/>
          <w:sz w:val="20"/>
          <w:szCs w:val="20"/>
        </w:rPr>
        <w:t>,</w:t>
      </w:r>
    </w:p>
    <w:p w14:paraId="2C35538B" w14:textId="17F65AA5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smlouvy,</w:t>
      </w:r>
    </w:p>
    <w:p w14:paraId="4351AE93" w14:textId="472286E9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</w:t>
      </w:r>
      <w:r w:rsidR="00BD0CFA">
        <w:rPr>
          <w:rFonts w:ascii="Tahoma" w:hAnsi="Tahoma" w:cs="Tahoma"/>
          <w:sz w:val="20"/>
          <w:szCs w:val="20"/>
        </w:rPr>
        <w:t>.</w:t>
      </w:r>
    </w:p>
    <w:p w14:paraId="208882A2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008572C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</w:t>
      </w:r>
      <w:r w:rsidR="00DC307C">
        <w:rPr>
          <w:rFonts w:ascii="Tahoma" w:hAnsi="Tahoma" w:cs="Tahoma"/>
          <w:sz w:val="20"/>
          <w:szCs w:val="20"/>
        </w:rPr>
        <w:t xml:space="preserve"> ČR a EU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B04F00D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779FDFD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37796C46" w14:textId="72E1C57F" w:rsidR="00E66D2A" w:rsidRPr="00F72F5A" w:rsidRDefault="00FA6D46" w:rsidP="006D06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2F5A">
        <w:rPr>
          <w:rFonts w:ascii="Tahoma" w:hAnsi="Tahoma" w:cs="Tahoma"/>
          <w:sz w:val="20"/>
          <w:szCs w:val="20"/>
        </w:rPr>
        <w:t>k</w:t>
      </w:r>
      <w:r w:rsidR="004F5298" w:rsidRPr="00F72F5A">
        <w:rPr>
          <w:rFonts w:ascii="Tahoma" w:hAnsi="Tahoma" w:cs="Tahoma"/>
          <w:sz w:val="20"/>
          <w:szCs w:val="20"/>
        </w:rPr>
        <w:t> </w:t>
      </w:r>
      <w:r w:rsidR="00E66D2A" w:rsidRPr="00F72F5A">
        <w:rPr>
          <w:rFonts w:ascii="Tahoma" w:hAnsi="Tahoma" w:cs="Tahoma"/>
          <w:sz w:val="20"/>
          <w:szCs w:val="20"/>
        </w:rPr>
        <w:t>nákladům</w:t>
      </w:r>
      <w:r w:rsidR="004F5298" w:rsidRPr="00F72F5A">
        <w:rPr>
          <w:rFonts w:ascii="Tahoma" w:hAnsi="Tahoma" w:cs="Tahoma"/>
          <w:sz w:val="20"/>
          <w:szCs w:val="20"/>
        </w:rPr>
        <w:t xml:space="preserve">, </w:t>
      </w:r>
      <w:r w:rsidR="00E66D2A" w:rsidRPr="00F72F5A">
        <w:rPr>
          <w:rFonts w:ascii="Tahoma" w:hAnsi="Tahoma" w:cs="Tahoma"/>
          <w:sz w:val="20"/>
          <w:szCs w:val="20"/>
        </w:rPr>
        <w:t>vykazov</w:t>
      </w:r>
      <w:r w:rsidR="004F5298" w:rsidRPr="00F72F5A">
        <w:rPr>
          <w:rFonts w:ascii="Tahoma" w:hAnsi="Tahoma" w:cs="Tahoma"/>
          <w:sz w:val="20"/>
          <w:szCs w:val="20"/>
        </w:rPr>
        <w:t>aným v rámci</w:t>
      </w:r>
      <w:r w:rsidR="00E66D2A" w:rsidRPr="00F72F5A">
        <w:rPr>
          <w:rFonts w:ascii="Tahoma" w:hAnsi="Tahoma" w:cs="Tahoma"/>
          <w:sz w:val="20"/>
          <w:szCs w:val="20"/>
        </w:rPr>
        <w:t xml:space="preserve"> </w:t>
      </w:r>
      <w:r w:rsidR="0015015A" w:rsidRPr="00F72F5A">
        <w:rPr>
          <w:rFonts w:ascii="Tahoma" w:hAnsi="Tahoma" w:cs="Tahoma"/>
          <w:sz w:val="20"/>
          <w:szCs w:val="20"/>
        </w:rPr>
        <w:t>zjednodušené metody vykazování</w:t>
      </w:r>
      <w:r w:rsidR="00E66D2A" w:rsidRPr="00F72F5A">
        <w:rPr>
          <w:rFonts w:ascii="Tahoma" w:hAnsi="Tahoma" w:cs="Tahoma"/>
          <w:sz w:val="20"/>
          <w:szCs w:val="20"/>
        </w:rPr>
        <w:t xml:space="preserve"> </w:t>
      </w:r>
      <w:r w:rsidR="007A7894" w:rsidRPr="00F72F5A">
        <w:rPr>
          <w:rFonts w:ascii="Tahoma" w:hAnsi="Tahoma" w:cs="Tahoma"/>
          <w:sz w:val="20"/>
          <w:szCs w:val="20"/>
        </w:rPr>
        <w:t xml:space="preserve">(čl. </w:t>
      </w:r>
      <w:r w:rsidR="00334034" w:rsidRPr="00F72F5A">
        <w:rPr>
          <w:rFonts w:ascii="Tahoma" w:hAnsi="Tahoma" w:cs="Tahoma"/>
          <w:sz w:val="20"/>
          <w:szCs w:val="20"/>
        </w:rPr>
        <w:t>V odst. 3 podmínek Dotačního programu)</w:t>
      </w:r>
      <w:r w:rsidR="00E84F07">
        <w:rPr>
          <w:rFonts w:ascii="Tahoma" w:hAnsi="Tahoma" w:cs="Tahoma"/>
          <w:sz w:val="20"/>
          <w:szCs w:val="20"/>
        </w:rPr>
        <w:t>,</w:t>
      </w:r>
      <w:r w:rsidR="00334034" w:rsidRPr="00F72F5A">
        <w:rPr>
          <w:rFonts w:ascii="Tahoma" w:hAnsi="Tahoma" w:cs="Tahoma"/>
          <w:sz w:val="20"/>
          <w:szCs w:val="20"/>
        </w:rPr>
        <w:t xml:space="preserve"> </w:t>
      </w:r>
      <w:r w:rsidR="00E66D2A" w:rsidRPr="00F72F5A">
        <w:rPr>
          <w:rFonts w:ascii="Tahoma" w:hAnsi="Tahoma" w:cs="Tahoma"/>
          <w:sz w:val="20"/>
          <w:szCs w:val="20"/>
        </w:rPr>
        <w:t>vést účetnictví v souladu s právními předpisy ČR</w:t>
      </w:r>
      <w:r w:rsidR="00E84F07">
        <w:rPr>
          <w:rFonts w:ascii="Tahoma" w:hAnsi="Tahoma" w:cs="Tahoma"/>
          <w:sz w:val="20"/>
          <w:szCs w:val="20"/>
        </w:rPr>
        <w:t xml:space="preserve">; </w:t>
      </w:r>
      <w:r w:rsidR="00952546">
        <w:rPr>
          <w:rFonts w:ascii="Tahoma" w:hAnsi="Tahoma" w:cs="Tahoma"/>
          <w:sz w:val="20"/>
          <w:szCs w:val="20"/>
        </w:rPr>
        <w:t xml:space="preserve">příjemce nemusí </w:t>
      </w:r>
      <w:r w:rsidR="00E66D2A" w:rsidRPr="00F72F5A">
        <w:rPr>
          <w:rFonts w:ascii="Tahoma" w:hAnsi="Tahoma" w:cs="Tahoma"/>
          <w:sz w:val="20"/>
          <w:szCs w:val="20"/>
        </w:rPr>
        <w:t>jednotlivé účetní položky ve svém účetnictví přiřazovat ke konkrétnímu projektu a nedokládá daňové, účetní doklady a doklady o úhradě</w:t>
      </w:r>
      <w:r w:rsidR="004F5298" w:rsidRPr="00F72F5A">
        <w:rPr>
          <w:rFonts w:ascii="Tahoma" w:hAnsi="Tahoma" w:cs="Tahoma"/>
          <w:sz w:val="20"/>
          <w:szCs w:val="20"/>
        </w:rPr>
        <w:t>,</w:t>
      </w:r>
    </w:p>
    <w:p w14:paraId="2D4BF53F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………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2214CF" w:rsidRPr="00A74984">
        <w:rPr>
          <w:rFonts w:ascii="Tahoma" w:hAnsi="Tahoma" w:cs="Tahoma"/>
          <w:sz w:val="20"/>
          <w:szCs w:val="20"/>
        </w:rPr>
        <w:lastRenderedPageBreak/>
        <w:t xml:space="preserve">Způsob a okamžik předložení závěrečného vyúčtování jsou upraveny v čl. </w:t>
      </w:r>
      <w:r w:rsidR="00587043">
        <w:rPr>
          <w:rFonts w:ascii="Tahoma" w:hAnsi="Tahoma" w:cs="Tahoma"/>
          <w:sz w:val="20"/>
          <w:szCs w:val="20"/>
        </w:rPr>
        <w:t>XI</w:t>
      </w:r>
      <w:r w:rsidR="002214CF" w:rsidRPr="00A74984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5103A95E" w14:textId="5A628448" w:rsidR="0070795C" w:rsidRPr="00E133E2" w:rsidRDefault="0070795C" w:rsidP="006D06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1A048A">
        <w:rPr>
          <w:rFonts w:ascii="Tahoma" w:hAnsi="Tahoma" w:cs="Tahoma"/>
          <w:sz w:val="20"/>
          <w:szCs w:val="20"/>
        </w:rPr>
        <w:t>.</w:t>
      </w:r>
      <w:r w:rsidR="004E016D" w:rsidRPr="001A048A">
        <w:rPr>
          <w:rFonts w:ascii="Tahoma" w:hAnsi="Tahoma" w:cs="Tahoma"/>
          <w:sz w:val="20"/>
          <w:szCs w:val="20"/>
        </w:rPr>
        <w:t> </w:t>
      </w:r>
      <w:r w:rsidR="001A048A">
        <w:rPr>
          <w:rFonts w:ascii="Tahoma" w:hAnsi="Tahoma" w:cs="Tahoma"/>
          <w:sz w:val="20"/>
          <w:szCs w:val="20"/>
        </w:rPr>
        <w:t>e</w:t>
      </w:r>
      <w:r w:rsidR="00D30E4E" w:rsidRPr="001A048A">
        <w:rPr>
          <w:rFonts w:ascii="Tahoma" w:hAnsi="Tahoma" w:cs="Tahoma"/>
          <w:sz w:val="20"/>
          <w:szCs w:val="20"/>
        </w:rPr>
        <w:t>)</w:t>
      </w:r>
      <w:r w:rsidR="00D547CA" w:rsidRPr="001A048A">
        <w:rPr>
          <w:rFonts w:ascii="Tahoma" w:hAnsi="Tahoma" w:cs="Tahoma"/>
          <w:sz w:val="20"/>
          <w:szCs w:val="20"/>
        </w:rPr>
        <w:t xml:space="preserve"> </w:t>
      </w:r>
      <w:r w:rsidR="00941BAB" w:rsidRPr="001A048A">
        <w:rPr>
          <w:rFonts w:ascii="Tahoma" w:hAnsi="Tahoma" w:cs="Tahoma"/>
          <w:sz w:val="20"/>
          <w:szCs w:val="20"/>
        </w:rPr>
        <w:t>tohoto</w:t>
      </w:r>
      <w:r w:rsidR="00941BAB" w:rsidRPr="00E133E2">
        <w:rPr>
          <w:rFonts w:ascii="Tahoma" w:hAnsi="Tahoma" w:cs="Tahoma"/>
          <w:sz w:val="20"/>
          <w:szCs w:val="20"/>
        </w:rPr>
        <w:t xml:space="preserve"> odstavce smlouvy </w:t>
      </w:r>
      <w:r w:rsidR="002214CF" w:rsidRPr="00A74984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65AA5D5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</w:t>
      </w:r>
      <w:proofErr w:type="gramStart"/>
      <w:r w:rsidR="00B3324F" w:rsidRPr="00E133E2">
        <w:rPr>
          <w:rFonts w:ascii="Tahoma" w:hAnsi="Tahoma" w:cs="Tahoma"/>
          <w:sz w:val="20"/>
          <w:szCs w:val="20"/>
        </w:rPr>
        <w:t>…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="00B3324F" w:rsidRPr="00E133E2">
        <w:rPr>
          <w:rFonts w:ascii="Tahoma" w:hAnsi="Tahoma" w:cs="Tahoma"/>
          <w:sz w:val="20"/>
          <w:szCs w:val="20"/>
        </w:rPr>
        <w:t>,</w:t>
      </w:r>
      <w:proofErr w:type="gramEnd"/>
    </w:p>
    <w:p w14:paraId="53CC4D51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AA72FA3" w14:textId="122BE9FD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3ADB4D2B" w14:textId="21AB5EDB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</w:t>
      </w:r>
      <w:r w:rsidR="00B3324F" w:rsidRPr="00E133E2">
        <w:rPr>
          <w:rFonts w:ascii="Tahoma" w:hAnsi="Tahoma" w:cs="Tahoma"/>
          <w:sz w:val="20"/>
          <w:szCs w:val="20"/>
        </w:rPr>
        <w:t>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0A2C3301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5CAD72AC" w14:textId="1FAC7E2C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F00EE9">
        <w:rPr>
          <w:rFonts w:ascii="Tahoma" w:hAnsi="Tahoma" w:cs="Tahoma"/>
          <w:b w:val="0"/>
          <w:bCs w:val="0"/>
          <w:sz w:val="20"/>
          <w:szCs w:val="20"/>
        </w:rPr>
        <w:t>4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D5394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30657">
        <w:rPr>
          <w:rFonts w:ascii="Tahoma" w:hAnsi="Tahoma" w:cs="Tahoma"/>
          <w:b w:val="0"/>
          <w:bCs w:val="0"/>
          <w:sz w:val="20"/>
          <w:szCs w:val="20"/>
        </w:rPr>
        <w:t>e), f)</w:t>
      </w:r>
      <w:r w:rsidR="00D465B9">
        <w:rPr>
          <w:rFonts w:ascii="Tahoma" w:hAnsi="Tahoma" w:cs="Tahoma"/>
          <w:b w:val="0"/>
          <w:bCs w:val="0"/>
          <w:sz w:val="20"/>
          <w:szCs w:val="20"/>
        </w:rPr>
        <w:t xml:space="preserve">, i), j) a k) </w:t>
      </w:r>
      <w:r w:rsidRPr="00C80291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5150B00" w14:textId="6B25DE54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3441AD">
        <w:rPr>
          <w:rFonts w:ascii="Tahoma" w:hAnsi="Tahoma" w:cs="Tahoma"/>
          <w:bCs/>
          <w:sz w:val="20"/>
          <w:szCs w:val="20"/>
        </w:rPr>
        <w:t xml:space="preserve">. </w:t>
      </w:r>
      <w:r w:rsidR="00D5394C">
        <w:rPr>
          <w:rFonts w:ascii="Tahoma" w:hAnsi="Tahoma" w:cs="Tahoma"/>
          <w:bCs/>
          <w:sz w:val="20"/>
          <w:szCs w:val="20"/>
        </w:rPr>
        <w:t>e</w:t>
      </w:r>
      <w:r w:rsidRPr="003441AD">
        <w:rPr>
          <w:rFonts w:ascii="Tahoma" w:hAnsi="Tahoma" w:cs="Tahoma"/>
          <w:bCs/>
          <w:sz w:val="20"/>
          <w:szCs w:val="20"/>
        </w:rPr>
        <w:t>) po</w:t>
      </w:r>
      <w:r w:rsidRPr="00E133E2">
        <w:rPr>
          <w:rFonts w:ascii="Tahoma" w:hAnsi="Tahoma" w:cs="Tahoma"/>
          <w:bCs/>
          <w:sz w:val="20"/>
          <w:szCs w:val="20"/>
        </w:rPr>
        <w:t xml:space="preserve">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1353C2AA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0F5FA810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63BF190B" w14:textId="40705139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D5394C">
        <w:rPr>
          <w:rFonts w:ascii="Tahoma" w:hAnsi="Tahoma" w:cs="Tahoma"/>
          <w:bCs/>
          <w:color w:val="000000" w:themeColor="text1"/>
          <w:sz w:val="20"/>
          <w:szCs w:val="20"/>
        </w:rPr>
        <w:t>5.000 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3530B3C8" w14:textId="77D7AAE6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</w:t>
      </w:r>
      <w:r w:rsidR="00264CFA">
        <w:rPr>
          <w:rFonts w:ascii="Tahoma" w:hAnsi="Tahoma" w:cs="Tahoma"/>
          <w:bCs/>
          <w:sz w:val="20"/>
          <w:szCs w:val="20"/>
        </w:rPr>
        <w:t xml:space="preserve"> </w:t>
      </w:r>
      <w:r w:rsidR="00D5394C">
        <w:rPr>
          <w:rFonts w:ascii="Tahoma" w:hAnsi="Tahoma" w:cs="Tahoma"/>
          <w:bCs/>
          <w:sz w:val="20"/>
          <w:szCs w:val="20"/>
        </w:rPr>
        <w:t>f</w:t>
      </w:r>
      <w:r w:rsidR="00264CFA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181E3BBE" w14:textId="2AB55E28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B80346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B7041">
        <w:rPr>
          <w:rFonts w:ascii="Tahoma" w:hAnsi="Tahoma" w:cs="Tahoma"/>
          <w:bCs/>
          <w:sz w:val="20"/>
          <w:szCs w:val="20"/>
        </w:rPr>
        <w:t>i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5AE6B785" w14:textId="19E8210B" w:rsidR="00A95DCD" w:rsidRPr="00E133E2" w:rsidRDefault="00EA5F5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3531A0" w:rsidRPr="00E133E2">
        <w:rPr>
          <w:rFonts w:ascii="Tahoma" w:hAnsi="Tahoma" w:cs="Tahoma"/>
          <w:bCs/>
          <w:sz w:val="20"/>
          <w:szCs w:val="20"/>
        </w:rPr>
        <w:t>orušení podmínky</w:t>
      </w:r>
      <w:r w:rsidR="00A95DCD" w:rsidRPr="00E133E2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EB7041">
        <w:rPr>
          <w:rFonts w:ascii="Tahoma" w:hAnsi="Tahoma" w:cs="Tahoma"/>
          <w:bCs/>
          <w:sz w:val="20"/>
          <w:szCs w:val="20"/>
        </w:rPr>
        <w:t>j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601B5ECD" w14:textId="0394A56B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22500B">
        <w:rPr>
          <w:rFonts w:ascii="Tahoma" w:hAnsi="Tahoma" w:cs="Tahoma"/>
          <w:bCs/>
          <w:sz w:val="20"/>
          <w:szCs w:val="20"/>
        </w:rPr>
        <w:t>4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2D483F">
        <w:rPr>
          <w:rFonts w:ascii="Tahoma" w:hAnsi="Tahoma" w:cs="Tahoma"/>
          <w:bCs/>
          <w:sz w:val="20"/>
          <w:szCs w:val="20"/>
        </w:rPr>
        <w:t>k</w:t>
      </w:r>
      <w:r w:rsidR="00C80291">
        <w:rPr>
          <w:rFonts w:ascii="Tahoma" w:hAnsi="Tahoma" w:cs="Tahoma"/>
          <w:bCs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1510D77C" w14:textId="2CC5833E" w:rsidR="008B1CB0" w:rsidRPr="00E133E2" w:rsidRDefault="004D2114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2114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 w:rsidRPr="004D2114">
        <w:rPr>
          <w:rFonts w:ascii="Tahoma" w:hAnsi="Tahoma" w:cs="Tahoma"/>
          <w:b w:val="0"/>
          <w:bCs w:val="0"/>
          <w:iCs/>
          <w:sz w:val="20"/>
          <w:szCs w:val="20"/>
        </w:rPr>
        <w:t>dotace podle čl. IV odst. 1 této smlouvy</w:t>
      </w:r>
      <w:r w:rsidRPr="004D2114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2023/2831 ze dne 13. 12. 2023, o použití článků 107 a 108 Smlouvy o fungování Evropské unie na podporu de minimis</w:t>
      </w:r>
      <w:r w:rsidRPr="004D2114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4D2114">
        <w:rPr>
          <w:rFonts w:ascii="Tahoma" w:hAnsi="Tahoma" w:cs="Tahoma"/>
          <w:b w:val="0"/>
          <w:bCs w:val="0"/>
          <w:sz w:val="20"/>
          <w:szCs w:val="20"/>
        </w:rPr>
        <w:t>[publikováno v Úředním věstníku Evropské unie řadě L dne 15. 12. 2023, dále jen „Nařízení Komise (EU) 2023/2831“]. Za den poskytnutí podpory de minimis podle této smlouvy se považuje den, kdy tato smlouva nabude účinnosti.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22770EF" w14:textId="7B4E956D" w:rsidR="008B1CB0" w:rsidRPr="00E133E2" w:rsidRDefault="00681557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2023/2831, zejména že poskytnutím této dotace nedojde k takové kumulaci s jinou veřejnou podporou ohledně týchž nákladů, která by způsobila překročení povolené míry podpory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příjemci, resp. subjektům, které jsou spolu s příjemcem dle čl. 2 odst. 2 Nařízení Komise (EU) 2023/2831 považovány za jeden podnik, nebyla poskytnuta podpora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 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81557">
        <w:rPr>
          <w:rFonts w:ascii="Tahoma" w:hAnsi="Tahoma" w:cs="Tahoma"/>
          <w:b w:val="0"/>
          <w:bCs w:val="0"/>
          <w:iCs/>
          <w:sz w:val="20"/>
          <w:szCs w:val="20"/>
        </w:rPr>
        <w:t>de minimis</w:t>
      </w:r>
      <w:r w:rsidRPr="00681557"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E246633" w14:textId="77BDA930" w:rsidR="00F239AB" w:rsidRPr="00E133E2" w:rsidRDefault="00D4783D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4783D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 w:rsidRPr="00D4783D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D4783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4783D"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571A983" w14:textId="2818B1A6" w:rsidR="00F239AB" w:rsidRPr="00E133E2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 xml:space="preserve">Odstavce </w:t>
      </w:r>
      <w:r w:rsidR="001664C9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až </w:t>
      </w:r>
      <w:r w:rsidR="001664C9">
        <w:rPr>
          <w:rFonts w:ascii="Tahoma" w:hAnsi="Tahoma" w:cs="Tahoma"/>
          <w:i/>
          <w:iCs/>
          <w:color w:val="3366FF"/>
          <w:sz w:val="20"/>
          <w:szCs w:val="20"/>
        </w:rPr>
        <w:t>8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tohoto článku smlouvy uveďte v případě, že se bude jednat o poskytnutí podpory de minimis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dle Nařízení Komise (EU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 xml:space="preserve">) </w:t>
      </w:r>
      <w:r w:rsidR="00EA170D">
        <w:rPr>
          <w:rFonts w:ascii="Tahoma" w:hAnsi="Tahoma" w:cs="Tahoma"/>
          <w:i/>
          <w:iCs/>
          <w:color w:val="3366FF"/>
          <w:sz w:val="20"/>
          <w:szCs w:val="20"/>
        </w:rPr>
        <w:t>2023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>/2</w:t>
      </w:r>
      <w:r w:rsidR="00EA170D">
        <w:rPr>
          <w:rFonts w:ascii="Tahoma" w:hAnsi="Tahoma" w:cs="Tahoma"/>
          <w:i/>
          <w:iCs/>
          <w:color w:val="3366FF"/>
          <w:sz w:val="20"/>
          <w:szCs w:val="20"/>
        </w:rPr>
        <w:t>831</w:t>
      </w:r>
      <w:r w:rsidR="0021367E" w:rsidRPr="00EA170D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použi</w:t>
      </w:r>
      <w:r w:rsidR="009D01D3">
        <w:rPr>
          <w:rFonts w:ascii="Tahoma" w:hAnsi="Tahoma" w:cs="Tahoma"/>
          <w:i/>
          <w:iCs/>
          <w:color w:val="3366FF"/>
          <w:sz w:val="20"/>
          <w:szCs w:val="20"/>
        </w:rPr>
        <w:t>tí jiného nařízení o podpoře de 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minimis </w:t>
      </w:r>
      <w:r w:rsidR="009D01D3">
        <w:rPr>
          <w:rFonts w:ascii="Tahoma" w:hAnsi="Tahoma" w:cs="Tahoma"/>
          <w:i/>
          <w:iCs/>
          <w:color w:val="3366FF"/>
          <w:sz w:val="20"/>
          <w:szCs w:val="20"/>
        </w:rPr>
        <w:t>text upravte</w:t>
      </w:r>
      <w:r w:rsidR="0021367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dle příslušného nařízení.</w:t>
      </w:r>
    </w:p>
    <w:p w14:paraId="4B4956C8" w14:textId="77777777" w:rsidR="00E66D2A" w:rsidRPr="00E133E2" w:rsidRDefault="00E66D2A" w:rsidP="008F16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793075A" w14:textId="1F8327C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3E8DF996" w14:textId="77777777" w:rsidR="00E05EE5" w:rsidRPr="000200E1" w:rsidRDefault="00E63E54" w:rsidP="000200E1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</w:t>
      </w:r>
      <w:r w:rsidRPr="00FF720D">
        <w:rPr>
          <w:rFonts w:ascii="Tahoma" w:hAnsi="Tahoma" w:cs="Tahoma"/>
          <w:sz w:val="20"/>
          <w:szCs w:val="20"/>
        </w:rPr>
        <w:t xml:space="preserve">zveřejnit </w:t>
      </w:r>
      <w:r w:rsidR="00BE0FAF" w:rsidRPr="00FF720D">
        <w:rPr>
          <w:rFonts w:ascii="Tahoma" w:hAnsi="Tahoma" w:cs="Tahoma"/>
          <w:sz w:val="20"/>
          <w:szCs w:val="20"/>
        </w:rPr>
        <w:t xml:space="preserve">jeho </w:t>
      </w:r>
      <w:r w:rsidR="00815C3A" w:rsidRPr="00FF720D">
        <w:rPr>
          <w:rFonts w:ascii="Tahoma" w:hAnsi="Tahoma" w:cs="Tahoma"/>
          <w:sz w:val="20"/>
          <w:szCs w:val="20"/>
        </w:rPr>
        <w:t>název, IČO, sídlo</w:t>
      </w:r>
      <w:r w:rsidR="00FF720D">
        <w:rPr>
          <w:rFonts w:ascii="Tahoma" w:hAnsi="Tahoma" w:cs="Tahoma"/>
          <w:sz w:val="20"/>
          <w:szCs w:val="20"/>
        </w:rPr>
        <w:t xml:space="preserve"> a</w:t>
      </w:r>
      <w:r w:rsidRPr="00FF720D">
        <w:rPr>
          <w:rFonts w:ascii="Tahoma" w:hAnsi="Tahoma" w:cs="Tahoma"/>
          <w:sz w:val="20"/>
          <w:szCs w:val="20"/>
        </w:rPr>
        <w:t xml:space="preserve"> účel</w:t>
      </w:r>
      <w:r w:rsidRPr="00E133E2">
        <w:rPr>
          <w:rFonts w:ascii="Tahoma" w:hAnsi="Tahoma" w:cs="Tahoma"/>
          <w:sz w:val="20"/>
          <w:szCs w:val="20"/>
        </w:rPr>
        <w:t xml:space="preserve">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  <w:r w:rsidR="000200E1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757EE4" w:rsidRPr="0069202D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E05EE5" w:rsidRPr="000200E1">
        <w:rPr>
          <w:rStyle w:val="Hypertextovodkaz"/>
          <w:rFonts w:ascii="Tahoma" w:hAnsi="Tahoma" w:cs="Tahoma"/>
          <w:sz w:val="20"/>
          <w:szCs w:val="20"/>
        </w:rPr>
        <w:t>.</w:t>
      </w:r>
    </w:p>
    <w:p w14:paraId="67ACCCED" w14:textId="6E2C7116" w:rsidR="00FF720D" w:rsidRDefault="00FF720D" w:rsidP="002B6E83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F720D">
        <w:rPr>
          <w:rFonts w:ascii="Tahoma" w:hAnsi="Tahoma" w:cs="Tahoma"/>
          <w:sz w:val="20"/>
          <w:szCs w:val="20"/>
        </w:rPr>
        <w:t xml:space="preserve">Příjemce </w:t>
      </w:r>
      <w:r w:rsidR="00757EE4">
        <w:rPr>
          <w:rFonts w:ascii="Tahoma" w:hAnsi="Tahoma" w:cs="Tahoma"/>
          <w:sz w:val="20"/>
          <w:szCs w:val="20"/>
        </w:rPr>
        <w:t>s</w:t>
      </w:r>
      <w:r w:rsidRPr="00FF720D">
        <w:rPr>
          <w:rFonts w:ascii="Tahoma" w:hAnsi="Tahoma" w:cs="Tahoma"/>
          <w:sz w:val="20"/>
          <w:szCs w:val="20"/>
        </w:rPr>
        <w:t xml:space="preserve">e </w:t>
      </w:r>
      <w:r w:rsidR="00757EE4">
        <w:rPr>
          <w:rFonts w:ascii="Tahoma" w:hAnsi="Tahoma" w:cs="Tahoma"/>
          <w:sz w:val="20"/>
          <w:szCs w:val="20"/>
        </w:rPr>
        <w:t xml:space="preserve">rovněž </w:t>
      </w:r>
      <w:r w:rsidRPr="00FF720D">
        <w:rPr>
          <w:rFonts w:ascii="Tahoma" w:hAnsi="Tahoma" w:cs="Tahoma"/>
          <w:sz w:val="20"/>
          <w:szCs w:val="20"/>
        </w:rPr>
        <w:t>zavazuj</w:t>
      </w:r>
      <w:r w:rsidR="00757EE4">
        <w:rPr>
          <w:rFonts w:ascii="Tahoma" w:hAnsi="Tahoma" w:cs="Tahoma"/>
          <w:sz w:val="20"/>
          <w:szCs w:val="20"/>
        </w:rPr>
        <w:t>e</w:t>
      </w:r>
      <w:r w:rsidRPr="00FF720D">
        <w:rPr>
          <w:rFonts w:ascii="Tahoma" w:hAnsi="Tahoma" w:cs="Tahoma"/>
          <w:sz w:val="20"/>
          <w:szCs w:val="20"/>
        </w:rPr>
        <w:t xml:space="preserve"> dodržovat pravidla publicity řídícího orgánu OP JAK</w:t>
      </w:r>
      <w:r w:rsidR="002B6E83">
        <w:rPr>
          <w:rFonts w:ascii="Tahoma" w:hAnsi="Tahoma" w:cs="Tahoma"/>
          <w:sz w:val="20"/>
          <w:szCs w:val="20"/>
        </w:rPr>
        <w:t>, dostupné na:</w:t>
      </w:r>
      <w:r w:rsidR="002B6E83">
        <w:t xml:space="preserve"> </w:t>
      </w:r>
      <w:r w:rsidRPr="00FF720D">
        <w:rPr>
          <w:rFonts w:ascii="Tahoma" w:hAnsi="Tahoma" w:cs="Tahoma"/>
          <w:sz w:val="20"/>
          <w:szCs w:val="20"/>
        </w:rPr>
        <w:t xml:space="preserve"> </w:t>
      </w:r>
      <w:hyperlink r:id="rId13" w:history="1">
        <w:r w:rsidR="002B6E83" w:rsidRPr="0069202D">
          <w:rPr>
            <w:rStyle w:val="Hypertextovodkaz"/>
            <w:rFonts w:ascii="Tahoma" w:hAnsi="Tahoma" w:cs="Tahoma"/>
            <w:sz w:val="20"/>
            <w:szCs w:val="20"/>
          </w:rPr>
          <w:t>https://opjak.cz/publicita/</w:t>
        </w:r>
      </w:hyperlink>
      <w:r w:rsidRPr="002B6E83">
        <w:rPr>
          <w:rFonts w:ascii="Tahoma" w:hAnsi="Tahoma" w:cs="Tahoma"/>
          <w:sz w:val="20"/>
          <w:szCs w:val="20"/>
        </w:rPr>
        <w:t>.</w:t>
      </w:r>
    </w:p>
    <w:p w14:paraId="4738A281" w14:textId="12507AFB" w:rsidR="001B2CBE" w:rsidRPr="00D05EAE" w:rsidRDefault="00561155" w:rsidP="002B6E83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 w:rsidRPr="00561155">
        <w:rPr>
          <w:rFonts w:ascii="Tahoma" w:hAnsi="Tahoma" w:cs="Tahoma"/>
          <w:sz w:val="20"/>
          <w:szCs w:val="20"/>
        </w:rPr>
        <w:t xml:space="preserve">Povinnost zajištění publicity je zcela splněna tím, že příjemce bude o podpořeném </w:t>
      </w:r>
      <w:r w:rsidR="00F15D85">
        <w:rPr>
          <w:rFonts w:ascii="Tahoma" w:hAnsi="Tahoma" w:cs="Tahoma"/>
          <w:sz w:val="20"/>
          <w:szCs w:val="20"/>
        </w:rPr>
        <w:t>p</w:t>
      </w:r>
      <w:r w:rsidRPr="00561155">
        <w:rPr>
          <w:rFonts w:ascii="Tahoma" w:hAnsi="Tahoma" w:cs="Tahoma"/>
          <w:sz w:val="20"/>
          <w:szCs w:val="20"/>
        </w:rPr>
        <w:t xml:space="preserve">rojektu referovat </w:t>
      </w:r>
      <w:r w:rsidR="008F0AE1">
        <w:rPr>
          <w:rFonts w:ascii="Tahoma" w:hAnsi="Tahoma" w:cs="Tahoma"/>
          <w:sz w:val="20"/>
          <w:szCs w:val="20"/>
        </w:rPr>
        <w:t xml:space="preserve">na svých webových stránkách </w:t>
      </w:r>
      <w:r w:rsidRPr="00561155">
        <w:rPr>
          <w:rFonts w:ascii="Tahoma" w:hAnsi="Tahoma" w:cs="Tahoma"/>
          <w:sz w:val="20"/>
          <w:szCs w:val="20"/>
        </w:rPr>
        <w:t>2 způsoby současně, a sice zobrazením znaku EU spolu s textem „Spolufinancováno Evropskou unií“</w:t>
      </w:r>
      <w:r w:rsidR="009B5F07">
        <w:rPr>
          <w:rFonts w:ascii="Tahoma" w:hAnsi="Tahoma" w:cs="Tahoma"/>
          <w:sz w:val="20"/>
          <w:szCs w:val="20"/>
        </w:rPr>
        <w:t xml:space="preserve"> a</w:t>
      </w:r>
      <w:r w:rsidRPr="00561155">
        <w:rPr>
          <w:rFonts w:ascii="Tahoma" w:hAnsi="Tahoma" w:cs="Tahoma"/>
          <w:sz w:val="20"/>
          <w:szCs w:val="20"/>
        </w:rPr>
        <w:t xml:space="preserve"> znaku a textu řídícího orgánu OP JAK – MŠMT, resp. uvedením logolinku</w:t>
      </w:r>
      <w:r w:rsidR="00F56A62">
        <w:rPr>
          <w:rFonts w:ascii="Tahoma" w:hAnsi="Tahoma" w:cs="Tahoma"/>
          <w:sz w:val="20"/>
          <w:szCs w:val="20"/>
        </w:rPr>
        <w:t xml:space="preserve"> (viz </w:t>
      </w:r>
      <w:hyperlink r:id="rId14" w:history="1">
        <w:r w:rsidR="00F56A62" w:rsidRPr="006C41A5">
          <w:rPr>
            <w:rStyle w:val="Hypertextovodkaz"/>
            <w:rFonts w:ascii="Tahoma" w:hAnsi="Tahoma" w:cs="Tahoma"/>
            <w:sz w:val="20"/>
            <w:szCs w:val="20"/>
          </w:rPr>
          <w:t>https://opjak.cz/publicita/logolinky/</w:t>
        </w:r>
      </w:hyperlink>
      <w:r w:rsidR="00F56A62">
        <w:rPr>
          <w:rFonts w:ascii="Tahoma" w:hAnsi="Tahoma" w:cs="Tahoma"/>
          <w:sz w:val="20"/>
          <w:szCs w:val="20"/>
        </w:rPr>
        <w:t>)</w:t>
      </w:r>
      <w:r w:rsidR="00C81B71">
        <w:rPr>
          <w:rFonts w:ascii="Tahoma" w:hAnsi="Tahoma" w:cs="Tahoma"/>
          <w:sz w:val="20"/>
          <w:szCs w:val="20"/>
        </w:rPr>
        <w:t xml:space="preserve">, a zároveň </w:t>
      </w:r>
      <w:r w:rsidR="00C81B71" w:rsidRPr="00D05EAE">
        <w:rPr>
          <w:rFonts w:ascii="Tahoma" w:hAnsi="Tahoma" w:cs="Tahoma"/>
          <w:sz w:val="20"/>
          <w:szCs w:val="20"/>
        </w:rPr>
        <w:t xml:space="preserve">zobrazením loga </w:t>
      </w:r>
      <w:r w:rsidR="00C81B71">
        <w:rPr>
          <w:rFonts w:ascii="Tahoma" w:hAnsi="Tahoma" w:cs="Tahoma"/>
          <w:sz w:val="20"/>
          <w:szCs w:val="20"/>
        </w:rPr>
        <w:t>Moravskoslezského</w:t>
      </w:r>
      <w:r w:rsidR="00C81B71" w:rsidRPr="00D05EAE">
        <w:rPr>
          <w:rFonts w:ascii="Tahoma" w:hAnsi="Tahoma" w:cs="Tahoma"/>
          <w:sz w:val="20"/>
          <w:szCs w:val="20"/>
        </w:rPr>
        <w:t xml:space="preserve"> kraje a textem s informací o poskytnutí voucheru asistence v rámci projektu </w:t>
      </w:r>
      <w:r w:rsidR="00C81B71">
        <w:rPr>
          <w:rFonts w:ascii="Tahoma" w:hAnsi="Tahoma" w:cs="Tahoma"/>
          <w:sz w:val="20"/>
          <w:szCs w:val="20"/>
        </w:rPr>
        <w:t>Smart Akcelerátor MSK</w:t>
      </w:r>
      <w:r w:rsidR="00C81B71" w:rsidRPr="00D05EAE">
        <w:rPr>
          <w:rFonts w:ascii="Tahoma" w:hAnsi="Tahoma" w:cs="Tahoma"/>
          <w:sz w:val="20"/>
          <w:szCs w:val="20"/>
        </w:rPr>
        <w:t xml:space="preserve">, a sice následujícím způsobem: </w:t>
      </w:r>
    </w:p>
    <w:p w14:paraId="0762AE44" w14:textId="6C91EF10" w:rsidR="00A4119E" w:rsidRPr="00561155" w:rsidRDefault="00C81B71" w:rsidP="00D05EAE">
      <w:pPr>
        <w:spacing w:before="120"/>
        <w:ind w:left="426"/>
        <w:jc w:val="both"/>
      </w:pPr>
      <w:r w:rsidRPr="00D05EAE">
        <w:rPr>
          <w:rFonts w:ascii="Tahoma" w:hAnsi="Tahoma" w:cs="Tahoma"/>
          <w:sz w:val="20"/>
          <w:szCs w:val="20"/>
        </w:rPr>
        <w:t>„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Příprava strategického projektu </w:t>
      </w:r>
      <w:proofErr w:type="gramStart"/>
      <w:r w:rsidRPr="00D05EAE">
        <w:rPr>
          <w:rFonts w:ascii="Tahoma" w:hAnsi="Tahoma" w:cs="Tahoma"/>
          <w:i/>
          <w:iCs/>
          <w:sz w:val="20"/>
          <w:szCs w:val="20"/>
        </w:rPr>
        <w:t>...(</w:t>
      </w:r>
      <w:proofErr w:type="gramEnd"/>
      <w:r w:rsidRPr="00D05EAE">
        <w:rPr>
          <w:rFonts w:ascii="Tahoma" w:hAnsi="Tahoma" w:cs="Tahoma"/>
          <w:i/>
          <w:iCs/>
          <w:sz w:val="20"/>
          <w:szCs w:val="20"/>
        </w:rPr>
        <w:t xml:space="preserve">doplnit název projektu)… je podpořena prostřednictvím poskytnutí voucheru asistence v rámci projektu Smart Akcelerátor MSK, reg. č. </w:t>
      </w:r>
      <w:r w:rsidR="001B2CBE" w:rsidRPr="00D05EAE">
        <w:rPr>
          <w:rFonts w:ascii="Tahoma" w:hAnsi="Tahoma" w:cs="Tahoma"/>
          <w:i/>
          <w:iCs/>
          <w:sz w:val="20"/>
          <w:szCs w:val="20"/>
        </w:rPr>
        <w:t>CZ.02.01.02/00/22_009/0008169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, spolufinancovaného Evropskou unií a </w:t>
      </w:r>
      <w:r w:rsidR="00006983">
        <w:rPr>
          <w:rFonts w:ascii="Tahoma" w:hAnsi="Tahoma" w:cs="Tahoma"/>
          <w:i/>
          <w:iCs/>
          <w:sz w:val="20"/>
          <w:szCs w:val="20"/>
        </w:rPr>
        <w:t>Moravskoslezským</w:t>
      </w:r>
      <w:r w:rsidRPr="00D05EAE">
        <w:rPr>
          <w:rFonts w:ascii="Tahoma" w:hAnsi="Tahoma" w:cs="Tahoma"/>
          <w:i/>
          <w:iCs/>
          <w:sz w:val="20"/>
          <w:szCs w:val="20"/>
        </w:rPr>
        <w:t xml:space="preserve"> kraje.</w:t>
      </w:r>
      <w:r w:rsidRPr="00D05EAE">
        <w:rPr>
          <w:rFonts w:ascii="Tahoma" w:hAnsi="Tahoma" w:cs="Tahoma"/>
          <w:sz w:val="20"/>
          <w:szCs w:val="20"/>
        </w:rPr>
        <w:t>“</w:t>
      </w:r>
      <w:r w:rsidR="00F56A62">
        <w:rPr>
          <w:rFonts w:ascii="Tahoma" w:hAnsi="Tahoma" w:cs="Tahoma"/>
          <w:sz w:val="20"/>
          <w:szCs w:val="20"/>
        </w:rPr>
        <w:t xml:space="preserve"> </w:t>
      </w:r>
    </w:p>
    <w:p w14:paraId="5ED210A9" w14:textId="5B38243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312832E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83F4344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3E047373" w14:textId="4524A3DA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 xml:space="preserve">, pokud z odst. </w:t>
      </w:r>
      <w:r w:rsidR="00AD66D8">
        <w:rPr>
          <w:rFonts w:ascii="Tahoma" w:hAnsi="Tahoma" w:cs="Tahoma"/>
          <w:sz w:val="20"/>
          <w:szCs w:val="20"/>
        </w:rPr>
        <w:t>4</w:t>
      </w:r>
      <w:r w:rsidR="008C5033" w:rsidRPr="00E133E2">
        <w:rPr>
          <w:rFonts w:ascii="Tahoma" w:hAnsi="Tahoma" w:cs="Tahoma"/>
          <w:sz w:val="20"/>
          <w:szCs w:val="20"/>
        </w:rPr>
        <w:t xml:space="preserve">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4BCDE442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76479BC6" w14:textId="5955F904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637907">
        <w:rPr>
          <w:rFonts w:ascii="Tahoma" w:hAnsi="Tahoma" w:cs="Tahoma"/>
          <w:sz w:val="20"/>
          <w:szCs w:val="20"/>
        </w:rPr>
        <w:t>4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342FEF5F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DFECD7B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31DA37A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43155736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24BF8EEE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63DB11E8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664ADC21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60EBB893" w14:textId="77777777" w:rsidR="00A10928" w:rsidRPr="00E133E2" w:rsidRDefault="00A10928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4E14D065" w14:textId="77777777" w:rsidR="0070795C" w:rsidRDefault="00A10928" w:rsidP="00AC5C1B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zastoupení se uvede „na základě plné moci“, v případě, že podepisuje osoba oprávněná za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stupovat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příjemce 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0F8B893D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771C94C4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1E841878" w14:textId="77777777" w:rsidR="00BC330F" w:rsidRDefault="00BC330F" w:rsidP="00BC330F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4CAB7169" w14:textId="55537509" w:rsidR="00BC330F" w:rsidRDefault="00BC330F" w:rsidP="00BC330F">
      <w:pPr>
        <w:jc w:val="both"/>
        <w:rPr>
          <w:rFonts w:ascii="Tahoma" w:hAnsi="Tahoma" w:cs="Tahoma"/>
          <w:sz w:val="20"/>
          <w:szCs w:val="20"/>
        </w:rPr>
      </w:pPr>
      <w:bookmarkStart w:id="0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</w:t>
      </w:r>
      <w:r w:rsidRPr="000B787E">
        <w:rPr>
          <w:rFonts w:ascii="Tahoma" w:hAnsi="Tahoma" w:cs="Tahoma"/>
          <w:sz w:val="20"/>
          <w:szCs w:val="20"/>
        </w:rPr>
        <w:t>oprávněn podepsat náměstk</w:t>
      </w:r>
      <w:r w:rsidR="00DE6275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hejtmana kraje. V případě nepřítomnosti </w:t>
      </w:r>
      <w:r w:rsidRPr="000B787E">
        <w:rPr>
          <w:rFonts w:ascii="Tahoma" w:hAnsi="Tahoma" w:cs="Tahoma"/>
          <w:sz w:val="20"/>
          <w:szCs w:val="20"/>
        </w:rPr>
        <w:t>náměstk</w:t>
      </w:r>
      <w:r w:rsidR="00DE6275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podepisuje smlouvu hejtman, případně jeho zástupce v pořadí určeném usnesením zastupitelstva č. 1/10 ze dne 5. 11. 2020, ve znění usnesení zastupitelstva kraje č. 12/1193 ze dne 8. 6. 2023.</w:t>
      </w:r>
    </w:p>
    <w:bookmarkEnd w:id="0"/>
    <w:p w14:paraId="682A9D5D" w14:textId="70CD7230" w:rsidR="00BC330F" w:rsidRPr="00BC330F" w:rsidRDefault="00BC330F" w:rsidP="00CA64AD">
      <w:pPr>
        <w:rPr>
          <w:rFonts w:ascii="Tahoma" w:hAnsi="Tahoma" w:cs="Tahoma"/>
          <w:sz w:val="20"/>
          <w:szCs w:val="20"/>
        </w:rPr>
      </w:pPr>
    </w:p>
    <w:sectPr w:rsidR="00BC330F" w:rsidRPr="00BC330F"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25E4" w14:textId="77777777" w:rsidR="00882CF4" w:rsidRDefault="00882CF4">
      <w:r>
        <w:separator/>
      </w:r>
    </w:p>
  </w:endnote>
  <w:endnote w:type="continuationSeparator" w:id="0">
    <w:p w14:paraId="6CCB988E" w14:textId="77777777" w:rsidR="00882CF4" w:rsidRDefault="008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0C5F" w14:textId="66C95C59" w:rsidR="00832FBD" w:rsidRPr="00600D4E" w:rsidRDefault="003134C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6E6592" wp14:editId="5F875B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08142090" name="MSIPCM720245029c516e668623ca1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756C5" w14:textId="77777777" w:rsidR="00DF4AC2" w:rsidRPr="00DF4AC2" w:rsidRDefault="00DF4AC2" w:rsidP="00DF4A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F4A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E6592" id="_x0000_t202" coordsize="21600,21600" o:spt="202" path="m,l,21600r21600,l21600,xe">
              <v:stroke joinstyle="miter"/>
              <v:path gradientshapeok="t" o:connecttype="rect"/>
            </v:shapetype>
    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E6756C5" w14:textId="77777777" w:rsidR="00DF4AC2" w:rsidRPr="00DF4AC2" w:rsidRDefault="00DF4AC2" w:rsidP="00DF4A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F4A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5FB1" w14:textId="131D4D28" w:rsidR="00832FBD" w:rsidRPr="00600D4E" w:rsidRDefault="003134C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3B6390" wp14:editId="7C48E2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34180530" name="MSIPCMa9c9486cbc9820551a5feea2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A587E" w14:textId="77777777" w:rsidR="00DF4AC2" w:rsidRPr="00DF4AC2" w:rsidRDefault="00DF4AC2" w:rsidP="00DF4A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F4A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6390" id="_x0000_t202" coordsize="21600,21600" o:spt="202" path="m,l,21600r21600,l21600,xe">
              <v:stroke joinstyle="miter"/>
              <v:path gradientshapeok="t" o:connecttype="rect"/>
            </v:shapetype>
            <v:shape id="MSIPCMa9c9486cbc9820551a5feea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0FA587E" w14:textId="77777777" w:rsidR="00DF4AC2" w:rsidRPr="00DF4AC2" w:rsidRDefault="00DF4AC2" w:rsidP="00DF4A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F4A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7FE9" w14:textId="77777777" w:rsidR="00882CF4" w:rsidRDefault="00882CF4">
      <w:r>
        <w:separator/>
      </w:r>
    </w:p>
  </w:footnote>
  <w:footnote w:type="continuationSeparator" w:id="0">
    <w:p w14:paraId="25FE4E9E" w14:textId="77777777" w:rsidR="00882CF4" w:rsidRDefault="0088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A8D9" w14:textId="0853860F" w:rsidR="00DF4AC2" w:rsidRPr="00344509" w:rsidRDefault="00344509">
    <w:pPr>
      <w:pStyle w:val="Zhlav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344509">
      <w:rPr>
        <w:b/>
        <w:bCs/>
        <w:sz w:val="28"/>
        <w:szCs w:val="28"/>
      </w:rPr>
      <w:t xml:space="preserve">Příloha č. </w:t>
    </w:r>
    <w:r w:rsidR="00CF05C0">
      <w:rPr>
        <w:b/>
        <w:b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D8921BD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990CF97C"/>
    <w:lvl w:ilvl="0" w:tplc="8C566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04792">
    <w:abstractNumId w:val="7"/>
  </w:num>
  <w:num w:numId="2" w16cid:durableId="224603961">
    <w:abstractNumId w:val="3"/>
  </w:num>
  <w:num w:numId="3" w16cid:durableId="1552423031">
    <w:abstractNumId w:val="2"/>
  </w:num>
  <w:num w:numId="4" w16cid:durableId="941455459">
    <w:abstractNumId w:val="10"/>
  </w:num>
  <w:num w:numId="5" w16cid:durableId="1125004248">
    <w:abstractNumId w:val="13"/>
  </w:num>
  <w:num w:numId="6" w16cid:durableId="696320476">
    <w:abstractNumId w:val="12"/>
  </w:num>
  <w:num w:numId="7" w16cid:durableId="1925449759">
    <w:abstractNumId w:val="0"/>
  </w:num>
  <w:num w:numId="8" w16cid:durableId="861356888">
    <w:abstractNumId w:val="6"/>
  </w:num>
  <w:num w:numId="9" w16cid:durableId="1093476999">
    <w:abstractNumId w:val="1"/>
  </w:num>
  <w:num w:numId="10" w16cid:durableId="1185751581">
    <w:abstractNumId w:val="14"/>
  </w:num>
  <w:num w:numId="11" w16cid:durableId="1877351276">
    <w:abstractNumId w:val="5"/>
  </w:num>
  <w:num w:numId="12" w16cid:durableId="1099065508">
    <w:abstractNumId w:val="11"/>
  </w:num>
  <w:num w:numId="13" w16cid:durableId="575212051">
    <w:abstractNumId w:val="8"/>
  </w:num>
  <w:num w:numId="14" w16cid:durableId="688028408">
    <w:abstractNumId w:val="9"/>
  </w:num>
  <w:num w:numId="15" w16cid:durableId="1115103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6983"/>
    <w:rsid w:val="00006B4C"/>
    <w:rsid w:val="00007BF2"/>
    <w:rsid w:val="00013D8C"/>
    <w:rsid w:val="000168FE"/>
    <w:rsid w:val="000200E1"/>
    <w:rsid w:val="000205C2"/>
    <w:rsid w:val="00024C2E"/>
    <w:rsid w:val="000263B1"/>
    <w:rsid w:val="00033C29"/>
    <w:rsid w:val="00040083"/>
    <w:rsid w:val="0004083B"/>
    <w:rsid w:val="00044C21"/>
    <w:rsid w:val="00047B63"/>
    <w:rsid w:val="00061B78"/>
    <w:rsid w:val="00063EA9"/>
    <w:rsid w:val="00065A01"/>
    <w:rsid w:val="00065A2A"/>
    <w:rsid w:val="000741D7"/>
    <w:rsid w:val="000770A2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B787E"/>
    <w:rsid w:val="000C20F0"/>
    <w:rsid w:val="000C2CE8"/>
    <w:rsid w:val="000C5843"/>
    <w:rsid w:val="000D1054"/>
    <w:rsid w:val="000D31F9"/>
    <w:rsid w:val="000D3BCD"/>
    <w:rsid w:val="000D5096"/>
    <w:rsid w:val="000E2787"/>
    <w:rsid w:val="000E38C4"/>
    <w:rsid w:val="000E4177"/>
    <w:rsid w:val="000E4511"/>
    <w:rsid w:val="000E67DD"/>
    <w:rsid w:val="000E7B5A"/>
    <w:rsid w:val="000F04C5"/>
    <w:rsid w:val="000F4CEA"/>
    <w:rsid w:val="000F7EC2"/>
    <w:rsid w:val="001112A7"/>
    <w:rsid w:val="001125A8"/>
    <w:rsid w:val="00113C41"/>
    <w:rsid w:val="001235B8"/>
    <w:rsid w:val="00124D0D"/>
    <w:rsid w:val="001359B1"/>
    <w:rsid w:val="001364F0"/>
    <w:rsid w:val="00137343"/>
    <w:rsid w:val="00137596"/>
    <w:rsid w:val="00140808"/>
    <w:rsid w:val="0014122C"/>
    <w:rsid w:val="0014294D"/>
    <w:rsid w:val="00142C73"/>
    <w:rsid w:val="00143F27"/>
    <w:rsid w:val="00144215"/>
    <w:rsid w:val="00147644"/>
    <w:rsid w:val="0015015A"/>
    <w:rsid w:val="00151B11"/>
    <w:rsid w:val="00152377"/>
    <w:rsid w:val="00152F2D"/>
    <w:rsid w:val="001545A9"/>
    <w:rsid w:val="0015573B"/>
    <w:rsid w:val="0015643D"/>
    <w:rsid w:val="00156DC7"/>
    <w:rsid w:val="0016637B"/>
    <w:rsid w:val="001664C9"/>
    <w:rsid w:val="001716A1"/>
    <w:rsid w:val="00177D14"/>
    <w:rsid w:val="0018243D"/>
    <w:rsid w:val="00192C2F"/>
    <w:rsid w:val="001950BA"/>
    <w:rsid w:val="0019569A"/>
    <w:rsid w:val="001A048A"/>
    <w:rsid w:val="001A2C5D"/>
    <w:rsid w:val="001A6227"/>
    <w:rsid w:val="001A7101"/>
    <w:rsid w:val="001B2CBE"/>
    <w:rsid w:val="001B3B3A"/>
    <w:rsid w:val="001B718C"/>
    <w:rsid w:val="001C172A"/>
    <w:rsid w:val="001C7938"/>
    <w:rsid w:val="001D1402"/>
    <w:rsid w:val="001D26FC"/>
    <w:rsid w:val="001D2DEF"/>
    <w:rsid w:val="001D3BF7"/>
    <w:rsid w:val="001D45D7"/>
    <w:rsid w:val="001D474E"/>
    <w:rsid w:val="001D4C12"/>
    <w:rsid w:val="001D6F1A"/>
    <w:rsid w:val="001E74DC"/>
    <w:rsid w:val="001E78ED"/>
    <w:rsid w:val="001F036F"/>
    <w:rsid w:val="001F1E76"/>
    <w:rsid w:val="001F3825"/>
    <w:rsid w:val="001F3C39"/>
    <w:rsid w:val="001F55A5"/>
    <w:rsid w:val="001F7582"/>
    <w:rsid w:val="00200072"/>
    <w:rsid w:val="0021367E"/>
    <w:rsid w:val="00220B2C"/>
    <w:rsid w:val="002214CF"/>
    <w:rsid w:val="002217A1"/>
    <w:rsid w:val="00221FE5"/>
    <w:rsid w:val="0022500B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64CFA"/>
    <w:rsid w:val="002725A5"/>
    <w:rsid w:val="00274537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0D03"/>
    <w:rsid w:val="002A2D27"/>
    <w:rsid w:val="002A4A53"/>
    <w:rsid w:val="002A4EAF"/>
    <w:rsid w:val="002A65EA"/>
    <w:rsid w:val="002B59F3"/>
    <w:rsid w:val="002B641F"/>
    <w:rsid w:val="002B6E83"/>
    <w:rsid w:val="002C1D0C"/>
    <w:rsid w:val="002C27BE"/>
    <w:rsid w:val="002C4EBA"/>
    <w:rsid w:val="002C6C4C"/>
    <w:rsid w:val="002D2CB6"/>
    <w:rsid w:val="002D4104"/>
    <w:rsid w:val="002D483F"/>
    <w:rsid w:val="002D4D71"/>
    <w:rsid w:val="002D5816"/>
    <w:rsid w:val="002E4DA4"/>
    <w:rsid w:val="002F3266"/>
    <w:rsid w:val="002F7A41"/>
    <w:rsid w:val="003020DF"/>
    <w:rsid w:val="00303C91"/>
    <w:rsid w:val="00305764"/>
    <w:rsid w:val="00310CA6"/>
    <w:rsid w:val="003134C6"/>
    <w:rsid w:val="003209D4"/>
    <w:rsid w:val="00321C70"/>
    <w:rsid w:val="00324AD5"/>
    <w:rsid w:val="003250A2"/>
    <w:rsid w:val="00333BE5"/>
    <w:rsid w:val="00333E02"/>
    <w:rsid w:val="00334034"/>
    <w:rsid w:val="00334D45"/>
    <w:rsid w:val="003368DA"/>
    <w:rsid w:val="003441AD"/>
    <w:rsid w:val="00344509"/>
    <w:rsid w:val="003531A0"/>
    <w:rsid w:val="00355D4B"/>
    <w:rsid w:val="003604BE"/>
    <w:rsid w:val="00360ECD"/>
    <w:rsid w:val="00373E87"/>
    <w:rsid w:val="00374190"/>
    <w:rsid w:val="0037522F"/>
    <w:rsid w:val="00377DD6"/>
    <w:rsid w:val="00384F02"/>
    <w:rsid w:val="00390922"/>
    <w:rsid w:val="003A1C88"/>
    <w:rsid w:val="003A63F0"/>
    <w:rsid w:val="003A6500"/>
    <w:rsid w:val="003B0B60"/>
    <w:rsid w:val="003B2C38"/>
    <w:rsid w:val="003B2F6E"/>
    <w:rsid w:val="003B422D"/>
    <w:rsid w:val="003B54AB"/>
    <w:rsid w:val="003B6A03"/>
    <w:rsid w:val="003C1817"/>
    <w:rsid w:val="003C25CD"/>
    <w:rsid w:val="003D607F"/>
    <w:rsid w:val="003E09FF"/>
    <w:rsid w:val="003F058B"/>
    <w:rsid w:val="003F79D8"/>
    <w:rsid w:val="00400197"/>
    <w:rsid w:val="004067F7"/>
    <w:rsid w:val="00412188"/>
    <w:rsid w:val="00412681"/>
    <w:rsid w:val="004209AB"/>
    <w:rsid w:val="00420A8A"/>
    <w:rsid w:val="0042124C"/>
    <w:rsid w:val="00423662"/>
    <w:rsid w:val="004264F1"/>
    <w:rsid w:val="00432BB9"/>
    <w:rsid w:val="00433029"/>
    <w:rsid w:val="00445512"/>
    <w:rsid w:val="0045144E"/>
    <w:rsid w:val="00452012"/>
    <w:rsid w:val="0045306B"/>
    <w:rsid w:val="0045420E"/>
    <w:rsid w:val="00454FE9"/>
    <w:rsid w:val="00455C56"/>
    <w:rsid w:val="00460DFE"/>
    <w:rsid w:val="00460FAA"/>
    <w:rsid w:val="004642D7"/>
    <w:rsid w:val="00465A27"/>
    <w:rsid w:val="00465CE4"/>
    <w:rsid w:val="00466DCA"/>
    <w:rsid w:val="00466FD6"/>
    <w:rsid w:val="00467F02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B375C"/>
    <w:rsid w:val="004C06AB"/>
    <w:rsid w:val="004C09BF"/>
    <w:rsid w:val="004C160B"/>
    <w:rsid w:val="004C485B"/>
    <w:rsid w:val="004D2114"/>
    <w:rsid w:val="004D5D6B"/>
    <w:rsid w:val="004E016D"/>
    <w:rsid w:val="004E649E"/>
    <w:rsid w:val="004F4A3C"/>
    <w:rsid w:val="004F4E21"/>
    <w:rsid w:val="004F503C"/>
    <w:rsid w:val="004F5298"/>
    <w:rsid w:val="004F7638"/>
    <w:rsid w:val="005049EE"/>
    <w:rsid w:val="005065FF"/>
    <w:rsid w:val="00506E8C"/>
    <w:rsid w:val="00507ED1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2E99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57177"/>
    <w:rsid w:val="00561155"/>
    <w:rsid w:val="005638AB"/>
    <w:rsid w:val="00565691"/>
    <w:rsid w:val="00566CC4"/>
    <w:rsid w:val="005727B0"/>
    <w:rsid w:val="00574CF6"/>
    <w:rsid w:val="00587043"/>
    <w:rsid w:val="00587186"/>
    <w:rsid w:val="00587542"/>
    <w:rsid w:val="00593113"/>
    <w:rsid w:val="00593890"/>
    <w:rsid w:val="00595B10"/>
    <w:rsid w:val="0059660D"/>
    <w:rsid w:val="005A2768"/>
    <w:rsid w:val="005A66A4"/>
    <w:rsid w:val="005A699A"/>
    <w:rsid w:val="005A79D6"/>
    <w:rsid w:val="005A7F1D"/>
    <w:rsid w:val="005B0740"/>
    <w:rsid w:val="005B2BB2"/>
    <w:rsid w:val="005B38BF"/>
    <w:rsid w:val="005B55CE"/>
    <w:rsid w:val="005C0F0F"/>
    <w:rsid w:val="005C6662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05EA6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0657"/>
    <w:rsid w:val="00631F3D"/>
    <w:rsid w:val="00633CF3"/>
    <w:rsid w:val="0063581C"/>
    <w:rsid w:val="00637907"/>
    <w:rsid w:val="00641F64"/>
    <w:rsid w:val="0064795F"/>
    <w:rsid w:val="00654767"/>
    <w:rsid w:val="006603B9"/>
    <w:rsid w:val="006628D6"/>
    <w:rsid w:val="0066468A"/>
    <w:rsid w:val="00667784"/>
    <w:rsid w:val="00677A83"/>
    <w:rsid w:val="00681557"/>
    <w:rsid w:val="006822A9"/>
    <w:rsid w:val="006877C3"/>
    <w:rsid w:val="006903AD"/>
    <w:rsid w:val="00691F9A"/>
    <w:rsid w:val="006A3074"/>
    <w:rsid w:val="006B27C3"/>
    <w:rsid w:val="006B35AB"/>
    <w:rsid w:val="006B79BC"/>
    <w:rsid w:val="006C1321"/>
    <w:rsid w:val="006C2EB5"/>
    <w:rsid w:val="006C409B"/>
    <w:rsid w:val="006D0674"/>
    <w:rsid w:val="006D129D"/>
    <w:rsid w:val="006D56BC"/>
    <w:rsid w:val="006D5AC0"/>
    <w:rsid w:val="006D7089"/>
    <w:rsid w:val="006E3572"/>
    <w:rsid w:val="006E5883"/>
    <w:rsid w:val="006E7E5C"/>
    <w:rsid w:val="006F1F58"/>
    <w:rsid w:val="006F6C02"/>
    <w:rsid w:val="007015FD"/>
    <w:rsid w:val="0070795C"/>
    <w:rsid w:val="00710EB1"/>
    <w:rsid w:val="00712B84"/>
    <w:rsid w:val="00714933"/>
    <w:rsid w:val="00714D70"/>
    <w:rsid w:val="0071569D"/>
    <w:rsid w:val="007178F1"/>
    <w:rsid w:val="00720999"/>
    <w:rsid w:val="0072129A"/>
    <w:rsid w:val="007232B1"/>
    <w:rsid w:val="00734CD6"/>
    <w:rsid w:val="007411AD"/>
    <w:rsid w:val="007537E1"/>
    <w:rsid w:val="007564F1"/>
    <w:rsid w:val="00757139"/>
    <w:rsid w:val="00757EE4"/>
    <w:rsid w:val="00760575"/>
    <w:rsid w:val="00766BD6"/>
    <w:rsid w:val="007707B8"/>
    <w:rsid w:val="0077679B"/>
    <w:rsid w:val="007813A4"/>
    <w:rsid w:val="007819A5"/>
    <w:rsid w:val="007947AD"/>
    <w:rsid w:val="00797A46"/>
    <w:rsid w:val="007A49F7"/>
    <w:rsid w:val="007A7894"/>
    <w:rsid w:val="007A7922"/>
    <w:rsid w:val="007B66B2"/>
    <w:rsid w:val="007C069B"/>
    <w:rsid w:val="007C0BAE"/>
    <w:rsid w:val="007C4729"/>
    <w:rsid w:val="007D11AA"/>
    <w:rsid w:val="007D180D"/>
    <w:rsid w:val="007D2147"/>
    <w:rsid w:val="007D433E"/>
    <w:rsid w:val="007D7C7D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30DC"/>
    <w:rsid w:val="00814B89"/>
    <w:rsid w:val="00815A09"/>
    <w:rsid w:val="00815C3A"/>
    <w:rsid w:val="00816FBE"/>
    <w:rsid w:val="008236FF"/>
    <w:rsid w:val="00832FBD"/>
    <w:rsid w:val="00842520"/>
    <w:rsid w:val="00843703"/>
    <w:rsid w:val="00856773"/>
    <w:rsid w:val="008568D9"/>
    <w:rsid w:val="00857ED4"/>
    <w:rsid w:val="0086422F"/>
    <w:rsid w:val="0086720C"/>
    <w:rsid w:val="00871403"/>
    <w:rsid w:val="00874E23"/>
    <w:rsid w:val="00877500"/>
    <w:rsid w:val="00882CF4"/>
    <w:rsid w:val="00884104"/>
    <w:rsid w:val="008846DF"/>
    <w:rsid w:val="00886720"/>
    <w:rsid w:val="00890977"/>
    <w:rsid w:val="00892A34"/>
    <w:rsid w:val="008930B8"/>
    <w:rsid w:val="0089447F"/>
    <w:rsid w:val="00895CA9"/>
    <w:rsid w:val="008A0193"/>
    <w:rsid w:val="008A3C76"/>
    <w:rsid w:val="008A7855"/>
    <w:rsid w:val="008B1CB0"/>
    <w:rsid w:val="008C2758"/>
    <w:rsid w:val="008C2924"/>
    <w:rsid w:val="008C2D63"/>
    <w:rsid w:val="008C5033"/>
    <w:rsid w:val="008C5E0B"/>
    <w:rsid w:val="008C6F5C"/>
    <w:rsid w:val="008D64DB"/>
    <w:rsid w:val="008E17B8"/>
    <w:rsid w:val="008E6267"/>
    <w:rsid w:val="008E797B"/>
    <w:rsid w:val="008F0584"/>
    <w:rsid w:val="008F0AE1"/>
    <w:rsid w:val="008F14D4"/>
    <w:rsid w:val="008F16E5"/>
    <w:rsid w:val="008F1D0D"/>
    <w:rsid w:val="008F677F"/>
    <w:rsid w:val="0090471D"/>
    <w:rsid w:val="00905064"/>
    <w:rsid w:val="00910BA6"/>
    <w:rsid w:val="009118EA"/>
    <w:rsid w:val="0091524F"/>
    <w:rsid w:val="00916A5C"/>
    <w:rsid w:val="00917255"/>
    <w:rsid w:val="00924F16"/>
    <w:rsid w:val="009301B8"/>
    <w:rsid w:val="00935F39"/>
    <w:rsid w:val="00941321"/>
    <w:rsid w:val="00941BAB"/>
    <w:rsid w:val="00941D3E"/>
    <w:rsid w:val="00943FAC"/>
    <w:rsid w:val="00952546"/>
    <w:rsid w:val="0095260C"/>
    <w:rsid w:val="0095396E"/>
    <w:rsid w:val="00955414"/>
    <w:rsid w:val="00957F91"/>
    <w:rsid w:val="00962384"/>
    <w:rsid w:val="00962D2A"/>
    <w:rsid w:val="00970454"/>
    <w:rsid w:val="009805AA"/>
    <w:rsid w:val="009878CC"/>
    <w:rsid w:val="009910C0"/>
    <w:rsid w:val="00997D8B"/>
    <w:rsid w:val="009A1A9F"/>
    <w:rsid w:val="009A1D4C"/>
    <w:rsid w:val="009A3733"/>
    <w:rsid w:val="009A37F1"/>
    <w:rsid w:val="009A682E"/>
    <w:rsid w:val="009B4F6E"/>
    <w:rsid w:val="009B5F07"/>
    <w:rsid w:val="009B7861"/>
    <w:rsid w:val="009C0CC3"/>
    <w:rsid w:val="009C6C8F"/>
    <w:rsid w:val="009D00AF"/>
    <w:rsid w:val="009D01D3"/>
    <w:rsid w:val="009D22A1"/>
    <w:rsid w:val="009D4F58"/>
    <w:rsid w:val="009D7535"/>
    <w:rsid w:val="009E3878"/>
    <w:rsid w:val="009E409B"/>
    <w:rsid w:val="009E66E0"/>
    <w:rsid w:val="009F21B3"/>
    <w:rsid w:val="009F2B49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27D2"/>
    <w:rsid w:val="00A3628C"/>
    <w:rsid w:val="00A362B8"/>
    <w:rsid w:val="00A4119E"/>
    <w:rsid w:val="00A4449F"/>
    <w:rsid w:val="00A472D0"/>
    <w:rsid w:val="00A50494"/>
    <w:rsid w:val="00A50808"/>
    <w:rsid w:val="00A566B3"/>
    <w:rsid w:val="00A65DEC"/>
    <w:rsid w:val="00A73CD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A5560"/>
    <w:rsid w:val="00AB08FD"/>
    <w:rsid w:val="00AB1D25"/>
    <w:rsid w:val="00AB21E0"/>
    <w:rsid w:val="00AB6FEF"/>
    <w:rsid w:val="00AB7752"/>
    <w:rsid w:val="00AC3E24"/>
    <w:rsid w:val="00AC3F6F"/>
    <w:rsid w:val="00AC4A1B"/>
    <w:rsid w:val="00AC5C1B"/>
    <w:rsid w:val="00AC7947"/>
    <w:rsid w:val="00AC7C48"/>
    <w:rsid w:val="00AD148B"/>
    <w:rsid w:val="00AD3B1D"/>
    <w:rsid w:val="00AD3FAB"/>
    <w:rsid w:val="00AD66D8"/>
    <w:rsid w:val="00AE289E"/>
    <w:rsid w:val="00AF186D"/>
    <w:rsid w:val="00AF32EA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2D21"/>
    <w:rsid w:val="00B43BBF"/>
    <w:rsid w:val="00B44C5B"/>
    <w:rsid w:val="00B47800"/>
    <w:rsid w:val="00B539F2"/>
    <w:rsid w:val="00B6185C"/>
    <w:rsid w:val="00B66C58"/>
    <w:rsid w:val="00B70226"/>
    <w:rsid w:val="00B80346"/>
    <w:rsid w:val="00B810A7"/>
    <w:rsid w:val="00B823DF"/>
    <w:rsid w:val="00B84771"/>
    <w:rsid w:val="00B86772"/>
    <w:rsid w:val="00B878CD"/>
    <w:rsid w:val="00BA1012"/>
    <w:rsid w:val="00BA193F"/>
    <w:rsid w:val="00BA1F18"/>
    <w:rsid w:val="00BA2170"/>
    <w:rsid w:val="00BB1123"/>
    <w:rsid w:val="00BB66AE"/>
    <w:rsid w:val="00BB750D"/>
    <w:rsid w:val="00BC1298"/>
    <w:rsid w:val="00BC26E1"/>
    <w:rsid w:val="00BC330F"/>
    <w:rsid w:val="00BC42F5"/>
    <w:rsid w:val="00BD0CFA"/>
    <w:rsid w:val="00BD5E0A"/>
    <w:rsid w:val="00BD6A69"/>
    <w:rsid w:val="00BE0FAF"/>
    <w:rsid w:val="00BE4EF5"/>
    <w:rsid w:val="00BE5493"/>
    <w:rsid w:val="00BE5DA7"/>
    <w:rsid w:val="00BF10D0"/>
    <w:rsid w:val="00BF1C7F"/>
    <w:rsid w:val="00C0382D"/>
    <w:rsid w:val="00C12D95"/>
    <w:rsid w:val="00C134F0"/>
    <w:rsid w:val="00C149B9"/>
    <w:rsid w:val="00C15FB7"/>
    <w:rsid w:val="00C2059D"/>
    <w:rsid w:val="00C22B6C"/>
    <w:rsid w:val="00C22D60"/>
    <w:rsid w:val="00C3118F"/>
    <w:rsid w:val="00C32047"/>
    <w:rsid w:val="00C329C1"/>
    <w:rsid w:val="00C422A9"/>
    <w:rsid w:val="00C43FEE"/>
    <w:rsid w:val="00C458CD"/>
    <w:rsid w:val="00C560FD"/>
    <w:rsid w:val="00C56F78"/>
    <w:rsid w:val="00C57A1C"/>
    <w:rsid w:val="00C621C8"/>
    <w:rsid w:val="00C63CEF"/>
    <w:rsid w:val="00C66E53"/>
    <w:rsid w:val="00C71A69"/>
    <w:rsid w:val="00C750A8"/>
    <w:rsid w:val="00C751BE"/>
    <w:rsid w:val="00C77D96"/>
    <w:rsid w:val="00C800FD"/>
    <w:rsid w:val="00C80291"/>
    <w:rsid w:val="00C816A8"/>
    <w:rsid w:val="00C81B71"/>
    <w:rsid w:val="00C86BE2"/>
    <w:rsid w:val="00C911C6"/>
    <w:rsid w:val="00C94CAB"/>
    <w:rsid w:val="00C95D31"/>
    <w:rsid w:val="00C960CA"/>
    <w:rsid w:val="00C97852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C5405"/>
    <w:rsid w:val="00CD0684"/>
    <w:rsid w:val="00CD0E4F"/>
    <w:rsid w:val="00CE0779"/>
    <w:rsid w:val="00CE4116"/>
    <w:rsid w:val="00CE5881"/>
    <w:rsid w:val="00CE5BEF"/>
    <w:rsid w:val="00CE6275"/>
    <w:rsid w:val="00CE7BAA"/>
    <w:rsid w:val="00CF05C0"/>
    <w:rsid w:val="00CF3375"/>
    <w:rsid w:val="00CF64F2"/>
    <w:rsid w:val="00D01AE2"/>
    <w:rsid w:val="00D05EAE"/>
    <w:rsid w:val="00D20826"/>
    <w:rsid w:val="00D25909"/>
    <w:rsid w:val="00D261DB"/>
    <w:rsid w:val="00D305A5"/>
    <w:rsid w:val="00D30E4E"/>
    <w:rsid w:val="00D336D8"/>
    <w:rsid w:val="00D3449C"/>
    <w:rsid w:val="00D36D0E"/>
    <w:rsid w:val="00D37137"/>
    <w:rsid w:val="00D40766"/>
    <w:rsid w:val="00D41AFA"/>
    <w:rsid w:val="00D42D62"/>
    <w:rsid w:val="00D465B9"/>
    <w:rsid w:val="00D477B9"/>
    <w:rsid w:val="00D4783D"/>
    <w:rsid w:val="00D50C01"/>
    <w:rsid w:val="00D51BEA"/>
    <w:rsid w:val="00D5394C"/>
    <w:rsid w:val="00D53E69"/>
    <w:rsid w:val="00D547CA"/>
    <w:rsid w:val="00D60DCC"/>
    <w:rsid w:val="00D60EEC"/>
    <w:rsid w:val="00D67665"/>
    <w:rsid w:val="00D7005E"/>
    <w:rsid w:val="00D71D6C"/>
    <w:rsid w:val="00D73D50"/>
    <w:rsid w:val="00D74C54"/>
    <w:rsid w:val="00D769E7"/>
    <w:rsid w:val="00D85033"/>
    <w:rsid w:val="00D90BF1"/>
    <w:rsid w:val="00D90E60"/>
    <w:rsid w:val="00D93A68"/>
    <w:rsid w:val="00D9431B"/>
    <w:rsid w:val="00DA154A"/>
    <w:rsid w:val="00DA1BF3"/>
    <w:rsid w:val="00DA404A"/>
    <w:rsid w:val="00DA6D30"/>
    <w:rsid w:val="00DB2531"/>
    <w:rsid w:val="00DB7D19"/>
    <w:rsid w:val="00DC307C"/>
    <w:rsid w:val="00DC6B48"/>
    <w:rsid w:val="00DD10AA"/>
    <w:rsid w:val="00DD7A2E"/>
    <w:rsid w:val="00DE387B"/>
    <w:rsid w:val="00DE56E4"/>
    <w:rsid w:val="00DE6275"/>
    <w:rsid w:val="00DE6540"/>
    <w:rsid w:val="00DF4AC2"/>
    <w:rsid w:val="00DF721D"/>
    <w:rsid w:val="00E02776"/>
    <w:rsid w:val="00E053BC"/>
    <w:rsid w:val="00E05EE5"/>
    <w:rsid w:val="00E12260"/>
    <w:rsid w:val="00E133E2"/>
    <w:rsid w:val="00E25AFB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0635"/>
    <w:rsid w:val="00E62FA2"/>
    <w:rsid w:val="00E63A94"/>
    <w:rsid w:val="00E63E54"/>
    <w:rsid w:val="00E66D2A"/>
    <w:rsid w:val="00E7091A"/>
    <w:rsid w:val="00E70DE3"/>
    <w:rsid w:val="00E713E6"/>
    <w:rsid w:val="00E72CBD"/>
    <w:rsid w:val="00E760C9"/>
    <w:rsid w:val="00E76A62"/>
    <w:rsid w:val="00E84F07"/>
    <w:rsid w:val="00E87941"/>
    <w:rsid w:val="00E90D07"/>
    <w:rsid w:val="00E92048"/>
    <w:rsid w:val="00E94462"/>
    <w:rsid w:val="00EA08E6"/>
    <w:rsid w:val="00EA170D"/>
    <w:rsid w:val="00EA5F50"/>
    <w:rsid w:val="00EA7C3F"/>
    <w:rsid w:val="00EB10B4"/>
    <w:rsid w:val="00EB683C"/>
    <w:rsid w:val="00EB7041"/>
    <w:rsid w:val="00EB741B"/>
    <w:rsid w:val="00EB7468"/>
    <w:rsid w:val="00ED1364"/>
    <w:rsid w:val="00ED2824"/>
    <w:rsid w:val="00ED53F0"/>
    <w:rsid w:val="00EE4B8F"/>
    <w:rsid w:val="00EE4E13"/>
    <w:rsid w:val="00EF00CF"/>
    <w:rsid w:val="00EF39B4"/>
    <w:rsid w:val="00EF684B"/>
    <w:rsid w:val="00EF7DF4"/>
    <w:rsid w:val="00F00EE9"/>
    <w:rsid w:val="00F020EE"/>
    <w:rsid w:val="00F05C36"/>
    <w:rsid w:val="00F06B4D"/>
    <w:rsid w:val="00F07705"/>
    <w:rsid w:val="00F15D85"/>
    <w:rsid w:val="00F17ACA"/>
    <w:rsid w:val="00F17EFE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1CE5"/>
    <w:rsid w:val="00F356EC"/>
    <w:rsid w:val="00F3572F"/>
    <w:rsid w:val="00F45817"/>
    <w:rsid w:val="00F4627E"/>
    <w:rsid w:val="00F4627F"/>
    <w:rsid w:val="00F463A7"/>
    <w:rsid w:val="00F506EC"/>
    <w:rsid w:val="00F53EA0"/>
    <w:rsid w:val="00F56A62"/>
    <w:rsid w:val="00F6484C"/>
    <w:rsid w:val="00F665D5"/>
    <w:rsid w:val="00F7002D"/>
    <w:rsid w:val="00F72275"/>
    <w:rsid w:val="00F72F5A"/>
    <w:rsid w:val="00F73583"/>
    <w:rsid w:val="00F73EB0"/>
    <w:rsid w:val="00F777D0"/>
    <w:rsid w:val="00F809E7"/>
    <w:rsid w:val="00F8194E"/>
    <w:rsid w:val="00F82329"/>
    <w:rsid w:val="00F84740"/>
    <w:rsid w:val="00F84983"/>
    <w:rsid w:val="00F91CDA"/>
    <w:rsid w:val="00F937F1"/>
    <w:rsid w:val="00F95EAE"/>
    <w:rsid w:val="00F962D1"/>
    <w:rsid w:val="00FA06D7"/>
    <w:rsid w:val="00FA6D46"/>
    <w:rsid w:val="00FB1402"/>
    <w:rsid w:val="00FB1976"/>
    <w:rsid w:val="00FB39F5"/>
    <w:rsid w:val="00FC4E94"/>
    <w:rsid w:val="00FD3A45"/>
    <w:rsid w:val="00FD5C24"/>
    <w:rsid w:val="00FD60A6"/>
    <w:rsid w:val="00FD6E97"/>
    <w:rsid w:val="00FE29D0"/>
    <w:rsid w:val="00FE4439"/>
    <w:rsid w:val="00FE476F"/>
    <w:rsid w:val="00FF0469"/>
    <w:rsid w:val="00FF46B7"/>
    <w:rsid w:val="00FF5CB8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CBAC"/>
  <w15:chartTrackingRefBased/>
  <w15:docId w15:val="{A1C82017-6CC4-4B32-B834-D0D6E59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D9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jak.cz/publicit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sk.cz/assets/kraj/symboly/graficky_manual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jak.cz/vyzvy/vyzva-c-02_22_009-smart-akcelerator-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s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jak.cz/publicita/logol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82F096759B41BB596AC9BA615200" ma:contentTypeVersion="10" ma:contentTypeDescription="Vytvoří nový dokument" ma:contentTypeScope="" ma:versionID="730598b5efbc4c65ed0e6a7bb19ae9c6">
  <xsd:schema xmlns:xsd="http://www.w3.org/2001/XMLSchema" xmlns:xs="http://www.w3.org/2001/XMLSchema" xmlns:p="http://schemas.microsoft.com/office/2006/metadata/properties" xmlns:ns2="c67fb5cc-9587-451a-9fc4-4026d2b65214" xmlns:ns3="d3e79273-58d1-4222-9fc8-fe5ffec997bc" targetNamespace="http://schemas.microsoft.com/office/2006/metadata/properties" ma:root="true" ma:fieldsID="cc0f17c45607446a450a631a8fe2f55c" ns2:_="" ns3:_="">
    <xsd:import namespace="c67fb5cc-9587-451a-9fc4-4026d2b65214"/>
    <xsd:import namespace="d3e79273-58d1-4222-9fc8-fe5ffec99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fb5cc-9587-451a-9fc4-4026d2b6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79273-58d1-4222-9fc8-fe5ffec99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EA3EB-508E-44DE-9A8C-3216B5616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232A3-F667-4398-BC15-DAFBB3C06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fb5cc-9587-451a-9fc4-4026d2b65214"/>
    <ds:schemaRef ds:uri="d3e79273-58d1-4222-9fc8-fe5ffec99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D14E5-DCC0-44F9-A49D-29B4C6B3D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A1FB5-A6AE-4301-BC31-5393D877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2090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14398</CharactersWithSpaces>
  <SharedDoc>false</SharedDoc>
  <HLinks>
    <vt:vector size="24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2556012</vt:i4>
      </vt:variant>
      <vt:variant>
        <vt:i4>6</vt:i4>
      </vt:variant>
      <vt:variant>
        <vt:i4>0</vt:i4>
      </vt:variant>
      <vt:variant>
        <vt:i4>5</vt:i4>
      </vt:variant>
      <vt:variant>
        <vt:lpwstr>https://opjak.cz/publicita/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https://opjak.cz/vyzvy/vyzva-c-02_22_009-smart-akcelerator-i/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2</cp:revision>
  <cp:lastPrinted>2012-01-18T15:47:00Z</cp:lastPrinted>
  <dcterms:created xsi:type="dcterms:W3CDTF">2026-02-15T09:16:00Z</dcterms:created>
  <dcterms:modified xsi:type="dcterms:W3CDTF">2026-02-15T09:16:00Z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