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30" w:rightFromText="142" w:vertAnchor="text" w:horzAnchor="margin" w:tblpXSpec="right" w:tblpY="-1519"/>
        <w:tblW w:w="9288" w:type="dxa"/>
        <w:tblCellMar>
          <w:left w:w="91" w:type="dxa"/>
        </w:tblCellMar>
        <w:tblLook w:val="04A0" w:firstRow="1" w:lastRow="0" w:firstColumn="1" w:lastColumn="0" w:noHBand="0" w:noVBand="1"/>
      </w:tblPr>
      <w:tblGrid>
        <w:gridCol w:w="6228"/>
        <w:gridCol w:w="3060"/>
      </w:tblGrid>
      <w:tr w:rsidR="007F408A" w14:paraId="2955F574" w14:textId="77777777" w:rsidTr="005C6385">
        <w:trPr>
          <w:cantSplit/>
          <w:trHeight w:val="270"/>
        </w:trPr>
        <w:tc>
          <w:tcPr>
            <w:tcW w:w="6228" w:type="dxa"/>
          </w:tcPr>
          <w:p w14:paraId="5B550899" w14:textId="3B48AA76" w:rsidR="007F408A" w:rsidRPr="00A631AE" w:rsidRDefault="007F408A" w:rsidP="005C6385">
            <w:pPr>
              <w:pStyle w:val="ZhlavGM"/>
              <w:spacing w:line="232" w:lineRule="atLeast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1CF8E3E" w14:textId="77777777" w:rsidR="00E84058" w:rsidRDefault="00E84058" w:rsidP="005C6385">
            <w:pPr>
              <w:pStyle w:val="PID"/>
              <w:framePr w:hSpace="0" w:wrap="auto" w:vAnchor="margin" w:hAnchor="text" w:xAlign="left" w:yAlign="inline"/>
            </w:pPr>
          </w:p>
          <w:p w14:paraId="6837CBAB" w14:textId="0A75BC90" w:rsidR="007F408A" w:rsidRPr="003D4A87" w:rsidRDefault="007F408A" w:rsidP="005C6385">
            <w:pPr>
              <w:pStyle w:val="PID"/>
              <w:framePr w:hSpace="0" w:wrap="auto" w:vAnchor="margin" w:hAnchor="text" w:xAlign="left" w:yAlign="inline"/>
              <w:rPr>
                <w:rStyle w:val="BezmezerChar"/>
              </w:rPr>
            </w:pPr>
            <w:r>
              <w:t>*</w:t>
            </w:r>
            <w:r>
              <w:fldChar w:fldCharType="begin">
                <w:ffData>
                  <w:name w:val="ssl_pid"/>
                  <w:enabled/>
                  <w:calcOnExit w:val="0"/>
                  <w:statusText w:type="text" w:val="MSWField: id_spisu_car"/>
                  <w:textInput>
                    <w:default w:val="MHMPXPR7ULW5"/>
                  </w:textInput>
                </w:ffData>
              </w:fldChar>
            </w:r>
            <w:bookmarkStart w:id="0" w:name="ssl_p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MHMPXPR7ULW5</w:t>
            </w:r>
            <w:r>
              <w:fldChar w:fldCharType="end"/>
            </w:r>
            <w:bookmarkEnd w:id="0"/>
            <w:r>
              <w:t>*</w:t>
            </w:r>
          </w:p>
          <w:p w14:paraId="3F8D4327" w14:textId="77777777" w:rsidR="007F408A" w:rsidRPr="0031067E" w:rsidRDefault="007F408A" w:rsidP="005C6385">
            <w:pPr>
              <w:pStyle w:val="PID2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31067E">
              <w:rPr>
                <w:rFonts w:ascii="Arial" w:hAnsi="Arial"/>
                <w:sz w:val="18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id_spisu"/>
                  <w:textInput>
                    <w:default w:val="MHMPXPR7ULW5"/>
                  </w:textInput>
                </w:ffData>
              </w:fldChar>
            </w:r>
            <w:bookmarkStart w:id="1" w:name="ssl_pid1"/>
            <w:r w:rsidRPr="0031067E">
              <w:rPr>
                <w:rFonts w:ascii="Arial" w:hAnsi="Arial"/>
                <w:sz w:val="18"/>
              </w:rPr>
              <w:instrText xml:space="preserve"> FORMTEXT </w:instrText>
            </w:r>
            <w:r w:rsidRPr="0031067E">
              <w:rPr>
                <w:rFonts w:ascii="Arial" w:hAnsi="Arial"/>
                <w:sz w:val="18"/>
              </w:rPr>
            </w:r>
            <w:r w:rsidRPr="0031067E">
              <w:rPr>
                <w:rFonts w:ascii="Arial" w:hAnsi="Arial"/>
                <w:sz w:val="18"/>
              </w:rPr>
              <w:fldChar w:fldCharType="separate"/>
            </w:r>
            <w:r w:rsidRPr="0031067E">
              <w:rPr>
                <w:rFonts w:ascii="Arial" w:hAnsi="Arial"/>
                <w:noProof/>
                <w:sz w:val="18"/>
              </w:rPr>
              <w:t>MHMPXPR7ULW5</w:t>
            </w:r>
            <w:r w:rsidRPr="0031067E"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</w:tr>
    </w:tbl>
    <w:p w14:paraId="61B62527" w14:textId="192736D2" w:rsidR="000D63E1" w:rsidRDefault="000D63E1" w:rsidP="001720F4">
      <w:pPr>
        <w:pStyle w:val="P-2sloupce"/>
        <w:tabs>
          <w:tab w:val="clear" w:pos="4423"/>
          <w:tab w:val="left" w:pos="6237"/>
        </w:tabs>
        <w:spacing w:line="280" w:lineRule="atLeast"/>
        <w:rPr>
          <w:rFonts w:cs="Arial"/>
        </w:rPr>
      </w:pPr>
      <w:r w:rsidRPr="00A631AE">
        <w:rPr>
          <w:rFonts w:cs="Arial"/>
        </w:rPr>
        <w:tab/>
      </w:r>
    </w:p>
    <w:p w14:paraId="094CE731" w14:textId="77777777" w:rsidR="00E84058" w:rsidRPr="00A631AE" w:rsidRDefault="00E84058" w:rsidP="001720F4">
      <w:pPr>
        <w:pStyle w:val="P-2sloupce"/>
        <w:tabs>
          <w:tab w:val="clear" w:pos="4423"/>
          <w:tab w:val="left" w:pos="6237"/>
        </w:tabs>
        <w:spacing w:line="280" w:lineRule="atLeast"/>
        <w:rPr>
          <w:rFonts w:cs="Arial"/>
        </w:rPr>
      </w:pPr>
    </w:p>
    <w:p w14:paraId="53942DD6" w14:textId="0EC775F8" w:rsidR="00E84058" w:rsidRPr="00EC12AD" w:rsidRDefault="00E84058" w:rsidP="00E84058">
      <w:pPr>
        <w:spacing w:line="23" w:lineRule="atLeast"/>
        <w:jc w:val="center"/>
        <w:rPr>
          <w:rFonts w:cs="Arial"/>
          <w:b/>
          <w:bCs/>
          <w:sz w:val="28"/>
          <w:szCs w:val="28"/>
        </w:rPr>
      </w:pPr>
      <w:r w:rsidRPr="005C4B10">
        <w:rPr>
          <w:rFonts w:cs="Arial"/>
          <w:b/>
          <w:bCs/>
          <w:sz w:val="28"/>
          <w:szCs w:val="28"/>
        </w:rPr>
        <w:t>Smlouva o finanční spoluúčasti na organizaci 23. Olympiády dětí a mládeže</w:t>
      </w:r>
    </w:p>
    <w:p w14:paraId="76AF45C7" w14:textId="77777777" w:rsidR="00E84058" w:rsidRPr="0081521E" w:rsidRDefault="00E84058" w:rsidP="00E84058">
      <w:pPr>
        <w:spacing w:line="23" w:lineRule="atLeast"/>
        <w:jc w:val="center"/>
        <w:rPr>
          <w:rFonts w:cs="Arial"/>
          <w:b/>
          <w:bCs/>
          <w:sz w:val="28"/>
          <w:szCs w:val="28"/>
        </w:rPr>
      </w:pPr>
      <w:r w:rsidRPr="0081521E">
        <w:rPr>
          <w:rFonts w:cs="Arial"/>
          <w:b/>
          <w:bCs/>
          <w:sz w:val="28"/>
          <w:szCs w:val="28"/>
        </w:rPr>
        <w:t>č. DOH/61/04/</w:t>
      </w:r>
      <w:r>
        <w:rPr>
          <w:rFonts w:cs="Arial"/>
          <w:b/>
          <w:bCs/>
          <w:sz w:val="28"/>
          <w:szCs w:val="28"/>
        </w:rPr>
        <w:t>018967</w:t>
      </w:r>
      <w:r w:rsidRPr="0081521E">
        <w:rPr>
          <w:rFonts w:cs="Arial"/>
          <w:b/>
          <w:bCs/>
          <w:sz w:val="28"/>
          <w:szCs w:val="28"/>
        </w:rPr>
        <w:t>/2026</w:t>
      </w:r>
    </w:p>
    <w:p w14:paraId="3D14D7BB" w14:textId="5094A8C4" w:rsidR="00E84058" w:rsidRDefault="00E84058" w:rsidP="00E84058">
      <w:pPr>
        <w:spacing w:line="23" w:lineRule="atLeast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ev. č. za </w:t>
      </w:r>
      <w:r w:rsidR="00777C49">
        <w:rPr>
          <w:rFonts w:cs="Arial"/>
          <w:szCs w:val="22"/>
        </w:rPr>
        <w:t xml:space="preserve">Moravskoslezský </w:t>
      </w:r>
      <w:r>
        <w:rPr>
          <w:rFonts w:cs="Arial"/>
          <w:szCs w:val="22"/>
        </w:rPr>
        <w:t>kraj……….</w:t>
      </w:r>
    </w:p>
    <w:p w14:paraId="63A50543" w14:textId="77777777" w:rsidR="00E84058" w:rsidRDefault="00E84058" w:rsidP="00E84058">
      <w:pPr>
        <w:spacing w:line="23" w:lineRule="atLeast"/>
        <w:jc w:val="center"/>
        <w:rPr>
          <w:rFonts w:cs="Arial"/>
          <w:szCs w:val="22"/>
        </w:rPr>
      </w:pPr>
    </w:p>
    <w:p w14:paraId="4CC7BD7F" w14:textId="77777777" w:rsidR="00E84058" w:rsidRDefault="00E84058" w:rsidP="00E84058">
      <w:pPr>
        <w:spacing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uzavřená podle § 1746 odst. 2 zákona č. 89/2012, občanský zákoník, ve znění pozdějších právních předpisů (dále jen „občanský zákoník“)</w:t>
      </w:r>
    </w:p>
    <w:p w14:paraId="25BD8908" w14:textId="77777777" w:rsidR="00E84058" w:rsidRDefault="00E84058" w:rsidP="00E84058">
      <w:pPr>
        <w:spacing w:line="240" w:lineRule="auto"/>
        <w:rPr>
          <w:rFonts w:cs="Arial"/>
          <w:szCs w:val="22"/>
        </w:rPr>
      </w:pPr>
    </w:p>
    <w:p w14:paraId="733EADDA" w14:textId="77777777" w:rsidR="00E84058" w:rsidRDefault="00E84058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mezi těmito smluvními stranami:</w:t>
      </w:r>
    </w:p>
    <w:p w14:paraId="46A07C01" w14:textId="77777777" w:rsidR="00E84058" w:rsidRDefault="00E84058" w:rsidP="00E84058">
      <w:pPr>
        <w:spacing w:line="240" w:lineRule="auto"/>
        <w:rPr>
          <w:rFonts w:cs="Arial"/>
          <w:szCs w:val="22"/>
        </w:rPr>
      </w:pPr>
    </w:p>
    <w:p w14:paraId="15C21D4A" w14:textId="77777777" w:rsidR="00E84058" w:rsidRDefault="00E84058" w:rsidP="00E84058">
      <w:pPr>
        <w:spacing w:line="240" w:lineRule="auto"/>
        <w:rPr>
          <w:rFonts w:cs="Arial"/>
          <w:b/>
          <w:bCs/>
          <w:szCs w:val="22"/>
        </w:rPr>
      </w:pPr>
      <w:r w:rsidRPr="00F503B3">
        <w:rPr>
          <w:rFonts w:cs="Arial"/>
          <w:b/>
          <w:bCs/>
          <w:szCs w:val="22"/>
        </w:rPr>
        <w:t>Hlavní město Praha</w:t>
      </w:r>
    </w:p>
    <w:p w14:paraId="52EA5B13" w14:textId="77777777" w:rsidR="00E84058" w:rsidRDefault="00E84058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se sídlem: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Mariánské náměstí 2/2, 110 00 Praha 1</w:t>
      </w:r>
    </w:p>
    <w:p w14:paraId="03B4D4C7" w14:textId="77777777" w:rsidR="00E84058" w:rsidRPr="005C4B10" w:rsidRDefault="00E84058" w:rsidP="00E84058">
      <w:pPr>
        <w:spacing w:line="240" w:lineRule="auto"/>
        <w:ind w:left="2120" w:hanging="2120"/>
        <w:rPr>
          <w:rFonts w:cs="Arial"/>
          <w:szCs w:val="22"/>
        </w:rPr>
      </w:pPr>
      <w:r>
        <w:rPr>
          <w:rFonts w:cs="Arial"/>
          <w:szCs w:val="22"/>
        </w:rPr>
        <w:t>zastoupené: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4B10">
        <w:rPr>
          <w:rFonts w:cs="Arial"/>
          <w:szCs w:val="22"/>
        </w:rPr>
        <w:t>Mgr. Lenkou Němcovou, ředitelkou odboru školství, mládeže a sportu Magistrátu hl. m. Prahy</w:t>
      </w:r>
    </w:p>
    <w:p w14:paraId="4B5386D9" w14:textId="77777777" w:rsidR="00E84058" w:rsidRPr="005C4B10" w:rsidRDefault="00E84058" w:rsidP="00E84058">
      <w:pPr>
        <w:spacing w:line="240" w:lineRule="auto"/>
        <w:rPr>
          <w:rFonts w:cs="Arial"/>
          <w:szCs w:val="22"/>
        </w:rPr>
      </w:pPr>
      <w:r w:rsidRPr="005C4B10">
        <w:rPr>
          <w:rFonts w:cs="Arial"/>
          <w:szCs w:val="22"/>
        </w:rPr>
        <w:t>IČO:</w:t>
      </w:r>
      <w:r w:rsidRPr="005C4B10">
        <w:rPr>
          <w:rFonts w:cs="Arial"/>
          <w:szCs w:val="22"/>
        </w:rPr>
        <w:tab/>
      </w:r>
      <w:r w:rsidRPr="005C4B10">
        <w:rPr>
          <w:rFonts w:cs="Arial"/>
          <w:szCs w:val="22"/>
        </w:rPr>
        <w:tab/>
      </w:r>
      <w:r w:rsidRPr="005C4B10">
        <w:rPr>
          <w:rFonts w:cs="Arial"/>
          <w:szCs w:val="22"/>
        </w:rPr>
        <w:tab/>
        <w:t>00064581</w:t>
      </w:r>
    </w:p>
    <w:p w14:paraId="5E690148" w14:textId="77777777" w:rsidR="00E84058" w:rsidRDefault="00E84058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CZ00064581</w:t>
      </w:r>
    </w:p>
    <w:p w14:paraId="7D6307CF" w14:textId="4343821A" w:rsidR="00E84058" w:rsidRDefault="00515C26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E84058">
        <w:rPr>
          <w:rFonts w:cs="Arial"/>
          <w:szCs w:val="22"/>
        </w:rPr>
        <w:t>ankovní spojení:</w:t>
      </w:r>
      <w:r w:rsidR="00E84058">
        <w:rPr>
          <w:rFonts w:cs="Arial"/>
          <w:szCs w:val="22"/>
        </w:rPr>
        <w:tab/>
        <w:t>PPF banka a.s., Evropská 2690/17, 160 41 Praha 6</w:t>
      </w:r>
    </w:p>
    <w:p w14:paraId="5B2F9C8A" w14:textId="0F3D9CC8" w:rsidR="00E84058" w:rsidRDefault="00515C26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="00E84058">
        <w:rPr>
          <w:rFonts w:cs="Arial"/>
          <w:szCs w:val="22"/>
        </w:rPr>
        <w:t>íslo účtu:</w:t>
      </w:r>
      <w:r w:rsidR="00E84058">
        <w:rPr>
          <w:rFonts w:cs="Arial"/>
          <w:szCs w:val="22"/>
        </w:rPr>
        <w:tab/>
      </w:r>
      <w:r w:rsidR="00E84058">
        <w:rPr>
          <w:rFonts w:cs="Arial"/>
          <w:szCs w:val="22"/>
        </w:rPr>
        <w:tab/>
        <w:t>19-5157998/6000</w:t>
      </w:r>
      <w:r w:rsidR="00E84058">
        <w:rPr>
          <w:rFonts w:cs="Arial"/>
          <w:szCs w:val="22"/>
        </w:rPr>
        <w:tab/>
      </w:r>
    </w:p>
    <w:p w14:paraId="4C953C37" w14:textId="77777777" w:rsidR="00E84058" w:rsidRDefault="00E84058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(dále jen „Hlavní město Praha“)</w:t>
      </w:r>
    </w:p>
    <w:p w14:paraId="1433DAE8" w14:textId="77777777" w:rsidR="00E84058" w:rsidRDefault="00E84058" w:rsidP="00E84058">
      <w:pPr>
        <w:spacing w:line="240" w:lineRule="auto"/>
        <w:rPr>
          <w:rFonts w:cs="Arial"/>
          <w:szCs w:val="22"/>
        </w:rPr>
      </w:pPr>
    </w:p>
    <w:p w14:paraId="2461B05A" w14:textId="77777777" w:rsidR="00E84058" w:rsidRDefault="00E84058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52B73DC4" w14:textId="77777777" w:rsidR="00E84058" w:rsidRDefault="00E84058" w:rsidP="00E84058">
      <w:pPr>
        <w:spacing w:line="240" w:lineRule="auto"/>
        <w:rPr>
          <w:rFonts w:cs="Arial"/>
          <w:szCs w:val="22"/>
        </w:rPr>
      </w:pPr>
    </w:p>
    <w:p w14:paraId="5AC97692" w14:textId="77777777" w:rsidR="00E84058" w:rsidRPr="00EC2A18" w:rsidRDefault="00E84058" w:rsidP="00E84058">
      <w:pPr>
        <w:spacing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Moravskoslezský </w:t>
      </w:r>
      <w:r w:rsidRPr="00EC2A18">
        <w:rPr>
          <w:rFonts w:cs="Arial"/>
          <w:b/>
          <w:bCs/>
          <w:szCs w:val="22"/>
        </w:rPr>
        <w:t>kraj</w:t>
      </w:r>
    </w:p>
    <w:p w14:paraId="2F69E3C9" w14:textId="2BB8D185" w:rsidR="00DC10CB" w:rsidRPr="00CA7B46" w:rsidRDefault="00515C26" w:rsidP="00DC10CB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DC10CB" w:rsidRPr="00CA7B46">
        <w:rPr>
          <w:rFonts w:cs="Arial"/>
          <w:szCs w:val="22"/>
        </w:rPr>
        <w:t xml:space="preserve">astoupený: </w:t>
      </w:r>
      <w:r w:rsidR="00DC10CB">
        <w:rPr>
          <w:rFonts w:cs="Arial"/>
          <w:szCs w:val="22"/>
        </w:rPr>
        <w:tab/>
      </w:r>
      <w:r w:rsidR="00DC10CB">
        <w:rPr>
          <w:rFonts w:cs="Arial"/>
          <w:szCs w:val="22"/>
        </w:rPr>
        <w:tab/>
      </w:r>
      <w:r w:rsidR="00DC10CB" w:rsidRPr="00A525F6">
        <w:rPr>
          <w:rFonts w:cs="Arial"/>
          <w:szCs w:val="22"/>
        </w:rPr>
        <w:t>Ing. Josef</w:t>
      </w:r>
      <w:r w:rsidR="00DC10CB">
        <w:rPr>
          <w:rFonts w:cs="Arial"/>
          <w:szCs w:val="22"/>
        </w:rPr>
        <w:t>em</w:t>
      </w:r>
      <w:r w:rsidR="00DC10CB" w:rsidRPr="00A525F6">
        <w:rPr>
          <w:rFonts w:cs="Arial"/>
          <w:szCs w:val="22"/>
        </w:rPr>
        <w:t xml:space="preserve"> </w:t>
      </w:r>
      <w:proofErr w:type="spellStart"/>
      <w:r w:rsidR="00DC10CB" w:rsidRPr="00A525F6">
        <w:rPr>
          <w:rFonts w:cs="Arial"/>
          <w:szCs w:val="22"/>
        </w:rPr>
        <w:t>Bělic</w:t>
      </w:r>
      <w:r w:rsidR="00DC10CB">
        <w:rPr>
          <w:rFonts w:cs="Arial"/>
          <w:szCs w:val="22"/>
        </w:rPr>
        <w:t>ou</w:t>
      </w:r>
      <w:proofErr w:type="spellEnd"/>
      <w:r w:rsidR="00DC10CB" w:rsidRPr="00A525F6">
        <w:rPr>
          <w:rFonts w:cs="Arial"/>
          <w:szCs w:val="22"/>
        </w:rPr>
        <w:t>, Ph.D., MBA</w:t>
      </w:r>
      <w:r w:rsidR="00DC10CB" w:rsidRPr="00CA7B46">
        <w:rPr>
          <w:rFonts w:cs="Arial"/>
          <w:szCs w:val="22"/>
        </w:rPr>
        <w:t>, hejtmanem kraje</w:t>
      </w:r>
    </w:p>
    <w:p w14:paraId="439C5A14" w14:textId="470E0F3B" w:rsidR="00CA7B46" w:rsidRPr="00CA7B46" w:rsidRDefault="00CA7B46" w:rsidP="00CA7B46">
      <w:pPr>
        <w:spacing w:line="240" w:lineRule="auto"/>
        <w:rPr>
          <w:rFonts w:cs="Arial"/>
          <w:szCs w:val="22"/>
        </w:rPr>
      </w:pPr>
      <w:r w:rsidRPr="00CA7B46">
        <w:rPr>
          <w:rFonts w:cs="Arial"/>
          <w:szCs w:val="22"/>
        </w:rPr>
        <w:t xml:space="preserve">se sídlem: </w:t>
      </w:r>
      <w:r w:rsidRPr="00CA7B46">
        <w:rPr>
          <w:rFonts w:cs="Arial"/>
          <w:szCs w:val="22"/>
        </w:rPr>
        <w:tab/>
      </w:r>
      <w:r w:rsidRPr="00CA7B46">
        <w:rPr>
          <w:rFonts w:cs="Arial"/>
          <w:szCs w:val="22"/>
        </w:rPr>
        <w:tab/>
        <w:t>28. října 2771/117, 702 00 Ostrava</w:t>
      </w:r>
    </w:p>
    <w:p w14:paraId="60389C90" w14:textId="74270843" w:rsidR="00CA7B46" w:rsidRPr="00CA7B46" w:rsidRDefault="00CA7B46" w:rsidP="00CA7B46">
      <w:pPr>
        <w:spacing w:line="240" w:lineRule="auto"/>
        <w:rPr>
          <w:rFonts w:cs="Arial"/>
          <w:szCs w:val="22"/>
        </w:rPr>
      </w:pPr>
      <w:r w:rsidRPr="00CA7B46"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A7B46">
        <w:rPr>
          <w:rFonts w:cs="Arial"/>
          <w:szCs w:val="22"/>
        </w:rPr>
        <w:t>70890692</w:t>
      </w:r>
    </w:p>
    <w:p w14:paraId="76DB1E58" w14:textId="6891DF06" w:rsidR="00CA7B46" w:rsidRPr="00CA7B46" w:rsidRDefault="00CA7B46" w:rsidP="00CA7B46">
      <w:pPr>
        <w:spacing w:line="240" w:lineRule="auto"/>
        <w:rPr>
          <w:rFonts w:cs="Arial"/>
          <w:szCs w:val="22"/>
        </w:rPr>
      </w:pPr>
      <w:r w:rsidRPr="00CA7B46">
        <w:rPr>
          <w:rFonts w:cs="Arial"/>
          <w:szCs w:val="22"/>
        </w:rPr>
        <w:t xml:space="preserve">DIČ: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A7B46">
        <w:rPr>
          <w:rFonts w:cs="Arial"/>
          <w:szCs w:val="22"/>
        </w:rPr>
        <w:t>CZ70890692</w:t>
      </w:r>
    </w:p>
    <w:p w14:paraId="4FAB0A85" w14:textId="78FB8DB6" w:rsidR="00CA7B46" w:rsidRPr="00CA7B46" w:rsidRDefault="00515C26" w:rsidP="00CA7B46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CA7B46" w:rsidRPr="00CA7B46">
        <w:rPr>
          <w:rFonts w:cs="Arial"/>
          <w:szCs w:val="22"/>
        </w:rPr>
        <w:t xml:space="preserve">ankovní spojení: </w:t>
      </w:r>
      <w:r w:rsidR="00A525F6">
        <w:rPr>
          <w:rFonts w:cs="Arial"/>
          <w:szCs w:val="22"/>
        </w:rPr>
        <w:tab/>
      </w:r>
      <w:r w:rsidR="00CA7B46" w:rsidRPr="00CA7B46">
        <w:rPr>
          <w:rFonts w:cs="Arial"/>
          <w:szCs w:val="22"/>
        </w:rPr>
        <w:t>Česká spořitelna, a.s.</w:t>
      </w:r>
    </w:p>
    <w:p w14:paraId="1C5F85D9" w14:textId="55FD187F" w:rsidR="00E84058" w:rsidRPr="00EC2A18" w:rsidRDefault="00515C26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číslo účtu: </w:t>
      </w:r>
      <w:r w:rsidR="00E84058" w:rsidRPr="00EC2A18">
        <w:rPr>
          <w:rFonts w:cs="Arial"/>
          <w:szCs w:val="22"/>
        </w:rPr>
        <w:tab/>
      </w:r>
      <w:r w:rsidR="00E84058" w:rsidRPr="00EC2A18">
        <w:rPr>
          <w:rFonts w:cs="Arial"/>
          <w:szCs w:val="22"/>
        </w:rPr>
        <w:tab/>
      </w:r>
      <w:r w:rsidR="00BF53A6" w:rsidRPr="00CA7B46">
        <w:rPr>
          <w:rFonts w:cs="Arial"/>
          <w:szCs w:val="22"/>
        </w:rPr>
        <w:t>27-1650676349/0800</w:t>
      </w:r>
      <w:r w:rsidR="00E84058" w:rsidRPr="00EC2A18">
        <w:rPr>
          <w:rFonts w:cs="Arial"/>
          <w:szCs w:val="22"/>
        </w:rPr>
        <w:tab/>
      </w:r>
    </w:p>
    <w:p w14:paraId="179E899C" w14:textId="77777777" w:rsidR="00E84058" w:rsidRDefault="00E84058" w:rsidP="00E84058">
      <w:pPr>
        <w:spacing w:line="240" w:lineRule="auto"/>
        <w:rPr>
          <w:rFonts w:cs="Arial"/>
          <w:szCs w:val="22"/>
        </w:rPr>
      </w:pPr>
      <w:r w:rsidRPr="00EC2A18">
        <w:rPr>
          <w:rFonts w:cs="Arial"/>
          <w:szCs w:val="22"/>
        </w:rPr>
        <w:t>(dále jen „</w:t>
      </w:r>
      <w:r>
        <w:rPr>
          <w:rFonts w:cs="Arial"/>
          <w:szCs w:val="22"/>
        </w:rPr>
        <w:t>Moravskoslezský kraj“</w:t>
      </w:r>
      <w:r w:rsidRPr="00EC2A18">
        <w:rPr>
          <w:rFonts w:cs="Arial"/>
          <w:szCs w:val="22"/>
        </w:rPr>
        <w:t>)</w:t>
      </w:r>
    </w:p>
    <w:p w14:paraId="3811ECDB" w14:textId="77777777" w:rsidR="00E84058" w:rsidRDefault="00E84058" w:rsidP="00E84058">
      <w:pPr>
        <w:spacing w:line="240" w:lineRule="auto"/>
        <w:rPr>
          <w:rFonts w:cs="Arial"/>
          <w:szCs w:val="22"/>
        </w:rPr>
      </w:pPr>
    </w:p>
    <w:p w14:paraId="22B85677" w14:textId="77777777" w:rsidR="00E84058" w:rsidRDefault="00E84058" w:rsidP="00E84058">
      <w:pPr>
        <w:spacing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(dále jen “smlouva“)</w:t>
      </w:r>
    </w:p>
    <w:p w14:paraId="14D9E2F5" w14:textId="77777777" w:rsidR="00E84058" w:rsidRDefault="00E84058" w:rsidP="00E84058">
      <w:pPr>
        <w:spacing w:line="240" w:lineRule="auto"/>
        <w:jc w:val="center"/>
        <w:rPr>
          <w:rFonts w:cs="Arial"/>
          <w:szCs w:val="22"/>
        </w:rPr>
      </w:pPr>
    </w:p>
    <w:p w14:paraId="05E48EAC" w14:textId="77777777" w:rsidR="00E84058" w:rsidRPr="00EC2A18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  <w:r w:rsidRPr="00EC2A18">
        <w:rPr>
          <w:rFonts w:cs="Arial"/>
          <w:b/>
          <w:bCs/>
          <w:szCs w:val="22"/>
        </w:rPr>
        <w:t>I. Úvodní ustanovení</w:t>
      </w:r>
    </w:p>
    <w:p w14:paraId="2C4222C5" w14:textId="77777777" w:rsidR="00E84058" w:rsidRPr="00EC2A18" w:rsidRDefault="00E84058" w:rsidP="00E84058">
      <w:pPr>
        <w:spacing w:line="240" w:lineRule="auto"/>
        <w:jc w:val="center"/>
        <w:rPr>
          <w:rFonts w:cs="Arial"/>
          <w:szCs w:val="22"/>
        </w:rPr>
      </w:pPr>
    </w:p>
    <w:p w14:paraId="003CA195" w14:textId="77777777" w:rsidR="00E84058" w:rsidRDefault="00E84058" w:rsidP="00E84058">
      <w:pPr>
        <w:pStyle w:val="Odstavecseseznamem"/>
        <w:numPr>
          <w:ilvl w:val="0"/>
          <w:numId w:val="29"/>
        </w:numPr>
        <w:spacing w:line="240" w:lineRule="auto"/>
        <w:ind w:left="340" w:hanging="340"/>
        <w:rPr>
          <w:rFonts w:cs="Arial"/>
          <w:szCs w:val="22"/>
        </w:rPr>
      </w:pPr>
      <w:r w:rsidRPr="00BB59EA">
        <w:rPr>
          <w:rFonts w:cs="Arial"/>
          <w:szCs w:val="22"/>
        </w:rPr>
        <w:t xml:space="preserve">Hlavní město Praha je na základě rozhodnutí Výkonného výboru Českého olympijského výboru pořadatelem a organizátorem 23. Olympiády dětí a mládeže (dále jen „ODM 2026“), která se uskuteční v termínu 21.–26. 6. 2026 v hlavním městě Praze. </w:t>
      </w:r>
    </w:p>
    <w:p w14:paraId="310F8594" w14:textId="77777777" w:rsidR="00E84058" w:rsidRPr="003E242B" w:rsidRDefault="00E84058" w:rsidP="00E84058">
      <w:pPr>
        <w:pStyle w:val="Odstavecseseznamem"/>
        <w:numPr>
          <w:ilvl w:val="0"/>
          <w:numId w:val="29"/>
        </w:numPr>
        <w:spacing w:line="240" w:lineRule="auto"/>
        <w:ind w:left="340" w:hanging="340"/>
        <w:rPr>
          <w:rFonts w:cs="Arial"/>
          <w:szCs w:val="22"/>
        </w:rPr>
      </w:pPr>
      <w:r w:rsidRPr="003E242B">
        <w:rPr>
          <w:rFonts w:cs="Arial"/>
          <w:szCs w:val="22"/>
        </w:rPr>
        <w:t>Podmínky pro organizaci a zajištění ODM 2026 jsou upraveny ve „Smlouvě pořádání Her XII. letní olympiády dětí a mládeže ČR 2026“, která byla uzavřena mezi Českým olympijským výborem a Hlavním městem Prahou. Smlouva je zveřejněna v registru smluv pod ID 32019461.</w:t>
      </w:r>
    </w:p>
    <w:p w14:paraId="3B845E4D" w14:textId="77777777" w:rsidR="00E84058" w:rsidRPr="00EC2A18" w:rsidRDefault="00E84058" w:rsidP="00E84058">
      <w:pPr>
        <w:spacing w:line="240" w:lineRule="auto"/>
        <w:ind w:left="340" w:hanging="340"/>
        <w:rPr>
          <w:rFonts w:cs="Arial"/>
          <w:szCs w:val="22"/>
        </w:rPr>
      </w:pPr>
    </w:p>
    <w:p w14:paraId="60228889" w14:textId="77777777" w:rsidR="00E84058" w:rsidRPr="00EC2A18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  <w:r w:rsidRPr="00EC2A18">
        <w:rPr>
          <w:rFonts w:cs="Arial"/>
          <w:b/>
          <w:bCs/>
          <w:szCs w:val="22"/>
        </w:rPr>
        <w:t>II. Předmět smlouvy</w:t>
      </w:r>
    </w:p>
    <w:p w14:paraId="27DCE46F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6034490B" w14:textId="77777777" w:rsidR="00E84058" w:rsidRPr="003E242B" w:rsidRDefault="00E84058" w:rsidP="00E84058">
      <w:pPr>
        <w:pStyle w:val="Odstavecseseznamem"/>
        <w:numPr>
          <w:ilvl w:val="0"/>
          <w:numId w:val="30"/>
        </w:numPr>
        <w:spacing w:line="240" w:lineRule="auto"/>
        <w:ind w:left="340" w:hanging="340"/>
        <w:rPr>
          <w:rFonts w:cs="Arial"/>
          <w:szCs w:val="22"/>
        </w:rPr>
      </w:pPr>
      <w:r w:rsidRPr="003E242B">
        <w:rPr>
          <w:rFonts w:cs="Arial"/>
          <w:szCs w:val="22"/>
        </w:rPr>
        <w:t>Předmětem smlouvy je zajištění podmínek pro účast sportovní reprezentace Moravskoslezského kraje na ODM 2026 a podmínky úhrady příspěvku Hlavnímu městu Praze na organizaci ODM 2026 (dále jen „účastnický poplatek“).</w:t>
      </w:r>
    </w:p>
    <w:p w14:paraId="50E31937" w14:textId="77777777" w:rsidR="00E84058" w:rsidRPr="00EC2A18" w:rsidRDefault="00E84058" w:rsidP="00E84058">
      <w:pPr>
        <w:spacing w:line="240" w:lineRule="auto"/>
        <w:ind w:left="340" w:hanging="340"/>
        <w:rPr>
          <w:rFonts w:cs="Arial"/>
          <w:szCs w:val="22"/>
        </w:rPr>
      </w:pPr>
    </w:p>
    <w:p w14:paraId="334B343D" w14:textId="77777777" w:rsidR="00E84058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  <w:r w:rsidRPr="00D83171">
        <w:rPr>
          <w:rFonts w:cs="Arial"/>
          <w:b/>
          <w:bCs/>
          <w:szCs w:val="22"/>
        </w:rPr>
        <w:t>III. Práva a povinnosti</w:t>
      </w:r>
    </w:p>
    <w:p w14:paraId="671FD928" w14:textId="77777777" w:rsidR="00E84058" w:rsidRPr="00D83171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</w:p>
    <w:p w14:paraId="4BDABAEF" w14:textId="77777777" w:rsidR="00E84058" w:rsidRPr="00373A5C" w:rsidRDefault="00E84058" w:rsidP="00E84058">
      <w:pPr>
        <w:pStyle w:val="Odstavecseseznamem"/>
        <w:numPr>
          <w:ilvl w:val="0"/>
          <w:numId w:val="31"/>
        </w:numPr>
        <w:spacing w:line="240" w:lineRule="auto"/>
        <w:ind w:left="357" w:hanging="357"/>
        <w:rPr>
          <w:rFonts w:cs="Arial"/>
          <w:szCs w:val="22"/>
        </w:rPr>
      </w:pPr>
      <w:r w:rsidRPr="00373A5C">
        <w:rPr>
          <w:rFonts w:cs="Arial"/>
          <w:szCs w:val="22"/>
        </w:rPr>
        <w:t>Hlavní město Praha se zavazuje:</w:t>
      </w:r>
    </w:p>
    <w:p w14:paraId="21422FC7" w14:textId="77777777" w:rsidR="00E84058" w:rsidRPr="00B12530" w:rsidRDefault="00E84058" w:rsidP="00E84058">
      <w:pPr>
        <w:pStyle w:val="Odstavecseseznamem"/>
        <w:numPr>
          <w:ilvl w:val="0"/>
          <w:numId w:val="26"/>
        </w:numPr>
        <w:spacing w:line="240" w:lineRule="auto"/>
        <w:ind w:left="697" w:hanging="340"/>
        <w:rPr>
          <w:rFonts w:cs="Arial"/>
          <w:szCs w:val="22"/>
        </w:rPr>
      </w:pPr>
      <w:r w:rsidRPr="00B12530">
        <w:rPr>
          <w:rFonts w:cs="Arial"/>
          <w:szCs w:val="22"/>
        </w:rPr>
        <w:lastRenderedPageBreak/>
        <w:t>zorganizovat ODM 2026 v rozsahu definovaném ve „Smlouvě o pořádání Her XII. letní olympiády dětí a mládeže ČR 2026“</w:t>
      </w:r>
      <w:r>
        <w:rPr>
          <w:rFonts w:cs="Arial"/>
          <w:szCs w:val="22"/>
        </w:rPr>
        <w:t xml:space="preserve"> </w:t>
      </w:r>
      <w:r w:rsidRPr="00B12530">
        <w:rPr>
          <w:rFonts w:cs="Arial"/>
          <w:szCs w:val="22"/>
        </w:rPr>
        <w:t>uvedené v čl. I. odst. 2. této smlouvy;</w:t>
      </w:r>
    </w:p>
    <w:p w14:paraId="032FADAE" w14:textId="77777777" w:rsidR="00E84058" w:rsidRPr="00B12530" w:rsidRDefault="00E84058" w:rsidP="00E84058">
      <w:pPr>
        <w:pStyle w:val="Odstavecseseznamem"/>
        <w:numPr>
          <w:ilvl w:val="0"/>
          <w:numId w:val="26"/>
        </w:numPr>
        <w:spacing w:line="240" w:lineRule="auto"/>
        <w:ind w:left="697" w:hanging="340"/>
        <w:rPr>
          <w:rFonts w:cs="Arial"/>
          <w:szCs w:val="22"/>
        </w:rPr>
      </w:pPr>
      <w:r w:rsidRPr="00B12530">
        <w:rPr>
          <w:rFonts w:cs="Arial"/>
          <w:szCs w:val="22"/>
        </w:rPr>
        <w:t>umožnit členům výpravy</w:t>
      </w:r>
      <w:r>
        <w:rPr>
          <w:rFonts w:cs="Arial"/>
          <w:szCs w:val="22"/>
        </w:rPr>
        <w:t xml:space="preserve"> Moravskoslezského kraje</w:t>
      </w:r>
      <w:r w:rsidRPr="00B12530">
        <w:rPr>
          <w:rFonts w:cs="Arial"/>
          <w:szCs w:val="22"/>
        </w:rPr>
        <w:t xml:space="preserve"> plnohodnotnou účast na ODM 202</w:t>
      </w:r>
      <w:r>
        <w:rPr>
          <w:rFonts w:cs="Arial"/>
          <w:szCs w:val="22"/>
        </w:rPr>
        <w:t>6,</w:t>
      </w:r>
      <w:r w:rsidRPr="00B12530">
        <w:rPr>
          <w:rFonts w:cs="Arial"/>
          <w:szCs w:val="22"/>
        </w:rPr>
        <w:t xml:space="preserve"> zapojením se do sportovních soutěží, zapojením se do doprovodných programů a využití dalších výhod určených pro akreditované účastníky ODM 202</w:t>
      </w:r>
      <w:r>
        <w:rPr>
          <w:rFonts w:cs="Arial"/>
          <w:szCs w:val="22"/>
        </w:rPr>
        <w:t>6</w:t>
      </w:r>
      <w:r w:rsidRPr="00B12530">
        <w:rPr>
          <w:rFonts w:cs="Arial"/>
          <w:szCs w:val="22"/>
        </w:rPr>
        <w:t>;</w:t>
      </w:r>
    </w:p>
    <w:p w14:paraId="57268B28" w14:textId="77777777" w:rsidR="00E84058" w:rsidRPr="00B12530" w:rsidRDefault="00E84058" w:rsidP="00E84058">
      <w:pPr>
        <w:pStyle w:val="Odstavecseseznamem"/>
        <w:numPr>
          <w:ilvl w:val="0"/>
          <w:numId w:val="26"/>
        </w:numPr>
        <w:spacing w:line="240" w:lineRule="auto"/>
        <w:ind w:left="697" w:hanging="340"/>
        <w:rPr>
          <w:rFonts w:cs="Arial"/>
          <w:szCs w:val="22"/>
        </w:rPr>
      </w:pPr>
      <w:r w:rsidRPr="00B12530">
        <w:rPr>
          <w:rFonts w:cs="Arial"/>
          <w:szCs w:val="22"/>
        </w:rPr>
        <w:t xml:space="preserve">zajistit ubytování a stravování pro </w:t>
      </w:r>
      <w:r>
        <w:rPr>
          <w:rFonts w:cs="Arial"/>
          <w:szCs w:val="22"/>
        </w:rPr>
        <w:t>314</w:t>
      </w:r>
      <w:r w:rsidRPr="00B12530">
        <w:rPr>
          <w:rFonts w:cs="Arial"/>
          <w:szCs w:val="22"/>
        </w:rPr>
        <w:t xml:space="preserve"> členů sportovní reprezentace a 3 vedoucí výpravy </w:t>
      </w:r>
      <w:r>
        <w:rPr>
          <w:rFonts w:cs="Arial"/>
          <w:szCs w:val="22"/>
        </w:rPr>
        <w:t>Moravskoslezského kraje</w:t>
      </w:r>
      <w:r w:rsidRPr="00B12530">
        <w:rPr>
          <w:rFonts w:cs="Arial"/>
          <w:szCs w:val="22"/>
        </w:rPr>
        <w:t>. Struktura a početní složení sportovní reprezentac</w:t>
      </w:r>
      <w:r>
        <w:rPr>
          <w:rFonts w:cs="Arial"/>
          <w:szCs w:val="22"/>
        </w:rPr>
        <w:t>e Moravskoslezského kraje</w:t>
      </w:r>
      <w:r w:rsidRPr="00B12530">
        <w:rPr>
          <w:rFonts w:cs="Arial"/>
          <w:szCs w:val="22"/>
        </w:rPr>
        <w:t xml:space="preserve"> je uvedena v dokumentu: „Přihláška B“ </w:t>
      </w:r>
      <w:r>
        <w:rPr>
          <w:rFonts w:cs="Arial"/>
          <w:szCs w:val="22"/>
        </w:rPr>
        <w:t>Moravskoslezského kraje na 23. Olympiádu dětí a mládeže</w:t>
      </w:r>
      <w:r w:rsidRPr="00B12530">
        <w:rPr>
          <w:rFonts w:cs="Arial"/>
          <w:szCs w:val="22"/>
        </w:rPr>
        <w:t>“, která je nedílnou součástí této smlouvy; ubytování a stravování bude poskytnuto v kvalitě odpovídající parametrům daným vyhláškou Ministerstva zdravotnictví č. 106/2001 Sb., o hygienických požadavcích na zotavovací akce pro děti, ve znění pozdějších předpisů;</w:t>
      </w:r>
    </w:p>
    <w:p w14:paraId="7CB5580B" w14:textId="77777777" w:rsidR="00E84058" w:rsidRPr="00B12530" w:rsidRDefault="00E84058" w:rsidP="00E84058">
      <w:pPr>
        <w:pStyle w:val="Odstavecseseznamem"/>
        <w:numPr>
          <w:ilvl w:val="0"/>
          <w:numId w:val="26"/>
        </w:numPr>
        <w:spacing w:line="240" w:lineRule="auto"/>
        <w:ind w:left="697" w:hanging="340"/>
        <w:rPr>
          <w:rFonts w:cs="Arial"/>
          <w:szCs w:val="22"/>
        </w:rPr>
      </w:pPr>
      <w:r w:rsidRPr="00B12530">
        <w:rPr>
          <w:rFonts w:cs="Arial"/>
          <w:szCs w:val="22"/>
        </w:rPr>
        <w:t>určit maximálně 3 osoby pro komunikaci s kontaktními osobami stanovenými</w:t>
      </w:r>
      <w:r>
        <w:rPr>
          <w:rFonts w:cs="Arial"/>
          <w:szCs w:val="22"/>
        </w:rPr>
        <w:t xml:space="preserve"> Moravskoslezským krajem</w:t>
      </w:r>
      <w:r w:rsidRPr="00B12530">
        <w:rPr>
          <w:rFonts w:cs="Arial"/>
          <w:szCs w:val="22"/>
        </w:rPr>
        <w:t xml:space="preserve"> (dále jen „vedoucí výpravy“) ve věci organizace přípravy a průběhu ODM 202</w:t>
      </w:r>
      <w:r>
        <w:rPr>
          <w:rFonts w:cs="Arial"/>
          <w:szCs w:val="22"/>
        </w:rPr>
        <w:t>6</w:t>
      </w:r>
      <w:r w:rsidRPr="00B12530">
        <w:rPr>
          <w:rFonts w:cs="Arial"/>
          <w:szCs w:val="22"/>
        </w:rPr>
        <w:t>.</w:t>
      </w:r>
    </w:p>
    <w:p w14:paraId="53FF9F06" w14:textId="77777777" w:rsidR="00E84058" w:rsidRDefault="00E84058" w:rsidP="00E84058">
      <w:pPr>
        <w:pStyle w:val="Odstavecseseznamem"/>
        <w:numPr>
          <w:ilvl w:val="0"/>
          <w:numId w:val="26"/>
        </w:numPr>
        <w:spacing w:line="240" w:lineRule="auto"/>
        <w:ind w:left="697" w:hanging="340"/>
        <w:rPr>
          <w:rFonts w:cs="Arial"/>
          <w:szCs w:val="22"/>
        </w:rPr>
      </w:pPr>
      <w:r w:rsidRPr="00B12530">
        <w:rPr>
          <w:rFonts w:cs="Arial"/>
          <w:szCs w:val="22"/>
        </w:rPr>
        <w:t>v případě zrušení ODM 202</w:t>
      </w:r>
      <w:r>
        <w:rPr>
          <w:rFonts w:cs="Arial"/>
          <w:szCs w:val="22"/>
        </w:rPr>
        <w:t>6</w:t>
      </w:r>
      <w:r w:rsidRPr="00B12530">
        <w:rPr>
          <w:rFonts w:cs="Arial"/>
          <w:szCs w:val="22"/>
        </w:rPr>
        <w:t xml:space="preserve"> z důvodu zásahu vyšší moci (např. z důvodu opatření kvůli COVID-19 apod.), vrátit účastnický poplatek poskytnutý</w:t>
      </w:r>
      <w:r>
        <w:rPr>
          <w:rFonts w:cs="Arial"/>
          <w:szCs w:val="22"/>
        </w:rPr>
        <w:t xml:space="preserve"> Moravskoslezským krajem</w:t>
      </w:r>
      <w:r w:rsidRPr="00B12530">
        <w:rPr>
          <w:rFonts w:cs="Arial"/>
          <w:szCs w:val="22"/>
        </w:rPr>
        <w:t xml:space="preserve"> snížený o nezbytné náklady, které </w:t>
      </w:r>
      <w:r>
        <w:rPr>
          <w:rFonts w:cs="Arial"/>
          <w:szCs w:val="22"/>
        </w:rPr>
        <w:t>Hlavnímu městu Praze</w:t>
      </w:r>
      <w:r w:rsidRPr="00B1253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vznikly</w:t>
      </w:r>
      <w:r w:rsidRPr="00B12530">
        <w:rPr>
          <w:rFonts w:cs="Arial"/>
          <w:szCs w:val="22"/>
        </w:rPr>
        <w:t xml:space="preserve"> v souvislosti s organizováním ODM 202</w:t>
      </w:r>
      <w:r>
        <w:rPr>
          <w:rFonts w:cs="Arial"/>
          <w:szCs w:val="22"/>
        </w:rPr>
        <w:t>6</w:t>
      </w:r>
      <w:r w:rsidRPr="00B12530">
        <w:rPr>
          <w:rFonts w:cs="Arial"/>
          <w:szCs w:val="22"/>
        </w:rPr>
        <w:t xml:space="preserve"> do doby zrušení ODM 202</w:t>
      </w:r>
      <w:r>
        <w:rPr>
          <w:rFonts w:cs="Arial"/>
          <w:szCs w:val="22"/>
        </w:rPr>
        <w:t>6</w:t>
      </w:r>
      <w:r w:rsidRPr="00B12530">
        <w:rPr>
          <w:rFonts w:cs="Arial"/>
          <w:szCs w:val="22"/>
        </w:rPr>
        <w:t>, do 60 dnů od zrušení ODM 202</w:t>
      </w:r>
      <w:r>
        <w:rPr>
          <w:rFonts w:cs="Arial"/>
          <w:szCs w:val="22"/>
        </w:rPr>
        <w:t>6</w:t>
      </w:r>
      <w:r w:rsidRPr="00B12530">
        <w:rPr>
          <w:rFonts w:cs="Arial"/>
          <w:szCs w:val="22"/>
        </w:rPr>
        <w:t xml:space="preserve"> na účet</w:t>
      </w:r>
      <w:r>
        <w:rPr>
          <w:rFonts w:cs="Arial"/>
          <w:szCs w:val="22"/>
        </w:rPr>
        <w:t xml:space="preserve"> Moravskoslezského kraje</w:t>
      </w:r>
      <w:r w:rsidRPr="00B12530">
        <w:rPr>
          <w:rFonts w:cs="Arial"/>
          <w:szCs w:val="22"/>
        </w:rPr>
        <w:t xml:space="preserve"> uvedeného v záhlaví smlouvy včetně vyúčtování uhrazených nákladů.</w:t>
      </w:r>
    </w:p>
    <w:p w14:paraId="10847AEE" w14:textId="77777777" w:rsidR="00E84058" w:rsidRDefault="00E84058" w:rsidP="00E84058">
      <w:pPr>
        <w:pStyle w:val="Odstavecseseznamem"/>
        <w:spacing w:line="240" w:lineRule="auto"/>
        <w:rPr>
          <w:rFonts w:cs="Arial"/>
          <w:szCs w:val="22"/>
        </w:rPr>
      </w:pPr>
    </w:p>
    <w:p w14:paraId="456CB675" w14:textId="77777777" w:rsidR="00E84058" w:rsidRPr="00B0286A" w:rsidRDefault="00E84058" w:rsidP="00E84058">
      <w:pPr>
        <w:pStyle w:val="Odstavecseseznamem"/>
        <w:numPr>
          <w:ilvl w:val="0"/>
          <w:numId w:val="30"/>
        </w:numPr>
        <w:tabs>
          <w:tab w:val="left" w:pos="7875"/>
        </w:tabs>
        <w:spacing w:line="240" w:lineRule="auto"/>
        <w:ind w:left="340" w:hanging="340"/>
        <w:rPr>
          <w:rFonts w:cs="Arial"/>
          <w:szCs w:val="22"/>
        </w:rPr>
      </w:pPr>
      <w:r w:rsidRPr="00B0286A">
        <w:rPr>
          <w:rFonts w:cs="Arial"/>
          <w:szCs w:val="22"/>
        </w:rPr>
        <w:t>Moravskoslezský kraj se zavazuje:</w:t>
      </w:r>
      <w:r w:rsidRPr="00B0286A">
        <w:rPr>
          <w:rFonts w:cs="Arial"/>
          <w:szCs w:val="22"/>
        </w:rPr>
        <w:tab/>
      </w:r>
    </w:p>
    <w:p w14:paraId="76A0709B" w14:textId="77777777" w:rsidR="00E84058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E653EF">
        <w:rPr>
          <w:rFonts w:cs="Arial"/>
          <w:szCs w:val="22"/>
        </w:rPr>
        <w:t xml:space="preserve">poskytnout </w:t>
      </w:r>
      <w:r>
        <w:rPr>
          <w:rFonts w:cs="Arial"/>
          <w:szCs w:val="22"/>
        </w:rPr>
        <w:t>Hlavnímu městu Praze</w:t>
      </w:r>
      <w:r w:rsidRPr="00E653EF">
        <w:rPr>
          <w:rFonts w:cs="Arial"/>
          <w:szCs w:val="22"/>
        </w:rPr>
        <w:t xml:space="preserve"> potřebnou součinnost pro úspěšnou organizaci ODM 202</w:t>
      </w:r>
      <w:r>
        <w:rPr>
          <w:rFonts w:cs="Arial"/>
          <w:szCs w:val="22"/>
        </w:rPr>
        <w:t>6</w:t>
      </w:r>
      <w:r w:rsidRPr="00E653EF">
        <w:rPr>
          <w:rFonts w:cs="Arial"/>
          <w:szCs w:val="22"/>
        </w:rPr>
        <w:t>;</w:t>
      </w:r>
    </w:p>
    <w:p w14:paraId="040CDCCE" w14:textId="77777777" w:rsidR="00E84058" w:rsidRPr="00E653EF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E653EF">
        <w:rPr>
          <w:rFonts w:cs="Arial"/>
          <w:szCs w:val="22"/>
        </w:rPr>
        <w:t>stanovit maximálně 3 vedoucí výpravy oprávněné v průběhu organizace příprav a průběhu ODM 202</w:t>
      </w:r>
      <w:r>
        <w:rPr>
          <w:rFonts w:cs="Arial"/>
          <w:szCs w:val="22"/>
        </w:rPr>
        <w:t>6</w:t>
      </w:r>
      <w:r w:rsidRPr="00E653EF">
        <w:rPr>
          <w:rFonts w:cs="Arial"/>
          <w:szCs w:val="22"/>
        </w:rPr>
        <w:t xml:space="preserve"> komunikovat jménem </w:t>
      </w:r>
      <w:r>
        <w:rPr>
          <w:rFonts w:cs="Arial"/>
          <w:szCs w:val="22"/>
        </w:rPr>
        <w:t>Moravskoslezského kraje</w:t>
      </w:r>
      <w:r w:rsidRPr="00E653EF">
        <w:rPr>
          <w:rFonts w:cs="Arial"/>
          <w:szCs w:val="22"/>
        </w:rPr>
        <w:t xml:space="preserve"> s kontaktními osobami </w:t>
      </w:r>
      <w:r>
        <w:rPr>
          <w:rFonts w:cs="Arial"/>
          <w:szCs w:val="22"/>
        </w:rPr>
        <w:t>Hlavního města Prahy</w:t>
      </w:r>
      <w:r w:rsidRPr="00E653EF">
        <w:rPr>
          <w:rFonts w:cs="Arial"/>
          <w:szCs w:val="22"/>
        </w:rPr>
        <w:t>;</w:t>
      </w:r>
    </w:p>
    <w:p w14:paraId="7C7F6CED" w14:textId="77777777" w:rsidR="00E84058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DA7269">
        <w:rPr>
          <w:rFonts w:cs="Arial"/>
          <w:szCs w:val="22"/>
        </w:rPr>
        <w:t xml:space="preserve">do termínu, který bude dodatečně sdělen dopisem předsedy Organizačního výboru ODM 2026, nahlásit konkrétní složení své reprezentace. Rozsah poskytnutých dat musí umožnit jednoznačnou identifikaci osob reprezentujících </w:t>
      </w:r>
      <w:r>
        <w:rPr>
          <w:rFonts w:cs="Arial"/>
          <w:szCs w:val="22"/>
        </w:rPr>
        <w:t>Moravskoslezský kraj</w:t>
      </w:r>
      <w:r w:rsidRPr="00DA7269">
        <w:rPr>
          <w:rFonts w:cs="Arial"/>
          <w:szCs w:val="22"/>
        </w:rPr>
        <w:t xml:space="preserve"> na ODM 202</w:t>
      </w:r>
      <w:r>
        <w:rPr>
          <w:rFonts w:cs="Arial"/>
          <w:szCs w:val="22"/>
        </w:rPr>
        <w:t>6</w:t>
      </w:r>
      <w:r w:rsidRPr="00DA7269">
        <w:rPr>
          <w:rFonts w:cs="Arial"/>
          <w:szCs w:val="22"/>
        </w:rPr>
        <w:t xml:space="preserve"> a jejich akreditaci;</w:t>
      </w:r>
    </w:p>
    <w:p w14:paraId="3F82B2BD" w14:textId="77777777" w:rsidR="00E84058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1264A8">
        <w:rPr>
          <w:rFonts w:cs="Arial"/>
          <w:szCs w:val="22"/>
        </w:rPr>
        <w:t xml:space="preserve">zajistit u všech nezletilých osob reprezentujících </w:t>
      </w:r>
      <w:r>
        <w:rPr>
          <w:rFonts w:cs="Arial"/>
          <w:szCs w:val="22"/>
        </w:rPr>
        <w:t>Moravskoslezský kraj</w:t>
      </w:r>
      <w:r w:rsidRPr="001264A8">
        <w:rPr>
          <w:rFonts w:cs="Arial"/>
          <w:szCs w:val="22"/>
        </w:rPr>
        <w:t xml:space="preserve"> kvalifikovaný dohled, a to po celou dobu konání ODM 202</w:t>
      </w:r>
      <w:r>
        <w:rPr>
          <w:rFonts w:cs="Arial"/>
          <w:szCs w:val="22"/>
        </w:rPr>
        <w:t>6</w:t>
      </w:r>
      <w:r w:rsidRPr="001264A8">
        <w:rPr>
          <w:rFonts w:cs="Arial"/>
          <w:szCs w:val="22"/>
        </w:rPr>
        <w:t>;</w:t>
      </w:r>
    </w:p>
    <w:p w14:paraId="140FD335" w14:textId="77777777" w:rsidR="00E84058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600756">
        <w:rPr>
          <w:rFonts w:cs="Arial"/>
          <w:szCs w:val="22"/>
        </w:rPr>
        <w:t>veškeré poruchy a škody na zařízení v ubytovacím objektu je kontaktní osoba</w:t>
      </w:r>
      <w:r>
        <w:rPr>
          <w:rFonts w:cs="Arial"/>
          <w:szCs w:val="22"/>
        </w:rPr>
        <w:t xml:space="preserve"> Moravskoslezského kraje</w:t>
      </w:r>
      <w:r w:rsidRPr="00600756">
        <w:rPr>
          <w:rFonts w:cs="Arial"/>
          <w:szCs w:val="22"/>
        </w:rPr>
        <w:t xml:space="preserve"> povinna neprodleně hlásit kontaktní osobě stanovené </w:t>
      </w:r>
      <w:r>
        <w:rPr>
          <w:rFonts w:cs="Arial"/>
          <w:szCs w:val="22"/>
        </w:rPr>
        <w:t>Hlavním městem Prahou</w:t>
      </w:r>
      <w:r w:rsidRPr="00600756">
        <w:rPr>
          <w:rFonts w:cs="Arial"/>
          <w:szCs w:val="22"/>
        </w:rPr>
        <w:t>, aby nedošlo k ohrožení zdraví a bezpečnosti ubytovaných osob;</w:t>
      </w:r>
    </w:p>
    <w:p w14:paraId="3E2643DD" w14:textId="77777777" w:rsidR="00E84058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600756">
        <w:rPr>
          <w:rFonts w:cs="Arial"/>
          <w:szCs w:val="22"/>
        </w:rPr>
        <w:t>v plném rozsahu uhradit škody úmyslně zaviněné osobami reprezentujícím</w:t>
      </w:r>
      <w:r>
        <w:rPr>
          <w:rFonts w:cs="Arial"/>
          <w:szCs w:val="22"/>
        </w:rPr>
        <w:t xml:space="preserve"> Moravskoslezský kraj</w:t>
      </w:r>
      <w:r w:rsidRPr="00600756">
        <w:rPr>
          <w:rFonts w:cs="Arial"/>
          <w:szCs w:val="22"/>
        </w:rPr>
        <w:t xml:space="preserve"> způsobené v souvislosti s organizací ODM 202</w:t>
      </w:r>
      <w:r>
        <w:rPr>
          <w:rFonts w:cs="Arial"/>
          <w:szCs w:val="22"/>
        </w:rPr>
        <w:t>6</w:t>
      </w:r>
      <w:r w:rsidRPr="00600756">
        <w:rPr>
          <w:rFonts w:cs="Arial"/>
          <w:szCs w:val="22"/>
        </w:rPr>
        <w:t xml:space="preserve"> a účastí na ní </w:t>
      </w:r>
      <w:r>
        <w:rPr>
          <w:rFonts w:cs="Arial"/>
          <w:szCs w:val="22"/>
        </w:rPr>
        <w:t>Hlavnímu městu Praze</w:t>
      </w:r>
      <w:r w:rsidRPr="00600756">
        <w:rPr>
          <w:rFonts w:cs="Arial"/>
          <w:szCs w:val="22"/>
        </w:rPr>
        <w:t>, nebo subjektům podílejícím se na organizaci ODM 202</w:t>
      </w:r>
      <w:r>
        <w:rPr>
          <w:rFonts w:cs="Arial"/>
          <w:szCs w:val="22"/>
        </w:rPr>
        <w:t>6</w:t>
      </w:r>
      <w:r w:rsidRPr="00600756">
        <w:rPr>
          <w:rFonts w:cs="Arial"/>
          <w:szCs w:val="22"/>
        </w:rPr>
        <w:t>;</w:t>
      </w:r>
    </w:p>
    <w:p w14:paraId="5D06442F" w14:textId="77777777" w:rsidR="00E84058" w:rsidRPr="00E720BF" w:rsidRDefault="00E84058" w:rsidP="00E84058">
      <w:pPr>
        <w:pStyle w:val="Odstavecseseznamem"/>
        <w:numPr>
          <w:ilvl w:val="1"/>
          <w:numId w:val="27"/>
        </w:numPr>
        <w:spacing w:line="240" w:lineRule="auto"/>
        <w:ind w:left="697"/>
        <w:rPr>
          <w:rFonts w:cs="Arial"/>
          <w:szCs w:val="22"/>
        </w:rPr>
      </w:pPr>
      <w:r w:rsidRPr="00E720BF">
        <w:rPr>
          <w:rFonts w:cs="Arial"/>
          <w:szCs w:val="22"/>
        </w:rPr>
        <w:t xml:space="preserve">do 30 dnů od obdržení faktury uhradit </w:t>
      </w:r>
      <w:r>
        <w:rPr>
          <w:rFonts w:cs="Arial"/>
          <w:szCs w:val="22"/>
        </w:rPr>
        <w:t>Hlavnímu městu Praze</w:t>
      </w:r>
      <w:r w:rsidRPr="00E720BF">
        <w:rPr>
          <w:rFonts w:cs="Arial"/>
          <w:szCs w:val="22"/>
        </w:rPr>
        <w:t xml:space="preserve"> účastnický poplatek ve výši </w:t>
      </w:r>
      <w:r>
        <w:rPr>
          <w:rFonts w:cs="Arial"/>
          <w:szCs w:val="22"/>
        </w:rPr>
        <w:t>1 109 500 </w:t>
      </w:r>
      <w:r w:rsidRPr="00E720BF">
        <w:rPr>
          <w:rFonts w:cs="Arial"/>
          <w:szCs w:val="22"/>
        </w:rPr>
        <w:t xml:space="preserve">Kč (slovy: </w:t>
      </w:r>
      <w:r>
        <w:rPr>
          <w:rFonts w:cs="Arial"/>
          <w:szCs w:val="22"/>
        </w:rPr>
        <w:t>jeden milion sto devět tisíc</w:t>
      </w:r>
      <w:r w:rsidRPr="00E720B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pět set </w:t>
      </w:r>
      <w:r w:rsidRPr="005C4B10">
        <w:rPr>
          <w:rFonts w:cs="Arial"/>
          <w:szCs w:val="22"/>
        </w:rPr>
        <w:t>korun českých) pokrývající část předpokládaných výdajů vynaložených na účast reprezentace</w:t>
      </w:r>
      <w:r>
        <w:rPr>
          <w:rFonts w:cs="Arial"/>
          <w:szCs w:val="22"/>
        </w:rPr>
        <w:t xml:space="preserve"> Moravskoslezského</w:t>
      </w:r>
      <w:r w:rsidRPr="005C4B10">
        <w:rPr>
          <w:rFonts w:cs="Arial"/>
          <w:szCs w:val="22"/>
        </w:rPr>
        <w:t xml:space="preserve"> kraje na ODM 2026. Částka je součinem částky 3 500 Kč a počtu členů výpravy</w:t>
      </w:r>
      <w:r>
        <w:rPr>
          <w:rFonts w:cs="Arial"/>
          <w:szCs w:val="22"/>
        </w:rPr>
        <w:t xml:space="preserve"> Moravskoslezského</w:t>
      </w:r>
      <w:r w:rsidRPr="005C4B10">
        <w:rPr>
          <w:rFonts w:cs="Arial"/>
          <w:szCs w:val="22"/>
        </w:rPr>
        <w:t xml:space="preserve"> kraje uvedeného v dokumentu: „Přihláška B</w:t>
      </w:r>
      <w:r>
        <w:rPr>
          <w:rFonts w:cs="Arial"/>
          <w:szCs w:val="22"/>
        </w:rPr>
        <w:t xml:space="preserve">“ Moravskoslezského </w:t>
      </w:r>
      <w:r w:rsidRPr="005C4B10">
        <w:rPr>
          <w:rFonts w:cs="Arial"/>
          <w:szCs w:val="22"/>
        </w:rPr>
        <w:t>kraj</w:t>
      </w:r>
      <w:r>
        <w:rPr>
          <w:rFonts w:cs="Arial"/>
          <w:szCs w:val="22"/>
        </w:rPr>
        <w:t>e</w:t>
      </w:r>
      <w:r w:rsidRPr="005C4B10">
        <w:rPr>
          <w:rFonts w:cs="Arial"/>
          <w:szCs w:val="22"/>
        </w:rPr>
        <w:t xml:space="preserve"> na 23. Olympiádu dětí a mládeže“, která je nedílnou součástí této smlouvy. Platba</w:t>
      </w:r>
      <w:r w:rsidRPr="00E720BF">
        <w:rPr>
          <w:rFonts w:cs="Arial"/>
          <w:szCs w:val="22"/>
        </w:rPr>
        <w:t xml:space="preserve"> bude provedena na základě faktury na účet </w:t>
      </w:r>
      <w:r>
        <w:rPr>
          <w:rFonts w:cs="Arial"/>
          <w:szCs w:val="22"/>
        </w:rPr>
        <w:t>Hlavního města Prahy</w:t>
      </w:r>
      <w:r w:rsidRPr="00E720BF">
        <w:rPr>
          <w:rFonts w:cs="Arial"/>
          <w:szCs w:val="22"/>
        </w:rPr>
        <w:t xml:space="preserve"> uvedený v záhlaví této smlouvy pod variabilním symbolem uvedeným ve faktuře.</w:t>
      </w:r>
    </w:p>
    <w:p w14:paraId="5472A32D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4CEAE8F6" w14:textId="77777777" w:rsidR="00E84058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  <w:r w:rsidRPr="007A203C">
        <w:rPr>
          <w:rFonts w:cs="Arial"/>
          <w:b/>
          <w:bCs/>
          <w:szCs w:val="22"/>
        </w:rPr>
        <w:t>IV. Kontaktní osoby a doručování písemností</w:t>
      </w:r>
    </w:p>
    <w:p w14:paraId="6AF8099E" w14:textId="77777777" w:rsidR="00E84058" w:rsidRDefault="00E84058" w:rsidP="00E84058">
      <w:pPr>
        <w:pStyle w:val="Odstavecseseznamem"/>
        <w:spacing w:line="240" w:lineRule="auto"/>
        <w:ind w:left="340"/>
        <w:rPr>
          <w:rFonts w:cs="Arial"/>
          <w:szCs w:val="22"/>
        </w:rPr>
      </w:pPr>
    </w:p>
    <w:p w14:paraId="4895F3F3" w14:textId="77777777" w:rsidR="00E84058" w:rsidRPr="00D735B4" w:rsidRDefault="00E84058" w:rsidP="00E84058">
      <w:pPr>
        <w:pStyle w:val="Odstavecseseznamem"/>
        <w:numPr>
          <w:ilvl w:val="0"/>
          <w:numId w:val="32"/>
        </w:numPr>
        <w:spacing w:line="240" w:lineRule="auto"/>
        <w:ind w:left="340" w:hanging="340"/>
        <w:rPr>
          <w:rFonts w:cs="Arial"/>
          <w:b/>
          <w:bCs/>
          <w:szCs w:val="22"/>
        </w:rPr>
      </w:pPr>
      <w:r w:rsidRPr="00476E36">
        <w:rPr>
          <w:rFonts w:cs="Arial"/>
          <w:szCs w:val="22"/>
        </w:rPr>
        <w:t>Kontaktn</w:t>
      </w:r>
      <w:r w:rsidRPr="00A057EA">
        <w:rPr>
          <w:rFonts w:cs="Arial"/>
          <w:szCs w:val="22"/>
        </w:rPr>
        <w:t>ími osobami Hlavního města jsou:</w:t>
      </w:r>
    </w:p>
    <w:p w14:paraId="3BBC8D5D" w14:textId="77777777" w:rsidR="00E84058" w:rsidRDefault="00E84058" w:rsidP="00E84058">
      <w:pPr>
        <w:spacing w:line="240" w:lineRule="auto"/>
        <w:ind w:left="340" w:right="-23" w:hanging="34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Mgr. Radek Zavřel, e-mail: </w:t>
      </w:r>
      <w:r w:rsidRPr="004B1980">
        <w:rPr>
          <w:rFonts w:cs="Arial"/>
          <w:szCs w:val="22"/>
        </w:rPr>
        <w:t>radek.zavrel@praha.eu</w:t>
      </w:r>
      <w:r>
        <w:rPr>
          <w:rFonts w:cs="Arial"/>
          <w:szCs w:val="22"/>
        </w:rPr>
        <w:t>, tel.: 608 276 257</w:t>
      </w:r>
    </w:p>
    <w:p w14:paraId="4B880BB1" w14:textId="77777777" w:rsidR="00E84058" w:rsidRDefault="00E84058" w:rsidP="00E84058">
      <w:pPr>
        <w:spacing w:line="240" w:lineRule="auto"/>
        <w:ind w:left="340" w:right="-23" w:hanging="34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Ondřej </w:t>
      </w:r>
      <w:proofErr w:type="spellStart"/>
      <w:r>
        <w:rPr>
          <w:rFonts w:cs="Arial"/>
          <w:szCs w:val="22"/>
        </w:rPr>
        <w:t>Kábele</w:t>
      </w:r>
      <w:proofErr w:type="spellEnd"/>
      <w:r>
        <w:rPr>
          <w:rFonts w:cs="Arial"/>
          <w:szCs w:val="22"/>
        </w:rPr>
        <w:t>, e-mail: ondrej.kabele@praha.eu, tel.: 770 160 479</w:t>
      </w:r>
    </w:p>
    <w:p w14:paraId="3D355626" w14:textId="77777777" w:rsidR="00E84058" w:rsidRDefault="00E84058" w:rsidP="00E84058">
      <w:pPr>
        <w:spacing w:line="240" w:lineRule="auto"/>
        <w:ind w:left="340" w:right="-23" w:hanging="34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Mgr. Michaela Knappová, e-mail: </w:t>
      </w:r>
      <w:r w:rsidRPr="004B1980">
        <w:rPr>
          <w:rFonts w:cs="Arial"/>
          <w:szCs w:val="22"/>
        </w:rPr>
        <w:t>michaela.knappova@praha.eu</w:t>
      </w:r>
      <w:r>
        <w:rPr>
          <w:rFonts w:cs="Arial"/>
          <w:szCs w:val="22"/>
        </w:rPr>
        <w:t>, tel.: 770 188 516.</w:t>
      </w:r>
    </w:p>
    <w:p w14:paraId="4236C945" w14:textId="77777777" w:rsidR="00E84058" w:rsidRDefault="00E84058" w:rsidP="00E84058">
      <w:pPr>
        <w:spacing w:line="240" w:lineRule="auto"/>
        <w:ind w:left="340" w:right="-23" w:hanging="340"/>
        <w:rPr>
          <w:rFonts w:cs="Arial"/>
          <w:szCs w:val="22"/>
        </w:rPr>
      </w:pPr>
    </w:p>
    <w:p w14:paraId="4AD43142" w14:textId="77777777" w:rsidR="00E84058" w:rsidRPr="009C16AD" w:rsidRDefault="00E84058" w:rsidP="00E84058">
      <w:pPr>
        <w:pStyle w:val="Odstavecseseznamem"/>
        <w:numPr>
          <w:ilvl w:val="0"/>
          <w:numId w:val="31"/>
        </w:numPr>
        <w:spacing w:line="240" w:lineRule="auto"/>
        <w:ind w:left="340" w:hanging="340"/>
        <w:rPr>
          <w:rFonts w:cs="Arial"/>
          <w:szCs w:val="22"/>
        </w:rPr>
      </w:pPr>
      <w:r w:rsidRPr="009C16AD">
        <w:rPr>
          <w:rFonts w:cs="Arial"/>
          <w:szCs w:val="22"/>
        </w:rPr>
        <w:t>Vedoucími výpravy Moravskoslezského kraje jsou:</w:t>
      </w:r>
    </w:p>
    <w:p w14:paraId="49729EF9" w14:textId="31D299F8" w:rsidR="00E84058" w:rsidRPr="005553F7" w:rsidRDefault="007D42C9" w:rsidP="00E84058">
      <w:pPr>
        <w:pStyle w:val="Odstavecseseznamem"/>
        <w:spacing w:line="240" w:lineRule="auto"/>
        <w:ind w:left="340"/>
      </w:pPr>
      <w:r>
        <w:rPr>
          <w:rFonts w:cs="Arial"/>
          <w:szCs w:val="22"/>
        </w:rPr>
        <w:t xml:space="preserve">Mgr. Ondřej </w:t>
      </w:r>
      <w:r w:rsidRPr="005553F7">
        <w:t xml:space="preserve">Gryžboň, </w:t>
      </w:r>
      <w:hyperlink r:id="rId8" w:history="1">
        <w:r w:rsidR="00E837AE" w:rsidRPr="009642D5">
          <w:t>ondrej.gryzbon</w:t>
        </w:r>
        <w:r w:rsidR="00E837AE" w:rsidRPr="005553F7">
          <w:t>@msk.cz</w:t>
        </w:r>
      </w:hyperlink>
      <w:r w:rsidR="00E837AE" w:rsidRPr="005553F7">
        <w:t xml:space="preserve">, </w:t>
      </w:r>
      <w:hyperlink r:id="rId9" w:history="1">
        <w:r w:rsidR="009642D5" w:rsidRPr="005553F7">
          <w:t>731 487 085</w:t>
        </w:r>
      </w:hyperlink>
    </w:p>
    <w:p w14:paraId="4D4982CF" w14:textId="452DCD14" w:rsidR="00E84058" w:rsidRDefault="00BC605E" w:rsidP="00E84058">
      <w:pPr>
        <w:pStyle w:val="Odstavecseseznamem"/>
        <w:spacing w:line="240" w:lineRule="auto"/>
        <w:ind w:left="340"/>
      </w:pPr>
      <w:r w:rsidRPr="005553F7">
        <w:t xml:space="preserve">Ing. Pavel Matoušek, </w:t>
      </w:r>
      <w:hyperlink r:id="rId10" w:history="1">
        <w:r w:rsidRPr="005553F7">
          <w:t>pavel.matousek@msk.cz</w:t>
        </w:r>
      </w:hyperlink>
      <w:r w:rsidRPr="005553F7">
        <w:t xml:space="preserve">, </w:t>
      </w:r>
      <w:hyperlink r:id="rId11" w:history="1">
        <w:r w:rsidR="00301264" w:rsidRPr="005553F7">
          <w:t>739 523 177</w:t>
        </w:r>
      </w:hyperlink>
    </w:p>
    <w:p w14:paraId="5CDC388D" w14:textId="7CD86B32" w:rsidR="00301264" w:rsidRPr="005553F7" w:rsidRDefault="00B51906" w:rsidP="00E84058">
      <w:pPr>
        <w:pStyle w:val="Odstavecseseznamem"/>
        <w:spacing w:line="240" w:lineRule="auto"/>
        <w:ind w:left="340"/>
      </w:pPr>
      <w:r>
        <w:t xml:space="preserve">Mgr. </w:t>
      </w:r>
      <w:r w:rsidR="00301264">
        <w:t xml:space="preserve">Zuzana Heinrichova, </w:t>
      </w:r>
      <w:hyperlink r:id="rId12" w:history="1">
        <w:r w:rsidR="005553F7" w:rsidRPr="005553F7">
          <w:t>zuzana.heinrichova@msk.cz</w:t>
        </w:r>
      </w:hyperlink>
      <w:r w:rsidR="005553F7">
        <w:t xml:space="preserve">, </w:t>
      </w:r>
      <w:hyperlink r:id="rId13" w:history="1">
        <w:r w:rsidR="005553F7" w:rsidRPr="005553F7">
          <w:t>736 274 260</w:t>
        </w:r>
      </w:hyperlink>
    </w:p>
    <w:p w14:paraId="7E540895" w14:textId="77777777" w:rsidR="00E84058" w:rsidRDefault="00E84058" w:rsidP="00E84058">
      <w:pPr>
        <w:pStyle w:val="Odstavecseseznamem"/>
        <w:numPr>
          <w:ilvl w:val="0"/>
          <w:numId w:val="30"/>
        </w:numPr>
        <w:spacing w:line="240" w:lineRule="auto"/>
        <w:ind w:left="340" w:hanging="340"/>
        <w:rPr>
          <w:rFonts w:cs="Arial"/>
          <w:szCs w:val="22"/>
        </w:rPr>
      </w:pPr>
      <w:r w:rsidRPr="00C83261">
        <w:rPr>
          <w:rFonts w:cs="Arial"/>
          <w:szCs w:val="22"/>
        </w:rPr>
        <w:t>Výše uvedené kontaktní osoby jednají za smluvní strany ve všech věcech souvisejících s plněním této smlouvy.</w:t>
      </w:r>
    </w:p>
    <w:p w14:paraId="78DA4253" w14:textId="77777777" w:rsidR="00E84058" w:rsidRDefault="00E84058" w:rsidP="00E84058">
      <w:pPr>
        <w:pStyle w:val="Odstavecseseznamem"/>
        <w:numPr>
          <w:ilvl w:val="0"/>
          <w:numId w:val="30"/>
        </w:numPr>
        <w:spacing w:line="240" w:lineRule="auto"/>
        <w:ind w:left="340" w:hanging="340"/>
        <w:rPr>
          <w:rFonts w:cs="Arial"/>
          <w:szCs w:val="22"/>
        </w:rPr>
      </w:pPr>
      <w:r w:rsidRPr="00C83261">
        <w:rPr>
          <w:rFonts w:cs="Arial"/>
          <w:szCs w:val="22"/>
        </w:rPr>
        <w:lastRenderedPageBreak/>
        <w:t>Změna určení kontaktních osob nevyžaduje změnu této smlouvy. Smluvní strana je však povinna změnu kontaktní osoby bez zbytečného odkladu písemně sdělit druhé smluvní straně.</w:t>
      </w:r>
    </w:p>
    <w:p w14:paraId="682F5047" w14:textId="77777777" w:rsidR="00E84058" w:rsidRDefault="00E84058" w:rsidP="00E84058">
      <w:pPr>
        <w:pStyle w:val="Odstavecseseznamem"/>
        <w:numPr>
          <w:ilvl w:val="0"/>
          <w:numId w:val="30"/>
        </w:numPr>
        <w:spacing w:line="240" w:lineRule="auto"/>
        <w:ind w:left="340" w:hanging="340"/>
        <w:rPr>
          <w:rFonts w:cs="Arial"/>
          <w:szCs w:val="22"/>
        </w:rPr>
      </w:pPr>
      <w:r w:rsidRPr="00C83261">
        <w:rPr>
          <w:rFonts w:cs="Arial"/>
          <w:szCs w:val="22"/>
        </w:rPr>
        <w:t>Kromě jiných způsobů komunikace dohodnutých mezi stranami se za účinné považují osobní doručování, doručování doporučenou poštou, datovou schránkou či elektronickou poštou. Pro doručování platí kontaktní údaje smluvních stran a jejích kontaktních osob nebo kontaktní údaje, které si smluvní strany po uzavření této smlouvy písemně oznámily.</w:t>
      </w:r>
    </w:p>
    <w:p w14:paraId="7A27A3CF" w14:textId="77777777" w:rsidR="00E84058" w:rsidRPr="00C83261" w:rsidRDefault="00E84058" w:rsidP="00E84058">
      <w:pPr>
        <w:pStyle w:val="Odstavecseseznamem"/>
        <w:numPr>
          <w:ilvl w:val="0"/>
          <w:numId w:val="30"/>
        </w:numPr>
        <w:spacing w:line="240" w:lineRule="auto"/>
        <w:ind w:left="340" w:hanging="340"/>
        <w:rPr>
          <w:rFonts w:cs="Arial"/>
          <w:szCs w:val="22"/>
        </w:rPr>
      </w:pPr>
      <w:r w:rsidRPr="00C83261">
        <w:rPr>
          <w:rFonts w:cs="Arial"/>
          <w:szCs w:val="22"/>
        </w:rPr>
        <w:t>Oznámení správně adresovaná se považují za uskutečněná v případě osobního doručování anebo doručování doporučenou poštou okamžikem doručení, v případě posílání do datové schránky či elektronickou poštou okamžikem obdržení potvrzení o doručení od protistrany při použití stejného komunikačního kanálu.</w:t>
      </w:r>
    </w:p>
    <w:p w14:paraId="5DC42B3E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49BBCADB" w14:textId="77777777" w:rsidR="00E84058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  <w:r w:rsidRPr="00896BFC">
        <w:rPr>
          <w:rFonts w:cs="Arial"/>
          <w:b/>
          <w:bCs/>
          <w:szCs w:val="22"/>
        </w:rPr>
        <w:t>V. Závěrečná ustanovení</w:t>
      </w:r>
    </w:p>
    <w:p w14:paraId="44620B86" w14:textId="77777777" w:rsidR="00E84058" w:rsidRDefault="00E84058" w:rsidP="00E84058">
      <w:pPr>
        <w:spacing w:line="240" w:lineRule="auto"/>
        <w:jc w:val="center"/>
        <w:rPr>
          <w:rFonts w:cs="Arial"/>
          <w:b/>
          <w:bCs/>
          <w:szCs w:val="22"/>
        </w:rPr>
      </w:pPr>
    </w:p>
    <w:p w14:paraId="0060F6F7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>
        <w:rPr>
          <w:rFonts w:cs="Arial"/>
          <w:szCs w:val="22"/>
        </w:rPr>
        <w:t xml:space="preserve">Právní vztahy touto smlouvou neupravené se řídí </w:t>
      </w:r>
      <w:r w:rsidRPr="00B262F0">
        <w:rPr>
          <w:rFonts w:cs="Arial"/>
          <w:szCs w:val="22"/>
        </w:rPr>
        <w:t>příslušnými ustanoveními zákona č.  89/2012 Sb., občanský zákoník, ve znění pozdějších předpisů.</w:t>
      </w:r>
    </w:p>
    <w:p w14:paraId="22EF08B2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113A5F">
        <w:rPr>
          <w:rFonts w:cs="Arial"/>
          <w:szCs w:val="22"/>
        </w:rPr>
        <w:t>Tuto smlouvu lze měnit pouze písemnými vzestupně číslovanými dodatky.</w:t>
      </w:r>
    </w:p>
    <w:p w14:paraId="472D5986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113A5F">
        <w:rPr>
          <w:rFonts w:cs="Arial"/>
          <w:szCs w:val="22"/>
        </w:rPr>
        <w:t xml:space="preserve">Smluvní strany mohou od smlouvy odstoupit z důvodů stanovených zákonem. </w:t>
      </w:r>
    </w:p>
    <w:p w14:paraId="31D04F22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400A64">
        <w:rPr>
          <w:rFonts w:cs="Arial"/>
          <w:szCs w:val="22"/>
        </w:rPr>
        <w:t>Smluvní strany shodně prohlašují, že obsah této smlouvy není obchodním tajemstvím ve smyslu ustanovení § 504 občanského zákoníku, ve znění pozdějších předpisů a souhlasí s případným zveřejněním jejího textu v souladu se zákonem č. 106/1999 Sb., o svobodném přístupu k informacím, ve znění pozdějších předpisů.</w:t>
      </w:r>
    </w:p>
    <w:p w14:paraId="1F78A2F2" w14:textId="77777777" w:rsidR="00E84058" w:rsidRPr="005C4B10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400A64">
        <w:rPr>
          <w:rFonts w:cs="Arial"/>
          <w:szCs w:val="22"/>
        </w:rPr>
        <w:t xml:space="preserve">Tato smlouva bude uveřejněna v registru smluv dle zákona č. 340/2015 Sb., o zvláštních podmínkách účinnosti některých smluv, uveřejňování těchto smluv a o registru smluv (zákon o registru smluv), ve znění pozdějších </w:t>
      </w:r>
      <w:r w:rsidRPr="005C4B10">
        <w:rPr>
          <w:rFonts w:cs="Arial"/>
          <w:szCs w:val="22"/>
        </w:rPr>
        <w:t xml:space="preserve">předpisů. Uveřejnění této smlouvy v registru smluv zajistí </w:t>
      </w:r>
      <w:r>
        <w:rPr>
          <w:rFonts w:cs="Arial"/>
          <w:szCs w:val="22"/>
        </w:rPr>
        <w:t>Hlavní město Praha</w:t>
      </w:r>
      <w:r w:rsidRPr="005C4B10">
        <w:rPr>
          <w:rFonts w:cs="Arial"/>
          <w:szCs w:val="22"/>
        </w:rPr>
        <w:t>.</w:t>
      </w:r>
    </w:p>
    <w:p w14:paraId="720FDE5A" w14:textId="7BFCE9C1" w:rsidR="00E84058" w:rsidRPr="005C4B10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5C4B10">
        <w:rPr>
          <w:rFonts w:cs="Arial"/>
          <w:szCs w:val="22"/>
        </w:rPr>
        <w:t xml:space="preserve">Tato smlouva byla schválena usnesením </w:t>
      </w:r>
      <w:r>
        <w:rPr>
          <w:rFonts w:cs="Arial"/>
          <w:szCs w:val="22"/>
        </w:rPr>
        <w:t>Zastupitelstva Moravskoslezského</w:t>
      </w:r>
      <w:r w:rsidRPr="005C4B10">
        <w:rPr>
          <w:rFonts w:cs="Arial"/>
          <w:szCs w:val="22"/>
        </w:rPr>
        <w:t xml:space="preserve"> kraje č. ……. ze dne ……. </w:t>
      </w:r>
    </w:p>
    <w:p w14:paraId="65D204A0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426C93">
        <w:rPr>
          <w:rFonts w:cs="Arial"/>
          <w:szCs w:val="22"/>
        </w:rPr>
        <w:t>Smluvní strany výslovně souhlasí s tím, aby tato smlouva byla uvedena v Centrální evidenci smluv (CES) vedené hlavním městem Prahou, která je veřejně přístupná a která obsahuje údaje o smluvních stranách, předmětu smlouvy, číselné označení této smlouvy, datum jejího podpisu a plný text této smlouvy.</w:t>
      </w:r>
    </w:p>
    <w:p w14:paraId="4508578D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426C93">
        <w:rPr>
          <w:rFonts w:cs="Arial"/>
          <w:szCs w:val="22"/>
        </w:rPr>
        <w:t>Tato smlouva nabývá platnosti podpisem poslední smluvní strany a účinnosti dnem uveřejnění v registru smluv. Tato smlouva je uzavřena na dobu do 31. 8. 2026.</w:t>
      </w:r>
    </w:p>
    <w:p w14:paraId="6C138580" w14:textId="77777777" w:rsidR="00E84058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426C93">
        <w:rPr>
          <w:rFonts w:cs="Arial"/>
          <w:szCs w:val="22"/>
        </w:rPr>
        <w:t>Tato smlouva je sepsána ve čtyřech vyhotoveních, z nichž každá strana obdrží dvě vyhotovení. V případě, že bude smlouva uzavřena v elektronické podobě, obdrží každá ze stran její originální elektronický obraz opatřený elektronickými podpisy</w:t>
      </w:r>
      <w:r>
        <w:rPr>
          <w:rFonts w:cs="Arial"/>
          <w:szCs w:val="22"/>
        </w:rPr>
        <w:t>.</w:t>
      </w:r>
    </w:p>
    <w:p w14:paraId="43F57211" w14:textId="77777777" w:rsidR="00E84058" w:rsidRPr="00C40320" w:rsidRDefault="00E84058" w:rsidP="00E84058">
      <w:pPr>
        <w:pStyle w:val="Odstavecseseznamem"/>
        <w:numPr>
          <w:ilvl w:val="0"/>
          <w:numId w:val="28"/>
        </w:numPr>
        <w:spacing w:line="240" w:lineRule="auto"/>
        <w:ind w:left="340" w:hanging="340"/>
        <w:rPr>
          <w:rFonts w:cs="Arial"/>
          <w:szCs w:val="22"/>
        </w:rPr>
      </w:pPr>
      <w:r w:rsidRPr="00C40320">
        <w:rPr>
          <w:rFonts w:cs="Arial"/>
          <w:szCs w:val="22"/>
        </w:rPr>
        <w:t>Přihláška B je součástí této smlouvy jako Příloha č. 1.</w:t>
      </w:r>
    </w:p>
    <w:p w14:paraId="3A25C5AD" w14:textId="77777777" w:rsidR="00E84058" w:rsidRPr="00EC2A18" w:rsidRDefault="00E84058" w:rsidP="00E84058">
      <w:pPr>
        <w:spacing w:line="240" w:lineRule="auto"/>
        <w:ind w:left="340" w:hanging="340"/>
        <w:rPr>
          <w:rFonts w:cs="Arial"/>
          <w:szCs w:val="22"/>
        </w:rPr>
      </w:pPr>
    </w:p>
    <w:p w14:paraId="561D4CF9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3D1EBF1A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  <w:r w:rsidRPr="00EC2A18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>Praze</w:t>
      </w:r>
      <w:r w:rsidRPr="00EC2A18">
        <w:rPr>
          <w:rFonts w:cs="Arial"/>
          <w:szCs w:val="22"/>
        </w:rPr>
        <w:t xml:space="preserve"> dne………………………</w:t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  <w:t xml:space="preserve">V </w:t>
      </w:r>
      <w:r>
        <w:rPr>
          <w:rFonts w:cs="Arial"/>
          <w:szCs w:val="22"/>
        </w:rPr>
        <w:t>…….</w:t>
      </w:r>
      <w:r w:rsidRPr="00EC2A18">
        <w:rPr>
          <w:rFonts w:cs="Arial"/>
          <w:szCs w:val="22"/>
        </w:rPr>
        <w:t xml:space="preserve"> ……………………</w:t>
      </w:r>
      <w:r>
        <w:rPr>
          <w:rFonts w:cs="Arial"/>
          <w:szCs w:val="22"/>
        </w:rPr>
        <w:t>….</w:t>
      </w:r>
    </w:p>
    <w:p w14:paraId="5F962FB2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1FB0A50B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56B8679E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7B6C0351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79C84258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  <w:r w:rsidRPr="00EC2A18">
        <w:rPr>
          <w:rFonts w:cs="Arial"/>
          <w:szCs w:val="22"/>
        </w:rPr>
        <w:t>………………………………………..</w:t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  <w:t>………………………………………….</w:t>
      </w:r>
    </w:p>
    <w:p w14:paraId="12A616FE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EC2A18">
        <w:rPr>
          <w:rFonts w:cs="Arial"/>
          <w:szCs w:val="22"/>
        </w:rPr>
        <w:t xml:space="preserve">za </w:t>
      </w:r>
      <w:r>
        <w:rPr>
          <w:rFonts w:cs="Arial"/>
          <w:szCs w:val="22"/>
        </w:rPr>
        <w:t>Hlavní město Prahu</w:t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  <w:t xml:space="preserve">za </w:t>
      </w:r>
      <w:r>
        <w:rPr>
          <w:rFonts w:cs="Arial"/>
          <w:szCs w:val="22"/>
        </w:rPr>
        <w:t>Moravskoslezský kraj</w:t>
      </w:r>
    </w:p>
    <w:p w14:paraId="08CCCCD8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</w:r>
      <w:r w:rsidRPr="00EC2A18">
        <w:rPr>
          <w:rFonts w:cs="Arial"/>
          <w:szCs w:val="22"/>
        </w:rPr>
        <w:tab/>
        <w:t xml:space="preserve">    </w:t>
      </w:r>
    </w:p>
    <w:p w14:paraId="33DB2148" w14:textId="77777777" w:rsidR="00E84058" w:rsidRPr="00EC2A18" w:rsidRDefault="00E84058" w:rsidP="00E84058">
      <w:pPr>
        <w:spacing w:line="240" w:lineRule="auto"/>
        <w:rPr>
          <w:rFonts w:cs="Arial"/>
          <w:szCs w:val="22"/>
        </w:rPr>
      </w:pPr>
    </w:p>
    <w:p w14:paraId="2A0B73E7" w14:textId="37E74D6E" w:rsidR="00DB787C" w:rsidRDefault="007D7D23" w:rsidP="00ED7D81">
      <w:pPr>
        <w:spacing w:before="120"/>
        <w:rPr>
          <w:rFonts w:asciiTheme="majorHAnsi" w:hAnsiTheme="majorHAnsi" w:cstheme="majorHAnsi"/>
          <w:szCs w:val="22"/>
        </w:rPr>
      </w:pPr>
      <w:r w:rsidRPr="00CA7B46">
        <w:rPr>
          <w:rFonts w:asciiTheme="majorHAnsi" w:hAnsiTheme="majorHAnsi" w:cstheme="majorHAnsi"/>
          <w:szCs w:val="22"/>
        </w:rPr>
        <w:t xml:space="preserve">Tuto smlouvu je na základě pověření uděleného se souhlasem </w:t>
      </w:r>
      <w:r w:rsidR="00D0700F">
        <w:rPr>
          <w:rFonts w:asciiTheme="majorHAnsi" w:hAnsiTheme="majorHAnsi" w:cstheme="majorHAnsi"/>
          <w:szCs w:val="22"/>
        </w:rPr>
        <w:t>R</w:t>
      </w:r>
      <w:r w:rsidRPr="00CA7B46">
        <w:rPr>
          <w:rFonts w:asciiTheme="majorHAnsi" w:hAnsiTheme="majorHAnsi" w:cstheme="majorHAnsi"/>
          <w:szCs w:val="22"/>
        </w:rPr>
        <w:t>ady</w:t>
      </w:r>
      <w:r w:rsidR="00D0700F">
        <w:rPr>
          <w:rFonts w:asciiTheme="majorHAnsi" w:hAnsiTheme="majorHAnsi" w:cstheme="majorHAnsi"/>
          <w:szCs w:val="22"/>
        </w:rPr>
        <w:t xml:space="preserve"> Moravskoslezského </w:t>
      </w:r>
      <w:r w:rsidRPr="00CA7B46">
        <w:rPr>
          <w:rFonts w:asciiTheme="majorHAnsi" w:hAnsiTheme="majorHAnsi" w:cstheme="majorHAnsi"/>
          <w:szCs w:val="22"/>
        </w:rPr>
        <w:t>kraje oprávněn</w:t>
      </w:r>
      <w:r w:rsidRPr="00CA7B46">
        <w:rPr>
          <w:rFonts w:asciiTheme="majorHAnsi" w:hAnsiTheme="majorHAnsi" w:cstheme="majorHAnsi"/>
          <w:color w:val="0070C0"/>
          <w:szCs w:val="22"/>
        </w:rPr>
        <w:t xml:space="preserve"> </w:t>
      </w:r>
      <w:r w:rsidRPr="00CA7B46">
        <w:rPr>
          <w:rFonts w:asciiTheme="majorHAnsi" w:hAnsiTheme="majorHAnsi" w:cstheme="majorHAnsi"/>
          <w:szCs w:val="22"/>
        </w:rPr>
        <w:t xml:space="preserve">podepsat náměstek hejtmana kraje. V případě nepřítomnosti náměstka hejtmana kraje podepisuje smlouvu hejtman kraje, případně jeho zástupce v pořadí určeném usnesením </w:t>
      </w:r>
      <w:r w:rsidR="00D0700F">
        <w:rPr>
          <w:rFonts w:asciiTheme="majorHAnsi" w:hAnsiTheme="majorHAnsi" w:cstheme="majorHAnsi"/>
          <w:szCs w:val="22"/>
        </w:rPr>
        <w:t>Z</w:t>
      </w:r>
      <w:r w:rsidRPr="00CA7B46">
        <w:rPr>
          <w:rFonts w:asciiTheme="majorHAnsi" w:hAnsiTheme="majorHAnsi" w:cstheme="majorHAnsi"/>
          <w:szCs w:val="22"/>
        </w:rPr>
        <w:t xml:space="preserve">astupitelstva </w:t>
      </w:r>
      <w:r w:rsidR="00D0700F">
        <w:rPr>
          <w:rFonts w:asciiTheme="majorHAnsi" w:hAnsiTheme="majorHAnsi" w:cstheme="majorHAnsi"/>
          <w:szCs w:val="22"/>
        </w:rPr>
        <w:t xml:space="preserve">Moravskoslezského </w:t>
      </w:r>
      <w:r w:rsidRPr="00CA7B46">
        <w:rPr>
          <w:rFonts w:asciiTheme="majorHAnsi" w:hAnsiTheme="majorHAnsi" w:cstheme="majorHAnsi"/>
          <w:szCs w:val="22"/>
        </w:rPr>
        <w:t>kraje č. 1/11 ze dne 21. 10. 2024.</w:t>
      </w:r>
    </w:p>
    <w:p w14:paraId="0D7B4353" w14:textId="77777777" w:rsidR="00AB17A9" w:rsidRDefault="00AB17A9" w:rsidP="00ED7D81">
      <w:pPr>
        <w:spacing w:before="120"/>
        <w:rPr>
          <w:rFonts w:asciiTheme="majorHAnsi" w:hAnsiTheme="majorHAnsi" w:cstheme="majorHAnsi"/>
          <w:szCs w:val="22"/>
        </w:rPr>
      </w:pPr>
    </w:p>
    <w:p w14:paraId="7B5D14AD" w14:textId="338F223A" w:rsidR="00AB17A9" w:rsidRDefault="00AB17A9" w:rsidP="00ED7D81">
      <w:pPr>
        <w:spacing w:before="120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Příloha č. 1</w:t>
      </w:r>
      <w:r w:rsidR="00E16DE3">
        <w:rPr>
          <w:rFonts w:asciiTheme="majorHAnsi" w:hAnsiTheme="majorHAnsi" w:cstheme="majorHAnsi"/>
          <w:szCs w:val="22"/>
        </w:rPr>
        <w:t xml:space="preserve"> – přihláška B</w:t>
      </w:r>
    </w:p>
    <w:p w14:paraId="404D1475" w14:textId="5FFEF24B" w:rsidR="00AB17A9" w:rsidRDefault="00AB17A9" w:rsidP="00ED7D81">
      <w:pPr>
        <w:spacing w:before="120"/>
        <w:rPr>
          <w:rFonts w:asciiTheme="majorHAnsi" w:hAnsiTheme="majorHAnsi" w:cstheme="majorHAnsi"/>
          <w:szCs w:val="22"/>
        </w:rPr>
      </w:pPr>
      <w:r w:rsidRPr="00AB17A9">
        <w:rPr>
          <w:rFonts w:asciiTheme="majorHAnsi" w:hAnsiTheme="majorHAnsi" w:cstheme="majorHAnsi"/>
          <w:szCs w:val="22"/>
        </w:rPr>
        <w:lastRenderedPageBreak/>
        <w:drawing>
          <wp:inline distT="0" distB="0" distL="0" distR="0" wp14:anchorId="52A213F7" wp14:editId="420C2C5E">
            <wp:extent cx="5963696" cy="8382000"/>
            <wp:effectExtent l="0" t="0" r="0" b="2540"/>
            <wp:docPr id="10721836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836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3696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EC9D9" w14:textId="5ECF64A6" w:rsidR="00AB17A9" w:rsidRPr="00DB787C" w:rsidRDefault="00440664" w:rsidP="00ED7D81">
      <w:pPr>
        <w:spacing w:before="120"/>
      </w:pPr>
      <w:r w:rsidRPr="00440664">
        <w:lastRenderedPageBreak/>
        <w:drawing>
          <wp:inline distT="0" distB="0" distL="0" distR="0" wp14:anchorId="58A1DA4B" wp14:editId="4F98C64E">
            <wp:extent cx="6462697" cy="4815840"/>
            <wp:effectExtent l="0" t="0" r="0" b="3810"/>
            <wp:docPr id="660848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482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506" cy="48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963" w:rsidRPr="006A0963">
        <w:drawing>
          <wp:inline distT="0" distB="0" distL="0" distR="0" wp14:anchorId="55551D81" wp14:editId="5EFE97C3">
            <wp:extent cx="6459060" cy="3863340"/>
            <wp:effectExtent l="0" t="0" r="0" b="3810"/>
            <wp:docPr id="132083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353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59535" cy="38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7A9" w:rsidRPr="00DB787C" w:rsidSect="006A0963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077" w:right="720" w:bottom="1560" w:left="720" w:header="72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0784" w14:textId="77777777" w:rsidR="008764A9" w:rsidRDefault="008764A9" w:rsidP="00902F81">
      <w:pPr>
        <w:spacing w:line="240" w:lineRule="auto"/>
      </w:pPr>
      <w:r>
        <w:separator/>
      </w:r>
    </w:p>
    <w:p w14:paraId="3514254D" w14:textId="77777777" w:rsidR="008764A9" w:rsidRDefault="008764A9"/>
  </w:endnote>
  <w:endnote w:type="continuationSeparator" w:id="0">
    <w:p w14:paraId="36B13A32" w14:textId="77777777" w:rsidR="008764A9" w:rsidRDefault="008764A9" w:rsidP="00902F81">
      <w:pPr>
        <w:spacing w:line="240" w:lineRule="auto"/>
      </w:pPr>
      <w:r>
        <w:continuationSeparator/>
      </w:r>
    </w:p>
    <w:p w14:paraId="48125F4A" w14:textId="77777777" w:rsidR="008764A9" w:rsidRDefault="00876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619F" w14:textId="63EEB151" w:rsidR="00972A6E" w:rsidRDefault="003B5155" w:rsidP="003A0EA6">
    <w:pPr>
      <w:pStyle w:val="Zpat"/>
      <w:framePr w:wrap="none" w:vAnchor="text" w:hAnchor="margin" w:xAlign="right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156563" wp14:editId="3E89AD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68300"/>
              <wp:effectExtent l="0" t="0" r="10795" b="0"/>
              <wp:wrapNone/>
              <wp:docPr id="190748873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23868" w14:textId="738AB7A8" w:rsidR="003B5155" w:rsidRPr="003B5155" w:rsidRDefault="003B5155" w:rsidP="003B515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B51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565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" filled="f" stroked="f">
              <v:textbox style="mso-fit-shape-to-text:t" inset="20pt,0,0,15pt">
                <w:txbxContent>
                  <w:p w14:paraId="3B923868" w14:textId="738AB7A8" w:rsidR="003B5155" w:rsidRPr="003B5155" w:rsidRDefault="003B5155" w:rsidP="003B515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B515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Content>
      <w:p w14:paraId="5FA18F24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A72EA00" w14:textId="77777777" w:rsidR="00972A6E" w:rsidRDefault="00972A6E" w:rsidP="00972A6E">
    <w:pPr>
      <w:pStyle w:val="Zpat"/>
      <w:ind w:right="360"/>
    </w:pPr>
  </w:p>
  <w:p w14:paraId="0587E8A8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9822" w14:textId="0DD104A4" w:rsidR="00E84058" w:rsidRPr="00E84058" w:rsidRDefault="003B5155">
    <w:pPr>
      <w:pStyle w:val="Zpat"/>
      <w:jc w:val="center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ABC0FA" wp14:editId="66CF84CE">
              <wp:simplePos x="457200" y="977646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68300"/>
              <wp:effectExtent l="0" t="0" r="10795" b="0"/>
              <wp:wrapNone/>
              <wp:docPr id="52918285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192E5" w14:textId="0F2D1D48" w:rsidR="003B5155" w:rsidRPr="003B5155" w:rsidRDefault="003B5155" w:rsidP="003B515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B51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BC0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44.65pt;height:2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" filled="f" stroked="f">
              <v:textbox style="mso-fit-shape-to-text:t" inset="20pt,0,0,15pt">
                <w:txbxContent>
                  <w:p w14:paraId="1AC192E5" w14:textId="0F2D1D48" w:rsidR="003B5155" w:rsidRPr="003B5155" w:rsidRDefault="003B5155" w:rsidP="003B515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B515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722394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E84058" w:rsidRPr="00E84058">
          <w:rPr>
            <w:rFonts w:ascii="Arial" w:hAnsi="Arial" w:cs="Arial"/>
            <w:sz w:val="22"/>
            <w:szCs w:val="22"/>
          </w:rPr>
          <w:fldChar w:fldCharType="begin"/>
        </w:r>
        <w:r w:rsidR="00E84058" w:rsidRPr="00E84058">
          <w:rPr>
            <w:rFonts w:ascii="Arial" w:hAnsi="Arial" w:cs="Arial"/>
            <w:sz w:val="22"/>
            <w:szCs w:val="22"/>
          </w:rPr>
          <w:instrText>PAGE   \* MERGEFORMAT</w:instrText>
        </w:r>
        <w:r w:rsidR="00E84058" w:rsidRPr="00E84058">
          <w:rPr>
            <w:rFonts w:ascii="Arial" w:hAnsi="Arial" w:cs="Arial"/>
            <w:sz w:val="22"/>
            <w:szCs w:val="22"/>
          </w:rPr>
          <w:fldChar w:fldCharType="separate"/>
        </w:r>
        <w:r w:rsidR="00E84058" w:rsidRPr="00E84058">
          <w:rPr>
            <w:rFonts w:ascii="Arial" w:hAnsi="Arial" w:cs="Arial"/>
            <w:sz w:val="22"/>
            <w:szCs w:val="22"/>
          </w:rPr>
          <w:t>2</w:t>
        </w:r>
        <w:r w:rsidR="00E84058" w:rsidRPr="00E84058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105100D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E9F4" w14:textId="02AF4863" w:rsidR="0064106E" w:rsidRPr="00714A6D" w:rsidRDefault="003B5155" w:rsidP="00714A6D">
    <w:pPr>
      <w:pStyle w:val="Zpat"/>
      <w:framePr w:w="1310" w:h="153" w:hRule="exact" w:wrap="notBeside" w:vAnchor="page" w:hAnchor="page" w:x="9895" w:y="15968"/>
      <w:spacing w:line="180" w:lineRule="exact"/>
      <w:jc w:val="right"/>
      <w:rPr>
        <w:color w:val="000000" w:themeColor="text1"/>
        <w:szCs w:val="16"/>
      </w:rPr>
    </w:pPr>
    <w:r>
      <w:rPr>
        <w:noProof/>
        <w:color w:val="000000" w:themeColor="text1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8B258" wp14:editId="0F7A15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68300"/>
              <wp:effectExtent l="0" t="0" r="10795" b="0"/>
              <wp:wrapNone/>
              <wp:docPr id="17320234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23589" w14:textId="07DCB7D1" w:rsidR="003B5155" w:rsidRPr="003B5155" w:rsidRDefault="003B5155" w:rsidP="003B515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B51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8B2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left:0;text-align:left;margin-left:0;margin-top:0;width:144.65pt;height:2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" filled="f" stroked="f">
              <v:textbox style="mso-fit-shape-to-text:t" inset="20pt,0,0,15pt">
                <w:txbxContent>
                  <w:p w14:paraId="57523589" w14:textId="07DCB7D1" w:rsidR="003B5155" w:rsidRPr="003B5155" w:rsidRDefault="003B5155" w:rsidP="003B515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B515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64F9C398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</w:p>
      <w:p w14:paraId="7EFDFF11" w14:textId="77777777" w:rsidR="0064106E" w:rsidRPr="00DB787C" w:rsidRDefault="00000000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7D8A7B10" w14:textId="5036EC7B" w:rsidR="0064106E" w:rsidRPr="00CA7C92" w:rsidRDefault="0064106E" w:rsidP="00E84058">
    <w:pPr>
      <w:pStyle w:val="Zpat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0790" w14:textId="77777777" w:rsidR="008764A9" w:rsidRDefault="008764A9" w:rsidP="00902F81">
      <w:pPr>
        <w:spacing w:line="240" w:lineRule="auto"/>
      </w:pPr>
      <w:r>
        <w:separator/>
      </w:r>
    </w:p>
    <w:p w14:paraId="657A04D7" w14:textId="77777777" w:rsidR="008764A9" w:rsidRDefault="008764A9"/>
  </w:footnote>
  <w:footnote w:type="continuationSeparator" w:id="0">
    <w:p w14:paraId="698C7E70" w14:textId="77777777" w:rsidR="008764A9" w:rsidRDefault="008764A9" w:rsidP="00902F81">
      <w:pPr>
        <w:spacing w:line="240" w:lineRule="auto"/>
      </w:pPr>
      <w:r>
        <w:continuationSeparator/>
      </w:r>
    </w:p>
    <w:p w14:paraId="4DDB70FE" w14:textId="77777777" w:rsidR="008764A9" w:rsidRDefault="00876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2963" w14:textId="77777777" w:rsidR="00902F81" w:rsidRDefault="00902F81"/>
  <w:p w14:paraId="6F716DD7" w14:textId="77777777" w:rsidR="00561E37" w:rsidRDefault="00B512BD" w:rsidP="00B512BD">
    <w:pPr>
      <w:tabs>
        <w:tab w:val="left" w:pos="52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71752"/>
    <w:multiLevelType w:val="hybridMultilevel"/>
    <w:tmpl w:val="9F868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5C2A5B"/>
    <w:multiLevelType w:val="hybridMultilevel"/>
    <w:tmpl w:val="53BCB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D6553"/>
    <w:multiLevelType w:val="multilevel"/>
    <w:tmpl w:val="4456E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25D21"/>
    <w:multiLevelType w:val="hybridMultilevel"/>
    <w:tmpl w:val="F89AC274"/>
    <w:lvl w:ilvl="0" w:tplc="7CC86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80A3C"/>
    <w:multiLevelType w:val="hybridMultilevel"/>
    <w:tmpl w:val="EF3A4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3319C1"/>
    <w:multiLevelType w:val="multilevel"/>
    <w:tmpl w:val="939A09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EE0F42"/>
    <w:multiLevelType w:val="hybridMultilevel"/>
    <w:tmpl w:val="2E6C5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94485">
    <w:abstractNumId w:val="4"/>
  </w:num>
  <w:num w:numId="2" w16cid:durableId="1776094233">
    <w:abstractNumId w:val="14"/>
  </w:num>
  <w:num w:numId="3" w16cid:durableId="2045329739">
    <w:abstractNumId w:val="12"/>
  </w:num>
  <w:num w:numId="4" w16cid:durableId="1523859595">
    <w:abstractNumId w:val="21"/>
  </w:num>
  <w:num w:numId="5" w16cid:durableId="1165129221">
    <w:abstractNumId w:val="11"/>
  </w:num>
  <w:num w:numId="6" w16cid:durableId="2123065078">
    <w:abstractNumId w:val="23"/>
  </w:num>
  <w:num w:numId="7" w16cid:durableId="1198928407">
    <w:abstractNumId w:val="8"/>
  </w:num>
  <w:num w:numId="8" w16cid:durableId="1181353184">
    <w:abstractNumId w:val="18"/>
  </w:num>
  <w:num w:numId="9" w16cid:durableId="1428885585">
    <w:abstractNumId w:val="7"/>
  </w:num>
  <w:num w:numId="10" w16cid:durableId="494036676">
    <w:abstractNumId w:val="20"/>
  </w:num>
  <w:num w:numId="11" w16cid:durableId="512302420">
    <w:abstractNumId w:val="19"/>
  </w:num>
  <w:num w:numId="12" w16cid:durableId="193927793">
    <w:abstractNumId w:val="5"/>
  </w:num>
  <w:num w:numId="13" w16cid:durableId="675422167">
    <w:abstractNumId w:val="15"/>
  </w:num>
  <w:num w:numId="14" w16cid:durableId="208273743">
    <w:abstractNumId w:val="22"/>
  </w:num>
  <w:num w:numId="15" w16cid:durableId="1911192165">
    <w:abstractNumId w:val="24"/>
  </w:num>
  <w:num w:numId="16" w16cid:durableId="1058436503">
    <w:abstractNumId w:val="1"/>
  </w:num>
  <w:num w:numId="17" w16cid:durableId="883368108">
    <w:abstractNumId w:val="0"/>
  </w:num>
  <w:num w:numId="18" w16cid:durableId="892742103">
    <w:abstractNumId w:val="17"/>
  </w:num>
  <w:num w:numId="19" w16cid:durableId="125860844">
    <w:abstractNumId w:val="16"/>
  </w:num>
  <w:num w:numId="20" w16cid:durableId="153957212">
    <w:abstractNumId w:val="2"/>
  </w:num>
  <w:num w:numId="21" w16cid:durableId="1523740850">
    <w:abstractNumId w:val="9"/>
  </w:num>
  <w:num w:numId="22" w16cid:durableId="1037317757">
    <w:abstractNumId w:val="28"/>
  </w:num>
  <w:num w:numId="23" w16cid:durableId="707148276">
    <w:abstractNumId w:val="3"/>
  </w:num>
  <w:num w:numId="24" w16cid:durableId="1176920244">
    <w:abstractNumId w:val="25"/>
  </w:num>
  <w:num w:numId="25" w16cid:durableId="166678190">
    <w:abstractNumId w:val="1"/>
  </w:num>
  <w:num w:numId="26" w16cid:durableId="617224257">
    <w:abstractNumId w:val="10"/>
  </w:num>
  <w:num w:numId="27" w16cid:durableId="1803645461">
    <w:abstractNumId w:val="29"/>
  </w:num>
  <w:num w:numId="28" w16cid:durableId="534544167">
    <w:abstractNumId w:val="13"/>
  </w:num>
  <w:num w:numId="29" w16cid:durableId="1252742873">
    <w:abstractNumId w:val="30"/>
  </w:num>
  <w:num w:numId="30" w16cid:durableId="1758558907">
    <w:abstractNumId w:val="6"/>
  </w:num>
  <w:num w:numId="31" w16cid:durableId="1211382895">
    <w:abstractNumId w:val="27"/>
  </w:num>
  <w:num w:numId="32" w16cid:durableId="21210988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5D"/>
    <w:rsid w:val="000306C3"/>
    <w:rsid w:val="00050084"/>
    <w:rsid w:val="00066874"/>
    <w:rsid w:val="00067E46"/>
    <w:rsid w:val="00095EB9"/>
    <w:rsid w:val="000A7882"/>
    <w:rsid w:val="000D63E1"/>
    <w:rsid w:val="00135F78"/>
    <w:rsid w:val="00140FD7"/>
    <w:rsid w:val="001514EC"/>
    <w:rsid w:val="00154115"/>
    <w:rsid w:val="001720F4"/>
    <w:rsid w:val="001728C7"/>
    <w:rsid w:val="00181B5E"/>
    <w:rsid w:val="001968D9"/>
    <w:rsid w:val="001B174E"/>
    <w:rsid w:val="001B46D0"/>
    <w:rsid w:val="001E1A81"/>
    <w:rsid w:val="001F6E26"/>
    <w:rsid w:val="0020511D"/>
    <w:rsid w:val="002350B4"/>
    <w:rsid w:val="002377E0"/>
    <w:rsid w:val="0029670A"/>
    <w:rsid w:val="002E4DC2"/>
    <w:rsid w:val="002F6A2D"/>
    <w:rsid w:val="00301264"/>
    <w:rsid w:val="00382FC6"/>
    <w:rsid w:val="0039224C"/>
    <w:rsid w:val="003B5155"/>
    <w:rsid w:val="003D5852"/>
    <w:rsid w:val="003D7C18"/>
    <w:rsid w:val="0041278C"/>
    <w:rsid w:val="00440664"/>
    <w:rsid w:val="00466354"/>
    <w:rsid w:val="00471775"/>
    <w:rsid w:val="0047713C"/>
    <w:rsid w:val="004B740F"/>
    <w:rsid w:val="00515C26"/>
    <w:rsid w:val="00517667"/>
    <w:rsid w:val="005253ED"/>
    <w:rsid w:val="005378E1"/>
    <w:rsid w:val="005553F7"/>
    <w:rsid w:val="00557253"/>
    <w:rsid w:val="00557EF0"/>
    <w:rsid w:val="00561E37"/>
    <w:rsid w:val="005933DF"/>
    <w:rsid w:val="005C6385"/>
    <w:rsid w:val="005F224E"/>
    <w:rsid w:val="0064106E"/>
    <w:rsid w:val="00665015"/>
    <w:rsid w:val="00672ABB"/>
    <w:rsid w:val="006A0963"/>
    <w:rsid w:val="006A7678"/>
    <w:rsid w:val="006D2E4F"/>
    <w:rsid w:val="0071425D"/>
    <w:rsid w:val="00714A6D"/>
    <w:rsid w:val="00742010"/>
    <w:rsid w:val="00746726"/>
    <w:rsid w:val="00761116"/>
    <w:rsid w:val="00777C49"/>
    <w:rsid w:val="007B07CF"/>
    <w:rsid w:val="007B77CC"/>
    <w:rsid w:val="007D42C9"/>
    <w:rsid w:val="007D7D23"/>
    <w:rsid w:val="007F1E3F"/>
    <w:rsid w:val="007F408A"/>
    <w:rsid w:val="00803816"/>
    <w:rsid w:val="00813A17"/>
    <w:rsid w:val="00861747"/>
    <w:rsid w:val="00864416"/>
    <w:rsid w:val="008679E4"/>
    <w:rsid w:val="00872DD0"/>
    <w:rsid w:val="008764A9"/>
    <w:rsid w:val="00877D0A"/>
    <w:rsid w:val="008A3F92"/>
    <w:rsid w:val="008D3919"/>
    <w:rsid w:val="00902F81"/>
    <w:rsid w:val="00902F95"/>
    <w:rsid w:val="00906FDF"/>
    <w:rsid w:val="0096019E"/>
    <w:rsid w:val="009642D5"/>
    <w:rsid w:val="009721A1"/>
    <w:rsid w:val="00972A6E"/>
    <w:rsid w:val="00990730"/>
    <w:rsid w:val="009C3649"/>
    <w:rsid w:val="009C6570"/>
    <w:rsid w:val="00A169E9"/>
    <w:rsid w:val="00A525F6"/>
    <w:rsid w:val="00A5445F"/>
    <w:rsid w:val="00A56C7D"/>
    <w:rsid w:val="00A65ADB"/>
    <w:rsid w:val="00AA7A55"/>
    <w:rsid w:val="00AB17A9"/>
    <w:rsid w:val="00AC388E"/>
    <w:rsid w:val="00AE6E65"/>
    <w:rsid w:val="00AF12ED"/>
    <w:rsid w:val="00B40B26"/>
    <w:rsid w:val="00B512BD"/>
    <w:rsid w:val="00B51906"/>
    <w:rsid w:val="00BC35D6"/>
    <w:rsid w:val="00BC605E"/>
    <w:rsid w:val="00BC65D8"/>
    <w:rsid w:val="00BF53A6"/>
    <w:rsid w:val="00C13F6B"/>
    <w:rsid w:val="00C26B01"/>
    <w:rsid w:val="00C27495"/>
    <w:rsid w:val="00CA0E4C"/>
    <w:rsid w:val="00CA7B46"/>
    <w:rsid w:val="00CA7C92"/>
    <w:rsid w:val="00CD13B6"/>
    <w:rsid w:val="00D0700F"/>
    <w:rsid w:val="00D1748A"/>
    <w:rsid w:val="00DB787C"/>
    <w:rsid w:val="00DC10CB"/>
    <w:rsid w:val="00DC5DD9"/>
    <w:rsid w:val="00DE114D"/>
    <w:rsid w:val="00DE3AC9"/>
    <w:rsid w:val="00E14F14"/>
    <w:rsid w:val="00E16DE3"/>
    <w:rsid w:val="00E6353E"/>
    <w:rsid w:val="00E837AE"/>
    <w:rsid w:val="00E84058"/>
    <w:rsid w:val="00EA437C"/>
    <w:rsid w:val="00EA46AB"/>
    <w:rsid w:val="00EB2749"/>
    <w:rsid w:val="00ED7D81"/>
    <w:rsid w:val="00EE38D7"/>
    <w:rsid w:val="00F07775"/>
    <w:rsid w:val="00F1612D"/>
    <w:rsid w:val="00F53919"/>
    <w:rsid w:val="00F6488D"/>
    <w:rsid w:val="00F764ED"/>
    <w:rsid w:val="00F8250B"/>
    <w:rsid w:val="00F91CBB"/>
    <w:rsid w:val="00FC6E08"/>
    <w:rsid w:val="00FD6CBB"/>
    <w:rsid w:val="00FE2A2C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339DC"/>
  <w15:chartTrackingRefBased/>
  <w15:docId w15:val="{7D0CC215-B3A5-461D-A0F4-ED1545E4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0306C3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paragraph" w:styleId="Bezmezer">
    <w:name w:val="No Spacing"/>
    <w:basedOn w:val="Normln"/>
    <w:link w:val="BezmezerChar"/>
    <w:qFormat/>
    <w:rsid w:val="000306C3"/>
  </w:style>
  <w:style w:type="character" w:customStyle="1" w:styleId="BezmezerChar">
    <w:name w:val="Bez mezer Char"/>
    <w:link w:val="Bezmezer"/>
    <w:rsid w:val="000306C3"/>
    <w:rPr>
      <w:sz w:val="22"/>
    </w:rPr>
  </w:style>
  <w:style w:type="paragraph" w:customStyle="1" w:styleId="ZhlavGM">
    <w:name w:val="Záhlaví GM"/>
    <w:basedOn w:val="Zhlav"/>
    <w:link w:val="ZhlavGMChar"/>
    <w:qFormat/>
    <w:rsid w:val="007F408A"/>
    <w:pPr>
      <w:spacing w:line="320" w:lineRule="exact"/>
      <w:jc w:val="left"/>
    </w:pPr>
    <w:rPr>
      <w:rFonts w:ascii="Calibri" w:eastAsia="Times New Roman" w:hAnsi="Calibri" w:cs="Times New Roman"/>
      <w:spacing w:val="10"/>
      <w:kern w:val="0"/>
      <w:lang w:eastAsia="cs-CZ"/>
      <w14:ligatures w14:val="none"/>
    </w:rPr>
  </w:style>
  <w:style w:type="character" w:customStyle="1" w:styleId="ZhlavGMChar">
    <w:name w:val="Záhlaví GM Char"/>
    <w:link w:val="ZhlavGM"/>
    <w:rsid w:val="007F408A"/>
    <w:rPr>
      <w:rFonts w:ascii="Calibri" w:eastAsia="Times New Roman" w:hAnsi="Calibri" w:cs="Times New Roman"/>
      <w:spacing w:val="10"/>
      <w:kern w:val="0"/>
      <w:sz w:val="22"/>
      <w:lang w:eastAsia="cs-CZ"/>
      <w14:ligatures w14:val="none"/>
    </w:rPr>
  </w:style>
  <w:style w:type="paragraph" w:customStyle="1" w:styleId="PID">
    <w:name w:val="PID"/>
    <w:basedOn w:val="Normln"/>
    <w:next w:val="Normln"/>
    <w:link w:val="PIDChar"/>
    <w:qFormat/>
    <w:rsid w:val="007F408A"/>
    <w:pPr>
      <w:framePr w:hSpace="142" w:wrap="around" w:vAnchor="page" w:hAnchor="margin" w:xAlign="right" w:y="706"/>
      <w:spacing w:line="240" w:lineRule="auto"/>
      <w:jc w:val="center"/>
    </w:pPr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character" w:customStyle="1" w:styleId="PIDChar">
    <w:name w:val="PID Char"/>
    <w:link w:val="PID"/>
    <w:rsid w:val="007F408A"/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paragraph" w:customStyle="1" w:styleId="PID2">
    <w:name w:val="PID2"/>
    <w:basedOn w:val="Normln"/>
    <w:link w:val="PID2Char"/>
    <w:qFormat/>
    <w:rsid w:val="007F408A"/>
    <w:pPr>
      <w:framePr w:hSpace="142" w:wrap="around" w:vAnchor="page" w:hAnchor="margin" w:xAlign="right" w:y="704"/>
      <w:spacing w:line="240" w:lineRule="auto"/>
      <w:suppressOverlap/>
      <w:jc w:val="center"/>
    </w:pPr>
    <w:rPr>
      <w:rFonts w:ascii="Times New Roman" w:eastAsia="Calibri" w:hAnsi="Times New Roman" w:cs="Arial"/>
      <w:kern w:val="0"/>
      <w:szCs w:val="20"/>
      <w:lang w:eastAsia="cs-CZ"/>
      <w14:ligatures w14:val="none"/>
    </w:rPr>
  </w:style>
  <w:style w:type="character" w:customStyle="1" w:styleId="PID2Char">
    <w:name w:val="PID2 Char"/>
    <w:link w:val="PID2"/>
    <w:rsid w:val="007F408A"/>
    <w:rPr>
      <w:rFonts w:ascii="Times New Roman" w:eastAsia="Calibri" w:hAnsi="Times New Roman" w:cs="Arial"/>
      <w:kern w:val="0"/>
      <w:sz w:val="22"/>
      <w:szCs w:val="20"/>
      <w:lang w:eastAsia="cs-CZ"/>
      <w14:ligatures w14:val="none"/>
    </w:rPr>
  </w:style>
  <w:style w:type="paragraph" w:customStyle="1" w:styleId="P-2sloupce">
    <w:name w:val="P-2sloupce"/>
    <w:basedOn w:val="Bezmezer"/>
    <w:link w:val="P-2sloupceChar"/>
    <w:uiPriority w:val="4"/>
    <w:qFormat/>
    <w:rsid w:val="000D63E1"/>
    <w:pPr>
      <w:tabs>
        <w:tab w:val="left" w:pos="4423"/>
      </w:tabs>
      <w:spacing w:line="320" w:lineRule="exact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P-2sloupceChar">
    <w:name w:val="P-2sloupce Char"/>
    <w:link w:val="P-2sloupce"/>
    <w:uiPriority w:val="4"/>
    <w:rsid w:val="000D63E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0D63E1"/>
    <w:pPr>
      <w:tabs>
        <w:tab w:val="left" w:pos="4424"/>
      </w:tabs>
      <w:spacing w:before="840" w:line="320" w:lineRule="exact"/>
      <w:jc w:val="lef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P-VdopisznzedneChar">
    <w:name w:val="P-Váš dopis zn./ze dne: Char"/>
    <w:link w:val="P-Vdopisznzedne"/>
    <w:uiPriority w:val="2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customStyle="1" w:styleId="P-2sloupcetunChar">
    <w:name w:val="P-2 sloupce tučně Char"/>
    <w:link w:val="P-2sloupcetun"/>
    <w:uiPriority w:val="3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BezmezertunChar">
    <w:name w:val="Bez mezer tučně Char"/>
    <w:link w:val="Bezmezertun"/>
    <w:uiPriority w:val="1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0D63E1"/>
    <w:pPr>
      <w:spacing w:after="600" w:line="320" w:lineRule="exac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P-podepsanoeleChar">
    <w:name w:val="P-podepsano ele Char"/>
    <w:link w:val="P-podepsanoele"/>
    <w:uiPriority w:val="8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9C6570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837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gryzbon@msk.cz" TargetMode="External"/><Relationship Id="rId13" Type="http://schemas.openxmlformats.org/officeDocument/2006/relationships/hyperlink" Target="tel:+42073627426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uzana.heinrichova@msk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2073952317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pavel.matousek@msk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tel:+420731487085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DB243-554F-9547-94DD-508DA6A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Benátská Klára (MHMP, AMP)</dc:creator>
  <cp:keywords/>
  <dc:description/>
  <cp:lastModifiedBy>Matoušek Pavel</cp:lastModifiedBy>
  <cp:revision>26</cp:revision>
  <cp:lastPrinted>2024-07-22T14:09:00Z</cp:lastPrinted>
  <dcterms:created xsi:type="dcterms:W3CDTF">2026-03-17T13:33:00Z</dcterms:created>
  <dcterms:modified xsi:type="dcterms:W3CDTF">2026-04-23T12:07:00Z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a52dbaa,71b1f7df,1f8ab085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2026-03-17T13:33:19Z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fead549b-530e-4a15-9220-91d4aeb70823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