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9AC93" w14:textId="37A3D8DD" w:rsidR="00E226D5" w:rsidRDefault="00E226D5" w:rsidP="00473938">
      <w:pPr>
        <w:pStyle w:val="Nzev"/>
        <w:spacing w:after="120"/>
        <w:rPr>
          <w:rFonts w:ascii="Tahoma" w:hAnsi="Tahoma" w:cs="Tahoma"/>
          <w:caps/>
          <w:sz w:val="24"/>
          <w:szCs w:val="24"/>
        </w:rPr>
      </w:pPr>
    </w:p>
    <w:p w14:paraId="3827EB76" w14:textId="77777777" w:rsidR="00E226D5" w:rsidRDefault="00E226D5" w:rsidP="00473938">
      <w:pPr>
        <w:pStyle w:val="Nzev"/>
        <w:spacing w:after="120"/>
        <w:rPr>
          <w:rFonts w:ascii="Tahoma" w:hAnsi="Tahoma" w:cs="Tahoma"/>
          <w:caps/>
          <w:sz w:val="24"/>
          <w:szCs w:val="24"/>
        </w:rPr>
      </w:pPr>
    </w:p>
    <w:p w14:paraId="3C42019E" w14:textId="2B44CC25" w:rsidR="005435F1" w:rsidRPr="006F69F8" w:rsidRDefault="00BE7AF6" w:rsidP="00473938">
      <w:pPr>
        <w:pStyle w:val="Nzev"/>
        <w:spacing w:after="1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aps/>
          <w:sz w:val="24"/>
          <w:szCs w:val="24"/>
        </w:rPr>
        <w:t>DOHODA O NAROVNÁNÍ</w:t>
      </w:r>
      <w:r w:rsidR="00473938" w:rsidRPr="006F69F8">
        <w:rPr>
          <w:rFonts w:ascii="Tahoma" w:hAnsi="Tahoma" w:cs="Tahoma"/>
          <w:caps/>
          <w:sz w:val="24"/>
          <w:szCs w:val="24"/>
        </w:rPr>
        <w:br/>
      </w:r>
      <w:r w:rsidR="00473938" w:rsidRPr="006F69F8">
        <w:rPr>
          <w:rFonts w:ascii="Tahoma" w:hAnsi="Tahoma" w:cs="Tahoma"/>
          <w:sz w:val="24"/>
          <w:szCs w:val="24"/>
        </w:rPr>
        <w:t>k</w:t>
      </w:r>
      <w:r w:rsidR="007A6F45" w:rsidRPr="006F69F8">
        <w:rPr>
          <w:rFonts w:ascii="Tahoma" w:hAnsi="Tahoma" w:cs="Tahoma"/>
          <w:sz w:val="24"/>
          <w:szCs w:val="24"/>
        </w:rPr>
        <w:t>e </w:t>
      </w:r>
      <w:r w:rsidR="00723065">
        <w:rPr>
          <w:rFonts w:ascii="Tahoma" w:hAnsi="Tahoma" w:cs="Tahoma"/>
          <w:sz w:val="24"/>
          <w:szCs w:val="24"/>
        </w:rPr>
        <w:t>s</w:t>
      </w:r>
      <w:r w:rsidR="005435F1" w:rsidRPr="006F69F8">
        <w:rPr>
          <w:rFonts w:ascii="Tahoma" w:hAnsi="Tahoma" w:cs="Tahoma"/>
          <w:sz w:val="24"/>
          <w:szCs w:val="24"/>
        </w:rPr>
        <w:t>mlouvě</w:t>
      </w:r>
      <w:r w:rsidR="005435F1" w:rsidRPr="006F69F8">
        <w:rPr>
          <w:rFonts w:ascii="Tahoma" w:hAnsi="Tahoma" w:cs="Tahoma"/>
          <w:caps/>
          <w:sz w:val="24"/>
          <w:szCs w:val="24"/>
        </w:rPr>
        <w:t xml:space="preserve"> </w:t>
      </w:r>
      <w:r w:rsidR="005435F1" w:rsidRPr="006F69F8">
        <w:rPr>
          <w:rFonts w:ascii="Tahoma" w:hAnsi="Tahoma" w:cs="Tahoma"/>
          <w:sz w:val="24"/>
          <w:szCs w:val="24"/>
        </w:rPr>
        <w:t>o poskytnutí dotace z r</w:t>
      </w:r>
      <w:r w:rsidR="00C71E79" w:rsidRPr="006F69F8">
        <w:rPr>
          <w:rFonts w:ascii="Tahoma" w:hAnsi="Tahoma" w:cs="Tahoma"/>
          <w:sz w:val="24"/>
          <w:szCs w:val="24"/>
        </w:rPr>
        <w:t>ozpočtu Moravskoslezského kraje</w:t>
      </w:r>
      <w:r w:rsidR="007A6F45" w:rsidRPr="006F69F8">
        <w:rPr>
          <w:rFonts w:ascii="Tahoma" w:hAnsi="Tahoma" w:cs="Tahoma"/>
          <w:sz w:val="24"/>
          <w:szCs w:val="24"/>
        </w:rPr>
        <w:t xml:space="preserve"> </w:t>
      </w:r>
      <w:r w:rsidR="005435F1" w:rsidRPr="006F69F8">
        <w:rPr>
          <w:rFonts w:ascii="Tahoma" w:hAnsi="Tahoma" w:cs="Tahoma"/>
          <w:sz w:val="24"/>
          <w:szCs w:val="24"/>
        </w:rPr>
        <w:t xml:space="preserve">evidenční číslo </w:t>
      </w:r>
      <w:r w:rsidR="002E3047">
        <w:rPr>
          <w:rFonts w:ascii="Tahoma" w:hAnsi="Tahoma" w:cs="Tahoma"/>
          <w:sz w:val="24"/>
          <w:szCs w:val="24"/>
        </w:rPr>
        <w:t>04317/2024/KH</w:t>
      </w:r>
    </w:p>
    <w:p w14:paraId="4B44ED74" w14:textId="77777777" w:rsidR="005435F1" w:rsidRPr="006F69F8" w:rsidRDefault="005435F1" w:rsidP="00A85E9C">
      <w:pPr>
        <w:spacing w:before="360"/>
        <w:jc w:val="center"/>
        <w:rPr>
          <w:rFonts w:ascii="Tahoma" w:hAnsi="Tahoma" w:cs="Tahoma"/>
          <w:b/>
          <w:bCs/>
          <w:sz w:val="20"/>
        </w:rPr>
      </w:pPr>
      <w:r w:rsidRPr="006F69F8">
        <w:rPr>
          <w:rFonts w:ascii="Tahoma" w:hAnsi="Tahoma" w:cs="Tahoma"/>
          <w:b/>
          <w:bCs/>
          <w:sz w:val="20"/>
        </w:rPr>
        <w:t>I.</w:t>
      </w:r>
      <w:r w:rsidR="00C71E79" w:rsidRPr="006F69F8">
        <w:rPr>
          <w:rFonts w:ascii="Tahoma" w:hAnsi="Tahoma" w:cs="Tahoma"/>
          <w:b/>
          <w:bCs/>
          <w:sz w:val="20"/>
        </w:rPr>
        <w:br/>
      </w:r>
      <w:r w:rsidRPr="006F69F8">
        <w:rPr>
          <w:rFonts w:ascii="Tahoma" w:hAnsi="Tahoma" w:cs="Tahoma"/>
          <w:b/>
          <w:bCs/>
          <w:sz w:val="20"/>
        </w:rPr>
        <w:t>S</w:t>
      </w:r>
      <w:r w:rsidR="00A85E9C" w:rsidRPr="006F69F8">
        <w:rPr>
          <w:rFonts w:ascii="Tahoma" w:hAnsi="Tahoma" w:cs="Tahoma"/>
          <w:b/>
          <w:bCs/>
          <w:sz w:val="20"/>
        </w:rPr>
        <w:t>mluvní strany</w:t>
      </w:r>
    </w:p>
    <w:p w14:paraId="2E5659ED" w14:textId="77777777" w:rsidR="005435F1" w:rsidRPr="006F69F8" w:rsidRDefault="005435F1" w:rsidP="00A85E9C">
      <w:pPr>
        <w:pStyle w:val="Nadpis1"/>
        <w:keepNext w:val="0"/>
        <w:widowControl w:val="0"/>
        <w:numPr>
          <w:ilvl w:val="0"/>
          <w:numId w:val="18"/>
        </w:numPr>
        <w:spacing w:before="240"/>
        <w:ind w:left="357" w:hanging="357"/>
        <w:jc w:val="both"/>
        <w:rPr>
          <w:rFonts w:cs="Tahoma"/>
        </w:rPr>
      </w:pPr>
      <w:r w:rsidRPr="006F69F8">
        <w:rPr>
          <w:rFonts w:cs="Tahoma"/>
        </w:rPr>
        <w:t>Moravskoslezský kraj</w:t>
      </w:r>
    </w:p>
    <w:p w14:paraId="41C4AA52" w14:textId="70CBC0FE" w:rsidR="005435F1" w:rsidRPr="006F69F8" w:rsidRDefault="00C71E79" w:rsidP="00BD39DD">
      <w:pPr>
        <w:tabs>
          <w:tab w:val="left" w:pos="3261"/>
        </w:tabs>
        <w:ind w:left="357"/>
        <w:jc w:val="both"/>
        <w:rPr>
          <w:rFonts w:ascii="Tahoma" w:hAnsi="Tahoma" w:cs="Tahoma"/>
          <w:sz w:val="20"/>
        </w:rPr>
      </w:pPr>
      <w:r w:rsidRPr="006F69F8">
        <w:rPr>
          <w:rFonts w:ascii="Tahoma" w:hAnsi="Tahoma" w:cs="Tahoma"/>
          <w:sz w:val="20"/>
        </w:rPr>
        <w:t>se sídlem:</w:t>
      </w:r>
      <w:r w:rsidRPr="006F69F8">
        <w:rPr>
          <w:rFonts w:ascii="Tahoma" w:hAnsi="Tahoma" w:cs="Tahoma"/>
          <w:sz w:val="20"/>
        </w:rPr>
        <w:tab/>
      </w:r>
      <w:r w:rsidR="005435F1" w:rsidRPr="006F69F8">
        <w:rPr>
          <w:rFonts w:ascii="Tahoma" w:hAnsi="Tahoma" w:cs="Tahoma"/>
          <w:sz w:val="20"/>
        </w:rPr>
        <w:t xml:space="preserve">28. října </w:t>
      </w:r>
      <w:r w:rsidR="00320E2C" w:rsidRPr="006F69F8">
        <w:rPr>
          <w:rFonts w:ascii="Tahoma" w:hAnsi="Tahoma" w:cs="Tahoma"/>
          <w:sz w:val="20"/>
        </w:rPr>
        <w:t>2771/</w:t>
      </w:r>
      <w:r w:rsidR="005435F1" w:rsidRPr="006F69F8">
        <w:rPr>
          <w:rFonts w:ascii="Tahoma" w:hAnsi="Tahoma" w:cs="Tahoma"/>
          <w:sz w:val="20"/>
        </w:rPr>
        <w:t xml:space="preserve">117, 702 </w:t>
      </w:r>
      <w:r w:rsidR="00320E2C" w:rsidRPr="006F69F8">
        <w:rPr>
          <w:rFonts w:ascii="Tahoma" w:hAnsi="Tahoma" w:cs="Tahoma"/>
          <w:sz w:val="20"/>
        </w:rPr>
        <w:t>00</w:t>
      </w:r>
      <w:r w:rsidR="005435F1" w:rsidRPr="006F69F8">
        <w:rPr>
          <w:rFonts w:ascii="Tahoma" w:hAnsi="Tahoma" w:cs="Tahoma"/>
          <w:sz w:val="20"/>
        </w:rPr>
        <w:t xml:space="preserve"> Ostrava</w:t>
      </w:r>
    </w:p>
    <w:p w14:paraId="30C6E1BC" w14:textId="616897F1" w:rsidR="00155FCF" w:rsidRPr="006F69F8" w:rsidRDefault="00C71E79" w:rsidP="00BD39DD">
      <w:pPr>
        <w:tabs>
          <w:tab w:val="left" w:pos="3261"/>
        </w:tabs>
        <w:ind w:left="357"/>
        <w:jc w:val="both"/>
        <w:rPr>
          <w:rFonts w:ascii="Tahoma" w:hAnsi="Tahoma" w:cs="Tahoma"/>
          <w:sz w:val="20"/>
        </w:rPr>
      </w:pPr>
      <w:r w:rsidRPr="006F69F8">
        <w:rPr>
          <w:rFonts w:ascii="Tahoma" w:hAnsi="Tahoma" w:cs="Tahoma"/>
          <w:sz w:val="20"/>
        </w:rPr>
        <w:t>zastoupen:</w:t>
      </w:r>
      <w:r w:rsidR="00650FD6" w:rsidRPr="006F69F8">
        <w:rPr>
          <w:rFonts w:ascii="Tahoma" w:hAnsi="Tahoma" w:cs="Tahoma"/>
          <w:sz w:val="20"/>
        </w:rPr>
        <w:tab/>
        <w:t xml:space="preserve">Ing. </w:t>
      </w:r>
      <w:r w:rsidR="009C54BC" w:rsidRPr="006F69F8">
        <w:rPr>
          <w:rFonts w:ascii="Tahoma" w:hAnsi="Tahoma" w:cs="Tahoma"/>
          <w:sz w:val="20"/>
        </w:rPr>
        <w:t>Josefem Bělicou, Ph.D., MBA, hejtmanem kraje</w:t>
      </w:r>
    </w:p>
    <w:p w14:paraId="58CEA9E2" w14:textId="6F2755E9" w:rsidR="005435F1" w:rsidRPr="006F69F8" w:rsidRDefault="005435F1" w:rsidP="00BD39DD">
      <w:pPr>
        <w:tabs>
          <w:tab w:val="left" w:pos="3261"/>
        </w:tabs>
        <w:ind w:left="357"/>
        <w:jc w:val="both"/>
        <w:rPr>
          <w:rFonts w:ascii="Tahoma" w:hAnsi="Tahoma" w:cs="Tahoma"/>
          <w:sz w:val="20"/>
        </w:rPr>
      </w:pPr>
      <w:r w:rsidRPr="006F69F8">
        <w:rPr>
          <w:rFonts w:ascii="Tahoma" w:hAnsi="Tahoma" w:cs="Tahoma"/>
          <w:sz w:val="20"/>
        </w:rPr>
        <w:t>IČ</w:t>
      </w:r>
      <w:r w:rsidR="00E842CF" w:rsidRPr="006F69F8">
        <w:rPr>
          <w:rFonts w:ascii="Tahoma" w:hAnsi="Tahoma" w:cs="Tahoma"/>
          <w:sz w:val="20"/>
        </w:rPr>
        <w:t>O</w:t>
      </w:r>
      <w:r w:rsidRPr="006F69F8">
        <w:rPr>
          <w:rFonts w:ascii="Tahoma" w:hAnsi="Tahoma" w:cs="Tahoma"/>
          <w:sz w:val="20"/>
        </w:rPr>
        <w:t>:</w:t>
      </w:r>
      <w:r w:rsidR="00C71E79" w:rsidRPr="006F69F8">
        <w:rPr>
          <w:rFonts w:ascii="Tahoma" w:hAnsi="Tahoma" w:cs="Tahoma"/>
          <w:sz w:val="20"/>
        </w:rPr>
        <w:tab/>
      </w:r>
      <w:r w:rsidRPr="006F69F8">
        <w:rPr>
          <w:rFonts w:ascii="Tahoma" w:hAnsi="Tahoma" w:cs="Tahoma"/>
          <w:sz w:val="20"/>
        </w:rPr>
        <w:t>70890692</w:t>
      </w:r>
    </w:p>
    <w:p w14:paraId="0B5832F9" w14:textId="3DE42AC7" w:rsidR="005435F1" w:rsidRPr="006F69F8" w:rsidRDefault="00C71E79" w:rsidP="00BD39DD">
      <w:pPr>
        <w:tabs>
          <w:tab w:val="left" w:pos="3261"/>
        </w:tabs>
        <w:ind w:left="357"/>
        <w:jc w:val="both"/>
        <w:rPr>
          <w:rFonts w:ascii="Tahoma" w:hAnsi="Tahoma" w:cs="Tahoma"/>
          <w:sz w:val="20"/>
        </w:rPr>
      </w:pPr>
      <w:r w:rsidRPr="006F69F8">
        <w:rPr>
          <w:rFonts w:ascii="Tahoma" w:hAnsi="Tahoma" w:cs="Tahoma"/>
          <w:sz w:val="20"/>
        </w:rPr>
        <w:t>DIČ:</w:t>
      </w:r>
      <w:r w:rsidRPr="006F69F8">
        <w:rPr>
          <w:rFonts w:ascii="Tahoma" w:hAnsi="Tahoma" w:cs="Tahoma"/>
          <w:sz w:val="20"/>
        </w:rPr>
        <w:tab/>
        <w:t>CZ70890692</w:t>
      </w:r>
    </w:p>
    <w:p w14:paraId="51A83533" w14:textId="49C04643" w:rsidR="00E842CF" w:rsidRPr="006F69F8" w:rsidRDefault="00C71E79" w:rsidP="00BD39DD">
      <w:pPr>
        <w:tabs>
          <w:tab w:val="left" w:pos="3261"/>
        </w:tabs>
        <w:ind w:left="357"/>
        <w:jc w:val="both"/>
        <w:rPr>
          <w:rFonts w:ascii="Tahoma" w:hAnsi="Tahoma" w:cs="Tahoma"/>
          <w:sz w:val="20"/>
        </w:rPr>
      </w:pPr>
      <w:r w:rsidRPr="006F69F8">
        <w:rPr>
          <w:rFonts w:ascii="Tahoma" w:hAnsi="Tahoma" w:cs="Tahoma"/>
          <w:sz w:val="20"/>
        </w:rPr>
        <w:t>bankovní spojení:</w:t>
      </w:r>
      <w:r w:rsidRPr="006F69F8">
        <w:rPr>
          <w:rFonts w:ascii="Tahoma" w:hAnsi="Tahoma" w:cs="Tahoma"/>
          <w:sz w:val="20"/>
        </w:rPr>
        <w:tab/>
      </w:r>
      <w:r w:rsidR="00F604D3" w:rsidRPr="006F69F8">
        <w:rPr>
          <w:rFonts w:ascii="Tahoma" w:hAnsi="Tahoma" w:cs="Tahoma"/>
          <w:sz w:val="20"/>
        </w:rPr>
        <w:t>UniCredit Bank, a.s.</w:t>
      </w:r>
    </w:p>
    <w:p w14:paraId="3D0DCEF4" w14:textId="1FA6448B" w:rsidR="005435F1" w:rsidRDefault="00C71E79" w:rsidP="00536390">
      <w:pPr>
        <w:tabs>
          <w:tab w:val="left" w:pos="3261"/>
        </w:tabs>
        <w:ind w:left="357"/>
        <w:jc w:val="both"/>
        <w:rPr>
          <w:rFonts w:ascii="Tahoma" w:hAnsi="Tahoma" w:cs="Tahoma"/>
          <w:sz w:val="20"/>
        </w:rPr>
      </w:pPr>
      <w:r w:rsidRPr="006F69F8">
        <w:rPr>
          <w:rFonts w:ascii="Tahoma" w:hAnsi="Tahoma" w:cs="Tahoma"/>
          <w:sz w:val="20"/>
        </w:rPr>
        <w:t>č</w:t>
      </w:r>
      <w:r w:rsidR="00E842CF" w:rsidRPr="006F69F8">
        <w:rPr>
          <w:rFonts w:ascii="Tahoma" w:hAnsi="Tahoma" w:cs="Tahoma"/>
          <w:sz w:val="20"/>
        </w:rPr>
        <w:t>íslo</w:t>
      </w:r>
      <w:r w:rsidRPr="006F69F8">
        <w:rPr>
          <w:rFonts w:ascii="Tahoma" w:hAnsi="Tahoma" w:cs="Tahoma"/>
          <w:sz w:val="20"/>
        </w:rPr>
        <w:t xml:space="preserve"> ú</w:t>
      </w:r>
      <w:r w:rsidR="00E842CF" w:rsidRPr="006F69F8">
        <w:rPr>
          <w:rFonts w:ascii="Tahoma" w:hAnsi="Tahoma" w:cs="Tahoma"/>
          <w:sz w:val="20"/>
        </w:rPr>
        <w:t>čtu:</w:t>
      </w:r>
      <w:r w:rsidR="00E842CF" w:rsidRPr="006F69F8">
        <w:rPr>
          <w:rFonts w:ascii="Tahoma" w:hAnsi="Tahoma" w:cs="Tahoma"/>
          <w:sz w:val="20"/>
        </w:rPr>
        <w:tab/>
      </w:r>
      <w:r w:rsidR="009C54BC" w:rsidRPr="006F69F8">
        <w:rPr>
          <w:rFonts w:ascii="Tahoma" w:hAnsi="Tahoma" w:cs="Tahoma"/>
          <w:sz w:val="20"/>
        </w:rPr>
        <w:t>1002520362/2700</w:t>
      </w:r>
    </w:p>
    <w:p w14:paraId="55C92FEB" w14:textId="77777777" w:rsidR="005435F1" w:rsidRPr="0006447E" w:rsidRDefault="005435F1" w:rsidP="00C71E79">
      <w:pPr>
        <w:tabs>
          <w:tab w:val="left" w:pos="2127"/>
        </w:tabs>
        <w:spacing w:before="120"/>
        <w:ind w:left="357"/>
        <w:jc w:val="both"/>
        <w:rPr>
          <w:rFonts w:ascii="Tahoma" w:hAnsi="Tahoma" w:cs="Tahoma"/>
          <w:sz w:val="20"/>
        </w:rPr>
      </w:pPr>
      <w:r w:rsidRPr="0006447E">
        <w:rPr>
          <w:rFonts w:ascii="Tahoma" w:hAnsi="Tahoma" w:cs="Tahoma"/>
          <w:sz w:val="20"/>
        </w:rPr>
        <w:t>(dále jen „poskytovatel“)</w:t>
      </w:r>
    </w:p>
    <w:p w14:paraId="22403CF0" w14:textId="7207C8C2" w:rsidR="005435F1" w:rsidRDefault="00975F5E" w:rsidP="00A1222B">
      <w:pPr>
        <w:spacing w:before="240" w:after="240"/>
        <w:ind w:left="426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a</w:t>
      </w: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0"/>
        <w:gridCol w:w="6082"/>
      </w:tblGrid>
      <w:tr w:rsidR="00E502E8" w14:paraId="4028860A" w14:textId="77777777" w:rsidTr="00D4418A">
        <w:trPr>
          <w:cantSplit/>
        </w:trPr>
        <w:tc>
          <w:tcPr>
            <w:tcW w:w="9212" w:type="dxa"/>
            <w:gridSpan w:val="2"/>
          </w:tcPr>
          <w:p w14:paraId="59DE4C78" w14:textId="77777777" w:rsidR="00E502E8" w:rsidRPr="00240EE4" w:rsidRDefault="00E502E8" w:rsidP="00A1222B">
            <w:pPr>
              <w:pStyle w:val="Nadpis1"/>
              <w:keepNext w:val="0"/>
              <w:widowControl w:val="0"/>
              <w:numPr>
                <w:ilvl w:val="0"/>
                <w:numId w:val="18"/>
              </w:numPr>
              <w:spacing w:before="240"/>
              <w:ind w:left="357" w:hanging="357"/>
              <w:jc w:val="both"/>
              <w:rPr>
                <w:rFonts w:cs="Tahoma"/>
                <w:caps/>
              </w:rPr>
            </w:pPr>
            <w:r>
              <w:rPr>
                <w:rFonts w:cs="Tahoma"/>
                <w:noProof/>
              </w:rPr>
              <w:t>Obec Morávka</w:t>
            </w:r>
          </w:p>
        </w:tc>
      </w:tr>
      <w:tr w:rsidR="00E502E8" w14:paraId="6D0D5287" w14:textId="77777777" w:rsidTr="00D4418A">
        <w:tc>
          <w:tcPr>
            <w:tcW w:w="3130" w:type="dxa"/>
          </w:tcPr>
          <w:p w14:paraId="6DAAFD6E" w14:textId="77777777" w:rsidR="00E502E8" w:rsidRDefault="00E502E8" w:rsidP="00A1222B">
            <w:pPr>
              <w:tabs>
                <w:tab w:val="left" w:pos="3261"/>
              </w:tabs>
              <w:ind w:left="357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se sídlem:</w:t>
            </w:r>
          </w:p>
        </w:tc>
        <w:tc>
          <w:tcPr>
            <w:tcW w:w="6082" w:type="dxa"/>
          </w:tcPr>
          <w:p w14:paraId="53C94FF5" w14:textId="77777777" w:rsidR="00E502E8" w:rsidRDefault="00E502E8" w:rsidP="00536390">
            <w:pPr>
              <w:tabs>
                <w:tab w:val="left" w:pos="3119"/>
              </w:tabs>
              <w:rPr>
                <w:rFonts w:ascii="Tahoma" w:hAnsi="Tahoma" w:cs="Tahoma"/>
                <w:sz w:val="20"/>
              </w:rPr>
            </w:pPr>
            <w:r w:rsidRPr="009E5E5C">
              <w:rPr>
                <w:rFonts w:ascii="Tahoma" w:hAnsi="Tahoma" w:cs="Tahoma"/>
                <w:sz w:val="20"/>
              </w:rPr>
              <w:t>Morávka 599, 739 04 Morávka</w:t>
            </w:r>
          </w:p>
        </w:tc>
      </w:tr>
      <w:tr w:rsidR="00E502E8" w14:paraId="65EB764D" w14:textId="77777777" w:rsidTr="00D4418A">
        <w:tc>
          <w:tcPr>
            <w:tcW w:w="3130" w:type="dxa"/>
          </w:tcPr>
          <w:p w14:paraId="3323EDCB" w14:textId="77777777" w:rsidR="00E502E8" w:rsidRDefault="00E502E8" w:rsidP="00A1222B">
            <w:pPr>
              <w:tabs>
                <w:tab w:val="left" w:pos="3261"/>
              </w:tabs>
              <w:ind w:left="357"/>
              <w:jc w:val="both"/>
              <w:rPr>
                <w:rFonts w:ascii="Tahoma" w:hAnsi="Tahoma" w:cs="Tahoma"/>
                <w:sz w:val="20"/>
              </w:rPr>
            </w:pPr>
            <w:r w:rsidRPr="00A70C7C">
              <w:rPr>
                <w:rFonts w:ascii="Tahoma" w:hAnsi="Tahoma" w:cs="Tahoma"/>
                <w:sz w:val="20"/>
              </w:rPr>
              <w:t>zastoupena</w:t>
            </w:r>
            <w:r w:rsidRPr="00A70C7C">
              <w:rPr>
                <w:rFonts w:ascii="Tahoma" w:hAnsi="Tahoma" w:cs="Tahoma"/>
                <w:noProof/>
                <w:sz w:val="20"/>
              </w:rPr>
              <w:t>:</w:t>
            </w:r>
          </w:p>
        </w:tc>
        <w:tc>
          <w:tcPr>
            <w:tcW w:w="6082" w:type="dxa"/>
          </w:tcPr>
          <w:p w14:paraId="04665C31" w14:textId="77777777" w:rsidR="00E502E8" w:rsidRDefault="00E502E8" w:rsidP="00D4418A">
            <w:pPr>
              <w:spacing w:before="20" w:after="2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Mgr. </w:t>
            </w:r>
            <w:r w:rsidRPr="00C635DD">
              <w:rPr>
                <w:rFonts w:ascii="Tahoma" w:hAnsi="Tahoma" w:cs="Tahoma"/>
                <w:sz w:val="20"/>
              </w:rPr>
              <w:t>Gabriel</w:t>
            </w:r>
            <w:r>
              <w:rPr>
                <w:rFonts w:ascii="Tahoma" w:hAnsi="Tahoma" w:cs="Tahoma"/>
                <w:sz w:val="20"/>
              </w:rPr>
              <w:t>ou</w:t>
            </w:r>
            <w:r w:rsidRPr="00C635DD">
              <w:rPr>
                <w:rFonts w:ascii="Tahoma" w:hAnsi="Tahoma" w:cs="Tahoma"/>
                <w:sz w:val="20"/>
              </w:rPr>
              <w:t xml:space="preserve"> Daňkov</w:t>
            </w:r>
            <w:r>
              <w:rPr>
                <w:rFonts w:ascii="Tahoma" w:hAnsi="Tahoma" w:cs="Tahoma"/>
                <w:sz w:val="20"/>
              </w:rPr>
              <w:t>ou</w:t>
            </w:r>
            <w:r w:rsidRPr="00C635DD">
              <w:rPr>
                <w:rFonts w:ascii="Tahoma" w:hAnsi="Tahoma" w:cs="Tahoma"/>
                <w:sz w:val="20"/>
              </w:rPr>
              <w:t>,</w:t>
            </w:r>
            <w:r>
              <w:rPr>
                <w:rFonts w:ascii="Tahoma" w:hAnsi="Tahoma" w:cs="Tahoma"/>
                <w:sz w:val="20"/>
              </w:rPr>
              <w:t xml:space="preserve"> starostkou</w:t>
            </w:r>
          </w:p>
        </w:tc>
      </w:tr>
      <w:tr w:rsidR="00E502E8" w14:paraId="419AF55A" w14:textId="77777777" w:rsidTr="00D4418A">
        <w:tc>
          <w:tcPr>
            <w:tcW w:w="3130" w:type="dxa"/>
          </w:tcPr>
          <w:p w14:paraId="15265226" w14:textId="77777777" w:rsidR="00E502E8" w:rsidRDefault="00E502E8" w:rsidP="00A1222B">
            <w:pPr>
              <w:tabs>
                <w:tab w:val="left" w:pos="3261"/>
              </w:tabs>
              <w:ind w:left="357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IČO:</w:t>
            </w:r>
          </w:p>
        </w:tc>
        <w:tc>
          <w:tcPr>
            <w:tcW w:w="6082" w:type="dxa"/>
          </w:tcPr>
          <w:p w14:paraId="7A2A3E0A" w14:textId="77777777" w:rsidR="00E502E8" w:rsidRDefault="00E502E8" w:rsidP="00D4418A">
            <w:pPr>
              <w:spacing w:before="20" w:after="20"/>
              <w:rPr>
                <w:rFonts w:ascii="Tahoma" w:hAnsi="Tahoma" w:cs="Tahoma"/>
                <w:sz w:val="20"/>
              </w:rPr>
            </w:pPr>
            <w:r w:rsidRPr="00197579">
              <w:rPr>
                <w:rFonts w:ascii="Tahoma" w:hAnsi="Tahoma" w:cs="Tahoma"/>
                <w:sz w:val="20"/>
              </w:rPr>
              <w:t>00</w:t>
            </w:r>
            <w:r>
              <w:rPr>
                <w:rFonts w:ascii="Tahoma" w:hAnsi="Tahoma" w:cs="Tahoma"/>
                <w:sz w:val="20"/>
              </w:rPr>
              <w:t>296945</w:t>
            </w:r>
          </w:p>
        </w:tc>
      </w:tr>
      <w:tr w:rsidR="00E502E8" w14:paraId="2AD70637" w14:textId="77777777" w:rsidTr="00D4418A">
        <w:tc>
          <w:tcPr>
            <w:tcW w:w="3130" w:type="dxa"/>
          </w:tcPr>
          <w:p w14:paraId="70C350F0" w14:textId="77777777" w:rsidR="00E502E8" w:rsidRDefault="00E502E8" w:rsidP="00A1222B">
            <w:pPr>
              <w:tabs>
                <w:tab w:val="left" w:pos="3261"/>
              </w:tabs>
              <w:ind w:left="357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D39DD">
              <w:rPr>
                <w:rFonts w:ascii="Tahoma" w:hAnsi="Tahoma" w:cs="Tahoma"/>
                <w:sz w:val="20"/>
              </w:rPr>
              <w:t>číslo</w:t>
            </w:r>
            <w:r w:rsidRPr="00240EE4">
              <w:rPr>
                <w:rFonts w:ascii="Tahoma" w:hAnsi="Tahoma" w:cs="Tahoma"/>
                <w:sz w:val="20"/>
                <w:szCs w:val="20"/>
              </w:rPr>
              <w:t xml:space="preserve"> účtu:</w:t>
            </w:r>
          </w:p>
        </w:tc>
        <w:tc>
          <w:tcPr>
            <w:tcW w:w="6082" w:type="dxa"/>
          </w:tcPr>
          <w:p w14:paraId="1004FFD3" w14:textId="77777777" w:rsidR="00E502E8" w:rsidRDefault="00E502E8" w:rsidP="00D4418A">
            <w:pPr>
              <w:spacing w:before="20" w:after="20"/>
              <w:rPr>
                <w:rFonts w:ascii="Tahoma" w:hAnsi="Tahoma" w:cs="Tahoma"/>
                <w:noProof/>
                <w:sz w:val="20"/>
              </w:rPr>
            </w:pPr>
            <w:r w:rsidRPr="008677C6">
              <w:rPr>
                <w:rFonts w:ascii="Tahoma" w:hAnsi="Tahoma" w:cs="Tahoma"/>
                <w:noProof/>
                <w:sz w:val="20"/>
              </w:rPr>
              <w:t>1682041399</w:t>
            </w:r>
            <w:r>
              <w:rPr>
                <w:rFonts w:ascii="Tahoma" w:hAnsi="Tahoma" w:cs="Tahoma"/>
                <w:noProof/>
                <w:sz w:val="20"/>
              </w:rPr>
              <w:t>/0800</w:t>
            </w:r>
          </w:p>
        </w:tc>
      </w:tr>
      <w:tr w:rsidR="00E502E8" w14:paraId="220C3B7A" w14:textId="77777777" w:rsidTr="00D4418A">
        <w:tc>
          <w:tcPr>
            <w:tcW w:w="3130" w:type="dxa"/>
          </w:tcPr>
          <w:p w14:paraId="1616272D" w14:textId="77777777" w:rsidR="00E502E8" w:rsidRDefault="00E502E8" w:rsidP="00A1222B">
            <w:pPr>
              <w:tabs>
                <w:tab w:val="left" w:pos="3261"/>
              </w:tabs>
              <w:ind w:left="357"/>
              <w:jc w:val="both"/>
              <w:rPr>
                <w:rFonts w:ascii="Tahoma" w:hAnsi="Tahoma" w:cs="Tahoma"/>
                <w:sz w:val="20"/>
              </w:rPr>
            </w:pPr>
            <w:r w:rsidRPr="00BD39DD">
              <w:rPr>
                <w:rFonts w:ascii="Tahoma" w:hAnsi="Tahoma" w:cs="Tahoma"/>
                <w:sz w:val="20"/>
              </w:rPr>
              <w:t>bankovní</w:t>
            </w:r>
            <w:r>
              <w:rPr>
                <w:rFonts w:ascii="Tahoma" w:hAnsi="Tahoma" w:cs="Tahoma"/>
                <w:sz w:val="20"/>
                <w:szCs w:val="20"/>
              </w:rPr>
              <w:t xml:space="preserve"> spojení:</w:t>
            </w:r>
          </w:p>
        </w:tc>
        <w:tc>
          <w:tcPr>
            <w:tcW w:w="6082" w:type="dxa"/>
          </w:tcPr>
          <w:p w14:paraId="6AE9AFDA" w14:textId="77777777" w:rsidR="00E502E8" w:rsidRDefault="00E502E8" w:rsidP="00D4418A">
            <w:pPr>
              <w:spacing w:before="20" w:after="20"/>
              <w:rPr>
                <w:rFonts w:ascii="Tahoma" w:hAnsi="Tahoma" w:cs="Tahoma"/>
                <w:sz w:val="20"/>
              </w:rPr>
            </w:pPr>
            <w:r w:rsidRPr="005F3D64">
              <w:rPr>
                <w:rFonts w:ascii="Tahoma" w:hAnsi="Tahoma" w:cs="Tahoma"/>
                <w:sz w:val="20"/>
              </w:rPr>
              <w:t xml:space="preserve">Česká </w:t>
            </w:r>
            <w:r>
              <w:rPr>
                <w:rFonts w:ascii="Tahoma" w:hAnsi="Tahoma" w:cs="Tahoma"/>
                <w:sz w:val="20"/>
              </w:rPr>
              <w:t>spořitelna, a.s.</w:t>
            </w:r>
          </w:p>
        </w:tc>
      </w:tr>
      <w:tr w:rsidR="00E502E8" w14:paraId="469BEBAF" w14:textId="77777777" w:rsidTr="00D4418A">
        <w:tc>
          <w:tcPr>
            <w:tcW w:w="3130" w:type="dxa"/>
          </w:tcPr>
          <w:p w14:paraId="4A5285C5" w14:textId="77777777" w:rsidR="00E502E8" w:rsidRDefault="00E502E8" w:rsidP="00A1222B">
            <w:pPr>
              <w:tabs>
                <w:tab w:val="left" w:pos="2127"/>
              </w:tabs>
              <w:spacing w:before="120"/>
              <w:ind w:left="357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(dále jen „příjemce“)</w:t>
            </w:r>
          </w:p>
        </w:tc>
        <w:tc>
          <w:tcPr>
            <w:tcW w:w="6082" w:type="dxa"/>
          </w:tcPr>
          <w:p w14:paraId="5AE2B739" w14:textId="77777777" w:rsidR="00E502E8" w:rsidRDefault="00E502E8" w:rsidP="00D4418A">
            <w:pPr>
              <w:spacing w:before="20" w:after="20"/>
              <w:rPr>
                <w:rFonts w:ascii="Tahoma" w:hAnsi="Tahoma" w:cs="Tahoma"/>
                <w:sz w:val="20"/>
              </w:rPr>
            </w:pPr>
          </w:p>
        </w:tc>
      </w:tr>
    </w:tbl>
    <w:p w14:paraId="6CF3AFB4" w14:textId="77777777" w:rsidR="00E226D5" w:rsidRDefault="00E226D5" w:rsidP="00A85E9C">
      <w:pPr>
        <w:spacing w:before="360"/>
        <w:jc w:val="center"/>
        <w:rPr>
          <w:rFonts w:ascii="Tahoma" w:hAnsi="Tahoma" w:cs="Tahoma"/>
          <w:b/>
          <w:bCs/>
          <w:sz w:val="20"/>
        </w:rPr>
      </w:pPr>
    </w:p>
    <w:p w14:paraId="764C07A4" w14:textId="3F5CFA1B" w:rsidR="005435F1" w:rsidRPr="006F69F8" w:rsidRDefault="005435F1" w:rsidP="00A85E9C">
      <w:pPr>
        <w:spacing w:before="360"/>
        <w:jc w:val="center"/>
        <w:rPr>
          <w:rFonts w:ascii="Tahoma" w:hAnsi="Tahoma" w:cs="Tahoma"/>
          <w:b/>
          <w:bCs/>
          <w:sz w:val="20"/>
        </w:rPr>
      </w:pPr>
      <w:r w:rsidRPr="006F69F8">
        <w:rPr>
          <w:rFonts w:ascii="Tahoma" w:hAnsi="Tahoma" w:cs="Tahoma"/>
          <w:b/>
          <w:bCs/>
          <w:sz w:val="20"/>
        </w:rPr>
        <w:t>II.</w:t>
      </w:r>
      <w:r w:rsidR="00C71E79" w:rsidRPr="006F69F8">
        <w:rPr>
          <w:rFonts w:ascii="Tahoma" w:hAnsi="Tahoma" w:cs="Tahoma"/>
          <w:b/>
          <w:bCs/>
          <w:sz w:val="20"/>
        </w:rPr>
        <w:br/>
        <w:t>Z</w:t>
      </w:r>
      <w:r w:rsidR="00473938" w:rsidRPr="006F69F8">
        <w:rPr>
          <w:rFonts w:ascii="Tahoma" w:hAnsi="Tahoma" w:cs="Tahoma"/>
          <w:b/>
          <w:bCs/>
          <w:sz w:val="20"/>
        </w:rPr>
        <w:t>ákladní ustanovení</w:t>
      </w:r>
    </w:p>
    <w:p w14:paraId="5DCE120B" w14:textId="2A79AF72" w:rsidR="001A5F86" w:rsidRDefault="005435F1" w:rsidP="00A85E9C">
      <w:pPr>
        <w:pStyle w:val="Zkladntext3"/>
        <w:widowControl w:val="0"/>
        <w:numPr>
          <w:ilvl w:val="0"/>
          <w:numId w:val="6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 w:rsidRPr="006F69F8">
        <w:rPr>
          <w:rFonts w:cs="Tahoma"/>
          <w:sz w:val="20"/>
        </w:rPr>
        <w:t xml:space="preserve">Smluvní strany uzavřely </w:t>
      </w:r>
      <w:r w:rsidRPr="0044315D">
        <w:rPr>
          <w:rFonts w:cs="Tahoma"/>
          <w:sz w:val="20"/>
        </w:rPr>
        <w:t xml:space="preserve">dne </w:t>
      </w:r>
      <w:r w:rsidR="00F569DD">
        <w:rPr>
          <w:rFonts w:cs="Tahoma"/>
          <w:sz w:val="20"/>
        </w:rPr>
        <w:t>2.</w:t>
      </w:r>
      <w:r w:rsidR="005F5E5F">
        <w:rPr>
          <w:rFonts w:cs="Tahoma"/>
          <w:sz w:val="20"/>
        </w:rPr>
        <w:t xml:space="preserve"> </w:t>
      </w:r>
      <w:r w:rsidR="00F569DD">
        <w:rPr>
          <w:rFonts w:cs="Tahoma"/>
          <w:sz w:val="20"/>
        </w:rPr>
        <w:t>12.</w:t>
      </w:r>
      <w:r w:rsidR="005F5E5F">
        <w:rPr>
          <w:rFonts w:cs="Tahoma"/>
          <w:sz w:val="20"/>
        </w:rPr>
        <w:t xml:space="preserve"> </w:t>
      </w:r>
      <w:r w:rsidR="00F569DD">
        <w:rPr>
          <w:rFonts w:cs="Tahoma"/>
          <w:sz w:val="20"/>
        </w:rPr>
        <w:t>2024</w:t>
      </w:r>
      <w:r w:rsidRPr="0044315D">
        <w:rPr>
          <w:rFonts w:cs="Tahoma"/>
          <w:sz w:val="20"/>
        </w:rPr>
        <w:t xml:space="preserve"> </w:t>
      </w:r>
      <w:r w:rsidR="00723065">
        <w:rPr>
          <w:rFonts w:cs="Tahoma"/>
          <w:sz w:val="20"/>
        </w:rPr>
        <w:t>s</w:t>
      </w:r>
      <w:r w:rsidRPr="0044315D">
        <w:rPr>
          <w:rFonts w:cs="Tahoma"/>
          <w:sz w:val="20"/>
        </w:rPr>
        <w:t>mlouvu</w:t>
      </w:r>
      <w:r w:rsidRPr="006F69F8">
        <w:rPr>
          <w:rFonts w:cs="Tahoma"/>
          <w:sz w:val="20"/>
        </w:rPr>
        <w:t xml:space="preserve"> o poskytnutí dotace z rozpočtu Moravskoslezského kraje, ev. č. </w:t>
      </w:r>
      <w:r w:rsidR="00943328">
        <w:rPr>
          <w:rFonts w:cs="Tahoma"/>
          <w:sz w:val="20"/>
        </w:rPr>
        <w:t>0</w:t>
      </w:r>
      <w:r w:rsidR="000146E6">
        <w:rPr>
          <w:rFonts w:cs="Tahoma"/>
          <w:sz w:val="20"/>
        </w:rPr>
        <w:t>4317</w:t>
      </w:r>
      <w:r w:rsidR="00943328">
        <w:rPr>
          <w:rFonts w:cs="Tahoma"/>
          <w:sz w:val="20"/>
        </w:rPr>
        <w:t>/202</w:t>
      </w:r>
      <w:r w:rsidR="000146E6">
        <w:rPr>
          <w:rFonts w:cs="Tahoma"/>
          <w:sz w:val="20"/>
        </w:rPr>
        <w:t>4</w:t>
      </w:r>
      <w:r w:rsidR="00943328">
        <w:rPr>
          <w:rFonts w:cs="Tahoma"/>
          <w:sz w:val="20"/>
        </w:rPr>
        <w:t>/</w:t>
      </w:r>
      <w:r w:rsidR="00CE5F45">
        <w:rPr>
          <w:rFonts w:cs="Tahoma"/>
          <w:sz w:val="20"/>
        </w:rPr>
        <w:t>KH</w:t>
      </w:r>
      <w:r w:rsidR="00650FD6" w:rsidRPr="006F69F8" w:rsidDel="00650FD6">
        <w:rPr>
          <w:rFonts w:cs="Tahoma"/>
          <w:sz w:val="20"/>
        </w:rPr>
        <w:t xml:space="preserve"> </w:t>
      </w:r>
      <w:r w:rsidRPr="006F69F8">
        <w:rPr>
          <w:rFonts w:cs="Tahoma"/>
          <w:sz w:val="20"/>
        </w:rPr>
        <w:t>(dále jen „smlouva“)</w:t>
      </w:r>
      <w:r w:rsidR="00F90925" w:rsidRPr="006F69F8">
        <w:rPr>
          <w:rFonts w:cs="Tahoma"/>
          <w:sz w:val="20"/>
        </w:rPr>
        <w:t xml:space="preserve">, jejímž předmětem </w:t>
      </w:r>
      <w:r w:rsidR="00325157">
        <w:rPr>
          <w:rFonts w:cs="Tahoma"/>
          <w:sz w:val="20"/>
        </w:rPr>
        <w:t>byl</w:t>
      </w:r>
      <w:r w:rsidR="00F90925" w:rsidRPr="006F69F8">
        <w:rPr>
          <w:rFonts w:cs="Tahoma"/>
          <w:sz w:val="20"/>
        </w:rPr>
        <w:t xml:space="preserve"> závazek poskytovatele poskytnout příjemci investiční dotaci, účelově určenou na financování uznatelných nákladů spojených s</w:t>
      </w:r>
      <w:r w:rsidR="001A56CD">
        <w:rPr>
          <w:rFonts w:cs="Tahoma"/>
          <w:sz w:val="20"/>
        </w:rPr>
        <w:t xml:space="preserve">e stavbou nebo </w:t>
      </w:r>
      <w:r w:rsidR="003A6F2E">
        <w:rPr>
          <w:rFonts w:cs="Tahoma"/>
          <w:sz w:val="20"/>
        </w:rPr>
        <w:t>rekonstrukcí požární zbrojnice</w:t>
      </w:r>
      <w:r w:rsidR="00797A17" w:rsidRPr="00A70825">
        <w:rPr>
          <w:rFonts w:cs="Tahoma"/>
          <w:sz w:val="20"/>
        </w:rPr>
        <w:t xml:space="preserve"> </w:t>
      </w:r>
      <w:r w:rsidR="00F90925" w:rsidRPr="006F69F8">
        <w:rPr>
          <w:rFonts w:cs="Tahoma"/>
          <w:sz w:val="20"/>
        </w:rPr>
        <w:t xml:space="preserve">pro jednotku požární ochrany sboru dobrovolných hasičů </w:t>
      </w:r>
      <w:r w:rsidR="00B609F1">
        <w:rPr>
          <w:rFonts w:cs="Tahoma"/>
          <w:sz w:val="20"/>
        </w:rPr>
        <w:t>obce</w:t>
      </w:r>
      <w:r w:rsidR="00112DEE">
        <w:rPr>
          <w:rFonts w:cs="Tahoma"/>
          <w:sz w:val="20"/>
        </w:rPr>
        <w:t xml:space="preserve"> v rámci projektu </w:t>
      </w:r>
      <w:r w:rsidR="00B333E6" w:rsidRPr="000D6B20">
        <w:rPr>
          <w:rFonts w:cs="Tahoma"/>
          <w:b/>
          <w:bCs/>
          <w:sz w:val="20"/>
        </w:rPr>
        <w:t xml:space="preserve">„Stavba nebo rekonstrukce požární zbrojnice“ </w:t>
      </w:r>
      <w:r w:rsidR="00356823">
        <w:rPr>
          <w:rFonts w:cs="Tahoma"/>
          <w:sz w:val="20"/>
        </w:rPr>
        <w:t>(dále jen „projekt“)</w:t>
      </w:r>
      <w:r w:rsidRPr="006F69F8">
        <w:rPr>
          <w:rFonts w:cs="Tahoma"/>
          <w:sz w:val="20"/>
        </w:rPr>
        <w:t>.</w:t>
      </w:r>
    </w:p>
    <w:p w14:paraId="073F6DB4" w14:textId="09586064" w:rsidR="00134185" w:rsidRDefault="00134185" w:rsidP="00DF3D5D">
      <w:pPr>
        <w:pStyle w:val="Zkladntext3"/>
        <w:widowControl w:val="0"/>
        <w:numPr>
          <w:ilvl w:val="0"/>
          <w:numId w:val="6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 w:rsidRPr="003E7E51">
        <w:rPr>
          <w:rFonts w:cs="Tahoma"/>
          <w:sz w:val="20"/>
        </w:rPr>
        <w:t>Dle smlouvy byl příjemce povinen zrealizovat projekt nejpozději do</w:t>
      </w:r>
      <w:r w:rsidR="000D2296">
        <w:rPr>
          <w:rFonts w:cs="Tahoma"/>
          <w:sz w:val="20"/>
        </w:rPr>
        <w:t xml:space="preserve"> 31.</w:t>
      </w:r>
      <w:r w:rsidR="00E10EE6">
        <w:rPr>
          <w:rFonts w:cs="Tahoma"/>
          <w:sz w:val="20"/>
        </w:rPr>
        <w:t xml:space="preserve"> </w:t>
      </w:r>
      <w:r w:rsidR="000D2296">
        <w:rPr>
          <w:rFonts w:cs="Tahoma"/>
          <w:sz w:val="20"/>
        </w:rPr>
        <w:t>12.</w:t>
      </w:r>
      <w:r w:rsidR="00E10EE6">
        <w:rPr>
          <w:rFonts w:cs="Tahoma"/>
          <w:sz w:val="20"/>
        </w:rPr>
        <w:t xml:space="preserve"> </w:t>
      </w:r>
      <w:r w:rsidR="000D2296">
        <w:rPr>
          <w:rFonts w:cs="Tahoma"/>
          <w:sz w:val="20"/>
        </w:rPr>
        <w:t>202</w:t>
      </w:r>
      <w:r w:rsidR="00443031">
        <w:rPr>
          <w:rFonts w:cs="Tahoma"/>
          <w:sz w:val="20"/>
        </w:rPr>
        <w:t>5</w:t>
      </w:r>
      <w:r w:rsidRPr="003E7E51">
        <w:rPr>
          <w:rFonts w:cs="Tahoma"/>
          <w:sz w:val="20"/>
        </w:rPr>
        <w:t> a předložit poskytovateli závěrečné vyúčtování projektu nejpozději do </w:t>
      </w:r>
      <w:r w:rsidR="00E10EE6">
        <w:rPr>
          <w:rFonts w:cs="Tahoma"/>
          <w:sz w:val="20"/>
        </w:rPr>
        <w:t>23.</w:t>
      </w:r>
      <w:r w:rsidR="005F5E5F">
        <w:rPr>
          <w:rFonts w:cs="Tahoma"/>
          <w:sz w:val="20"/>
        </w:rPr>
        <w:t xml:space="preserve"> </w:t>
      </w:r>
      <w:r w:rsidR="00E10EE6">
        <w:rPr>
          <w:rFonts w:cs="Tahoma"/>
          <w:sz w:val="20"/>
        </w:rPr>
        <w:t>1.</w:t>
      </w:r>
      <w:r w:rsidR="005F5E5F">
        <w:rPr>
          <w:rFonts w:cs="Tahoma"/>
          <w:sz w:val="20"/>
        </w:rPr>
        <w:t xml:space="preserve"> </w:t>
      </w:r>
      <w:r w:rsidR="00E10EE6">
        <w:rPr>
          <w:rFonts w:cs="Tahoma"/>
          <w:sz w:val="20"/>
        </w:rPr>
        <w:t>2026</w:t>
      </w:r>
      <w:r w:rsidRPr="003E7E51">
        <w:rPr>
          <w:rFonts w:cs="Tahoma"/>
          <w:sz w:val="20"/>
        </w:rPr>
        <w:t>. Časová uznatelnost nákladů byla smlouvou stanovena od 1. 1. 202</w:t>
      </w:r>
      <w:r w:rsidR="00112DEE">
        <w:rPr>
          <w:rFonts w:cs="Tahoma"/>
          <w:sz w:val="20"/>
        </w:rPr>
        <w:t>4</w:t>
      </w:r>
      <w:r w:rsidRPr="003E7E51">
        <w:rPr>
          <w:rFonts w:cs="Tahoma"/>
          <w:sz w:val="20"/>
        </w:rPr>
        <w:t> do </w:t>
      </w:r>
      <w:r w:rsidR="005F3163">
        <w:rPr>
          <w:rFonts w:cs="Tahoma"/>
          <w:sz w:val="20"/>
        </w:rPr>
        <w:t>31.</w:t>
      </w:r>
      <w:r w:rsidR="00E10EE6">
        <w:rPr>
          <w:rFonts w:cs="Tahoma"/>
          <w:sz w:val="20"/>
        </w:rPr>
        <w:t xml:space="preserve"> </w:t>
      </w:r>
      <w:r w:rsidR="005F3163">
        <w:rPr>
          <w:rFonts w:cs="Tahoma"/>
          <w:sz w:val="20"/>
        </w:rPr>
        <w:t>12.</w:t>
      </w:r>
      <w:r w:rsidR="00E10EE6">
        <w:rPr>
          <w:rFonts w:cs="Tahoma"/>
          <w:sz w:val="20"/>
        </w:rPr>
        <w:t xml:space="preserve"> </w:t>
      </w:r>
      <w:r w:rsidR="005F3163">
        <w:rPr>
          <w:rFonts w:cs="Tahoma"/>
          <w:sz w:val="20"/>
        </w:rPr>
        <w:t>202</w:t>
      </w:r>
      <w:r w:rsidR="007F774F">
        <w:rPr>
          <w:rFonts w:cs="Tahoma"/>
          <w:sz w:val="20"/>
        </w:rPr>
        <w:t>5</w:t>
      </w:r>
      <w:r w:rsidR="00586B9F">
        <w:rPr>
          <w:rFonts w:cs="Tahoma"/>
          <w:sz w:val="20"/>
        </w:rPr>
        <w:t>.</w:t>
      </w:r>
    </w:p>
    <w:p w14:paraId="0A7AFBDD" w14:textId="27DD1866" w:rsidR="002137EB" w:rsidRPr="008B32FA" w:rsidRDefault="00B15CFD" w:rsidP="008B32FA">
      <w:pPr>
        <w:pStyle w:val="Zkladntext3"/>
        <w:widowControl w:val="0"/>
        <w:numPr>
          <w:ilvl w:val="0"/>
          <w:numId w:val="6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 w:rsidRPr="008B32FA">
        <w:rPr>
          <w:rFonts w:cs="Tahoma"/>
          <w:sz w:val="20"/>
        </w:rPr>
        <w:t xml:space="preserve">Dne </w:t>
      </w:r>
      <w:r w:rsidR="00DC48ED" w:rsidRPr="008B32FA">
        <w:rPr>
          <w:rFonts w:cs="Tahoma"/>
          <w:sz w:val="20"/>
        </w:rPr>
        <w:t>30.</w:t>
      </w:r>
      <w:r w:rsidR="005F5E5F" w:rsidRPr="008B32FA">
        <w:rPr>
          <w:rFonts w:cs="Tahoma"/>
          <w:sz w:val="20"/>
        </w:rPr>
        <w:t xml:space="preserve"> </w:t>
      </w:r>
      <w:r w:rsidR="00DC48ED" w:rsidRPr="008B32FA">
        <w:rPr>
          <w:rFonts w:cs="Tahoma"/>
          <w:sz w:val="20"/>
        </w:rPr>
        <w:t>4.</w:t>
      </w:r>
      <w:r w:rsidR="005F5E5F" w:rsidRPr="008B32FA">
        <w:rPr>
          <w:rFonts w:cs="Tahoma"/>
          <w:sz w:val="20"/>
        </w:rPr>
        <w:t xml:space="preserve"> </w:t>
      </w:r>
      <w:r w:rsidR="00DC48ED" w:rsidRPr="008B32FA">
        <w:rPr>
          <w:rFonts w:cs="Tahoma"/>
          <w:sz w:val="20"/>
        </w:rPr>
        <w:t>202</w:t>
      </w:r>
      <w:r w:rsidR="000A280A" w:rsidRPr="008B32FA">
        <w:rPr>
          <w:rFonts w:cs="Tahoma"/>
          <w:sz w:val="20"/>
        </w:rPr>
        <w:t>5</w:t>
      </w:r>
      <w:r w:rsidRPr="008B32FA">
        <w:rPr>
          <w:rFonts w:cs="Tahoma"/>
          <w:sz w:val="20"/>
        </w:rPr>
        <w:t xml:space="preserve"> obdržel poskytovatel </w:t>
      </w:r>
      <w:r w:rsidR="00356823" w:rsidRPr="008B32FA">
        <w:rPr>
          <w:rFonts w:cs="Tahoma"/>
          <w:sz w:val="20"/>
        </w:rPr>
        <w:t xml:space="preserve">od příjemce </w:t>
      </w:r>
      <w:r w:rsidRPr="008B32FA">
        <w:rPr>
          <w:rFonts w:cs="Tahoma"/>
          <w:sz w:val="20"/>
        </w:rPr>
        <w:t xml:space="preserve">žádost </w:t>
      </w:r>
      <w:r w:rsidR="00CB28D5" w:rsidRPr="008B32FA">
        <w:rPr>
          <w:rFonts w:cs="Tahoma"/>
          <w:sz w:val="20"/>
        </w:rPr>
        <w:t xml:space="preserve">o uzavření </w:t>
      </w:r>
      <w:r w:rsidR="000A280A" w:rsidRPr="008B32FA">
        <w:rPr>
          <w:rFonts w:cs="Tahoma"/>
          <w:sz w:val="20"/>
        </w:rPr>
        <w:t xml:space="preserve">dodatku ke smlouvě </w:t>
      </w:r>
      <w:r w:rsidR="00CB28D5" w:rsidRPr="008B32FA">
        <w:rPr>
          <w:rFonts w:cs="Tahoma"/>
          <w:sz w:val="20"/>
        </w:rPr>
        <w:t xml:space="preserve">a </w:t>
      </w:r>
      <w:r w:rsidRPr="008B32FA">
        <w:rPr>
          <w:rFonts w:cs="Tahoma"/>
          <w:sz w:val="20"/>
        </w:rPr>
        <w:t xml:space="preserve">prodloužení termínu použitelnosti dotace </w:t>
      </w:r>
      <w:r w:rsidR="00695522" w:rsidRPr="008B32FA">
        <w:rPr>
          <w:rFonts w:cs="Tahoma"/>
          <w:sz w:val="20"/>
        </w:rPr>
        <w:t>a posunutí</w:t>
      </w:r>
      <w:r w:rsidR="003E7E51" w:rsidRPr="008B32FA">
        <w:rPr>
          <w:rFonts w:cs="Tahoma"/>
          <w:sz w:val="20"/>
        </w:rPr>
        <w:t xml:space="preserve"> ukončení realizace projektu, v níž příjemce uv</w:t>
      </w:r>
      <w:r w:rsidR="00DE3B9C" w:rsidRPr="008B32FA">
        <w:rPr>
          <w:rFonts w:cs="Tahoma"/>
          <w:sz w:val="20"/>
        </w:rPr>
        <w:t>edl</w:t>
      </w:r>
      <w:r w:rsidR="003E7E51" w:rsidRPr="008B32FA">
        <w:rPr>
          <w:rFonts w:cs="Tahoma"/>
          <w:sz w:val="20"/>
        </w:rPr>
        <w:t xml:space="preserve">, že projekt nebylo možné zrealizovat v původně stanoveném termínu z důvodu </w:t>
      </w:r>
      <w:r w:rsidR="00E83C0B" w:rsidRPr="008B32FA">
        <w:rPr>
          <w:sz w:val="20"/>
          <w:szCs w:val="14"/>
        </w:rPr>
        <w:t>delšího než předpokládaného termínu provedení díla vybraným zhotovitelem</w:t>
      </w:r>
      <w:r w:rsidR="00C3009C" w:rsidRPr="008B32FA">
        <w:rPr>
          <w:sz w:val="20"/>
          <w:szCs w:val="14"/>
        </w:rPr>
        <w:t>.</w:t>
      </w:r>
      <w:r w:rsidR="008B32FA">
        <w:rPr>
          <w:sz w:val="20"/>
          <w:szCs w:val="14"/>
        </w:rPr>
        <w:t xml:space="preserve"> </w:t>
      </w:r>
      <w:r w:rsidR="00020026" w:rsidRPr="008B32FA">
        <w:rPr>
          <w:rFonts w:cs="Tahoma"/>
          <w:sz w:val="20"/>
        </w:rPr>
        <w:t>D</w:t>
      </w:r>
      <w:r w:rsidR="00E83C0B" w:rsidRPr="008B32FA">
        <w:rPr>
          <w:rFonts w:cs="Tahoma"/>
          <w:sz w:val="20"/>
        </w:rPr>
        <w:t xml:space="preserve">ne </w:t>
      </w:r>
      <w:r w:rsidR="00C72D00" w:rsidRPr="008B32FA">
        <w:rPr>
          <w:rFonts w:cs="Tahoma"/>
          <w:sz w:val="20"/>
        </w:rPr>
        <w:t>30.</w:t>
      </w:r>
      <w:r w:rsidR="00E10EE6" w:rsidRPr="008B32FA">
        <w:rPr>
          <w:rFonts w:cs="Tahoma"/>
          <w:sz w:val="20"/>
        </w:rPr>
        <w:t xml:space="preserve"> </w:t>
      </w:r>
      <w:r w:rsidR="00C72D00" w:rsidRPr="008B32FA">
        <w:rPr>
          <w:rFonts w:cs="Tahoma"/>
          <w:sz w:val="20"/>
        </w:rPr>
        <w:t>12.</w:t>
      </w:r>
      <w:r w:rsidR="00E10EE6" w:rsidRPr="008B32FA">
        <w:rPr>
          <w:rFonts w:cs="Tahoma"/>
          <w:sz w:val="20"/>
        </w:rPr>
        <w:t xml:space="preserve"> </w:t>
      </w:r>
      <w:r w:rsidR="00C72D00" w:rsidRPr="008B32FA">
        <w:rPr>
          <w:rFonts w:cs="Tahoma"/>
          <w:sz w:val="20"/>
        </w:rPr>
        <w:t>2025 byl uzavřen dodatek č. 1</w:t>
      </w:r>
      <w:r w:rsidR="00020026" w:rsidRPr="008B32FA">
        <w:rPr>
          <w:rFonts w:cs="Tahoma"/>
          <w:sz w:val="20"/>
        </w:rPr>
        <w:t xml:space="preserve"> ke smlouvě, kde se smluvní strany dohodly na prodloužení termínu realizace projektu do 30.</w:t>
      </w:r>
      <w:r w:rsidR="005F5E5F" w:rsidRPr="008B32FA">
        <w:rPr>
          <w:rFonts w:cs="Tahoma"/>
          <w:sz w:val="20"/>
        </w:rPr>
        <w:t xml:space="preserve"> </w:t>
      </w:r>
      <w:r w:rsidR="00020026" w:rsidRPr="008B32FA">
        <w:rPr>
          <w:rFonts w:cs="Tahoma"/>
          <w:sz w:val="20"/>
        </w:rPr>
        <w:t>6.</w:t>
      </w:r>
      <w:r w:rsidR="005F5E5F" w:rsidRPr="008B32FA">
        <w:rPr>
          <w:rFonts w:cs="Tahoma"/>
          <w:sz w:val="20"/>
        </w:rPr>
        <w:t xml:space="preserve"> </w:t>
      </w:r>
      <w:r w:rsidR="00020026" w:rsidRPr="008B32FA">
        <w:rPr>
          <w:rFonts w:cs="Tahoma"/>
          <w:sz w:val="20"/>
        </w:rPr>
        <w:t>2026</w:t>
      </w:r>
      <w:r w:rsidR="00C72D00" w:rsidRPr="008B32FA">
        <w:rPr>
          <w:rFonts w:cs="Tahoma"/>
          <w:sz w:val="20"/>
        </w:rPr>
        <w:t>.</w:t>
      </w:r>
    </w:p>
    <w:p w14:paraId="617EA418" w14:textId="4E92D8BF" w:rsidR="00607471" w:rsidRPr="00C3009C" w:rsidRDefault="00C72D00" w:rsidP="00607471">
      <w:pPr>
        <w:pStyle w:val="Zkladntext3"/>
        <w:widowControl w:val="0"/>
        <w:numPr>
          <w:ilvl w:val="0"/>
          <w:numId w:val="6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 w:rsidRPr="00C3009C">
        <w:rPr>
          <w:rFonts w:cs="Tahoma"/>
          <w:sz w:val="20"/>
        </w:rPr>
        <w:lastRenderedPageBreak/>
        <w:t>Dne 27.</w:t>
      </w:r>
      <w:r w:rsidR="002D4024">
        <w:rPr>
          <w:rFonts w:cs="Tahoma"/>
          <w:sz w:val="20"/>
        </w:rPr>
        <w:t xml:space="preserve"> </w:t>
      </w:r>
      <w:r w:rsidRPr="00C3009C">
        <w:rPr>
          <w:rFonts w:cs="Tahoma"/>
          <w:sz w:val="20"/>
        </w:rPr>
        <w:t>7.</w:t>
      </w:r>
      <w:r w:rsidR="002D4024">
        <w:rPr>
          <w:rFonts w:cs="Tahoma"/>
          <w:sz w:val="20"/>
        </w:rPr>
        <w:t xml:space="preserve"> </w:t>
      </w:r>
      <w:r w:rsidRPr="00C3009C">
        <w:rPr>
          <w:rFonts w:cs="Tahoma"/>
          <w:sz w:val="20"/>
        </w:rPr>
        <w:t>2026 obdržel poskytovatel od příjemce žádost o</w:t>
      </w:r>
      <w:r w:rsidR="00607471" w:rsidRPr="00C3009C">
        <w:rPr>
          <w:rFonts w:cs="Tahoma"/>
          <w:sz w:val="20"/>
        </w:rPr>
        <w:t xml:space="preserve"> změnu termínu pro předložení závěrečného vyúčtování projektu. Důvodem je skutečnost, že obec Morávka čerpá na realizaci projektu rovněž dotaci Ministerstva vnitra ČR, přičemž podle podmínek rozhodnutí o poskytnutí této dotace je termín pro předložení dokumentace k závěrečnému vyhodnocení stanoven do 31. 12. 2026. Vyúčtování dotace Ministerstva vnitra by mělo předcházet vyúčtování dotace poskytnuté Moravskoslezským krajem.</w:t>
      </w:r>
    </w:p>
    <w:p w14:paraId="4EC9375D" w14:textId="5603C259" w:rsidR="00C72D00" w:rsidRPr="00607471" w:rsidRDefault="002E1FB3" w:rsidP="00A10ACE">
      <w:pPr>
        <w:pStyle w:val="Zkladntext3"/>
        <w:widowControl w:val="0"/>
        <w:numPr>
          <w:ilvl w:val="0"/>
          <w:numId w:val="6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 w:rsidRPr="002E1FB3">
        <w:rPr>
          <w:rFonts w:cs="Tahoma"/>
          <w:sz w:val="20"/>
        </w:rPr>
        <w:t>S ohledem na skutečnost, že projekt byl řádně a včas zrealizován a prodloužení se týká pouze termínu předložení závěrečného vyúčtování projektu, se smluvní strany dohodly na prodloužení termínu pro předložení závěrečného vyúčtování projektu</w:t>
      </w:r>
      <w:r w:rsidR="00565777">
        <w:rPr>
          <w:rFonts w:cs="Tahoma"/>
          <w:sz w:val="20"/>
        </w:rPr>
        <w:t>.</w:t>
      </w:r>
    </w:p>
    <w:p w14:paraId="4DDCEE5D" w14:textId="5BA87AAF" w:rsidR="005435F1" w:rsidRPr="006F69F8" w:rsidRDefault="005435F1" w:rsidP="00A85E9C">
      <w:pPr>
        <w:spacing w:before="360"/>
        <w:jc w:val="center"/>
        <w:rPr>
          <w:rFonts w:ascii="Tahoma" w:hAnsi="Tahoma" w:cs="Tahoma"/>
          <w:b/>
          <w:bCs/>
          <w:sz w:val="20"/>
        </w:rPr>
      </w:pPr>
      <w:r w:rsidRPr="006F69F8">
        <w:rPr>
          <w:rFonts w:ascii="Tahoma" w:hAnsi="Tahoma" w:cs="Tahoma"/>
          <w:b/>
          <w:bCs/>
          <w:sz w:val="20"/>
        </w:rPr>
        <w:t>III.</w:t>
      </w:r>
      <w:r w:rsidR="00C71E79" w:rsidRPr="006F69F8">
        <w:rPr>
          <w:rFonts w:ascii="Tahoma" w:hAnsi="Tahoma" w:cs="Tahoma"/>
          <w:b/>
          <w:bCs/>
          <w:sz w:val="20"/>
        </w:rPr>
        <w:br/>
      </w:r>
      <w:r w:rsidR="00ED4201">
        <w:rPr>
          <w:rFonts w:ascii="Tahoma" w:hAnsi="Tahoma" w:cs="Tahoma"/>
          <w:b/>
          <w:bCs/>
          <w:sz w:val="20"/>
        </w:rPr>
        <w:t>Narovnání</w:t>
      </w:r>
    </w:p>
    <w:p w14:paraId="5A72E6E2" w14:textId="53C7BB73" w:rsidR="000E6393" w:rsidRPr="00034C03" w:rsidRDefault="00034C03" w:rsidP="000E6393">
      <w:pPr>
        <w:pStyle w:val="Zkladntext3"/>
        <w:widowControl w:val="0"/>
        <w:numPr>
          <w:ilvl w:val="0"/>
          <w:numId w:val="20"/>
        </w:numPr>
        <w:spacing w:before="120"/>
        <w:ind w:left="357" w:hanging="357"/>
        <w:jc w:val="both"/>
        <w:rPr>
          <w:rFonts w:cs="Tahoma"/>
          <w:sz w:val="20"/>
        </w:rPr>
      </w:pPr>
      <w:r w:rsidRPr="00325157">
        <w:rPr>
          <w:rFonts w:cs="Tahoma"/>
          <w:sz w:val="20"/>
        </w:rPr>
        <w:t xml:space="preserve">S ohledem na výše uvedené se smluvní strany dohodly na tom, že nedodržení termínu pro </w:t>
      </w:r>
      <w:r w:rsidR="00997B91" w:rsidRPr="002E1FB3">
        <w:rPr>
          <w:rFonts w:cs="Tahoma"/>
          <w:sz w:val="20"/>
        </w:rPr>
        <w:t>předložení závěrečného vyúčtování projektu</w:t>
      </w:r>
      <w:r w:rsidR="00997B91">
        <w:rPr>
          <w:rFonts w:cs="Tahoma"/>
          <w:sz w:val="20"/>
        </w:rPr>
        <w:t xml:space="preserve"> </w:t>
      </w:r>
      <w:r w:rsidRPr="00325157">
        <w:rPr>
          <w:rFonts w:cs="Tahoma"/>
          <w:sz w:val="20"/>
        </w:rPr>
        <w:t xml:space="preserve">a s tím souvisejících povinností nepovažují za porušení smlouvy. Smluvní strany se dohodly na </w:t>
      </w:r>
      <w:r w:rsidR="00E97D87">
        <w:rPr>
          <w:rFonts w:cs="Tahoma"/>
          <w:sz w:val="20"/>
        </w:rPr>
        <w:t xml:space="preserve">níže uvedených </w:t>
      </w:r>
      <w:r w:rsidRPr="00325157">
        <w:rPr>
          <w:rFonts w:cs="Tahoma"/>
          <w:sz w:val="20"/>
        </w:rPr>
        <w:t>změnách smlouvy</w:t>
      </w:r>
      <w:r w:rsidR="000E6393" w:rsidRPr="00034C03">
        <w:rPr>
          <w:rFonts w:cs="Tahoma"/>
          <w:sz w:val="20"/>
        </w:rPr>
        <w:t>.</w:t>
      </w:r>
    </w:p>
    <w:p w14:paraId="46A5392B" w14:textId="09149991" w:rsidR="0070315A" w:rsidRDefault="00F518EC" w:rsidP="00A7773D">
      <w:pPr>
        <w:pStyle w:val="Zkladntext3"/>
        <w:widowControl w:val="0"/>
        <w:numPr>
          <w:ilvl w:val="0"/>
          <w:numId w:val="20"/>
        </w:numPr>
        <w:spacing w:before="120"/>
        <w:ind w:left="357" w:hanging="357"/>
        <w:jc w:val="both"/>
        <w:rPr>
          <w:rFonts w:cs="Tahoma"/>
          <w:sz w:val="20"/>
        </w:rPr>
      </w:pPr>
      <w:r>
        <w:rPr>
          <w:rFonts w:cs="Tahoma"/>
          <w:sz w:val="20"/>
        </w:rPr>
        <w:t>Smluvní strany se dohodly</w:t>
      </w:r>
      <w:r w:rsidR="00B4117D">
        <w:rPr>
          <w:rFonts w:cs="Tahoma"/>
          <w:sz w:val="20"/>
        </w:rPr>
        <w:t xml:space="preserve"> na změně smlouvy takto: </w:t>
      </w:r>
      <w:r w:rsidR="00A458A9">
        <w:rPr>
          <w:rFonts w:cs="Tahoma"/>
          <w:sz w:val="20"/>
        </w:rPr>
        <w:t xml:space="preserve"> </w:t>
      </w:r>
    </w:p>
    <w:p w14:paraId="3D7B3374" w14:textId="1BC9DCD1" w:rsidR="000B57C5" w:rsidRPr="00890E09" w:rsidRDefault="000B57C5" w:rsidP="0070315A">
      <w:pPr>
        <w:pStyle w:val="Zkladntext3"/>
        <w:widowControl w:val="0"/>
        <w:numPr>
          <w:ilvl w:val="0"/>
          <w:numId w:val="29"/>
        </w:numPr>
        <w:spacing w:before="120"/>
        <w:jc w:val="both"/>
        <w:rPr>
          <w:rFonts w:cs="Tahoma"/>
          <w:sz w:val="20"/>
        </w:rPr>
      </w:pPr>
      <w:r w:rsidRPr="00890E09">
        <w:rPr>
          <w:rFonts w:cs="Tahoma"/>
          <w:sz w:val="20"/>
        </w:rPr>
        <w:t xml:space="preserve">V článku V odst. 3 písm. </w:t>
      </w:r>
      <w:r w:rsidR="0089604E">
        <w:rPr>
          <w:rFonts w:cs="Tahoma"/>
          <w:sz w:val="20"/>
        </w:rPr>
        <w:t>i</w:t>
      </w:r>
      <w:r w:rsidRPr="00890E09">
        <w:rPr>
          <w:rFonts w:cs="Tahoma"/>
          <w:sz w:val="20"/>
        </w:rPr>
        <w:t xml:space="preserve">) smlouvy se </w:t>
      </w:r>
      <w:r w:rsidR="006F69F8" w:rsidRPr="00890E09">
        <w:rPr>
          <w:rFonts w:cs="Tahoma"/>
          <w:bCs/>
          <w:snapToGrid w:val="0"/>
          <w:sz w:val="20"/>
        </w:rPr>
        <w:t>mění termín pro předložení závěrečného vyúčtování projektu z</w:t>
      </w:r>
      <w:r w:rsidR="006F69F8" w:rsidRPr="00890E09">
        <w:rPr>
          <w:rFonts w:cs="Tahoma"/>
          <w:sz w:val="20"/>
        </w:rPr>
        <w:t xml:space="preserve"> </w:t>
      </w:r>
      <w:r w:rsidRPr="00890E09">
        <w:rPr>
          <w:rFonts w:cs="Tahoma"/>
          <w:sz w:val="20"/>
        </w:rPr>
        <w:t>„</w:t>
      </w:r>
      <w:r w:rsidR="00294278">
        <w:rPr>
          <w:rFonts w:cs="Tahoma"/>
          <w:sz w:val="20"/>
        </w:rPr>
        <w:t>31</w:t>
      </w:r>
      <w:r w:rsidR="00477246" w:rsidRPr="00890E09">
        <w:rPr>
          <w:rFonts w:cs="Tahoma"/>
          <w:sz w:val="20"/>
        </w:rPr>
        <w:t>.</w:t>
      </w:r>
      <w:r w:rsidR="002D4024">
        <w:rPr>
          <w:rFonts w:cs="Tahoma"/>
          <w:sz w:val="20"/>
        </w:rPr>
        <w:t xml:space="preserve"> 0</w:t>
      </w:r>
      <w:r w:rsidR="00294278">
        <w:rPr>
          <w:rFonts w:cs="Tahoma"/>
          <w:sz w:val="20"/>
        </w:rPr>
        <w:t>7</w:t>
      </w:r>
      <w:r w:rsidR="00477246" w:rsidRPr="00890E09">
        <w:rPr>
          <w:rFonts w:cs="Tahoma"/>
          <w:sz w:val="20"/>
        </w:rPr>
        <w:t xml:space="preserve">. </w:t>
      </w:r>
      <w:r w:rsidR="002B586D" w:rsidRPr="00890E09">
        <w:rPr>
          <w:rFonts w:cs="Tahoma"/>
          <w:sz w:val="20"/>
        </w:rPr>
        <w:t>2026</w:t>
      </w:r>
      <w:r w:rsidRPr="00890E09">
        <w:rPr>
          <w:rFonts w:cs="Tahoma"/>
          <w:sz w:val="20"/>
        </w:rPr>
        <w:t>“ na</w:t>
      </w:r>
      <w:r w:rsidR="006F69F8" w:rsidRPr="00890E09">
        <w:rPr>
          <w:rFonts w:cs="Tahoma"/>
          <w:sz w:val="20"/>
        </w:rPr>
        <w:t xml:space="preserve"> </w:t>
      </w:r>
      <w:r w:rsidRPr="00890E09">
        <w:rPr>
          <w:rFonts w:cs="Tahoma"/>
          <w:sz w:val="20"/>
        </w:rPr>
        <w:t>„</w:t>
      </w:r>
      <w:r w:rsidR="004F0191" w:rsidRPr="00890E09">
        <w:rPr>
          <w:rFonts w:cs="Tahoma"/>
          <w:b/>
          <w:bCs/>
          <w:sz w:val="20"/>
        </w:rPr>
        <w:t>2</w:t>
      </w:r>
      <w:r w:rsidR="00B7752D" w:rsidRPr="00890E09">
        <w:rPr>
          <w:rFonts w:cs="Tahoma"/>
          <w:b/>
          <w:bCs/>
          <w:sz w:val="20"/>
        </w:rPr>
        <w:t>2</w:t>
      </w:r>
      <w:r w:rsidR="004F0191" w:rsidRPr="00890E09">
        <w:rPr>
          <w:rFonts w:cs="Tahoma"/>
          <w:b/>
          <w:bCs/>
          <w:sz w:val="20"/>
        </w:rPr>
        <w:t>.</w:t>
      </w:r>
      <w:r w:rsidR="006A21A5">
        <w:rPr>
          <w:rFonts w:cs="Tahoma"/>
          <w:b/>
          <w:bCs/>
          <w:sz w:val="20"/>
        </w:rPr>
        <w:t xml:space="preserve"> </w:t>
      </w:r>
      <w:r w:rsidR="00B7752D" w:rsidRPr="00890E09">
        <w:rPr>
          <w:rFonts w:cs="Tahoma"/>
          <w:b/>
          <w:bCs/>
          <w:sz w:val="20"/>
        </w:rPr>
        <w:t>01.</w:t>
      </w:r>
      <w:r w:rsidR="006A21A5">
        <w:rPr>
          <w:rFonts w:cs="Tahoma"/>
          <w:b/>
          <w:bCs/>
          <w:sz w:val="20"/>
        </w:rPr>
        <w:t xml:space="preserve"> </w:t>
      </w:r>
      <w:r w:rsidR="00B7752D" w:rsidRPr="00890E09">
        <w:rPr>
          <w:rFonts w:cs="Tahoma"/>
          <w:b/>
          <w:bCs/>
          <w:sz w:val="20"/>
        </w:rPr>
        <w:t>2027</w:t>
      </w:r>
      <w:r w:rsidRPr="00890E09">
        <w:rPr>
          <w:rFonts w:cs="Tahoma"/>
          <w:sz w:val="20"/>
        </w:rPr>
        <w:t>“.</w:t>
      </w:r>
    </w:p>
    <w:p w14:paraId="387D326D" w14:textId="26A24C5A" w:rsidR="005435F1" w:rsidRPr="006F69F8" w:rsidRDefault="005435F1" w:rsidP="00A85E9C">
      <w:pPr>
        <w:spacing w:before="360"/>
        <w:jc w:val="center"/>
        <w:rPr>
          <w:rFonts w:ascii="Tahoma" w:hAnsi="Tahoma" w:cs="Tahoma"/>
          <w:b/>
          <w:bCs/>
          <w:sz w:val="20"/>
        </w:rPr>
      </w:pPr>
      <w:r w:rsidRPr="006F69F8">
        <w:rPr>
          <w:rFonts w:ascii="Tahoma" w:hAnsi="Tahoma" w:cs="Tahoma"/>
          <w:b/>
          <w:bCs/>
          <w:sz w:val="20"/>
        </w:rPr>
        <w:t>IV.</w:t>
      </w:r>
      <w:r w:rsidR="00C71E79" w:rsidRPr="006F69F8">
        <w:rPr>
          <w:rFonts w:ascii="Tahoma" w:hAnsi="Tahoma" w:cs="Tahoma"/>
          <w:b/>
          <w:bCs/>
          <w:sz w:val="20"/>
        </w:rPr>
        <w:br/>
      </w:r>
      <w:r w:rsidRPr="006F69F8">
        <w:rPr>
          <w:rFonts w:ascii="Tahoma" w:hAnsi="Tahoma" w:cs="Tahoma"/>
          <w:b/>
          <w:bCs/>
          <w:sz w:val="20"/>
        </w:rPr>
        <w:t>Z</w:t>
      </w:r>
      <w:r w:rsidR="00A85E9C" w:rsidRPr="006F69F8">
        <w:rPr>
          <w:rFonts w:ascii="Tahoma" w:hAnsi="Tahoma" w:cs="Tahoma"/>
          <w:b/>
          <w:bCs/>
          <w:sz w:val="20"/>
        </w:rPr>
        <w:t>ávěrečná ustanovení</w:t>
      </w:r>
    </w:p>
    <w:p w14:paraId="3604570A" w14:textId="5CACD415" w:rsidR="005435F1" w:rsidRPr="006F69F8" w:rsidRDefault="005435F1" w:rsidP="00A85E9C">
      <w:pPr>
        <w:pStyle w:val="Zkladntext3"/>
        <w:widowControl w:val="0"/>
        <w:numPr>
          <w:ilvl w:val="0"/>
          <w:numId w:val="21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 w:rsidRPr="006F69F8">
        <w:rPr>
          <w:rFonts w:cs="Tahoma"/>
          <w:sz w:val="20"/>
        </w:rPr>
        <w:t>Ustanovení smlouvy t</w:t>
      </w:r>
      <w:r w:rsidR="0078636D">
        <w:rPr>
          <w:rFonts w:cs="Tahoma"/>
          <w:sz w:val="20"/>
        </w:rPr>
        <w:t xml:space="preserve">outo dohodou </w:t>
      </w:r>
      <w:r w:rsidR="00E50ABC">
        <w:rPr>
          <w:rFonts w:cs="Tahoma"/>
          <w:sz w:val="20"/>
        </w:rPr>
        <w:t>o narovnání ne</w:t>
      </w:r>
      <w:r w:rsidRPr="006F69F8">
        <w:rPr>
          <w:rFonts w:cs="Tahoma"/>
          <w:sz w:val="20"/>
        </w:rPr>
        <w:t>upravená zůstávají v platnosti beze změny.</w:t>
      </w:r>
    </w:p>
    <w:p w14:paraId="5F8BF37F" w14:textId="4284CF61" w:rsidR="005435F1" w:rsidRPr="006F69F8" w:rsidRDefault="001F6FA1" w:rsidP="00A85E9C">
      <w:pPr>
        <w:pStyle w:val="Zkladntext3"/>
        <w:widowControl w:val="0"/>
        <w:numPr>
          <w:ilvl w:val="0"/>
          <w:numId w:val="21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bookmarkStart w:id="0" w:name="_Hlk127176712"/>
      <w:r w:rsidRPr="006F69F8">
        <w:rPr>
          <w:rFonts w:cs="Tahoma"/>
          <w:sz w:val="20"/>
        </w:rPr>
        <w:t xml:space="preserve">Je-li </w:t>
      </w:r>
      <w:r w:rsidR="00725A71">
        <w:rPr>
          <w:rFonts w:cs="Tahoma"/>
          <w:sz w:val="20"/>
        </w:rPr>
        <w:t>tato dohoda</w:t>
      </w:r>
      <w:r w:rsidRPr="006F69F8">
        <w:rPr>
          <w:rFonts w:cs="Tahoma"/>
          <w:sz w:val="20"/>
        </w:rPr>
        <w:t xml:space="preserve"> uzavírán</w:t>
      </w:r>
      <w:r w:rsidR="00725A71">
        <w:rPr>
          <w:rFonts w:cs="Tahoma"/>
          <w:sz w:val="20"/>
        </w:rPr>
        <w:t>a</w:t>
      </w:r>
      <w:r w:rsidRPr="006F69F8">
        <w:rPr>
          <w:rFonts w:cs="Tahoma"/>
          <w:sz w:val="20"/>
        </w:rPr>
        <w:t xml:space="preserve"> v listinné podobě, vyhotovuje se ve třech stejnopisech s platností originálu, z nichž dva obdrží poskytovatel a jeden příjemce. Je-li</w:t>
      </w:r>
      <w:r w:rsidR="00E06760">
        <w:rPr>
          <w:rFonts w:cs="Tahoma"/>
          <w:sz w:val="20"/>
        </w:rPr>
        <w:t xml:space="preserve"> tato dohoda</w:t>
      </w:r>
      <w:r w:rsidRPr="006F69F8">
        <w:rPr>
          <w:rFonts w:cs="Tahoma"/>
          <w:sz w:val="20"/>
        </w:rPr>
        <w:t xml:space="preserve"> uzavírán</w:t>
      </w:r>
      <w:r w:rsidR="00E06760">
        <w:rPr>
          <w:rFonts w:cs="Tahoma"/>
          <w:sz w:val="20"/>
        </w:rPr>
        <w:t>a</w:t>
      </w:r>
      <w:r w:rsidRPr="006F69F8">
        <w:rPr>
          <w:rFonts w:cs="Tahoma"/>
          <w:sz w:val="20"/>
        </w:rPr>
        <w:t xml:space="preserve"> elektronicky, obdrží obě strany je</w:t>
      </w:r>
      <w:r w:rsidR="00E06760">
        <w:rPr>
          <w:rFonts w:cs="Tahoma"/>
          <w:sz w:val="20"/>
        </w:rPr>
        <w:t>jí</w:t>
      </w:r>
      <w:r w:rsidRPr="006F69F8">
        <w:rPr>
          <w:rFonts w:cs="Tahoma"/>
          <w:sz w:val="20"/>
        </w:rPr>
        <w:t xml:space="preserve"> elektronický originál opatřený uznávanými elektronickými podpisy</w:t>
      </w:r>
      <w:bookmarkEnd w:id="0"/>
      <w:r w:rsidRPr="006F69F8">
        <w:rPr>
          <w:rFonts w:cs="Tahoma"/>
          <w:sz w:val="20"/>
        </w:rPr>
        <w:t>.</w:t>
      </w:r>
      <w:r w:rsidR="00DE41B4" w:rsidRPr="006F69F8">
        <w:rPr>
          <w:rFonts w:cs="Tahoma"/>
          <w:sz w:val="20"/>
        </w:rPr>
        <w:t xml:space="preserve"> </w:t>
      </w:r>
    </w:p>
    <w:p w14:paraId="14900D91" w14:textId="59951CBA" w:rsidR="007F640B" w:rsidRPr="006F69F8" w:rsidRDefault="007F640B" w:rsidP="00A85E9C">
      <w:pPr>
        <w:pStyle w:val="Zkladntext3"/>
        <w:widowControl w:val="0"/>
        <w:numPr>
          <w:ilvl w:val="0"/>
          <w:numId w:val="21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 w:rsidRPr="007F640B">
        <w:rPr>
          <w:rFonts w:cs="Tahoma"/>
          <w:sz w:val="20"/>
        </w:rPr>
        <w:t>Tato dohoda nabývá platnosti a účinnosti dnem, kdy vyjádření souhlasu s obsahem návrhu dojde druhé smluvní straně, pokud nestanoví zákon č. 340/2015 Sb., o zvláštních podmínkách účinnosti některých smluv, uveřejňování těchto smluv a o registru smluv (zákon o registru smluv), ve znění pozdějších předpisů (dále jen „zákon o registru smluv“) jinak. V takovém případě nabývá dohoda účinnosti nejdříve uveřejněním v registru smluv.</w:t>
      </w:r>
    </w:p>
    <w:p w14:paraId="3E68A4B0" w14:textId="173F941D" w:rsidR="00ED332C" w:rsidRPr="006F69F8" w:rsidRDefault="005435F1" w:rsidP="00A85E9C">
      <w:pPr>
        <w:pStyle w:val="Zkladntext3"/>
        <w:widowControl w:val="0"/>
        <w:numPr>
          <w:ilvl w:val="0"/>
          <w:numId w:val="21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 w:rsidRPr="006F69F8">
        <w:rPr>
          <w:rFonts w:cs="Tahoma"/>
          <w:sz w:val="20"/>
        </w:rPr>
        <w:t>Doložka</w:t>
      </w:r>
      <w:r w:rsidR="00ED332C" w:rsidRPr="006F69F8">
        <w:rPr>
          <w:rFonts w:cs="Tahoma"/>
          <w:sz w:val="20"/>
        </w:rPr>
        <w:t xml:space="preserve"> platnosti právního jednání dle § 23 zákona č. 129/2000 Sb., o krajích (krajské zřízení), ve znění pozdějších předpisů:</w:t>
      </w:r>
    </w:p>
    <w:p w14:paraId="4BB0CB39" w14:textId="67FD3A93" w:rsidR="003025D7" w:rsidRDefault="003025D7" w:rsidP="003025D7">
      <w:pPr>
        <w:pStyle w:val="Zkladntext3"/>
        <w:widowControl w:val="0"/>
        <w:spacing w:before="120"/>
        <w:ind w:left="357"/>
        <w:jc w:val="both"/>
        <w:rPr>
          <w:rFonts w:cs="Tahoma"/>
          <w:bCs/>
          <w:sz w:val="20"/>
        </w:rPr>
      </w:pPr>
      <w:r>
        <w:rPr>
          <w:rFonts w:cs="Tahoma"/>
          <w:sz w:val="20"/>
        </w:rPr>
        <w:t>O</w:t>
      </w:r>
      <w:r w:rsidRPr="006B481F">
        <w:rPr>
          <w:rFonts w:cs="Tahoma"/>
          <w:sz w:val="20"/>
        </w:rPr>
        <w:t xml:space="preserve"> uzavření této </w:t>
      </w:r>
      <w:r w:rsidR="00E06760">
        <w:rPr>
          <w:rFonts w:cs="Tahoma"/>
          <w:sz w:val="20"/>
        </w:rPr>
        <w:t>dohody</w:t>
      </w:r>
      <w:r w:rsidRPr="006B481F">
        <w:rPr>
          <w:rFonts w:cs="Tahoma"/>
          <w:sz w:val="20"/>
        </w:rPr>
        <w:t xml:space="preserve"> rozhodlo zastupitelstvo kraje svým usnesením</w:t>
      </w:r>
      <w:r>
        <w:rPr>
          <w:rFonts w:cs="Tahoma"/>
          <w:sz w:val="20"/>
        </w:rPr>
        <w:t xml:space="preserve"> </w:t>
      </w:r>
      <w:r w:rsidRPr="00A85E9C">
        <w:rPr>
          <w:rFonts w:cs="Tahoma"/>
          <w:bCs/>
          <w:sz w:val="20"/>
        </w:rPr>
        <w:t>č.</w:t>
      </w:r>
      <w:r w:rsidR="00FD09B5">
        <w:rPr>
          <w:rFonts w:cs="Tahoma"/>
          <w:bCs/>
          <w:sz w:val="20"/>
        </w:rPr>
        <w:t xml:space="preserve"> </w:t>
      </w:r>
      <w:r w:rsidR="00890E09">
        <w:rPr>
          <w:rFonts w:cs="Tahoma"/>
          <w:bCs/>
          <w:sz w:val="20"/>
        </w:rPr>
        <w:t>XX</w:t>
      </w:r>
      <w:r w:rsidR="00FD09B5">
        <w:rPr>
          <w:rFonts w:cs="Tahoma"/>
          <w:bCs/>
          <w:sz w:val="20"/>
        </w:rPr>
        <w:t>/</w:t>
      </w:r>
      <w:r w:rsidR="00890E09">
        <w:rPr>
          <w:rFonts w:cs="Tahoma"/>
          <w:bCs/>
          <w:sz w:val="20"/>
        </w:rPr>
        <w:t>XXX</w:t>
      </w:r>
      <w:r w:rsidR="00FD09B5">
        <w:rPr>
          <w:rFonts w:cs="Tahoma"/>
          <w:bCs/>
          <w:sz w:val="20"/>
        </w:rPr>
        <w:t xml:space="preserve"> </w:t>
      </w:r>
      <w:r w:rsidRPr="00A85E9C">
        <w:rPr>
          <w:rFonts w:cs="Tahoma"/>
          <w:bCs/>
          <w:sz w:val="20"/>
        </w:rPr>
        <w:t>ze </w:t>
      </w:r>
      <w:r w:rsidR="00FD09B5">
        <w:rPr>
          <w:rFonts w:cs="Tahoma"/>
          <w:bCs/>
          <w:sz w:val="20"/>
        </w:rPr>
        <w:br/>
      </w:r>
      <w:r w:rsidRPr="00A85E9C">
        <w:rPr>
          <w:rFonts w:cs="Tahoma"/>
          <w:bCs/>
          <w:sz w:val="20"/>
        </w:rPr>
        <w:t>dne</w:t>
      </w:r>
      <w:r w:rsidR="00A54F46">
        <w:rPr>
          <w:rFonts w:cs="Tahoma"/>
          <w:bCs/>
          <w:sz w:val="20"/>
        </w:rPr>
        <w:t xml:space="preserve"> </w:t>
      </w:r>
      <w:r w:rsidR="00FC0FC9">
        <w:rPr>
          <w:rFonts w:cs="Tahoma"/>
          <w:bCs/>
          <w:sz w:val="20"/>
        </w:rPr>
        <w:t>1</w:t>
      </w:r>
      <w:r w:rsidR="004E2984">
        <w:rPr>
          <w:rFonts w:cs="Tahoma"/>
          <w:bCs/>
          <w:sz w:val="20"/>
        </w:rPr>
        <w:t>6</w:t>
      </w:r>
      <w:r w:rsidR="00FC0FC9">
        <w:rPr>
          <w:rFonts w:cs="Tahoma"/>
          <w:bCs/>
          <w:sz w:val="20"/>
        </w:rPr>
        <w:t>. 9. 2026</w:t>
      </w:r>
      <w:r w:rsidR="00EA7A83">
        <w:rPr>
          <w:rFonts w:cs="Tahoma"/>
          <w:bCs/>
          <w:sz w:val="20"/>
        </w:rPr>
        <w:t>.</w:t>
      </w:r>
    </w:p>
    <w:p w14:paraId="50881F1C" w14:textId="77777777" w:rsidR="000A5EFA" w:rsidRDefault="000A5EFA" w:rsidP="000A5EFA">
      <w:pPr>
        <w:pStyle w:val="Zkladntext3"/>
        <w:pageBreakBefore/>
        <w:widowControl w:val="0"/>
        <w:numPr>
          <w:ilvl w:val="0"/>
          <w:numId w:val="21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 w:rsidRPr="00C23BF0">
        <w:rPr>
          <w:rFonts w:cs="Tahoma"/>
          <w:sz w:val="20"/>
        </w:rPr>
        <w:lastRenderedPageBreak/>
        <w:t>Doložka platnosti právního jednání dle § 41 zákona č. 128/2000 Sb., o obcích (obecní zřízení), ve znění pozdějších předpisů:</w:t>
      </w:r>
    </w:p>
    <w:p w14:paraId="111E5F80" w14:textId="7517701D" w:rsidR="000A5EFA" w:rsidRPr="00A85E9C" w:rsidRDefault="000A5EFA" w:rsidP="000A5EFA">
      <w:pPr>
        <w:pStyle w:val="Zkladntext3"/>
        <w:keepLines/>
        <w:spacing w:before="120"/>
        <w:ind w:left="357"/>
        <w:jc w:val="both"/>
        <w:rPr>
          <w:rFonts w:cs="Tahoma"/>
          <w:sz w:val="20"/>
        </w:rPr>
      </w:pPr>
      <w:r w:rsidRPr="00A85E9C">
        <w:rPr>
          <w:rFonts w:cs="Tahoma"/>
          <w:bCs/>
          <w:sz w:val="20"/>
        </w:rPr>
        <w:t>O uzavření t</w:t>
      </w:r>
      <w:r w:rsidR="00153F8D">
        <w:rPr>
          <w:rFonts w:cs="Tahoma"/>
          <w:bCs/>
          <w:sz w:val="20"/>
        </w:rPr>
        <w:t>éto dohody</w:t>
      </w:r>
      <w:r w:rsidRPr="00A85E9C">
        <w:rPr>
          <w:rFonts w:cs="Tahoma"/>
          <w:bCs/>
          <w:sz w:val="20"/>
        </w:rPr>
        <w:t xml:space="preserve"> rozhodl</w:t>
      </w:r>
      <w:r>
        <w:rPr>
          <w:rFonts w:cs="Tahoma"/>
          <w:bCs/>
          <w:sz w:val="20"/>
        </w:rPr>
        <w:t>a rada</w:t>
      </w:r>
      <w:r w:rsidR="00B15519">
        <w:rPr>
          <w:rFonts w:cs="Tahoma"/>
          <w:bCs/>
          <w:sz w:val="20"/>
        </w:rPr>
        <w:t xml:space="preserve"> </w:t>
      </w:r>
      <w:r w:rsidR="00035F46">
        <w:rPr>
          <w:rFonts w:cs="Tahoma"/>
          <w:bCs/>
          <w:sz w:val="20"/>
        </w:rPr>
        <w:t>obce</w:t>
      </w:r>
      <w:r w:rsidRPr="00A85E9C">
        <w:rPr>
          <w:rFonts w:cs="Tahoma"/>
          <w:bCs/>
          <w:sz w:val="20"/>
        </w:rPr>
        <w:t xml:space="preserve"> svým usnesením č. </w:t>
      </w:r>
      <w:r w:rsidR="00A24B1F">
        <w:rPr>
          <w:rFonts w:cs="Tahoma"/>
          <w:bCs/>
          <w:sz w:val="20"/>
        </w:rPr>
        <w:t>……………..</w:t>
      </w:r>
      <w:r w:rsidRPr="00A85E9C">
        <w:rPr>
          <w:rFonts w:cs="Tahoma"/>
          <w:bCs/>
          <w:sz w:val="20"/>
        </w:rPr>
        <w:t>ze dne</w:t>
      </w:r>
      <w:r w:rsidR="00451799">
        <w:rPr>
          <w:rFonts w:cs="Tahoma"/>
          <w:bCs/>
          <w:sz w:val="20"/>
        </w:rPr>
        <w:t xml:space="preserve"> </w:t>
      </w:r>
      <w:r w:rsidR="00B7307C">
        <w:rPr>
          <w:rFonts w:cs="Tahoma"/>
          <w:bCs/>
          <w:sz w:val="20"/>
        </w:rPr>
        <w:t>…………</w:t>
      </w:r>
      <w:r w:rsidRPr="00A85E9C">
        <w:rPr>
          <w:rFonts w:cs="Tahoma"/>
          <w:bCs/>
          <w:sz w:val="20"/>
        </w:rPr>
        <w:t>.</w:t>
      </w:r>
    </w:p>
    <w:p w14:paraId="0B517F2A" w14:textId="77777777" w:rsidR="000A5EFA" w:rsidRDefault="000A5EFA" w:rsidP="000A5EFA">
      <w:pPr>
        <w:pStyle w:val="Zkladntext3"/>
        <w:widowControl w:val="0"/>
        <w:spacing w:before="120"/>
        <w:jc w:val="both"/>
        <w:rPr>
          <w:rFonts w:cs="Tahoma"/>
          <w:sz w:val="20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2"/>
        <w:gridCol w:w="4678"/>
      </w:tblGrid>
      <w:tr w:rsidR="001E4626" w:rsidRPr="007227CA" w14:paraId="69662993" w14:textId="77777777" w:rsidTr="009F60AB">
        <w:tc>
          <w:tcPr>
            <w:tcW w:w="4682" w:type="dxa"/>
          </w:tcPr>
          <w:p w14:paraId="2E90CA55" w14:textId="77777777" w:rsidR="001E4626" w:rsidRPr="00657800" w:rsidRDefault="001E4626" w:rsidP="009F60AB">
            <w:pPr>
              <w:spacing w:before="36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57800">
              <w:rPr>
                <w:rFonts w:ascii="Tahoma" w:hAnsi="Tahoma" w:cs="Tahoma"/>
                <w:sz w:val="20"/>
                <w:szCs w:val="20"/>
              </w:rPr>
              <w:t>V Ostravě dne ……………………………</w:t>
            </w:r>
          </w:p>
        </w:tc>
        <w:tc>
          <w:tcPr>
            <w:tcW w:w="4678" w:type="dxa"/>
          </w:tcPr>
          <w:p w14:paraId="03AEF127" w14:textId="56A727A7" w:rsidR="001E4626" w:rsidRPr="00657800" w:rsidRDefault="001E4626" w:rsidP="009F60AB">
            <w:pPr>
              <w:spacing w:before="36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57800">
              <w:rPr>
                <w:rFonts w:ascii="Tahoma" w:hAnsi="Tahoma" w:cs="Tahoma"/>
                <w:sz w:val="20"/>
                <w:szCs w:val="20"/>
              </w:rPr>
              <w:t>V</w:t>
            </w:r>
            <w:r w:rsidR="00FC0FC9">
              <w:rPr>
                <w:rFonts w:ascii="Tahoma" w:hAnsi="Tahoma" w:cs="Tahoma"/>
                <w:sz w:val="20"/>
                <w:szCs w:val="20"/>
              </w:rPr>
              <w:t xml:space="preserve"> Morávce</w:t>
            </w:r>
            <w:r w:rsidR="00FD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657800">
              <w:rPr>
                <w:rFonts w:ascii="Tahoma" w:hAnsi="Tahoma" w:cs="Tahoma"/>
                <w:sz w:val="20"/>
                <w:szCs w:val="20"/>
              </w:rPr>
              <w:t>dne ………………………</w:t>
            </w:r>
          </w:p>
        </w:tc>
      </w:tr>
      <w:tr w:rsidR="001E4626" w:rsidRPr="007227CA" w14:paraId="1DCA6CA7" w14:textId="77777777" w:rsidTr="009F60AB">
        <w:tc>
          <w:tcPr>
            <w:tcW w:w="4682" w:type="dxa"/>
          </w:tcPr>
          <w:p w14:paraId="0F55E664" w14:textId="77777777" w:rsidR="001E4626" w:rsidRPr="00657800" w:rsidRDefault="001E4626" w:rsidP="009F60A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78" w:type="dxa"/>
          </w:tcPr>
          <w:p w14:paraId="6D7432B6" w14:textId="77777777" w:rsidR="001E4626" w:rsidRPr="00657800" w:rsidRDefault="001E4626" w:rsidP="009F60A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E4626" w:rsidRPr="007227CA" w14:paraId="3968F733" w14:textId="77777777" w:rsidTr="009F60AB">
        <w:tc>
          <w:tcPr>
            <w:tcW w:w="4682" w:type="dxa"/>
          </w:tcPr>
          <w:p w14:paraId="79B6F1F2" w14:textId="77777777" w:rsidR="001E4626" w:rsidRPr="00657800" w:rsidRDefault="001E4626" w:rsidP="009F60A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78" w:type="dxa"/>
          </w:tcPr>
          <w:p w14:paraId="7A6CC25A" w14:textId="77777777" w:rsidR="001E4626" w:rsidRPr="00657800" w:rsidRDefault="001E4626" w:rsidP="009F60A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E4626" w:rsidRPr="007227CA" w14:paraId="392768CB" w14:textId="77777777" w:rsidTr="009F60AB">
        <w:tc>
          <w:tcPr>
            <w:tcW w:w="4682" w:type="dxa"/>
          </w:tcPr>
          <w:p w14:paraId="0AE026CA" w14:textId="77777777" w:rsidR="001E4626" w:rsidRPr="00657800" w:rsidRDefault="001E4626" w:rsidP="009F60A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78" w:type="dxa"/>
          </w:tcPr>
          <w:p w14:paraId="543CBCE4" w14:textId="77777777" w:rsidR="001E4626" w:rsidRPr="00657800" w:rsidRDefault="001E4626" w:rsidP="009F60A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E4626" w:rsidRPr="007227CA" w14:paraId="51E5483B" w14:textId="77777777" w:rsidTr="009F60AB">
        <w:tc>
          <w:tcPr>
            <w:tcW w:w="4682" w:type="dxa"/>
          </w:tcPr>
          <w:p w14:paraId="37EC1827" w14:textId="77777777" w:rsidR="001E4626" w:rsidRPr="00657800" w:rsidRDefault="001E4626" w:rsidP="009F60A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78" w:type="dxa"/>
          </w:tcPr>
          <w:p w14:paraId="776752ED" w14:textId="77777777" w:rsidR="001E4626" w:rsidRPr="00657800" w:rsidRDefault="001E4626" w:rsidP="009F60A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E4626" w:rsidRPr="007227CA" w14:paraId="0BB25E77" w14:textId="77777777" w:rsidTr="009F60AB">
        <w:tc>
          <w:tcPr>
            <w:tcW w:w="4682" w:type="dxa"/>
          </w:tcPr>
          <w:p w14:paraId="6410DC45" w14:textId="77777777" w:rsidR="001E4626" w:rsidRPr="00657800" w:rsidRDefault="001E4626" w:rsidP="009F60A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57800">
              <w:rPr>
                <w:rFonts w:ascii="Tahoma" w:hAnsi="Tahoma" w:cs="Tahoma"/>
                <w:sz w:val="20"/>
                <w:szCs w:val="20"/>
              </w:rPr>
              <w:t>……………………………………………………</w:t>
            </w:r>
          </w:p>
        </w:tc>
        <w:tc>
          <w:tcPr>
            <w:tcW w:w="4678" w:type="dxa"/>
          </w:tcPr>
          <w:p w14:paraId="75DF1EED" w14:textId="77777777" w:rsidR="001E4626" w:rsidRPr="00657800" w:rsidRDefault="001E4626" w:rsidP="009F60A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57800">
              <w:rPr>
                <w:rFonts w:ascii="Tahoma" w:hAnsi="Tahoma" w:cs="Tahoma"/>
                <w:sz w:val="20"/>
                <w:szCs w:val="20"/>
              </w:rPr>
              <w:t>………………………………………………………</w:t>
            </w:r>
          </w:p>
        </w:tc>
      </w:tr>
      <w:tr w:rsidR="00C25B8A" w:rsidRPr="007227CA" w14:paraId="125960F6" w14:textId="77777777" w:rsidTr="000B32CC">
        <w:trPr>
          <w:trHeight w:val="282"/>
        </w:trPr>
        <w:tc>
          <w:tcPr>
            <w:tcW w:w="4682" w:type="dxa"/>
          </w:tcPr>
          <w:p w14:paraId="54DEB227" w14:textId="39F5C38C" w:rsidR="00C25B8A" w:rsidRPr="00657800" w:rsidRDefault="00C25B8A" w:rsidP="00C25B8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</w:rPr>
              <w:t>za poskytovatele</w:t>
            </w:r>
          </w:p>
        </w:tc>
        <w:tc>
          <w:tcPr>
            <w:tcW w:w="4678" w:type="dxa"/>
          </w:tcPr>
          <w:p w14:paraId="7E656179" w14:textId="245BB511" w:rsidR="00C25B8A" w:rsidRPr="00657800" w:rsidRDefault="00C25B8A" w:rsidP="00C25B8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</w:rPr>
              <w:t>za příjemce</w:t>
            </w:r>
          </w:p>
        </w:tc>
      </w:tr>
      <w:tr w:rsidR="00C25B8A" w:rsidRPr="007227CA" w14:paraId="19AF9915" w14:textId="77777777" w:rsidTr="001F4552">
        <w:tc>
          <w:tcPr>
            <w:tcW w:w="4682" w:type="dxa"/>
          </w:tcPr>
          <w:p w14:paraId="6D3E1388" w14:textId="3E039C66" w:rsidR="00C25B8A" w:rsidRDefault="00C25B8A" w:rsidP="00C25B8A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Ing. Josef Bělica, Ph.D., MBA</w:t>
            </w:r>
          </w:p>
          <w:p w14:paraId="018037C1" w14:textId="77777777" w:rsidR="00C25B8A" w:rsidRDefault="00C25B8A" w:rsidP="00C25B8A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hejtman kraje</w:t>
            </w:r>
          </w:p>
          <w:p w14:paraId="1C7D0E29" w14:textId="2692F216" w:rsidR="00C25B8A" w:rsidRPr="00657800" w:rsidRDefault="00C25B8A" w:rsidP="00C25B8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78" w:type="dxa"/>
          </w:tcPr>
          <w:p w14:paraId="2EE79798" w14:textId="21C52D0B" w:rsidR="00C25B8A" w:rsidRDefault="00FC0FC9" w:rsidP="00C25B8A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Mgr. </w:t>
            </w:r>
            <w:r w:rsidRPr="00C635DD">
              <w:rPr>
                <w:rFonts w:ascii="Tahoma" w:hAnsi="Tahoma" w:cs="Tahoma"/>
                <w:sz w:val="20"/>
              </w:rPr>
              <w:t>Gabriel</w:t>
            </w:r>
            <w:r>
              <w:rPr>
                <w:rFonts w:ascii="Tahoma" w:hAnsi="Tahoma" w:cs="Tahoma"/>
                <w:sz w:val="20"/>
              </w:rPr>
              <w:t>a</w:t>
            </w:r>
            <w:r w:rsidRPr="00C635DD">
              <w:rPr>
                <w:rFonts w:ascii="Tahoma" w:hAnsi="Tahoma" w:cs="Tahoma"/>
                <w:sz w:val="20"/>
              </w:rPr>
              <w:t xml:space="preserve"> Daňkov</w:t>
            </w:r>
            <w:r>
              <w:rPr>
                <w:rFonts w:ascii="Tahoma" w:hAnsi="Tahoma" w:cs="Tahoma"/>
                <w:sz w:val="20"/>
              </w:rPr>
              <w:t>á</w:t>
            </w:r>
          </w:p>
          <w:p w14:paraId="0283E9DE" w14:textId="245DB386" w:rsidR="00C25B8A" w:rsidRPr="00657800" w:rsidRDefault="009B2DD1" w:rsidP="00C25B8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</w:rPr>
              <w:t>s</w:t>
            </w:r>
            <w:r w:rsidR="00C25B8A">
              <w:rPr>
                <w:rFonts w:ascii="Tahoma" w:hAnsi="Tahoma" w:cs="Tahoma"/>
                <w:sz w:val="20"/>
              </w:rPr>
              <w:t>tarost</w:t>
            </w:r>
            <w:r w:rsidR="00FC0FC9">
              <w:rPr>
                <w:rFonts w:ascii="Tahoma" w:hAnsi="Tahoma" w:cs="Tahoma"/>
                <w:sz w:val="20"/>
              </w:rPr>
              <w:t>k</w:t>
            </w:r>
            <w:r w:rsidR="00C25B8A">
              <w:rPr>
                <w:rFonts w:ascii="Tahoma" w:hAnsi="Tahoma" w:cs="Tahoma"/>
                <w:sz w:val="20"/>
              </w:rPr>
              <w:t>a</w:t>
            </w:r>
            <w:r w:rsidR="00B7307C">
              <w:rPr>
                <w:rFonts w:ascii="Tahoma" w:hAnsi="Tahoma" w:cs="Tahoma"/>
                <w:sz w:val="20"/>
              </w:rPr>
              <w:t xml:space="preserve"> </w:t>
            </w:r>
            <w:r w:rsidR="00422C77">
              <w:rPr>
                <w:rFonts w:ascii="Tahoma" w:hAnsi="Tahoma" w:cs="Tahoma"/>
                <w:sz w:val="20"/>
              </w:rPr>
              <w:t>obce</w:t>
            </w:r>
          </w:p>
        </w:tc>
      </w:tr>
    </w:tbl>
    <w:p w14:paraId="3FBD4BE8" w14:textId="77777777" w:rsidR="00B91E5F" w:rsidRDefault="00B91E5F" w:rsidP="007D636C">
      <w:pPr>
        <w:jc w:val="both"/>
        <w:rPr>
          <w:rFonts w:ascii="Tahoma" w:hAnsi="Tahoma" w:cs="Tahoma"/>
          <w:sz w:val="20"/>
          <w:szCs w:val="20"/>
        </w:rPr>
      </w:pPr>
    </w:p>
    <w:p w14:paraId="38BDC925" w14:textId="0498B65B" w:rsidR="00B91E5F" w:rsidRPr="006F69F8" w:rsidRDefault="00B91E5F" w:rsidP="00B91E5F">
      <w:pPr>
        <w:pStyle w:val="Zkladntext3"/>
        <w:widowControl w:val="0"/>
        <w:spacing w:before="120"/>
        <w:jc w:val="both"/>
        <w:rPr>
          <w:rFonts w:cs="Tahoma"/>
          <w:sz w:val="20"/>
        </w:rPr>
      </w:pPr>
      <w:r w:rsidRPr="00094E43">
        <w:rPr>
          <w:rFonts w:cs="Tahoma"/>
          <w:sz w:val="20"/>
        </w:rPr>
        <w:t>T</w:t>
      </w:r>
      <w:r w:rsidR="00904C60" w:rsidRPr="00094E43">
        <w:rPr>
          <w:rFonts w:cs="Tahoma"/>
          <w:sz w:val="20"/>
        </w:rPr>
        <w:t>uto dohodu</w:t>
      </w:r>
      <w:r w:rsidRPr="00094E43">
        <w:rPr>
          <w:rFonts w:cs="Tahoma"/>
          <w:sz w:val="20"/>
        </w:rPr>
        <w:t xml:space="preserve"> je v době nepřítomnosti hejtmana kraje oprávněn podepsat jeho zástupce v pořadí určeném usnesením zastupitelstva kraje č. 1/11 ze dne 21. 10. 2024</w:t>
      </w:r>
      <w:r w:rsidR="002E41E6" w:rsidRPr="00094E43">
        <w:rPr>
          <w:rFonts w:cs="Tahoma"/>
          <w:sz w:val="20"/>
        </w:rPr>
        <w:t xml:space="preserve"> a č. 6/473 ze dne 15.</w:t>
      </w:r>
      <w:r w:rsidR="002D4024">
        <w:rPr>
          <w:rFonts w:cs="Tahoma"/>
          <w:sz w:val="20"/>
        </w:rPr>
        <w:t xml:space="preserve"> </w:t>
      </w:r>
      <w:r w:rsidR="002E41E6" w:rsidRPr="00094E43">
        <w:rPr>
          <w:rFonts w:cs="Tahoma"/>
          <w:sz w:val="20"/>
        </w:rPr>
        <w:t>12.</w:t>
      </w:r>
      <w:r w:rsidR="002D4024">
        <w:rPr>
          <w:rFonts w:cs="Tahoma"/>
          <w:sz w:val="20"/>
        </w:rPr>
        <w:t xml:space="preserve"> </w:t>
      </w:r>
      <w:r w:rsidR="002E41E6" w:rsidRPr="00094E43">
        <w:rPr>
          <w:rFonts w:cs="Tahoma"/>
          <w:sz w:val="20"/>
        </w:rPr>
        <w:t>2025</w:t>
      </w:r>
      <w:r w:rsidRPr="00094E43">
        <w:rPr>
          <w:rFonts w:cs="Tahoma"/>
          <w:sz w:val="20"/>
        </w:rPr>
        <w:t>.</w:t>
      </w:r>
    </w:p>
    <w:sectPr w:rsidR="00B91E5F" w:rsidRPr="006F69F8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74185" w14:textId="77777777" w:rsidR="00162984" w:rsidRDefault="00162984">
      <w:r>
        <w:separator/>
      </w:r>
    </w:p>
  </w:endnote>
  <w:endnote w:type="continuationSeparator" w:id="0">
    <w:p w14:paraId="0F0C99FB" w14:textId="77777777" w:rsidR="00162984" w:rsidRDefault="00162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A46EA" w14:textId="77777777" w:rsidR="00162984" w:rsidRDefault="00162984">
      <w:r>
        <w:separator/>
      </w:r>
    </w:p>
  </w:footnote>
  <w:footnote w:type="continuationSeparator" w:id="0">
    <w:p w14:paraId="5C708ED1" w14:textId="77777777" w:rsidR="00162984" w:rsidRDefault="001629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868EF"/>
    <w:multiLevelType w:val="hybridMultilevel"/>
    <w:tmpl w:val="CC846556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0A0B14"/>
    <w:multiLevelType w:val="hybridMultilevel"/>
    <w:tmpl w:val="4808D0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C4BA3"/>
    <w:multiLevelType w:val="hybridMultilevel"/>
    <w:tmpl w:val="404AE0F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1">
    <w:nsid w:val="120F090A"/>
    <w:multiLevelType w:val="hybridMultilevel"/>
    <w:tmpl w:val="C7B64A1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05F1D"/>
    <w:multiLevelType w:val="hybridMultilevel"/>
    <w:tmpl w:val="03B6C8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7A45EA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AD59AF"/>
    <w:multiLevelType w:val="hybridMultilevel"/>
    <w:tmpl w:val="A7224E20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DA26D04"/>
    <w:multiLevelType w:val="hybridMultilevel"/>
    <w:tmpl w:val="B5EEF81A"/>
    <w:lvl w:ilvl="0" w:tplc="EE9A0D7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 w:tplc="91EA5EB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  <w:i w:val="0"/>
        <w:color w:val="auto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A4464F"/>
    <w:multiLevelType w:val="hybridMultilevel"/>
    <w:tmpl w:val="03FA0A00"/>
    <w:lvl w:ilvl="0" w:tplc="0CFEEE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54501CB8">
      <w:start w:val="2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B21E5A"/>
    <w:multiLevelType w:val="hybridMultilevel"/>
    <w:tmpl w:val="14CA1172"/>
    <w:lvl w:ilvl="0" w:tplc="AE6CD7D4">
      <w:start w:val="1"/>
      <w:numFmt w:val="decimal"/>
      <w:pStyle w:val="Seznamslovan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9292A81"/>
    <w:multiLevelType w:val="hybridMultilevel"/>
    <w:tmpl w:val="13169D7C"/>
    <w:lvl w:ilvl="0" w:tplc="00F61DAA">
      <w:start w:val="1"/>
      <w:numFmt w:val="decimal"/>
      <w:pStyle w:val="normlnslovn"/>
      <w:lvlText w:val="%1."/>
      <w:lvlJc w:val="left"/>
      <w:pPr>
        <w:tabs>
          <w:tab w:val="num" w:pos="-573"/>
        </w:tabs>
        <w:ind w:left="717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E5D24AF"/>
    <w:multiLevelType w:val="hybridMultilevel"/>
    <w:tmpl w:val="B9BE36CA"/>
    <w:lvl w:ilvl="0" w:tplc="5E5698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4501CB8">
      <w:start w:val="2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0555FA"/>
    <w:multiLevelType w:val="hybridMultilevel"/>
    <w:tmpl w:val="64EAF40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05F49C0"/>
    <w:multiLevelType w:val="hybridMultilevel"/>
    <w:tmpl w:val="162AA39E"/>
    <w:lvl w:ilvl="0" w:tplc="728E40E2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6D57D4"/>
    <w:multiLevelType w:val="hybridMultilevel"/>
    <w:tmpl w:val="6B983AAA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B5B1DB3"/>
    <w:multiLevelType w:val="hybridMultilevel"/>
    <w:tmpl w:val="39A036A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14D3B69"/>
    <w:multiLevelType w:val="hybridMultilevel"/>
    <w:tmpl w:val="B8C845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6025FED"/>
    <w:multiLevelType w:val="hybridMultilevel"/>
    <w:tmpl w:val="85D023A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6594E47"/>
    <w:multiLevelType w:val="hybridMultilevel"/>
    <w:tmpl w:val="64F47B38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603B7521"/>
    <w:multiLevelType w:val="hybridMultilevel"/>
    <w:tmpl w:val="96C209C0"/>
    <w:lvl w:ilvl="0" w:tplc="040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 w15:restartNumberingAfterBreak="0">
    <w:nsid w:val="64556006"/>
    <w:multiLevelType w:val="hybridMultilevel"/>
    <w:tmpl w:val="09BE3814"/>
    <w:lvl w:ilvl="0" w:tplc="9508E09E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F2404A0"/>
    <w:multiLevelType w:val="hybridMultilevel"/>
    <w:tmpl w:val="52FE45E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FBE0D84"/>
    <w:multiLevelType w:val="hybridMultilevel"/>
    <w:tmpl w:val="B9BE36CA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501CB8">
      <w:start w:val="2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0AB0E4E"/>
    <w:multiLevelType w:val="hybridMultilevel"/>
    <w:tmpl w:val="17B4C22E"/>
    <w:lvl w:ilvl="0" w:tplc="21004314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1618E9"/>
    <w:multiLevelType w:val="hybridMultilevel"/>
    <w:tmpl w:val="0F5A6866"/>
    <w:lvl w:ilvl="0" w:tplc="2B8C102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15" w:hanging="360"/>
      </w:pPr>
    </w:lvl>
    <w:lvl w:ilvl="2" w:tplc="0405001B" w:tentative="1">
      <w:start w:val="1"/>
      <w:numFmt w:val="lowerRoman"/>
      <w:lvlText w:val="%3."/>
      <w:lvlJc w:val="right"/>
      <w:pPr>
        <w:ind w:left="2235" w:hanging="180"/>
      </w:pPr>
    </w:lvl>
    <w:lvl w:ilvl="3" w:tplc="0405000F" w:tentative="1">
      <w:start w:val="1"/>
      <w:numFmt w:val="decimal"/>
      <w:lvlText w:val="%4."/>
      <w:lvlJc w:val="left"/>
      <w:pPr>
        <w:ind w:left="2955" w:hanging="360"/>
      </w:pPr>
    </w:lvl>
    <w:lvl w:ilvl="4" w:tplc="04050019" w:tentative="1">
      <w:start w:val="1"/>
      <w:numFmt w:val="lowerLetter"/>
      <w:lvlText w:val="%5."/>
      <w:lvlJc w:val="left"/>
      <w:pPr>
        <w:ind w:left="3675" w:hanging="360"/>
      </w:pPr>
    </w:lvl>
    <w:lvl w:ilvl="5" w:tplc="0405001B" w:tentative="1">
      <w:start w:val="1"/>
      <w:numFmt w:val="lowerRoman"/>
      <w:lvlText w:val="%6."/>
      <w:lvlJc w:val="right"/>
      <w:pPr>
        <w:ind w:left="4395" w:hanging="180"/>
      </w:pPr>
    </w:lvl>
    <w:lvl w:ilvl="6" w:tplc="0405000F" w:tentative="1">
      <w:start w:val="1"/>
      <w:numFmt w:val="decimal"/>
      <w:lvlText w:val="%7."/>
      <w:lvlJc w:val="left"/>
      <w:pPr>
        <w:ind w:left="5115" w:hanging="360"/>
      </w:pPr>
    </w:lvl>
    <w:lvl w:ilvl="7" w:tplc="04050019" w:tentative="1">
      <w:start w:val="1"/>
      <w:numFmt w:val="lowerLetter"/>
      <w:lvlText w:val="%8."/>
      <w:lvlJc w:val="left"/>
      <w:pPr>
        <w:ind w:left="5835" w:hanging="360"/>
      </w:pPr>
    </w:lvl>
    <w:lvl w:ilvl="8" w:tplc="040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4" w15:restartNumberingAfterBreak="0">
    <w:nsid w:val="72CA033D"/>
    <w:multiLevelType w:val="hybridMultilevel"/>
    <w:tmpl w:val="F156F9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4C50699"/>
    <w:multiLevelType w:val="hybridMultilevel"/>
    <w:tmpl w:val="B0009EEC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55E7692"/>
    <w:multiLevelType w:val="hybridMultilevel"/>
    <w:tmpl w:val="3D08BFD6"/>
    <w:lvl w:ilvl="0" w:tplc="8924A374">
      <w:start w:val="3"/>
      <w:numFmt w:val="bullet"/>
      <w:lvlText w:val="-"/>
      <w:lvlJc w:val="left"/>
      <w:pPr>
        <w:ind w:left="717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7" w15:restartNumberingAfterBreak="0">
    <w:nsid w:val="7860596C"/>
    <w:multiLevelType w:val="hybridMultilevel"/>
    <w:tmpl w:val="C764F472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17354627">
    <w:abstractNumId w:val="24"/>
  </w:num>
  <w:num w:numId="2" w16cid:durableId="1194540503">
    <w:abstractNumId w:val="2"/>
  </w:num>
  <w:num w:numId="3" w16cid:durableId="502938535">
    <w:abstractNumId w:val="12"/>
  </w:num>
  <w:num w:numId="4" w16cid:durableId="985473788">
    <w:abstractNumId w:val="15"/>
  </w:num>
  <w:num w:numId="5" w16cid:durableId="1508903118">
    <w:abstractNumId w:val="14"/>
  </w:num>
  <w:num w:numId="6" w16cid:durableId="46690412">
    <w:abstractNumId w:val="7"/>
  </w:num>
  <w:num w:numId="7" w16cid:durableId="753236013">
    <w:abstractNumId w:val="8"/>
  </w:num>
  <w:num w:numId="8" w16cid:durableId="794832203">
    <w:abstractNumId w:val="9"/>
  </w:num>
  <w:num w:numId="9" w16cid:durableId="1193768420">
    <w:abstractNumId w:val="4"/>
  </w:num>
  <w:num w:numId="10" w16cid:durableId="193153686">
    <w:abstractNumId w:val="13"/>
  </w:num>
  <w:num w:numId="11" w16cid:durableId="873421460">
    <w:abstractNumId w:val="0"/>
  </w:num>
  <w:num w:numId="12" w16cid:durableId="785081814">
    <w:abstractNumId w:val="25"/>
  </w:num>
  <w:num w:numId="13" w16cid:durableId="422145357">
    <w:abstractNumId w:val="5"/>
  </w:num>
  <w:num w:numId="14" w16cid:durableId="1983460311">
    <w:abstractNumId w:val="20"/>
  </w:num>
  <w:num w:numId="15" w16cid:durableId="2111001077">
    <w:abstractNumId w:val="18"/>
  </w:num>
  <w:num w:numId="16" w16cid:durableId="1973976937">
    <w:abstractNumId w:val="11"/>
  </w:num>
  <w:num w:numId="17" w16cid:durableId="1000499683">
    <w:abstractNumId w:val="16"/>
  </w:num>
  <w:num w:numId="18" w16cid:durableId="41641134">
    <w:abstractNumId w:val="1"/>
  </w:num>
  <w:num w:numId="19" w16cid:durableId="547568024">
    <w:abstractNumId w:val="8"/>
  </w:num>
  <w:num w:numId="20" w16cid:durableId="685447254">
    <w:abstractNumId w:val="10"/>
  </w:num>
  <w:num w:numId="21" w16cid:durableId="1119690823">
    <w:abstractNumId w:val="21"/>
  </w:num>
  <w:num w:numId="22" w16cid:durableId="1943031076">
    <w:abstractNumId w:val="22"/>
  </w:num>
  <w:num w:numId="23" w16cid:durableId="439305166">
    <w:abstractNumId w:val="27"/>
  </w:num>
  <w:num w:numId="24" w16cid:durableId="302339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36769863">
    <w:abstractNumId w:val="23"/>
  </w:num>
  <w:num w:numId="26" w16cid:durableId="135535683">
    <w:abstractNumId w:val="3"/>
  </w:num>
  <w:num w:numId="27" w16cid:durableId="1811164079">
    <w:abstractNumId w:val="17"/>
  </w:num>
  <w:num w:numId="28" w16cid:durableId="1993093419">
    <w:abstractNumId w:val="19"/>
  </w:num>
  <w:num w:numId="29" w16cid:durableId="2463530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02E"/>
    <w:rsid w:val="00002403"/>
    <w:rsid w:val="00002DB8"/>
    <w:rsid w:val="0000369C"/>
    <w:rsid w:val="00004AC9"/>
    <w:rsid w:val="00006BC9"/>
    <w:rsid w:val="000103CB"/>
    <w:rsid w:val="000146E6"/>
    <w:rsid w:val="00020026"/>
    <w:rsid w:val="00031DB0"/>
    <w:rsid w:val="00033993"/>
    <w:rsid w:val="00034C03"/>
    <w:rsid w:val="00035F46"/>
    <w:rsid w:val="000361E0"/>
    <w:rsid w:val="00042787"/>
    <w:rsid w:val="00045426"/>
    <w:rsid w:val="000475D1"/>
    <w:rsid w:val="000531F3"/>
    <w:rsid w:val="000560A0"/>
    <w:rsid w:val="00056504"/>
    <w:rsid w:val="00060CE1"/>
    <w:rsid w:val="000618B8"/>
    <w:rsid w:val="00063298"/>
    <w:rsid w:val="00064138"/>
    <w:rsid w:val="0006447E"/>
    <w:rsid w:val="00064983"/>
    <w:rsid w:val="000673FF"/>
    <w:rsid w:val="00094E43"/>
    <w:rsid w:val="00095203"/>
    <w:rsid w:val="00095E0D"/>
    <w:rsid w:val="000967D6"/>
    <w:rsid w:val="000A1EA2"/>
    <w:rsid w:val="000A2422"/>
    <w:rsid w:val="000A280A"/>
    <w:rsid w:val="000A59E7"/>
    <w:rsid w:val="000A5EFA"/>
    <w:rsid w:val="000A6B28"/>
    <w:rsid w:val="000B299C"/>
    <w:rsid w:val="000B32CC"/>
    <w:rsid w:val="000B495A"/>
    <w:rsid w:val="000B57C5"/>
    <w:rsid w:val="000C55A9"/>
    <w:rsid w:val="000D07B0"/>
    <w:rsid w:val="000D2296"/>
    <w:rsid w:val="000D367F"/>
    <w:rsid w:val="000D36BD"/>
    <w:rsid w:val="000E0375"/>
    <w:rsid w:val="000E6393"/>
    <w:rsid w:val="000F0461"/>
    <w:rsid w:val="000F0D87"/>
    <w:rsid w:val="00112DEE"/>
    <w:rsid w:val="0011627C"/>
    <w:rsid w:val="00116B6A"/>
    <w:rsid w:val="001207D4"/>
    <w:rsid w:val="00124AF9"/>
    <w:rsid w:val="00134185"/>
    <w:rsid w:val="00134EAF"/>
    <w:rsid w:val="00136C00"/>
    <w:rsid w:val="0014516A"/>
    <w:rsid w:val="00147ACB"/>
    <w:rsid w:val="001513BC"/>
    <w:rsid w:val="00153F8D"/>
    <w:rsid w:val="00155448"/>
    <w:rsid w:val="00155FCF"/>
    <w:rsid w:val="00162984"/>
    <w:rsid w:val="00167BF6"/>
    <w:rsid w:val="001713D5"/>
    <w:rsid w:val="00173ABB"/>
    <w:rsid w:val="00175474"/>
    <w:rsid w:val="00180AE9"/>
    <w:rsid w:val="00180DEA"/>
    <w:rsid w:val="00183004"/>
    <w:rsid w:val="00190A2F"/>
    <w:rsid w:val="00193EB7"/>
    <w:rsid w:val="00194552"/>
    <w:rsid w:val="0019793B"/>
    <w:rsid w:val="001A45D9"/>
    <w:rsid w:val="001A45FF"/>
    <w:rsid w:val="001A54E0"/>
    <w:rsid w:val="001A56CD"/>
    <w:rsid w:val="001A5F86"/>
    <w:rsid w:val="001A630C"/>
    <w:rsid w:val="001A73AC"/>
    <w:rsid w:val="001B1218"/>
    <w:rsid w:val="001B316D"/>
    <w:rsid w:val="001C0AFA"/>
    <w:rsid w:val="001C5D66"/>
    <w:rsid w:val="001D44B7"/>
    <w:rsid w:val="001D4E4D"/>
    <w:rsid w:val="001E178E"/>
    <w:rsid w:val="001E349F"/>
    <w:rsid w:val="001E4626"/>
    <w:rsid w:val="001F0A0A"/>
    <w:rsid w:val="001F5BFC"/>
    <w:rsid w:val="001F6FA1"/>
    <w:rsid w:val="00201466"/>
    <w:rsid w:val="00201BC4"/>
    <w:rsid w:val="002063EE"/>
    <w:rsid w:val="002137EB"/>
    <w:rsid w:val="002166DF"/>
    <w:rsid w:val="00223CF6"/>
    <w:rsid w:val="00233DEE"/>
    <w:rsid w:val="00234D91"/>
    <w:rsid w:val="002430D4"/>
    <w:rsid w:val="002471AA"/>
    <w:rsid w:val="00252747"/>
    <w:rsid w:val="00253A2B"/>
    <w:rsid w:val="00255B40"/>
    <w:rsid w:val="002620F7"/>
    <w:rsid w:val="002665A7"/>
    <w:rsid w:val="00267044"/>
    <w:rsid w:val="00274793"/>
    <w:rsid w:val="00275B20"/>
    <w:rsid w:val="002805A3"/>
    <w:rsid w:val="00281CDE"/>
    <w:rsid w:val="00294278"/>
    <w:rsid w:val="002B01D0"/>
    <w:rsid w:val="002B4EEB"/>
    <w:rsid w:val="002B586D"/>
    <w:rsid w:val="002C04A4"/>
    <w:rsid w:val="002C3859"/>
    <w:rsid w:val="002C7000"/>
    <w:rsid w:val="002D0BFD"/>
    <w:rsid w:val="002D38F8"/>
    <w:rsid w:val="002D4024"/>
    <w:rsid w:val="002D4879"/>
    <w:rsid w:val="002E1FB3"/>
    <w:rsid w:val="002E3047"/>
    <w:rsid w:val="002E3B6C"/>
    <w:rsid w:val="002E41E6"/>
    <w:rsid w:val="002E6289"/>
    <w:rsid w:val="002E65B6"/>
    <w:rsid w:val="002F111A"/>
    <w:rsid w:val="002F1885"/>
    <w:rsid w:val="002F1E52"/>
    <w:rsid w:val="002F455F"/>
    <w:rsid w:val="002F52FC"/>
    <w:rsid w:val="002F617C"/>
    <w:rsid w:val="003025D7"/>
    <w:rsid w:val="00303FC8"/>
    <w:rsid w:val="00305853"/>
    <w:rsid w:val="00312B98"/>
    <w:rsid w:val="0031376A"/>
    <w:rsid w:val="00320E2C"/>
    <w:rsid w:val="003248D4"/>
    <w:rsid w:val="00325157"/>
    <w:rsid w:val="003262DE"/>
    <w:rsid w:val="0033164D"/>
    <w:rsid w:val="00331711"/>
    <w:rsid w:val="00332365"/>
    <w:rsid w:val="00337586"/>
    <w:rsid w:val="00344CAF"/>
    <w:rsid w:val="00345B0E"/>
    <w:rsid w:val="00347018"/>
    <w:rsid w:val="0035378F"/>
    <w:rsid w:val="00356567"/>
    <w:rsid w:val="00356823"/>
    <w:rsid w:val="003606E4"/>
    <w:rsid w:val="0036189D"/>
    <w:rsid w:val="00372013"/>
    <w:rsid w:val="00385961"/>
    <w:rsid w:val="00390B98"/>
    <w:rsid w:val="003975CD"/>
    <w:rsid w:val="003A2533"/>
    <w:rsid w:val="003A6073"/>
    <w:rsid w:val="003A6495"/>
    <w:rsid w:val="003A6F2E"/>
    <w:rsid w:val="003B06CB"/>
    <w:rsid w:val="003B0D1B"/>
    <w:rsid w:val="003B5A0B"/>
    <w:rsid w:val="003B7A0D"/>
    <w:rsid w:val="003C0BC9"/>
    <w:rsid w:val="003C0D62"/>
    <w:rsid w:val="003D3457"/>
    <w:rsid w:val="003D5258"/>
    <w:rsid w:val="003E1D64"/>
    <w:rsid w:val="003E7E51"/>
    <w:rsid w:val="003F4B95"/>
    <w:rsid w:val="003F53B9"/>
    <w:rsid w:val="003F7705"/>
    <w:rsid w:val="00422C77"/>
    <w:rsid w:val="00431A0E"/>
    <w:rsid w:val="004320A0"/>
    <w:rsid w:val="004329B6"/>
    <w:rsid w:val="00436C50"/>
    <w:rsid w:val="00436C57"/>
    <w:rsid w:val="004402F9"/>
    <w:rsid w:val="00443031"/>
    <w:rsid w:val="0044315D"/>
    <w:rsid w:val="00443A74"/>
    <w:rsid w:val="00451799"/>
    <w:rsid w:val="004568D6"/>
    <w:rsid w:val="00456989"/>
    <w:rsid w:val="00460E47"/>
    <w:rsid w:val="00463BAE"/>
    <w:rsid w:val="00465C2B"/>
    <w:rsid w:val="00473938"/>
    <w:rsid w:val="00477246"/>
    <w:rsid w:val="00484FF3"/>
    <w:rsid w:val="00485421"/>
    <w:rsid w:val="00486DFB"/>
    <w:rsid w:val="00492627"/>
    <w:rsid w:val="00495F25"/>
    <w:rsid w:val="00497563"/>
    <w:rsid w:val="004B5E0F"/>
    <w:rsid w:val="004E2984"/>
    <w:rsid w:val="004E557F"/>
    <w:rsid w:val="004F0191"/>
    <w:rsid w:val="004F16DB"/>
    <w:rsid w:val="004F2AAA"/>
    <w:rsid w:val="004F444D"/>
    <w:rsid w:val="004F6C45"/>
    <w:rsid w:val="004F6F1D"/>
    <w:rsid w:val="0051032A"/>
    <w:rsid w:val="00512D26"/>
    <w:rsid w:val="00514EF5"/>
    <w:rsid w:val="005237D1"/>
    <w:rsid w:val="005246B8"/>
    <w:rsid w:val="0052754A"/>
    <w:rsid w:val="005278A9"/>
    <w:rsid w:val="00534CD0"/>
    <w:rsid w:val="00536390"/>
    <w:rsid w:val="005435F1"/>
    <w:rsid w:val="0054416E"/>
    <w:rsid w:val="005454D2"/>
    <w:rsid w:val="00545957"/>
    <w:rsid w:val="005507F1"/>
    <w:rsid w:val="005513ED"/>
    <w:rsid w:val="0055702E"/>
    <w:rsid w:val="00562C24"/>
    <w:rsid w:val="0056422B"/>
    <w:rsid w:val="00565777"/>
    <w:rsid w:val="005705B5"/>
    <w:rsid w:val="005729E9"/>
    <w:rsid w:val="00577892"/>
    <w:rsid w:val="00586B9F"/>
    <w:rsid w:val="00593BBD"/>
    <w:rsid w:val="005A205A"/>
    <w:rsid w:val="005B3861"/>
    <w:rsid w:val="005B3B4E"/>
    <w:rsid w:val="005B4B68"/>
    <w:rsid w:val="005C1D73"/>
    <w:rsid w:val="005C4A90"/>
    <w:rsid w:val="005C6A57"/>
    <w:rsid w:val="005D4BBC"/>
    <w:rsid w:val="005E6EF0"/>
    <w:rsid w:val="005F3163"/>
    <w:rsid w:val="005F5E5F"/>
    <w:rsid w:val="005F6402"/>
    <w:rsid w:val="00600C5C"/>
    <w:rsid w:val="0060226F"/>
    <w:rsid w:val="00604043"/>
    <w:rsid w:val="00607471"/>
    <w:rsid w:val="00614413"/>
    <w:rsid w:val="00614862"/>
    <w:rsid w:val="006172D8"/>
    <w:rsid w:val="00617DA2"/>
    <w:rsid w:val="00621061"/>
    <w:rsid w:val="0062269D"/>
    <w:rsid w:val="00627A0F"/>
    <w:rsid w:val="006323F4"/>
    <w:rsid w:val="006371FC"/>
    <w:rsid w:val="00643FCD"/>
    <w:rsid w:val="00645D96"/>
    <w:rsid w:val="006503DF"/>
    <w:rsid w:val="00650FD6"/>
    <w:rsid w:val="0065735F"/>
    <w:rsid w:val="00657800"/>
    <w:rsid w:val="006616EF"/>
    <w:rsid w:val="006644BD"/>
    <w:rsid w:val="00673D75"/>
    <w:rsid w:val="00675E69"/>
    <w:rsid w:val="00677B17"/>
    <w:rsid w:val="00683A90"/>
    <w:rsid w:val="006856C6"/>
    <w:rsid w:val="006912EF"/>
    <w:rsid w:val="00691B76"/>
    <w:rsid w:val="0069361D"/>
    <w:rsid w:val="00695522"/>
    <w:rsid w:val="00695556"/>
    <w:rsid w:val="006A20F3"/>
    <w:rsid w:val="006A21A5"/>
    <w:rsid w:val="006A522B"/>
    <w:rsid w:val="006A5C7D"/>
    <w:rsid w:val="006A65FF"/>
    <w:rsid w:val="006A79B4"/>
    <w:rsid w:val="006B2BEF"/>
    <w:rsid w:val="006B2D98"/>
    <w:rsid w:val="006B39C6"/>
    <w:rsid w:val="006B4E7D"/>
    <w:rsid w:val="006B6BBA"/>
    <w:rsid w:val="006B7DEC"/>
    <w:rsid w:val="006C0084"/>
    <w:rsid w:val="006C13D1"/>
    <w:rsid w:val="006C5189"/>
    <w:rsid w:val="006C62D9"/>
    <w:rsid w:val="006C7CD0"/>
    <w:rsid w:val="006E16BF"/>
    <w:rsid w:val="006E55D3"/>
    <w:rsid w:val="006F69F8"/>
    <w:rsid w:val="006F747C"/>
    <w:rsid w:val="006F7752"/>
    <w:rsid w:val="00700656"/>
    <w:rsid w:val="0070315A"/>
    <w:rsid w:val="007119EE"/>
    <w:rsid w:val="00721609"/>
    <w:rsid w:val="00723065"/>
    <w:rsid w:val="00725A71"/>
    <w:rsid w:val="007301AE"/>
    <w:rsid w:val="00730684"/>
    <w:rsid w:val="00734D24"/>
    <w:rsid w:val="00746715"/>
    <w:rsid w:val="00751500"/>
    <w:rsid w:val="0075207A"/>
    <w:rsid w:val="00752E92"/>
    <w:rsid w:val="007602AB"/>
    <w:rsid w:val="0076382A"/>
    <w:rsid w:val="00772247"/>
    <w:rsid w:val="00775E01"/>
    <w:rsid w:val="007805D8"/>
    <w:rsid w:val="0078145C"/>
    <w:rsid w:val="0078636D"/>
    <w:rsid w:val="00790AFB"/>
    <w:rsid w:val="00797A17"/>
    <w:rsid w:val="007A08CF"/>
    <w:rsid w:val="007A0FCA"/>
    <w:rsid w:val="007A16C5"/>
    <w:rsid w:val="007A21A5"/>
    <w:rsid w:val="007A6F45"/>
    <w:rsid w:val="007B3CE9"/>
    <w:rsid w:val="007C135D"/>
    <w:rsid w:val="007C4EF7"/>
    <w:rsid w:val="007D2BE3"/>
    <w:rsid w:val="007D3ECB"/>
    <w:rsid w:val="007D636C"/>
    <w:rsid w:val="007D647F"/>
    <w:rsid w:val="007E1230"/>
    <w:rsid w:val="007E1987"/>
    <w:rsid w:val="007E27A9"/>
    <w:rsid w:val="007E3765"/>
    <w:rsid w:val="007E4579"/>
    <w:rsid w:val="007F101A"/>
    <w:rsid w:val="007F2DB6"/>
    <w:rsid w:val="007F6060"/>
    <w:rsid w:val="007F640B"/>
    <w:rsid w:val="007F774F"/>
    <w:rsid w:val="0080057E"/>
    <w:rsid w:val="00801FCC"/>
    <w:rsid w:val="008024B7"/>
    <w:rsid w:val="00810E91"/>
    <w:rsid w:val="00822424"/>
    <w:rsid w:val="00823FB2"/>
    <w:rsid w:val="00827339"/>
    <w:rsid w:val="008278C1"/>
    <w:rsid w:val="00832588"/>
    <w:rsid w:val="00835172"/>
    <w:rsid w:val="00836902"/>
    <w:rsid w:val="0084269E"/>
    <w:rsid w:val="00844807"/>
    <w:rsid w:val="00844963"/>
    <w:rsid w:val="00847DC0"/>
    <w:rsid w:val="008518B8"/>
    <w:rsid w:val="00854BB3"/>
    <w:rsid w:val="00857887"/>
    <w:rsid w:val="00857FC2"/>
    <w:rsid w:val="008634AB"/>
    <w:rsid w:val="00872CA1"/>
    <w:rsid w:val="00873845"/>
    <w:rsid w:val="00876ABA"/>
    <w:rsid w:val="00876D4A"/>
    <w:rsid w:val="00890E09"/>
    <w:rsid w:val="0089604E"/>
    <w:rsid w:val="0089628B"/>
    <w:rsid w:val="00897D15"/>
    <w:rsid w:val="008A1EFF"/>
    <w:rsid w:val="008A6350"/>
    <w:rsid w:val="008B32FA"/>
    <w:rsid w:val="008B33AD"/>
    <w:rsid w:val="008C3215"/>
    <w:rsid w:val="008D2E59"/>
    <w:rsid w:val="008D324C"/>
    <w:rsid w:val="008D3A0C"/>
    <w:rsid w:val="008D3BDE"/>
    <w:rsid w:val="008D4137"/>
    <w:rsid w:val="00902F36"/>
    <w:rsid w:val="009036EE"/>
    <w:rsid w:val="009037E0"/>
    <w:rsid w:val="00904C60"/>
    <w:rsid w:val="0091060A"/>
    <w:rsid w:val="00916147"/>
    <w:rsid w:val="00916160"/>
    <w:rsid w:val="00917153"/>
    <w:rsid w:val="00921D3B"/>
    <w:rsid w:val="00922D3D"/>
    <w:rsid w:val="009255B6"/>
    <w:rsid w:val="009323B8"/>
    <w:rsid w:val="009324AD"/>
    <w:rsid w:val="00943328"/>
    <w:rsid w:val="0094650E"/>
    <w:rsid w:val="00957638"/>
    <w:rsid w:val="009656A6"/>
    <w:rsid w:val="00975F5E"/>
    <w:rsid w:val="00976CE2"/>
    <w:rsid w:val="00980A42"/>
    <w:rsid w:val="00983998"/>
    <w:rsid w:val="00992C5C"/>
    <w:rsid w:val="00993B95"/>
    <w:rsid w:val="00995787"/>
    <w:rsid w:val="0099649C"/>
    <w:rsid w:val="00997B91"/>
    <w:rsid w:val="009A4D68"/>
    <w:rsid w:val="009B2DD1"/>
    <w:rsid w:val="009B78D1"/>
    <w:rsid w:val="009C023E"/>
    <w:rsid w:val="009C16E4"/>
    <w:rsid w:val="009C4E55"/>
    <w:rsid w:val="009C54BC"/>
    <w:rsid w:val="009C5CED"/>
    <w:rsid w:val="009E2A2E"/>
    <w:rsid w:val="009F4E25"/>
    <w:rsid w:val="009F60AB"/>
    <w:rsid w:val="00A02103"/>
    <w:rsid w:val="00A02300"/>
    <w:rsid w:val="00A071DB"/>
    <w:rsid w:val="00A10450"/>
    <w:rsid w:val="00A10ACE"/>
    <w:rsid w:val="00A1222B"/>
    <w:rsid w:val="00A15705"/>
    <w:rsid w:val="00A24B1F"/>
    <w:rsid w:val="00A301D9"/>
    <w:rsid w:val="00A31120"/>
    <w:rsid w:val="00A40483"/>
    <w:rsid w:val="00A432B2"/>
    <w:rsid w:val="00A458A9"/>
    <w:rsid w:val="00A45C32"/>
    <w:rsid w:val="00A46D3B"/>
    <w:rsid w:val="00A51C81"/>
    <w:rsid w:val="00A5289C"/>
    <w:rsid w:val="00A54F46"/>
    <w:rsid w:val="00A57488"/>
    <w:rsid w:val="00A6085F"/>
    <w:rsid w:val="00A70825"/>
    <w:rsid w:val="00A71A5C"/>
    <w:rsid w:val="00A73D6D"/>
    <w:rsid w:val="00A7579E"/>
    <w:rsid w:val="00A77004"/>
    <w:rsid w:val="00A7773D"/>
    <w:rsid w:val="00A814B0"/>
    <w:rsid w:val="00A85E9C"/>
    <w:rsid w:val="00A95E29"/>
    <w:rsid w:val="00AA271F"/>
    <w:rsid w:val="00AA5276"/>
    <w:rsid w:val="00AA58E4"/>
    <w:rsid w:val="00AA6AFB"/>
    <w:rsid w:val="00AB09D9"/>
    <w:rsid w:val="00AB0FB4"/>
    <w:rsid w:val="00AB4139"/>
    <w:rsid w:val="00AB7182"/>
    <w:rsid w:val="00AB7237"/>
    <w:rsid w:val="00AC2FB8"/>
    <w:rsid w:val="00AC3C82"/>
    <w:rsid w:val="00AC7B6C"/>
    <w:rsid w:val="00AD0852"/>
    <w:rsid w:val="00AD5ED8"/>
    <w:rsid w:val="00AE15EC"/>
    <w:rsid w:val="00AE1BB2"/>
    <w:rsid w:val="00AE337E"/>
    <w:rsid w:val="00AE5900"/>
    <w:rsid w:val="00AE7CC3"/>
    <w:rsid w:val="00AF0973"/>
    <w:rsid w:val="00AF4155"/>
    <w:rsid w:val="00AF6E80"/>
    <w:rsid w:val="00B02444"/>
    <w:rsid w:val="00B10351"/>
    <w:rsid w:val="00B15519"/>
    <w:rsid w:val="00B15CFD"/>
    <w:rsid w:val="00B21AF0"/>
    <w:rsid w:val="00B31DB7"/>
    <w:rsid w:val="00B333E6"/>
    <w:rsid w:val="00B33CDE"/>
    <w:rsid w:val="00B4117D"/>
    <w:rsid w:val="00B44ACE"/>
    <w:rsid w:val="00B45FB1"/>
    <w:rsid w:val="00B543AA"/>
    <w:rsid w:val="00B558C5"/>
    <w:rsid w:val="00B56A0F"/>
    <w:rsid w:val="00B579B1"/>
    <w:rsid w:val="00B6068D"/>
    <w:rsid w:val="00B609F1"/>
    <w:rsid w:val="00B63A77"/>
    <w:rsid w:val="00B63EA8"/>
    <w:rsid w:val="00B67659"/>
    <w:rsid w:val="00B7149C"/>
    <w:rsid w:val="00B71B54"/>
    <w:rsid w:val="00B7307C"/>
    <w:rsid w:val="00B7752D"/>
    <w:rsid w:val="00B82F23"/>
    <w:rsid w:val="00B91220"/>
    <w:rsid w:val="00B91E5F"/>
    <w:rsid w:val="00B94B40"/>
    <w:rsid w:val="00B95B8B"/>
    <w:rsid w:val="00BA0299"/>
    <w:rsid w:val="00BA40EA"/>
    <w:rsid w:val="00BA4C90"/>
    <w:rsid w:val="00BB197F"/>
    <w:rsid w:val="00BC2BDF"/>
    <w:rsid w:val="00BC3F82"/>
    <w:rsid w:val="00BC5B63"/>
    <w:rsid w:val="00BC6A65"/>
    <w:rsid w:val="00BD39DD"/>
    <w:rsid w:val="00BD5AEE"/>
    <w:rsid w:val="00BD67A7"/>
    <w:rsid w:val="00BE1F8C"/>
    <w:rsid w:val="00BE2136"/>
    <w:rsid w:val="00BE4A2B"/>
    <w:rsid w:val="00BE7AF6"/>
    <w:rsid w:val="00BF5B9E"/>
    <w:rsid w:val="00C01B05"/>
    <w:rsid w:val="00C06371"/>
    <w:rsid w:val="00C17274"/>
    <w:rsid w:val="00C25B8A"/>
    <w:rsid w:val="00C2714F"/>
    <w:rsid w:val="00C3009C"/>
    <w:rsid w:val="00C32485"/>
    <w:rsid w:val="00C42277"/>
    <w:rsid w:val="00C422BC"/>
    <w:rsid w:val="00C45A8D"/>
    <w:rsid w:val="00C71E79"/>
    <w:rsid w:val="00C72D00"/>
    <w:rsid w:val="00C83236"/>
    <w:rsid w:val="00C85AD2"/>
    <w:rsid w:val="00C87C2B"/>
    <w:rsid w:val="00C94BDF"/>
    <w:rsid w:val="00C95EA9"/>
    <w:rsid w:val="00CA0A38"/>
    <w:rsid w:val="00CA3915"/>
    <w:rsid w:val="00CA445A"/>
    <w:rsid w:val="00CA463A"/>
    <w:rsid w:val="00CA4C73"/>
    <w:rsid w:val="00CA703B"/>
    <w:rsid w:val="00CB0864"/>
    <w:rsid w:val="00CB1198"/>
    <w:rsid w:val="00CB28D5"/>
    <w:rsid w:val="00CB3BA9"/>
    <w:rsid w:val="00CC4799"/>
    <w:rsid w:val="00CC4AB0"/>
    <w:rsid w:val="00CC70E4"/>
    <w:rsid w:val="00CC7FF1"/>
    <w:rsid w:val="00CD41F3"/>
    <w:rsid w:val="00CE0BFF"/>
    <w:rsid w:val="00CE2AE0"/>
    <w:rsid w:val="00CE3089"/>
    <w:rsid w:val="00CE49A8"/>
    <w:rsid w:val="00CE5F45"/>
    <w:rsid w:val="00CF60BD"/>
    <w:rsid w:val="00D0295B"/>
    <w:rsid w:val="00D04A3D"/>
    <w:rsid w:val="00D1151F"/>
    <w:rsid w:val="00D2205D"/>
    <w:rsid w:val="00D245BD"/>
    <w:rsid w:val="00D2707A"/>
    <w:rsid w:val="00D31EDB"/>
    <w:rsid w:val="00D34D67"/>
    <w:rsid w:val="00D36BBC"/>
    <w:rsid w:val="00D36EC8"/>
    <w:rsid w:val="00D46C23"/>
    <w:rsid w:val="00D50A0C"/>
    <w:rsid w:val="00D5661A"/>
    <w:rsid w:val="00D56B67"/>
    <w:rsid w:val="00D62DA5"/>
    <w:rsid w:val="00D643AF"/>
    <w:rsid w:val="00D6595C"/>
    <w:rsid w:val="00D6637A"/>
    <w:rsid w:val="00D73244"/>
    <w:rsid w:val="00D75156"/>
    <w:rsid w:val="00D76852"/>
    <w:rsid w:val="00D91299"/>
    <w:rsid w:val="00D92DF1"/>
    <w:rsid w:val="00D92E4A"/>
    <w:rsid w:val="00DA302D"/>
    <w:rsid w:val="00DB286E"/>
    <w:rsid w:val="00DB79BE"/>
    <w:rsid w:val="00DC426E"/>
    <w:rsid w:val="00DC48ED"/>
    <w:rsid w:val="00DC4DEF"/>
    <w:rsid w:val="00DC7B56"/>
    <w:rsid w:val="00DC7C3E"/>
    <w:rsid w:val="00DD3D35"/>
    <w:rsid w:val="00DD5B23"/>
    <w:rsid w:val="00DE15EC"/>
    <w:rsid w:val="00DE37AC"/>
    <w:rsid w:val="00DE3B9C"/>
    <w:rsid w:val="00DE3EE9"/>
    <w:rsid w:val="00DE41B4"/>
    <w:rsid w:val="00DE5F3C"/>
    <w:rsid w:val="00DE6BAF"/>
    <w:rsid w:val="00DF1423"/>
    <w:rsid w:val="00DF3D5D"/>
    <w:rsid w:val="00DF6739"/>
    <w:rsid w:val="00E0195B"/>
    <w:rsid w:val="00E01F55"/>
    <w:rsid w:val="00E06760"/>
    <w:rsid w:val="00E10EE6"/>
    <w:rsid w:val="00E11BEB"/>
    <w:rsid w:val="00E14F60"/>
    <w:rsid w:val="00E163D9"/>
    <w:rsid w:val="00E211C3"/>
    <w:rsid w:val="00E226D5"/>
    <w:rsid w:val="00E22768"/>
    <w:rsid w:val="00E23164"/>
    <w:rsid w:val="00E25649"/>
    <w:rsid w:val="00E264DF"/>
    <w:rsid w:val="00E30CA9"/>
    <w:rsid w:val="00E370B7"/>
    <w:rsid w:val="00E40B56"/>
    <w:rsid w:val="00E46269"/>
    <w:rsid w:val="00E502E8"/>
    <w:rsid w:val="00E50ABC"/>
    <w:rsid w:val="00E50E2A"/>
    <w:rsid w:val="00E53EEE"/>
    <w:rsid w:val="00E616B5"/>
    <w:rsid w:val="00E621AF"/>
    <w:rsid w:val="00E702A1"/>
    <w:rsid w:val="00E71847"/>
    <w:rsid w:val="00E82071"/>
    <w:rsid w:val="00E83C0B"/>
    <w:rsid w:val="00E842CF"/>
    <w:rsid w:val="00E876F7"/>
    <w:rsid w:val="00E959B9"/>
    <w:rsid w:val="00E97D87"/>
    <w:rsid w:val="00EA233C"/>
    <w:rsid w:val="00EA7A83"/>
    <w:rsid w:val="00EB0F82"/>
    <w:rsid w:val="00EB3AF4"/>
    <w:rsid w:val="00EB7340"/>
    <w:rsid w:val="00EC2231"/>
    <w:rsid w:val="00EC4B63"/>
    <w:rsid w:val="00EC4E03"/>
    <w:rsid w:val="00EC5E7E"/>
    <w:rsid w:val="00ED332C"/>
    <w:rsid w:val="00ED3F6E"/>
    <w:rsid w:val="00ED4201"/>
    <w:rsid w:val="00ED46D0"/>
    <w:rsid w:val="00ED4D23"/>
    <w:rsid w:val="00ED63F5"/>
    <w:rsid w:val="00EE3498"/>
    <w:rsid w:val="00EE661C"/>
    <w:rsid w:val="00EF067C"/>
    <w:rsid w:val="00EF091A"/>
    <w:rsid w:val="00EF2DD4"/>
    <w:rsid w:val="00EF70CD"/>
    <w:rsid w:val="00F01588"/>
    <w:rsid w:val="00F10A17"/>
    <w:rsid w:val="00F1330F"/>
    <w:rsid w:val="00F165C6"/>
    <w:rsid w:val="00F16E3D"/>
    <w:rsid w:val="00F310D8"/>
    <w:rsid w:val="00F310FA"/>
    <w:rsid w:val="00F317EF"/>
    <w:rsid w:val="00F350BD"/>
    <w:rsid w:val="00F472BE"/>
    <w:rsid w:val="00F4764D"/>
    <w:rsid w:val="00F47B2A"/>
    <w:rsid w:val="00F518EC"/>
    <w:rsid w:val="00F52743"/>
    <w:rsid w:val="00F569DD"/>
    <w:rsid w:val="00F604D3"/>
    <w:rsid w:val="00F637EE"/>
    <w:rsid w:val="00F64A04"/>
    <w:rsid w:val="00F67D61"/>
    <w:rsid w:val="00F7398B"/>
    <w:rsid w:val="00F8182F"/>
    <w:rsid w:val="00F85DCA"/>
    <w:rsid w:val="00F86FD5"/>
    <w:rsid w:val="00F90925"/>
    <w:rsid w:val="00F91519"/>
    <w:rsid w:val="00FA100F"/>
    <w:rsid w:val="00FA1065"/>
    <w:rsid w:val="00FB0070"/>
    <w:rsid w:val="00FB6992"/>
    <w:rsid w:val="00FC0FC9"/>
    <w:rsid w:val="00FC71FD"/>
    <w:rsid w:val="00FD09B5"/>
    <w:rsid w:val="00FD335E"/>
    <w:rsid w:val="00FE1158"/>
    <w:rsid w:val="00FE1667"/>
    <w:rsid w:val="00FF0F67"/>
    <w:rsid w:val="00FF4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47587C"/>
  <w15:chartTrackingRefBased/>
  <w15:docId w15:val="{AA751854-F3D6-4E9D-86E8-7C498F700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C71E79"/>
    <w:pPr>
      <w:keepNext/>
      <w:spacing w:before="360"/>
      <w:jc w:val="center"/>
      <w:outlineLvl w:val="0"/>
    </w:pPr>
    <w:rPr>
      <w:rFonts w:ascii="Tahoma" w:hAnsi="Tahoma"/>
      <w:b/>
      <w:bCs/>
      <w:sz w:val="20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8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rPr>
      <w:b/>
      <w:bCs/>
      <w:sz w:val="40"/>
    </w:rPr>
  </w:style>
  <w:style w:type="paragraph" w:styleId="Nzev">
    <w:name w:val="Title"/>
    <w:basedOn w:val="Normln"/>
    <w:next w:val="Normln"/>
    <w:qFormat/>
    <w:pPr>
      <w:widowControl w:val="0"/>
      <w:spacing w:after="480"/>
      <w:jc w:val="center"/>
    </w:pPr>
    <w:rPr>
      <w:b/>
      <w:sz w:val="48"/>
      <w:szCs w:val="20"/>
    </w:rPr>
  </w:style>
  <w:style w:type="paragraph" w:styleId="Zkladntextodsazen3">
    <w:name w:val="Body Text Indent 3"/>
    <w:basedOn w:val="Normln"/>
    <w:semiHidden/>
    <w:pPr>
      <w:ind w:left="900"/>
      <w:jc w:val="both"/>
    </w:pPr>
    <w:rPr>
      <w:sz w:val="28"/>
    </w:rPr>
  </w:style>
  <w:style w:type="paragraph" w:styleId="Zkladntextodsazen">
    <w:name w:val="Body Text Indent"/>
    <w:basedOn w:val="Normln"/>
    <w:semiHidden/>
    <w:pPr>
      <w:ind w:left="720" w:hanging="360"/>
      <w:jc w:val="both"/>
    </w:pPr>
    <w:rPr>
      <w:sz w:val="28"/>
    </w:rPr>
  </w:style>
  <w:style w:type="paragraph" w:styleId="Zkladntext3">
    <w:name w:val="Body Text 3"/>
    <w:basedOn w:val="Normln"/>
    <w:link w:val="Zkladntext3Char"/>
    <w:semiHidden/>
    <w:rPr>
      <w:rFonts w:ascii="Tahoma" w:hAnsi="Tahoma"/>
      <w:sz w:val="28"/>
      <w:szCs w:val="20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</w:style>
  <w:style w:type="paragraph" w:styleId="Zkladntextodsazen2">
    <w:name w:val="Body Text Indent 2"/>
    <w:basedOn w:val="Normln"/>
    <w:link w:val="Zkladntextodsazen2Char"/>
    <w:semiHidden/>
    <w:pPr>
      <w:tabs>
        <w:tab w:val="left" w:pos="0"/>
      </w:tabs>
      <w:spacing w:before="120"/>
      <w:ind w:left="360" w:hanging="360"/>
      <w:jc w:val="both"/>
    </w:pPr>
  </w:style>
  <w:style w:type="paragraph" w:customStyle="1" w:styleId="ZkladntextIMP">
    <w:name w:val="Základní text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</w:style>
  <w:style w:type="paragraph" w:customStyle="1" w:styleId="a">
    <w:basedOn w:val="Normln"/>
    <w:next w:val="Textkomente"/>
    <w:semiHidden/>
    <w:rPr>
      <w:sz w:val="20"/>
      <w:szCs w:val="20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customStyle="1" w:styleId="Seznamslovan">
    <w:name w:val="Seznam číslovaný"/>
    <w:basedOn w:val="Normln"/>
    <w:pPr>
      <w:numPr>
        <w:numId w:val="7"/>
      </w:numPr>
    </w:pPr>
  </w:style>
  <w:style w:type="paragraph" w:customStyle="1" w:styleId="normlnslovn">
    <w:name w:val="normální + číslování"/>
    <w:basedOn w:val="Normln"/>
    <w:pPr>
      <w:numPr>
        <w:numId w:val="8"/>
      </w:numPr>
    </w:pPr>
  </w:style>
  <w:style w:type="character" w:styleId="Odkaznakoment">
    <w:name w:val="annotation reference"/>
    <w:semiHidden/>
    <w:rPr>
      <w:sz w:val="16"/>
      <w:szCs w:val="16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71E79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C71E79"/>
  </w:style>
  <w:style w:type="character" w:customStyle="1" w:styleId="PedmtkomenteChar">
    <w:name w:val="Předmět komentáře Char"/>
    <w:link w:val="Pedmtkomente"/>
    <w:uiPriority w:val="99"/>
    <w:semiHidden/>
    <w:rsid w:val="00C71E79"/>
    <w:rPr>
      <w:b/>
      <w:bCs/>
    </w:rPr>
  </w:style>
  <w:style w:type="character" w:customStyle="1" w:styleId="Zkladntextodsazen2Char">
    <w:name w:val="Základní text odsazený 2 Char"/>
    <w:link w:val="Zkladntextodsazen2"/>
    <w:semiHidden/>
    <w:rsid w:val="00922D3D"/>
    <w:rPr>
      <w:sz w:val="24"/>
      <w:szCs w:val="24"/>
    </w:rPr>
  </w:style>
  <w:style w:type="character" w:customStyle="1" w:styleId="Zkladntext3Char">
    <w:name w:val="Základní text 3 Char"/>
    <w:link w:val="Zkladntext3"/>
    <w:semiHidden/>
    <w:rsid w:val="002D38F8"/>
    <w:rPr>
      <w:rFonts w:ascii="Tahoma" w:hAnsi="Tahoma"/>
      <w:sz w:val="28"/>
    </w:rPr>
  </w:style>
  <w:style w:type="paragraph" w:styleId="Revize">
    <w:name w:val="Revision"/>
    <w:hidden/>
    <w:uiPriority w:val="99"/>
    <w:semiHidden/>
    <w:rsid w:val="00BE1F8C"/>
    <w:rPr>
      <w:sz w:val="24"/>
      <w:szCs w:val="24"/>
    </w:rPr>
  </w:style>
  <w:style w:type="character" w:customStyle="1" w:styleId="ZkladntextChar">
    <w:name w:val="Základní text Char"/>
    <w:link w:val="Zkladntext"/>
    <w:semiHidden/>
    <w:rsid w:val="00332365"/>
    <w:rPr>
      <w:b/>
      <w:bCs/>
      <w:sz w:val="40"/>
      <w:szCs w:val="24"/>
    </w:rPr>
  </w:style>
  <w:style w:type="character" w:styleId="Hypertextovodkaz">
    <w:name w:val="Hyperlink"/>
    <w:uiPriority w:val="99"/>
    <w:unhideWhenUsed/>
    <w:rsid w:val="00CE3089"/>
    <w:rPr>
      <w:color w:val="0563C1"/>
      <w:u w:val="single"/>
    </w:rPr>
  </w:style>
  <w:style w:type="character" w:styleId="Nevyeenzmnka">
    <w:name w:val="Unresolved Mention"/>
    <w:uiPriority w:val="99"/>
    <w:semiHidden/>
    <w:unhideWhenUsed/>
    <w:rsid w:val="00CE3089"/>
    <w:rPr>
      <w:color w:val="605E5C"/>
      <w:shd w:val="clear" w:color="auto" w:fill="E1DFDD"/>
    </w:rPr>
  </w:style>
  <w:style w:type="character" w:customStyle="1" w:styleId="ZhlavChar">
    <w:name w:val="Záhlaví Char"/>
    <w:link w:val="Zhlav"/>
    <w:uiPriority w:val="99"/>
    <w:rsid w:val="006B6BBA"/>
    <w:rPr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BA40EA"/>
    <w:rPr>
      <w:rFonts w:ascii="Tahoma" w:hAnsi="Tahoma"/>
      <w:b/>
      <w:bCs/>
      <w:szCs w:val="24"/>
    </w:rPr>
  </w:style>
  <w:style w:type="paragraph" w:customStyle="1" w:styleId="MSKNormal">
    <w:name w:val="MSK_Normal"/>
    <w:basedOn w:val="Normln"/>
    <w:link w:val="MSKNormalChar"/>
    <w:qFormat/>
    <w:rsid w:val="00607471"/>
    <w:pPr>
      <w:jc w:val="both"/>
    </w:pPr>
    <w:rPr>
      <w:rFonts w:ascii="Tahoma" w:eastAsia="Calibri" w:hAnsi="Tahoma"/>
    </w:rPr>
  </w:style>
  <w:style w:type="character" w:customStyle="1" w:styleId="MSKNormalChar">
    <w:name w:val="MSK_Normal Char"/>
    <w:link w:val="MSKNormal"/>
    <w:rsid w:val="00607471"/>
    <w:rPr>
      <w:rFonts w:ascii="Tahoma" w:eastAsia="Calibri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8DE9B-0D85-4454-A087-FFE32E565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679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DODATEK č</vt:lpstr>
    </vt:vector>
  </TitlesOfParts>
  <Company>KUMSK</Company>
  <LinksUpToDate>false</LinksUpToDate>
  <CharactersWithSpaces>4682</CharactersWithSpaces>
  <SharedDoc>false</SharedDoc>
  <HLinks>
    <vt:vector size="6" baseType="variant">
      <vt:variant>
        <vt:i4>6357111</vt:i4>
      </vt:variant>
      <vt:variant>
        <vt:i4>0</vt:i4>
      </vt:variant>
      <vt:variant>
        <vt:i4>0</vt:i4>
      </vt:variant>
      <vt:variant>
        <vt:i4>5</vt:i4>
      </vt:variant>
      <vt:variant>
        <vt:lpwstr>http://www.msk.cz/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č</dc:title>
  <dc:subject/>
  <dc:creator>bartoskova</dc:creator>
  <cp:keywords/>
  <cp:lastModifiedBy>Němčíková Pavlína</cp:lastModifiedBy>
  <cp:revision>6</cp:revision>
  <cp:lastPrinted>2025-02-11T12:01:00Z</cp:lastPrinted>
  <dcterms:created xsi:type="dcterms:W3CDTF">2026-08-05T06:05:00Z</dcterms:created>
  <dcterms:modified xsi:type="dcterms:W3CDTF">2026-08-26T08:43:00Z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970fceb,42417b44,747569d5</vt:lpwstr>
  </property>
  <property fmtid="{D5CDD505-2E9C-101B-9397-08002B2CF9AE}" pid="3" name="ClassificationContentMarkingFooterFontProps">
    <vt:lpwstr>#000000,9,Calibri</vt:lpwstr>
  </property>
  <property fmtid="{D5CDD505-2E9C-101B-9397-08002B2CF9AE}" pid="4" name="ClassificationContentMarkingFooterText">
    <vt:lpwstr>Klasifikace informací: Neveřejné</vt:lpwstr>
  </property>
  <property fmtid="{D5CDD505-2E9C-101B-9397-08002B2CF9AE}" pid="5" name="MSIP_Label_215ad6d0-798b-44f9-b3fd-112ad6275fb4_Enabled">
    <vt:lpwstr>true</vt:lpwstr>
  </property>
  <property fmtid="{D5CDD505-2E9C-101B-9397-08002B2CF9AE}" pid="6" name="MSIP_Label_215ad6d0-798b-44f9-b3fd-112ad6275fb4_SetDate">
    <vt:lpwstr>2024-04-30T08:43:18Z</vt:lpwstr>
  </property>
  <property fmtid="{D5CDD505-2E9C-101B-9397-08002B2CF9AE}" pid="7" name="MSIP_Label_215ad6d0-798b-44f9-b3fd-112ad6275fb4_Method">
    <vt:lpwstr>Standard</vt:lpwstr>
  </property>
  <property fmtid="{D5CDD505-2E9C-101B-9397-08002B2CF9AE}" pid="8" name="MSIP_Label_215ad6d0-798b-44f9-b3fd-112ad6275fb4_Name">
    <vt:lpwstr>Neveřejná informace (popis)</vt:lpwstr>
  </property>
  <property fmtid="{D5CDD505-2E9C-101B-9397-08002B2CF9AE}" pid="9" name="MSIP_Label_215ad6d0-798b-44f9-b3fd-112ad6275fb4_SiteId">
    <vt:lpwstr>39f24d0b-aa30-4551-8e81-43c77cf1000e</vt:lpwstr>
  </property>
  <property fmtid="{D5CDD505-2E9C-101B-9397-08002B2CF9AE}" pid="10" name="MSIP_Label_215ad6d0-798b-44f9-b3fd-112ad6275fb4_ActionId">
    <vt:lpwstr>d4c5660c-b46b-4b45-9089-52fc03022d82</vt:lpwstr>
  </property>
  <property fmtid="{D5CDD505-2E9C-101B-9397-08002B2CF9AE}" pid="11" name="MSIP_Label_215ad6d0-798b-44f9-b3fd-112ad6275fb4_ContentBits">
    <vt:lpwstr>2</vt:lpwstr>
  </property>
  <property fmtid="{D5CDD505-2E9C-101B-9397-08002B2CF9AE}" pid="12" name="Podruhe">
    <vt:bool>false</vt:bool>
  </property>
</Properties>
</file>