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5F6E9" w14:textId="56B1EDCF" w:rsidR="00102112" w:rsidRPr="00102112" w:rsidRDefault="00102112" w:rsidP="00102112">
      <w:pPr>
        <w:spacing w:after="0" w:line="240" w:lineRule="exact"/>
        <w:jc w:val="center"/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</w:pPr>
      <w:bookmarkStart w:id="0" w:name="_Hlk169007261"/>
      <w:r w:rsidRPr="00102112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t>DODATEK č. 1</w:t>
      </w:r>
      <w:r w:rsidRPr="00102112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br/>
        <w:t xml:space="preserve">k Darovací smlouvě ze dne </w:t>
      </w:r>
      <w:r w:rsidR="004F21E8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t>30. 10. 2023</w:t>
      </w:r>
    </w:p>
    <w:p w14:paraId="604E3630" w14:textId="56CCEE42" w:rsidR="00102112" w:rsidRPr="00102112" w:rsidRDefault="00102112" w:rsidP="00102112">
      <w:pPr>
        <w:spacing w:after="0" w:line="240" w:lineRule="exact"/>
        <w:jc w:val="center"/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</w:pPr>
      <w:r w:rsidRPr="00102112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t xml:space="preserve">ev. č.  dárce </w:t>
      </w:r>
      <w:r w:rsidR="00D22C3A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t>04546</w:t>
      </w:r>
      <w:r w:rsidRPr="00102112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t>/20</w:t>
      </w:r>
      <w:r w:rsidR="00F935CF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t>2</w:t>
      </w:r>
      <w:r w:rsidR="004F21E8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t>3</w:t>
      </w:r>
      <w:r w:rsidRPr="00102112">
        <w:rPr>
          <w:rFonts w:ascii="Tahoma" w:eastAsia="Calibri" w:hAnsi="Tahoma" w:cs="Tahoma"/>
          <w:b/>
          <w:bCs/>
          <w:color w:val="000000"/>
          <w:sz w:val="24"/>
          <w:szCs w:val="24"/>
          <w:shd w:val="clear" w:color="auto" w:fill="FFFFFF"/>
          <w:lang w:eastAsia="cs-CZ" w:bidi="cs-CZ"/>
        </w:rPr>
        <w:t>/IM</w:t>
      </w:r>
    </w:p>
    <w:p w14:paraId="3381CA3F" w14:textId="77777777" w:rsidR="00102112" w:rsidRPr="00102112" w:rsidRDefault="00102112" w:rsidP="00102112">
      <w:pPr>
        <w:widowControl w:val="0"/>
        <w:spacing w:before="360" w:after="0" w:line="240" w:lineRule="exact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I.</w:t>
      </w:r>
      <w:r w:rsidRPr="00102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br/>
        <w:t>Smluvní strany</w:t>
      </w:r>
    </w:p>
    <w:p w14:paraId="09A1AECF" w14:textId="77777777" w:rsidR="007C68EB" w:rsidRPr="007C68EB" w:rsidRDefault="007C68EB" w:rsidP="00A43D26">
      <w:pPr>
        <w:widowControl w:val="0"/>
        <w:numPr>
          <w:ilvl w:val="0"/>
          <w:numId w:val="3"/>
        </w:numPr>
        <w:spacing w:before="240" w:after="0" w:line="240" w:lineRule="exact"/>
        <w:ind w:left="357" w:hanging="357"/>
        <w:jc w:val="both"/>
        <w:rPr>
          <w:rFonts w:ascii="Tahoma" w:eastAsia="Times New Roman" w:hAnsi="Tahoma" w:cs="Tahoma"/>
          <w:bCs/>
          <w:color w:val="000000"/>
          <w:sz w:val="20"/>
          <w:szCs w:val="20"/>
          <w:lang w:eastAsia="cs-CZ" w:bidi="cs-CZ"/>
        </w:rPr>
      </w:pPr>
      <w:r w:rsidRPr="007C68E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Moravskoslezský kraj</w:t>
      </w:r>
    </w:p>
    <w:p w14:paraId="1ABC01C9" w14:textId="77777777" w:rsidR="007C68EB" w:rsidRPr="007C68EB" w:rsidRDefault="007C68EB" w:rsidP="00A43D26">
      <w:pPr>
        <w:widowControl w:val="0"/>
        <w:tabs>
          <w:tab w:val="left" w:pos="1985"/>
        </w:tabs>
        <w:spacing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  <w:lang w:eastAsia="cs-CZ"/>
        </w:rPr>
      </w:pPr>
      <w:r w:rsidRPr="007C68EB">
        <w:rPr>
          <w:rFonts w:ascii="Tahoma" w:eastAsia="Calibri" w:hAnsi="Tahoma" w:cs="Tahoma"/>
          <w:sz w:val="20"/>
          <w:szCs w:val="20"/>
          <w:lang w:eastAsia="cs-CZ"/>
        </w:rPr>
        <w:t>se sídlem:</w:t>
      </w:r>
      <w:r w:rsidRPr="007C68EB">
        <w:rPr>
          <w:rFonts w:ascii="Tahoma" w:eastAsia="Calibri" w:hAnsi="Tahoma" w:cs="Tahoma"/>
          <w:sz w:val="20"/>
          <w:szCs w:val="20"/>
          <w:lang w:eastAsia="cs-CZ"/>
        </w:rPr>
        <w:tab/>
        <w:t>28. října 2771/117, 702 00 Ostrava</w:t>
      </w:r>
    </w:p>
    <w:p w14:paraId="399D338B" w14:textId="77777777" w:rsidR="007C68EB" w:rsidRPr="007C68EB" w:rsidRDefault="007C68EB" w:rsidP="00A43D26">
      <w:pPr>
        <w:widowControl w:val="0"/>
        <w:tabs>
          <w:tab w:val="left" w:pos="1985"/>
        </w:tabs>
        <w:spacing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  <w:lang w:eastAsia="cs-CZ"/>
        </w:rPr>
      </w:pPr>
      <w:r w:rsidRPr="007C68EB">
        <w:rPr>
          <w:rFonts w:ascii="Tahoma" w:eastAsia="Calibri" w:hAnsi="Tahoma" w:cs="Tahoma"/>
          <w:sz w:val="20"/>
          <w:szCs w:val="20"/>
          <w:lang w:eastAsia="cs-CZ"/>
        </w:rPr>
        <w:t>IČO:</w:t>
      </w:r>
      <w:r w:rsidRPr="007C68EB">
        <w:rPr>
          <w:rFonts w:ascii="Tahoma" w:eastAsia="Calibri" w:hAnsi="Tahoma" w:cs="Tahoma"/>
          <w:sz w:val="20"/>
          <w:szCs w:val="20"/>
          <w:lang w:eastAsia="cs-CZ"/>
        </w:rPr>
        <w:tab/>
        <w:t>70890692</w:t>
      </w:r>
    </w:p>
    <w:p w14:paraId="5ECF25D3" w14:textId="77777777" w:rsidR="007C68EB" w:rsidRPr="007C68EB" w:rsidRDefault="007C68EB" w:rsidP="00A43D26">
      <w:pPr>
        <w:widowControl w:val="0"/>
        <w:tabs>
          <w:tab w:val="left" w:pos="1985"/>
        </w:tabs>
        <w:spacing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  <w:lang w:eastAsia="cs-CZ"/>
        </w:rPr>
      </w:pPr>
      <w:r w:rsidRPr="007C68EB">
        <w:rPr>
          <w:rFonts w:ascii="Tahoma" w:eastAsia="Calibri" w:hAnsi="Tahoma" w:cs="Tahoma"/>
          <w:sz w:val="20"/>
          <w:szCs w:val="20"/>
          <w:lang w:eastAsia="cs-CZ"/>
        </w:rPr>
        <w:t>DIČ:</w:t>
      </w:r>
      <w:r w:rsidRPr="007C68EB">
        <w:rPr>
          <w:rFonts w:ascii="Tahoma" w:eastAsia="Calibri" w:hAnsi="Tahoma" w:cs="Tahoma"/>
          <w:sz w:val="20"/>
          <w:szCs w:val="20"/>
          <w:lang w:eastAsia="cs-CZ"/>
        </w:rPr>
        <w:tab/>
        <w:t>CZ70890692</w:t>
      </w:r>
    </w:p>
    <w:p w14:paraId="4BEAF0AF" w14:textId="77777777" w:rsidR="007C68EB" w:rsidRPr="007C68EB" w:rsidRDefault="007C68EB" w:rsidP="00A43D26">
      <w:pPr>
        <w:widowControl w:val="0"/>
        <w:tabs>
          <w:tab w:val="left" w:pos="1985"/>
        </w:tabs>
        <w:spacing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  <w:lang w:eastAsia="cs-CZ"/>
        </w:rPr>
      </w:pPr>
      <w:r w:rsidRPr="007C68EB">
        <w:rPr>
          <w:rFonts w:ascii="Tahoma" w:eastAsia="Calibri" w:hAnsi="Tahoma" w:cs="Tahoma"/>
          <w:sz w:val="20"/>
          <w:szCs w:val="20"/>
          <w:lang w:eastAsia="cs-CZ"/>
        </w:rPr>
        <w:t>zastoupený:</w:t>
      </w:r>
      <w:r w:rsidRPr="007C68EB">
        <w:rPr>
          <w:rFonts w:ascii="Tahoma" w:eastAsia="Calibri" w:hAnsi="Tahoma" w:cs="Tahoma"/>
          <w:sz w:val="20"/>
          <w:szCs w:val="20"/>
          <w:lang w:eastAsia="cs-CZ"/>
        </w:rPr>
        <w:tab/>
        <w:t>Ing. Josefem Bělicou, Ph.D., MBA, hejtmanem kraje</w:t>
      </w:r>
    </w:p>
    <w:p w14:paraId="0F204C09" w14:textId="5A0DB805" w:rsidR="007C68EB" w:rsidRPr="007C68EB" w:rsidRDefault="007C68EB" w:rsidP="00530CA5">
      <w:pPr>
        <w:spacing w:before="120" w:after="0" w:line="240" w:lineRule="exact"/>
        <w:ind w:left="357"/>
        <w:jc w:val="both"/>
        <w:rPr>
          <w:rFonts w:ascii="Tahoma" w:eastAsia="Calibri" w:hAnsi="Tahoma" w:cs="Tahoma"/>
          <w:b/>
          <w:sz w:val="20"/>
          <w:szCs w:val="20"/>
          <w:lang w:eastAsia="cs-CZ"/>
        </w:rPr>
      </w:pPr>
      <w:r w:rsidRPr="007C68EB">
        <w:rPr>
          <w:rFonts w:ascii="Tahoma" w:eastAsia="Calibri" w:hAnsi="Tahoma" w:cs="Tahoma"/>
          <w:sz w:val="20"/>
          <w:szCs w:val="20"/>
          <w:lang w:eastAsia="cs-CZ"/>
        </w:rPr>
        <w:t>dále jen „</w:t>
      </w:r>
      <w:r>
        <w:rPr>
          <w:rFonts w:ascii="Tahoma" w:eastAsia="Calibri" w:hAnsi="Tahoma" w:cs="Tahoma"/>
          <w:b/>
          <w:bCs/>
          <w:sz w:val="20"/>
          <w:szCs w:val="20"/>
          <w:lang w:eastAsia="cs-CZ"/>
        </w:rPr>
        <w:t>dárce</w:t>
      </w:r>
      <w:r w:rsidRPr="007C68EB">
        <w:rPr>
          <w:rFonts w:ascii="Tahoma" w:eastAsia="Calibri" w:hAnsi="Tahoma" w:cs="Tahoma"/>
          <w:sz w:val="20"/>
          <w:szCs w:val="20"/>
          <w:lang w:eastAsia="cs-CZ"/>
        </w:rPr>
        <w:t>“</w:t>
      </w:r>
    </w:p>
    <w:p w14:paraId="65119C4E" w14:textId="6B1741FD" w:rsidR="007C68EB" w:rsidRPr="007C68EB" w:rsidRDefault="007C68EB" w:rsidP="007C68EB">
      <w:pPr>
        <w:keepNext/>
        <w:keepLines/>
        <w:numPr>
          <w:ilvl w:val="0"/>
          <w:numId w:val="3"/>
        </w:numPr>
        <w:tabs>
          <w:tab w:val="left" w:pos="1701"/>
          <w:tab w:val="left" w:pos="2268"/>
        </w:tabs>
        <w:spacing w:before="360" w:after="0" w:line="240" w:lineRule="auto"/>
        <w:ind w:left="357" w:hanging="357"/>
        <w:outlineLvl w:val="0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</w:pPr>
      <w:r w:rsidRPr="007C68E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Ostravská sportovní z.</w:t>
      </w:r>
      <w:r w:rsidR="000C2504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 </w:t>
      </w:r>
      <w:r w:rsidRPr="007C68E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s.</w:t>
      </w:r>
    </w:p>
    <w:p w14:paraId="6FA64E86" w14:textId="77777777" w:rsidR="007C68EB" w:rsidRPr="007C68EB" w:rsidRDefault="007C68EB" w:rsidP="00A43D26">
      <w:pPr>
        <w:widowControl w:val="0"/>
        <w:tabs>
          <w:tab w:val="left" w:pos="1985"/>
        </w:tabs>
        <w:spacing w:after="0" w:line="240" w:lineRule="exact"/>
        <w:ind w:left="357"/>
        <w:jc w:val="both"/>
        <w:rPr>
          <w:rFonts w:ascii="Tahoma" w:eastAsia="Aptos" w:hAnsi="Tahoma" w:cs="Tahoma"/>
          <w:color w:val="000000"/>
          <w:sz w:val="20"/>
          <w:szCs w:val="20"/>
        </w:rPr>
      </w:pPr>
      <w:r w:rsidRPr="007C68EB">
        <w:rPr>
          <w:rFonts w:ascii="Tahoma" w:eastAsia="Aptos" w:hAnsi="Tahoma" w:cs="Tahoma"/>
          <w:color w:val="000000"/>
          <w:sz w:val="20"/>
          <w:szCs w:val="20"/>
        </w:rPr>
        <w:t>se sídlem:</w:t>
      </w:r>
      <w:r w:rsidRPr="007C68EB">
        <w:rPr>
          <w:rFonts w:ascii="Tahoma" w:eastAsia="Aptos" w:hAnsi="Tahoma" w:cs="Tahoma"/>
          <w:color w:val="000000"/>
          <w:sz w:val="20"/>
          <w:szCs w:val="20"/>
        </w:rPr>
        <w:tab/>
      </w:r>
      <w:r w:rsidRPr="00A43D26">
        <w:rPr>
          <w:rFonts w:ascii="Tahoma" w:eastAsia="Calibri" w:hAnsi="Tahoma" w:cs="Tahoma"/>
          <w:sz w:val="20"/>
          <w:szCs w:val="20"/>
          <w:lang w:eastAsia="cs-CZ"/>
        </w:rPr>
        <w:t>Plzeňská</w:t>
      </w:r>
      <w:r w:rsidRPr="007C68EB">
        <w:rPr>
          <w:rFonts w:ascii="Tahoma" w:eastAsia="Aptos" w:hAnsi="Tahoma" w:cs="Tahoma"/>
          <w:sz w:val="20"/>
          <w:szCs w:val="20"/>
        </w:rPr>
        <w:t xml:space="preserve"> 3216/</w:t>
      </w:r>
      <w:proofErr w:type="gramStart"/>
      <w:r w:rsidRPr="007C68EB">
        <w:rPr>
          <w:rFonts w:ascii="Tahoma" w:eastAsia="Aptos" w:hAnsi="Tahoma" w:cs="Tahoma"/>
          <w:sz w:val="20"/>
          <w:szCs w:val="20"/>
        </w:rPr>
        <w:t>2b</w:t>
      </w:r>
      <w:proofErr w:type="gramEnd"/>
      <w:r w:rsidRPr="007C68EB">
        <w:rPr>
          <w:rFonts w:ascii="Tahoma" w:eastAsia="Aptos" w:hAnsi="Tahoma" w:cs="Tahoma"/>
          <w:sz w:val="20"/>
          <w:szCs w:val="20"/>
        </w:rPr>
        <w:t>, Zábřeh, 700 30 Ostrava</w:t>
      </w:r>
    </w:p>
    <w:p w14:paraId="5A1F63FD" w14:textId="77777777" w:rsidR="007C68EB" w:rsidRPr="007C68EB" w:rsidRDefault="007C68EB" w:rsidP="00A43D26">
      <w:pPr>
        <w:widowControl w:val="0"/>
        <w:tabs>
          <w:tab w:val="left" w:pos="1985"/>
        </w:tabs>
        <w:spacing w:after="0" w:line="240" w:lineRule="exact"/>
        <w:ind w:left="357"/>
        <w:jc w:val="both"/>
        <w:rPr>
          <w:rFonts w:ascii="Tahoma" w:eastAsia="Aptos" w:hAnsi="Tahoma" w:cs="Tahoma"/>
          <w:sz w:val="20"/>
          <w:szCs w:val="20"/>
        </w:rPr>
      </w:pPr>
      <w:r w:rsidRPr="007C68EB">
        <w:rPr>
          <w:rFonts w:ascii="Tahoma" w:eastAsia="Aptos" w:hAnsi="Tahoma" w:cs="Tahoma"/>
          <w:sz w:val="20"/>
          <w:szCs w:val="20"/>
        </w:rPr>
        <w:t>IČO:</w:t>
      </w:r>
      <w:r w:rsidRPr="007C68EB">
        <w:rPr>
          <w:rFonts w:ascii="Tahoma" w:eastAsia="Aptos" w:hAnsi="Tahoma" w:cs="Tahoma"/>
          <w:sz w:val="20"/>
          <w:szCs w:val="20"/>
        </w:rPr>
        <w:tab/>
      </w:r>
      <w:r w:rsidRPr="00A43D26">
        <w:rPr>
          <w:rFonts w:ascii="Tahoma" w:eastAsia="Calibri" w:hAnsi="Tahoma" w:cs="Tahoma"/>
          <w:sz w:val="20"/>
          <w:szCs w:val="20"/>
          <w:lang w:eastAsia="cs-CZ"/>
        </w:rPr>
        <w:t>69744092</w:t>
      </w:r>
    </w:p>
    <w:p w14:paraId="014BBDC0" w14:textId="2F29221D" w:rsidR="007C68EB" w:rsidRPr="007C68EB" w:rsidRDefault="007C68EB" w:rsidP="00A43D26">
      <w:pPr>
        <w:widowControl w:val="0"/>
        <w:tabs>
          <w:tab w:val="left" w:pos="1985"/>
        </w:tabs>
        <w:spacing w:after="0" w:line="240" w:lineRule="exact"/>
        <w:ind w:left="357"/>
        <w:jc w:val="both"/>
        <w:rPr>
          <w:rFonts w:ascii="Tahoma" w:eastAsia="Aptos" w:hAnsi="Tahoma" w:cs="Tahoma"/>
          <w:sz w:val="20"/>
          <w:szCs w:val="20"/>
        </w:rPr>
      </w:pPr>
      <w:r w:rsidRPr="007C68EB">
        <w:rPr>
          <w:rFonts w:ascii="Tahoma" w:eastAsia="Aptos" w:hAnsi="Tahoma" w:cs="Tahoma"/>
          <w:sz w:val="20"/>
          <w:szCs w:val="20"/>
        </w:rPr>
        <w:t>zapsaný:</w:t>
      </w:r>
      <w:r w:rsidRPr="007C68EB">
        <w:rPr>
          <w:rFonts w:ascii="Tahoma" w:eastAsia="Aptos" w:hAnsi="Tahoma" w:cs="Tahoma"/>
          <w:sz w:val="20"/>
          <w:szCs w:val="20"/>
        </w:rPr>
        <w:tab/>
        <w:t xml:space="preserve">ve </w:t>
      </w:r>
      <w:r w:rsidRPr="00A43D26">
        <w:rPr>
          <w:rFonts w:ascii="Tahoma" w:eastAsia="Calibri" w:hAnsi="Tahoma" w:cs="Tahoma"/>
          <w:sz w:val="20"/>
          <w:szCs w:val="20"/>
          <w:lang w:eastAsia="cs-CZ"/>
        </w:rPr>
        <w:t>spolkovém</w:t>
      </w:r>
      <w:r w:rsidRPr="007C68EB">
        <w:rPr>
          <w:rFonts w:ascii="Tahoma" w:eastAsia="Aptos" w:hAnsi="Tahoma" w:cs="Tahoma"/>
          <w:sz w:val="20"/>
          <w:szCs w:val="20"/>
        </w:rPr>
        <w:t xml:space="preserve"> rejstříku vedeném u Krajského soudu v Ostravě, sp. zn. L 16261</w:t>
      </w:r>
    </w:p>
    <w:p w14:paraId="51BB2440" w14:textId="5D0F223B" w:rsidR="007C68EB" w:rsidRPr="007C68EB" w:rsidRDefault="007C68EB" w:rsidP="00A43D26">
      <w:pPr>
        <w:widowControl w:val="0"/>
        <w:tabs>
          <w:tab w:val="left" w:pos="1985"/>
        </w:tabs>
        <w:spacing w:after="0" w:line="240" w:lineRule="exact"/>
        <w:ind w:left="357"/>
        <w:jc w:val="both"/>
        <w:rPr>
          <w:rFonts w:ascii="Tahoma" w:eastAsia="Aptos" w:hAnsi="Tahoma" w:cs="Tahoma"/>
          <w:sz w:val="20"/>
          <w:szCs w:val="20"/>
        </w:rPr>
      </w:pPr>
      <w:r w:rsidRPr="007C68EB">
        <w:rPr>
          <w:rFonts w:ascii="Tahoma" w:eastAsia="Aptos" w:hAnsi="Tahoma" w:cs="Tahoma"/>
          <w:sz w:val="20"/>
          <w:szCs w:val="20"/>
        </w:rPr>
        <w:t xml:space="preserve">zastoupený: </w:t>
      </w:r>
      <w:r w:rsidRPr="007C68EB">
        <w:rPr>
          <w:rFonts w:ascii="Tahoma" w:eastAsia="Aptos" w:hAnsi="Tahoma" w:cs="Tahoma"/>
          <w:sz w:val="20"/>
          <w:szCs w:val="20"/>
        </w:rPr>
        <w:tab/>
      </w:r>
      <w:r w:rsidR="00E83BC4">
        <w:rPr>
          <w:rFonts w:ascii="Tahoma" w:eastAsia="Aptos" w:hAnsi="Tahoma" w:cs="Tahoma"/>
          <w:sz w:val="20"/>
          <w:szCs w:val="20"/>
        </w:rPr>
        <w:t>…………………………</w:t>
      </w:r>
      <w:r w:rsidRPr="007C68EB">
        <w:rPr>
          <w:rFonts w:ascii="Tahoma" w:eastAsia="Aptos" w:hAnsi="Tahoma" w:cs="Tahoma"/>
          <w:sz w:val="20"/>
          <w:szCs w:val="20"/>
        </w:rPr>
        <w:t>, předsedou spolku</w:t>
      </w:r>
    </w:p>
    <w:p w14:paraId="34704208" w14:textId="4FC9A097" w:rsidR="007C68EB" w:rsidRPr="007C68EB" w:rsidRDefault="007C68EB" w:rsidP="007C68EB">
      <w:pPr>
        <w:spacing w:before="120"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  <w:lang w:eastAsia="cs-CZ"/>
        </w:rPr>
      </w:pPr>
      <w:r w:rsidRPr="007C68EB">
        <w:rPr>
          <w:rFonts w:ascii="Tahoma" w:eastAsia="Calibri" w:hAnsi="Tahoma" w:cs="Tahoma"/>
          <w:sz w:val="20"/>
          <w:szCs w:val="20"/>
          <w:lang w:eastAsia="cs-CZ"/>
        </w:rPr>
        <w:t xml:space="preserve">dále jen </w:t>
      </w:r>
      <w:r w:rsidRPr="007C68EB">
        <w:rPr>
          <w:rFonts w:ascii="Tahoma" w:eastAsia="Calibri" w:hAnsi="Tahoma" w:cs="Tahoma"/>
          <w:b/>
          <w:bCs/>
          <w:sz w:val="20"/>
          <w:szCs w:val="20"/>
          <w:lang w:eastAsia="cs-CZ"/>
        </w:rPr>
        <w:t>„</w:t>
      </w:r>
      <w:r>
        <w:rPr>
          <w:rFonts w:ascii="Tahoma" w:eastAsia="Calibri" w:hAnsi="Tahoma" w:cs="Tahoma"/>
          <w:b/>
          <w:bCs/>
          <w:sz w:val="20"/>
          <w:szCs w:val="20"/>
          <w:lang w:eastAsia="cs-CZ"/>
        </w:rPr>
        <w:t>obdarovaný</w:t>
      </w:r>
      <w:r w:rsidRPr="007C68EB">
        <w:rPr>
          <w:rFonts w:ascii="Tahoma" w:eastAsia="Calibri" w:hAnsi="Tahoma" w:cs="Tahoma"/>
          <w:b/>
          <w:bCs/>
          <w:sz w:val="20"/>
          <w:szCs w:val="20"/>
          <w:lang w:eastAsia="cs-CZ"/>
        </w:rPr>
        <w:t>“</w:t>
      </w:r>
    </w:p>
    <w:p w14:paraId="34727B05" w14:textId="693514EA" w:rsidR="00102112" w:rsidRPr="00102112" w:rsidRDefault="00102112" w:rsidP="00102112">
      <w:pPr>
        <w:widowControl w:val="0"/>
        <w:spacing w:before="360" w:after="0" w:line="240" w:lineRule="exact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II</w:t>
      </w:r>
      <w:r w:rsidRPr="00102112">
        <w:rPr>
          <w:rFonts w:ascii="Tahoma" w:eastAsia="Calibri" w:hAnsi="Tahoma" w:cs="Tahoma"/>
          <w:b/>
          <w:bCs/>
          <w:sz w:val="20"/>
          <w:szCs w:val="20"/>
        </w:rPr>
        <w:t>.</w:t>
      </w:r>
      <w:r w:rsidRPr="00102112">
        <w:rPr>
          <w:rFonts w:ascii="Tahoma" w:eastAsia="Calibri" w:hAnsi="Tahoma" w:cs="Tahoma"/>
          <w:b/>
          <w:bCs/>
          <w:sz w:val="20"/>
          <w:szCs w:val="20"/>
        </w:rPr>
        <w:br/>
      </w:r>
      <w:r w:rsidRPr="00102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Úvodní prohlášení</w:t>
      </w:r>
    </w:p>
    <w:p w14:paraId="1B82BD7F" w14:textId="1DBBA49F" w:rsidR="003A5506" w:rsidRPr="003A5506" w:rsidRDefault="00102112" w:rsidP="000741C0">
      <w:pPr>
        <w:widowControl w:val="0"/>
        <w:numPr>
          <w:ilvl w:val="0"/>
          <w:numId w:val="2"/>
        </w:numPr>
        <w:spacing w:before="120" w:after="0" w:line="240" w:lineRule="exact"/>
        <w:ind w:left="357" w:hanging="357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</w:pP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Smluvní strany prohlašují, že mezi sebou dne </w:t>
      </w:r>
      <w:r w:rsidR="00781FE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30. 10. 2023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uzavřely Darovací smlouvu, ev. č. dárce 0</w:t>
      </w:r>
      <w:r w:rsidR="00781FE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4546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/20</w:t>
      </w:r>
      <w:r w:rsidR="00F935CF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2</w:t>
      </w:r>
      <w:r w:rsidR="00781FE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3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/IM</w:t>
      </w:r>
      <w:r w:rsidR="007E222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(dále jen „</w:t>
      </w:r>
      <w:r w:rsidRPr="00297A16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cs-CZ" w:bidi="cs-CZ"/>
        </w:rPr>
        <w:t>smlouva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“)</w:t>
      </w:r>
      <w:r w:rsidR="003F698C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,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na </w:t>
      </w:r>
      <w:proofErr w:type="gramStart"/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základě</w:t>
      </w:r>
      <w:proofErr w:type="gramEnd"/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které dárce obdarované</w:t>
      </w:r>
      <w:r w:rsidR="009E59B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mu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bezplatně převedl vlastnické právo </w:t>
      </w:r>
      <w:r w:rsidR="000741C0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mj. 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k</w:t>
      </w:r>
      <w:r w:rsidR="009E59B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 pozemk</w:t>
      </w:r>
      <w:r w:rsidR="00BE298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ům</w:t>
      </w:r>
      <w:r w:rsidR="009E59B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parc. č. </w:t>
      </w:r>
      <w:r w:rsidR="00BE298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20</w:t>
      </w:r>
      <w:r w:rsidR="005C7460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22/1</w:t>
      </w:r>
      <w:r w:rsidR="009E59B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="00C5243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ostatní plocha</w:t>
      </w:r>
      <w:r w:rsidR="00BE298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a parc. č. </w:t>
      </w:r>
      <w:r w:rsidR="005C7460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2024/1</w:t>
      </w:r>
      <w:r w:rsidR="00B57314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ostatní plocha</w:t>
      </w:r>
      <w:r w:rsidR="00BE298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, oba</w:t>
      </w:r>
      <w:r w:rsidR="00C5243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="009E59B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v k. ú.</w:t>
      </w:r>
      <w:r w:rsidR="007E222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="00BE298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Radvanice</w:t>
      </w:r>
      <w:r w:rsidR="007E222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="009E59B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a obci </w:t>
      </w:r>
      <w:r w:rsidR="00BE298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Ostrava</w:t>
      </w:r>
      <w:r w:rsidR="000741C0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, </w:t>
      </w:r>
      <w:r w:rsidR="00F935CF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se všemi </w:t>
      </w:r>
      <w:r w:rsidR="00F935CF" w:rsidRPr="00297A16">
        <w:rPr>
          <w:rFonts w:ascii="Tahoma" w:eastAsia="Calibri" w:hAnsi="Tahoma" w:cs="Tahoma"/>
          <w:color w:val="000000" w:themeColor="text1"/>
          <w:sz w:val="20"/>
          <w:szCs w:val="20"/>
        </w:rPr>
        <w:t>součástmi a příslušenstvím t</w:t>
      </w:r>
      <w:r w:rsidR="003F698C">
        <w:rPr>
          <w:rFonts w:ascii="Tahoma" w:eastAsia="Calibri" w:hAnsi="Tahoma" w:cs="Tahoma"/>
          <w:color w:val="000000" w:themeColor="text1"/>
          <w:sz w:val="20"/>
          <w:szCs w:val="20"/>
        </w:rPr>
        <w:t xml:space="preserve">ěchto </w:t>
      </w:r>
      <w:r w:rsidR="00F935CF" w:rsidRPr="00297A16">
        <w:rPr>
          <w:rFonts w:ascii="Tahoma" w:eastAsia="Calibri" w:hAnsi="Tahoma" w:cs="Tahoma"/>
          <w:color w:val="000000" w:themeColor="text1"/>
          <w:sz w:val="20"/>
          <w:szCs w:val="20"/>
        </w:rPr>
        <w:t>nemovit</w:t>
      </w:r>
      <w:r w:rsidR="003F698C">
        <w:rPr>
          <w:rFonts w:ascii="Tahoma" w:eastAsia="Calibri" w:hAnsi="Tahoma" w:cs="Tahoma"/>
          <w:color w:val="000000" w:themeColor="text1"/>
          <w:sz w:val="20"/>
          <w:szCs w:val="20"/>
        </w:rPr>
        <w:t>ých</w:t>
      </w:r>
      <w:r w:rsidR="00F935CF" w:rsidRPr="00297A16">
        <w:rPr>
          <w:rFonts w:ascii="Tahoma" w:eastAsia="Calibri" w:hAnsi="Tahoma" w:cs="Tahoma"/>
          <w:color w:val="000000" w:themeColor="text1"/>
          <w:sz w:val="20"/>
          <w:szCs w:val="20"/>
        </w:rPr>
        <w:t xml:space="preserve"> věc</w:t>
      </w:r>
      <w:r w:rsidR="003F698C">
        <w:rPr>
          <w:rFonts w:ascii="Tahoma" w:eastAsia="Calibri" w:hAnsi="Tahoma" w:cs="Tahoma"/>
          <w:color w:val="000000" w:themeColor="text1"/>
          <w:sz w:val="20"/>
          <w:szCs w:val="20"/>
        </w:rPr>
        <w:t>í</w:t>
      </w:r>
      <w:r w:rsidR="00C52436" w:rsidRPr="00297A16">
        <w:rPr>
          <w:rFonts w:ascii="Tahoma" w:eastAsia="Calibri" w:hAnsi="Tahoma" w:cs="Tahoma"/>
          <w:color w:val="000000" w:themeColor="text1"/>
          <w:sz w:val="20"/>
          <w:szCs w:val="20"/>
        </w:rPr>
        <w:t>.</w:t>
      </w:r>
    </w:p>
    <w:p w14:paraId="0C812F6A" w14:textId="1DB5DD18" w:rsidR="00250ECB" w:rsidRPr="00297A16" w:rsidRDefault="00250ECB" w:rsidP="000741C0">
      <w:pPr>
        <w:widowControl w:val="0"/>
        <w:numPr>
          <w:ilvl w:val="0"/>
          <w:numId w:val="2"/>
        </w:numPr>
        <w:spacing w:before="120" w:after="0" w:line="240" w:lineRule="exact"/>
        <w:ind w:left="357" w:hanging="357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</w:pP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Dle čl. III odst. 1 smlouvy se smluvní strany dohodly na 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 xml:space="preserve">zřízení zákazu zcizení </w:t>
      </w:r>
      <w:r w:rsidR="00CB4DF1" w:rsidRPr="00297A16">
        <w:rPr>
          <w:rFonts w:ascii="Tahoma" w:hAnsi="Tahoma" w:cs="Tahoma"/>
          <w:color w:val="000000" w:themeColor="text1"/>
          <w:sz w:val="20"/>
          <w:szCs w:val="20"/>
        </w:rPr>
        <w:t xml:space="preserve">nemovitých věcí </w:t>
      </w:r>
      <w:r w:rsidR="006E79D0">
        <w:rPr>
          <w:rFonts w:ascii="Tahoma" w:hAnsi="Tahoma" w:cs="Tahoma"/>
          <w:color w:val="000000" w:themeColor="text1"/>
          <w:sz w:val="20"/>
          <w:szCs w:val="20"/>
        </w:rPr>
        <w:t>specifikovaných v odst. 1 tohoto článku</w:t>
      </w:r>
      <w:r w:rsidR="00CB4DF1" w:rsidRPr="00297A16">
        <w:rPr>
          <w:rFonts w:ascii="Tahoma" w:hAnsi="Tahoma" w:cs="Tahoma"/>
          <w:color w:val="000000" w:themeColor="text1"/>
          <w:sz w:val="20"/>
          <w:szCs w:val="20"/>
        </w:rPr>
        <w:t xml:space="preserve">, 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>jako práva věcného ve smyslu ustanovení § 1761 občanského zákoníku, a to na dobu určitou 10 let od účinků vkladu vlastnického práva k předmětu daru do katastru nemovitostí.</w:t>
      </w:r>
    </w:p>
    <w:p w14:paraId="29CCDEEC" w14:textId="000B8B0B" w:rsidR="000741C0" w:rsidRPr="0032451E" w:rsidRDefault="000741C0" w:rsidP="000741C0">
      <w:pPr>
        <w:widowControl w:val="0"/>
        <w:numPr>
          <w:ilvl w:val="0"/>
          <w:numId w:val="2"/>
        </w:numPr>
        <w:spacing w:before="120" w:after="0" w:line="240" w:lineRule="exact"/>
        <w:ind w:left="357" w:hanging="357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</w:pP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Dle čl. IV odst. 1 smlouvy se obdarovan</w:t>
      </w:r>
      <w:r w:rsidR="009E59B6"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ý </w:t>
      </w:r>
      <w:r w:rsidRPr="00297A16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zavázal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 xml:space="preserve">, že bez předchozího písemného souhlasu dárce nebude </w:t>
      </w:r>
      <w:r w:rsidR="00250ECB" w:rsidRPr="00297A16">
        <w:rPr>
          <w:rFonts w:ascii="Tahoma" w:hAnsi="Tahoma" w:cs="Tahoma"/>
          <w:color w:val="000000" w:themeColor="text1"/>
          <w:sz w:val="20"/>
          <w:szCs w:val="20"/>
        </w:rPr>
        <w:t>p</w:t>
      </w:r>
      <w:r w:rsidR="00CB4DF1" w:rsidRPr="00297A16">
        <w:rPr>
          <w:rFonts w:ascii="Tahoma" w:hAnsi="Tahoma" w:cs="Tahoma"/>
          <w:color w:val="000000" w:themeColor="text1"/>
          <w:sz w:val="20"/>
          <w:szCs w:val="20"/>
        </w:rPr>
        <w:t xml:space="preserve">ředmět daru 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 xml:space="preserve">užívat </w:t>
      </w:r>
      <w:r w:rsidR="00B20B3B">
        <w:rPr>
          <w:rFonts w:ascii="Tahoma" w:hAnsi="Tahoma" w:cs="Tahoma"/>
          <w:color w:val="000000" w:themeColor="text1"/>
          <w:sz w:val="20"/>
          <w:szCs w:val="20"/>
        </w:rPr>
        <w:t>k 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>jin</w:t>
      </w:r>
      <w:r w:rsidR="00B20B3B">
        <w:rPr>
          <w:rFonts w:ascii="Tahoma" w:hAnsi="Tahoma" w:cs="Tahoma"/>
          <w:color w:val="000000" w:themeColor="text1"/>
          <w:sz w:val="20"/>
          <w:szCs w:val="20"/>
        </w:rPr>
        <w:t>ému účelu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 xml:space="preserve"> než </w:t>
      </w:r>
      <w:r w:rsidR="000C7549">
        <w:rPr>
          <w:rFonts w:ascii="Tahoma" w:hAnsi="Tahoma" w:cs="Tahoma"/>
          <w:color w:val="000000" w:themeColor="text1"/>
          <w:sz w:val="20"/>
          <w:szCs w:val="20"/>
        </w:rPr>
        <w:t>jako tělovýchovné</w:t>
      </w:r>
      <w:r w:rsidR="00D12F6C">
        <w:rPr>
          <w:rFonts w:ascii="Tahoma" w:hAnsi="Tahoma" w:cs="Tahoma"/>
          <w:color w:val="000000" w:themeColor="text1"/>
          <w:sz w:val="20"/>
          <w:szCs w:val="20"/>
        </w:rPr>
        <w:t xml:space="preserve"> zařízení pro individuální a skupinové spor</w:t>
      </w:r>
      <w:r w:rsidR="007674A1">
        <w:rPr>
          <w:rFonts w:ascii="Tahoma" w:hAnsi="Tahoma" w:cs="Tahoma"/>
          <w:color w:val="000000" w:themeColor="text1"/>
          <w:sz w:val="20"/>
          <w:szCs w:val="20"/>
        </w:rPr>
        <w:t>tovní aktivity v různých oblastech sportu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 xml:space="preserve">, a to po dobu 10 let od </w:t>
      </w:r>
      <w:r w:rsidR="00B20B3B">
        <w:rPr>
          <w:rFonts w:ascii="Tahoma" w:hAnsi="Tahoma" w:cs="Tahoma"/>
          <w:color w:val="000000" w:themeColor="text1"/>
          <w:sz w:val="20"/>
          <w:szCs w:val="20"/>
        </w:rPr>
        <w:t xml:space="preserve">nabytí 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 xml:space="preserve">účinků vkladu vlastnického práva k </w:t>
      </w:r>
      <w:r w:rsidR="00250ECB" w:rsidRPr="00297A16">
        <w:rPr>
          <w:rFonts w:ascii="Tahoma" w:hAnsi="Tahoma" w:cs="Tahoma"/>
          <w:color w:val="000000" w:themeColor="text1"/>
          <w:sz w:val="20"/>
          <w:szCs w:val="20"/>
        </w:rPr>
        <w:t>p</w:t>
      </w:r>
      <w:r w:rsidRPr="00297A16">
        <w:rPr>
          <w:rFonts w:ascii="Tahoma" w:hAnsi="Tahoma" w:cs="Tahoma"/>
          <w:color w:val="000000" w:themeColor="text1"/>
          <w:sz w:val="20"/>
          <w:szCs w:val="20"/>
        </w:rPr>
        <w:t>ředmětu daru do katastru nemovitostí</w:t>
      </w:r>
      <w:r w:rsidR="00250ECB" w:rsidRPr="00297A16">
        <w:rPr>
          <w:rFonts w:ascii="Tahoma" w:hAnsi="Tahoma" w:cs="Tahoma"/>
          <w:color w:val="000000" w:themeColor="text1"/>
          <w:sz w:val="20"/>
          <w:szCs w:val="20"/>
        </w:rPr>
        <w:t>.</w:t>
      </w:r>
    </w:p>
    <w:p w14:paraId="434B38E5" w14:textId="63647E26" w:rsidR="0032451E" w:rsidRPr="00297A16" w:rsidRDefault="0032451E" w:rsidP="000741C0">
      <w:pPr>
        <w:widowControl w:val="0"/>
        <w:numPr>
          <w:ilvl w:val="0"/>
          <w:numId w:val="2"/>
        </w:numPr>
        <w:spacing w:before="120" w:after="0" w:line="240" w:lineRule="exact"/>
        <w:ind w:left="357" w:hanging="357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Dle čl. V odst. 1 smlouvy se smluvní strany dohodly, </w:t>
      </w:r>
      <w:r w:rsidR="001D1272">
        <w:rPr>
          <w:rFonts w:ascii="Tahoma" w:hAnsi="Tahoma" w:cs="Tahoma"/>
          <w:color w:val="000000" w:themeColor="text1"/>
          <w:sz w:val="20"/>
          <w:szCs w:val="20"/>
        </w:rPr>
        <w:t xml:space="preserve">že </w:t>
      </w:r>
      <w:r w:rsidR="004174D4">
        <w:rPr>
          <w:rFonts w:ascii="Tahoma" w:hAnsi="Tahoma" w:cs="Tahoma"/>
          <w:color w:val="000000" w:themeColor="text1"/>
          <w:sz w:val="20"/>
          <w:szCs w:val="20"/>
        </w:rPr>
        <w:t xml:space="preserve">k nemovitým věcem specifikovaným v odst. 1 tohoto článku </w:t>
      </w:r>
      <w:r w:rsidR="001D1272">
        <w:rPr>
          <w:rFonts w:ascii="Tahoma" w:hAnsi="Tahoma" w:cs="Tahoma"/>
          <w:color w:val="000000" w:themeColor="text1"/>
          <w:sz w:val="20"/>
          <w:szCs w:val="20"/>
        </w:rPr>
        <w:t xml:space="preserve">obdarovaný zřídí ve prospěch dárce předkupní právo, které spočívá </w:t>
      </w:r>
      <w:r w:rsidR="00F9783B">
        <w:rPr>
          <w:rFonts w:ascii="Tahoma" w:hAnsi="Tahoma" w:cs="Tahoma"/>
          <w:color w:val="000000" w:themeColor="text1"/>
          <w:sz w:val="20"/>
          <w:szCs w:val="20"/>
        </w:rPr>
        <w:t xml:space="preserve">v povinnosti obdarovaného nabídnout dárci ke koupi předmětné nemovité věci v případě, že je bude chtít převést třetí osobě. </w:t>
      </w:r>
      <w:r w:rsidR="00537B6A">
        <w:rPr>
          <w:rFonts w:ascii="Tahoma" w:hAnsi="Tahoma" w:cs="Tahoma"/>
          <w:color w:val="000000" w:themeColor="text1"/>
          <w:sz w:val="20"/>
          <w:szCs w:val="20"/>
        </w:rPr>
        <w:t>Předkupní právo dle tohoto odstavce je zřízeno jako právo věcné</w:t>
      </w:r>
      <w:r w:rsidR="002F4889">
        <w:rPr>
          <w:rFonts w:ascii="Tahoma" w:hAnsi="Tahoma" w:cs="Tahoma"/>
          <w:color w:val="000000" w:themeColor="text1"/>
          <w:sz w:val="20"/>
          <w:szCs w:val="20"/>
        </w:rPr>
        <w:t xml:space="preserve"> na dobu neurčitou s účinností od nabytí účinků vkladu vlastnického práva k předmětu daru do katastru nemovitostí.</w:t>
      </w:r>
    </w:p>
    <w:p w14:paraId="5E72802D" w14:textId="4747C9C4" w:rsidR="00250ECB" w:rsidRPr="00DC3792" w:rsidRDefault="0052743B" w:rsidP="00B677AF">
      <w:pPr>
        <w:widowControl w:val="0"/>
        <w:numPr>
          <w:ilvl w:val="0"/>
          <w:numId w:val="2"/>
        </w:numPr>
        <w:spacing w:before="120" w:after="0" w:line="240" w:lineRule="exact"/>
        <w:ind w:left="357" w:hanging="357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</w:pPr>
      <w:r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O</w:t>
      </w:r>
      <w:r w:rsidR="00A76440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bdarovan</w:t>
      </w:r>
      <w:r w:rsidR="00C52436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ý</w:t>
      </w:r>
      <w:r w:rsidR="00A76440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má v úmyslu </w:t>
      </w:r>
      <w:r w:rsidR="00D67A6E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směnit</w:t>
      </w:r>
      <w:r w:rsidR="00F665D2" w:rsidRPr="00DC3792">
        <w:rPr>
          <w:rFonts w:ascii="Tahoma" w:hAnsi="Tahoma" w:cs="Tahoma"/>
          <w:sz w:val="20"/>
          <w:szCs w:val="20"/>
        </w:rPr>
        <w:t> pozem</w:t>
      </w:r>
      <w:r w:rsidR="00D67A6E">
        <w:rPr>
          <w:rFonts w:ascii="Tahoma" w:hAnsi="Tahoma" w:cs="Tahoma"/>
          <w:sz w:val="20"/>
          <w:szCs w:val="20"/>
        </w:rPr>
        <w:t>e</w:t>
      </w:r>
      <w:r w:rsidR="00F665D2" w:rsidRPr="00DC3792">
        <w:rPr>
          <w:rFonts w:ascii="Tahoma" w:hAnsi="Tahoma" w:cs="Tahoma"/>
          <w:sz w:val="20"/>
          <w:szCs w:val="20"/>
        </w:rPr>
        <w:t xml:space="preserve">k </w:t>
      </w:r>
      <w:r w:rsidR="00EE3798" w:rsidRPr="00DC3792">
        <w:rPr>
          <w:rFonts w:ascii="Tahoma" w:hAnsi="Tahoma" w:cs="Tahoma"/>
          <w:sz w:val="20"/>
          <w:szCs w:val="20"/>
        </w:rPr>
        <w:t xml:space="preserve">parc. č. 2022/21 ostatní plocha, který vznikl </w:t>
      </w:r>
      <w:r w:rsidR="00EE3798" w:rsidRPr="00D75331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oddělením</w:t>
      </w:r>
      <w:r w:rsidR="00EE3798" w:rsidRPr="00DC3792">
        <w:rPr>
          <w:rFonts w:ascii="Tahoma" w:hAnsi="Tahoma" w:cs="Tahoma"/>
          <w:sz w:val="20"/>
          <w:szCs w:val="20"/>
        </w:rPr>
        <w:t xml:space="preserve"> části pozemku parc. č. 2022/1 ostatní plocha </w:t>
      </w:r>
      <w:r w:rsidR="00C94D32" w:rsidRPr="00DC3792">
        <w:rPr>
          <w:rFonts w:ascii="Tahoma" w:hAnsi="Tahoma" w:cs="Tahoma"/>
          <w:sz w:val="20"/>
          <w:szCs w:val="20"/>
        </w:rPr>
        <w:t>a pozem</w:t>
      </w:r>
      <w:r w:rsidR="00D67A6E">
        <w:rPr>
          <w:rFonts w:ascii="Tahoma" w:hAnsi="Tahoma" w:cs="Tahoma"/>
          <w:sz w:val="20"/>
          <w:szCs w:val="20"/>
        </w:rPr>
        <w:t>e</w:t>
      </w:r>
      <w:r w:rsidR="00C94D32" w:rsidRPr="00DC3792">
        <w:rPr>
          <w:rFonts w:ascii="Tahoma" w:hAnsi="Tahoma" w:cs="Tahoma"/>
          <w:sz w:val="20"/>
          <w:szCs w:val="20"/>
        </w:rPr>
        <w:t>k parc. č. 2024/4 ostatní plocha, který vznikl oddělením části pozemku</w:t>
      </w:r>
      <w:r w:rsidR="008D61AF" w:rsidRPr="00DC3792">
        <w:rPr>
          <w:rFonts w:ascii="Tahoma" w:hAnsi="Tahoma" w:cs="Tahoma"/>
          <w:sz w:val="20"/>
          <w:szCs w:val="20"/>
        </w:rPr>
        <w:t xml:space="preserve"> parc. č. 2024/1 ostatní plocha, </w:t>
      </w:r>
      <w:r w:rsidR="00E97591">
        <w:rPr>
          <w:rFonts w:ascii="Tahoma" w:hAnsi="Tahoma" w:cs="Tahoma"/>
          <w:sz w:val="20"/>
          <w:szCs w:val="20"/>
        </w:rPr>
        <w:t xml:space="preserve">oba v </w:t>
      </w:r>
      <w:r w:rsidR="008D61AF" w:rsidRPr="00DC3792">
        <w:rPr>
          <w:rFonts w:ascii="Tahoma" w:hAnsi="Tahoma" w:cs="Tahoma"/>
          <w:sz w:val="20"/>
          <w:szCs w:val="20"/>
        </w:rPr>
        <w:t>k. ú. Radvanice, oddělené geometrickým plánem č. 2712-96/2025</w:t>
      </w:r>
      <w:r w:rsidR="000D6B86" w:rsidRPr="00DC3792">
        <w:rPr>
          <w:rFonts w:ascii="Tahoma" w:hAnsi="Tahoma" w:cs="Tahoma"/>
          <w:sz w:val="20"/>
          <w:szCs w:val="20"/>
        </w:rPr>
        <w:t xml:space="preserve">, potvrzeným </w:t>
      </w:r>
      <w:r w:rsidR="00B677AF" w:rsidRPr="00DC3792">
        <w:rPr>
          <w:rFonts w:ascii="Tahoma" w:hAnsi="Tahoma" w:cs="Tahoma"/>
          <w:sz w:val="20"/>
          <w:szCs w:val="20"/>
        </w:rPr>
        <w:t xml:space="preserve">katastrálním úřadem </w:t>
      </w:r>
      <w:r w:rsidR="000D6B86" w:rsidRPr="00DC3792">
        <w:rPr>
          <w:rFonts w:ascii="Tahoma" w:hAnsi="Tahoma" w:cs="Tahoma"/>
          <w:sz w:val="20"/>
          <w:szCs w:val="20"/>
        </w:rPr>
        <w:t xml:space="preserve">dne </w:t>
      </w:r>
      <w:r w:rsidR="00B677AF" w:rsidRPr="00DC3792">
        <w:rPr>
          <w:rFonts w:ascii="Tahoma" w:hAnsi="Tahoma" w:cs="Tahoma"/>
          <w:sz w:val="20"/>
          <w:szCs w:val="20"/>
        </w:rPr>
        <w:t>28. 7. 2025</w:t>
      </w:r>
      <w:r w:rsidR="00B677AF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, </w:t>
      </w:r>
      <w:r w:rsidR="00895F41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se </w:t>
      </w:r>
      <w:r w:rsidR="00B677AF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společnost</w:t>
      </w:r>
      <w:r w:rsidR="00895F41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í</w:t>
      </w:r>
      <w:r w:rsidR="00B677AF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="0057272F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TUMAPO CONSULTING s.r.o., Keramická 377/35, </w:t>
      </w:r>
      <w:r w:rsidR="00096D6B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H</w:t>
      </w:r>
      <w:r w:rsidR="0057272F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rušov, Ostrava, IČO 069</w:t>
      </w:r>
      <w:r w:rsidR="00096D6B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59121, </w:t>
      </w:r>
      <w:r w:rsidR="00DF4D1D" w:rsidRPr="00DF4D1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za pozemky parc. č. 2014/1, parc. č. 2018/1, parc. č. 2019/1 a parc. č. 2020, vše v k. ú. Radvanice, nyní ve vlastnictví uvedené společnosti, a to v souvislosti s realizací záměru stavby</w:t>
      </w:r>
      <w:r w:rsidR="00DF4D1D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="003B7039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prodejny LIDL Česká republika s.r.o.</w:t>
      </w:r>
      <w:r w:rsidR="006F2565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,</w:t>
      </w:r>
      <w:r w:rsidR="007D6816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 </w:t>
      </w:r>
      <w:r w:rsidR="00A7495C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 xml:space="preserve">a požádal proto </w:t>
      </w:r>
      <w:r w:rsidR="00A76440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o úpravu podmínek daru sjednaných ve smlouvě</w:t>
      </w:r>
      <w:r w:rsidR="00A7495C" w:rsidRPr="00DC3792">
        <w:rPr>
          <w:rFonts w:ascii="Tahoma" w:eastAsia="Times New Roman" w:hAnsi="Tahoma" w:cs="Tahoma"/>
          <w:color w:val="000000" w:themeColor="text1"/>
          <w:sz w:val="20"/>
          <w:szCs w:val="20"/>
          <w:lang w:eastAsia="cs-CZ" w:bidi="cs-CZ"/>
        </w:rPr>
        <w:t>.</w:t>
      </w:r>
    </w:p>
    <w:p w14:paraId="4472612C" w14:textId="77777777" w:rsidR="00102112" w:rsidRPr="00102112" w:rsidRDefault="00102112" w:rsidP="0095469A">
      <w:pPr>
        <w:keepNext/>
        <w:keepLines/>
        <w:widowControl w:val="0"/>
        <w:spacing w:before="360" w:after="0" w:line="240" w:lineRule="exact"/>
        <w:jc w:val="center"/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III.</w:t>
      </w:r>
      <w:r w:rsidRPr="00102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br/>
        <w:t>Změna smlouvy</w:t>
      </w:r>
    </w:p>
    <w:p w14:paraId="4C78267C" w14:textId="3E4CB66D" w:rsidR="00CB4DF1" w:rsidRPr="000024B8" w:rsidRDefault="00102112" w:rsidP="00D75331">
      <w:pPr>
        <w:pStyle w:val="Odstavecseseznamem"/>
        <w:widowControl w:val="0"/>
        <w:numPr>
          <w:ilvl w:val="0"/>
          <w:numId w:val="11"/>
        </w:numPr>
        <w:spacing w:before="120" w:after="0" w:line="240" w:lineRule="exact"/>
        <w:ind w:left="357" w:hanging="357"/>
        <w:contextualSpacing w:val="0"/>
        <w:jc w:val="both"/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</w:pPr>
      <w:r w:rsidRPr="000024B8">
        <w:rPr>
          <w:rFonts w:ascii="Tahoma" w:hAnsi="Tahoma" w:cs="Tahoma"/>
          <w:sz w:val="20"/>
          <w:szCs w:val="20"/>
          <w:lang w:eastAsia="cs-CZ" w:bidi="cs-CZ"/>
        </w:rPr>
        <w:t xml:space="preserve">S ohledem na výše uvedené se smluvní strany dohodly na </w:t>
      </w:r>
      <w:r w:rsidR="008A1C46" w:rsidRPr="000024B8">
        <w:rPr>
          <w:rFonts w:ascii="Tahoma" w:hAnsi="Tahoma" w:cs="Tahoma"/>
          <w:sz w:val="20"/>
          <w:szCs w:val="20"/>
          <w:lang w:eastAsia="cs-CZ" w:bidi="cs-CZ"/>
        </w:rPr>
        <w:t xml:space="preserve">tom, že čl. III </w:t>
      </w:r>
      <w:r w:rsidR="000F4A95" w:rsidRPr="000024B8">
        <w:rPr>
          <w:rFonts w:ascii="Tahoma" w:hAnsi="Tahoma" w:cs="Tahoma"/>
          <w:sz w:val="20"/>
          <w:szCs w:val="20"/>
          <w:lang w:eastAsia="cs-CZ" w:bidi="cs-CZ"/>
        </w:rPr>
        <w:t xml:space="preserve">smlouvy </w:t>
      </w:r>
      <w:r w:rsidR="008A1C46" w:rsidRPr="000024B8">
        <w:rPr>
          <w:rFonts w:ascii="Tahoma" w:hAnsi="Tahoma" w:cs="Tahoma"/>
          <w:sz w:val="20"/>
          <w:szCs w:val="20"/>
          <w:lang w:eastAsia="cs-CZ" w:bidi="cs-CZ"/>
        </w:rPr>
        <w:t>„Zákaz zcizení</w:t>
      </w:r>
      <w:r w:rsidR="004D78FC" w:rsidRPr="000024B8">
        <w:rPr>
          <w:rFonts w:ascii="Tahoma" w:hAnsi="Tahoma" w:cs="Tahoma"/>
          <w:sz w:val="20"/>
          <w:szCs w:val="20"/>
          <w:lang w:eastAsia="cs-CZ" w:bidi="cs-CZ"/>
        </w:rPr>
        <w:t>“</w:t>
      </w:r>
      <w:r w:rsidR="00155B7D" w:rsidRPr="000024B8">
        <w:rPr>
          <w:rFonts w:ascii="Tahoma" w:hAnsi="Tahoma" w:cs="Tahoma"/>
          <w:sz w:val="20"/>
          <w:szCs w:val="20"/>
          <w:lang w:eastAsia="cs-CZ" w:bidi="cs-CZ"/>
        </w:rPr>
        <w:t xml:space="preserve">, </w:t>
      </w:r>
      <w:r w:rsidR="008A1C46" w:rsidRPr="000024B8">
        <w:rPr>
          <w:rFonts w:ascii="Tahoma" w:hAnsi="Tahoma" w:cs="Tahoma"/>
          <w:sz w:val="20"/>
          <w:szCs w:val="20"/>
          <w:lang w:eastAsia="cs-CZ" w:bidi="cs-CZ"/>
        </w:rPr>
        <w:lastRenderedPageBreak/>
        <w:t>čl</w:t>
      </w:r>
      <w:r w:rsidR="00DF6472" w:rsidRPr="000024B8">
        <w:rPr>
          <w:rFonts w:ascii="Tahoma" w:hAnsi="Tahoma" w:cs="Tahoma"/>
          <w:sz w:val="20"/>
          <w:szCs w:val="20"/>
          <w:lang w:eastAsia="cs-CZ" w:bidi="cs-CZ"/>
        </w:rPr>
        <w:t>. IV</w:t>
      </w:r>
      <w:r w:rsidR="000F4A95" w:rsidRPr="000024B8">
        <w:rPr>
          <w:rFonts w:ascii="Tahoma" w:hAnsi="Tahoma" w:cs="Tahoma"/>
          <w:sz w:val="20"/>
          <w:szCs w:val="20"/>
          <w:lang w:eastAsia="cs-CZ" w:bidi="cs-CZ"/>
        </w:rPr>
        <w:t xml:space="preserve"> smlouvy</w:t>
      </w:r>
      <w:r w:rsidR="00DF6472" w:rsidRPr="000024B8">
        <w:rPr>
          <w:rFonts w:ascii="Tahoma" w:hAnsi="Tahoma" w:cs="Tahoma"/>
          <w:sz w:val="20"/>
          <w:szCs w:val="20"/>
          <w:lang w:eastAsia="cs-CZ" w:bidi="cs-CZ"/>
        </w:rPr>
        <w:t xml:space="preserve"> „Užívání ve veřejném zájmu“ </w:t>
      </w:r>
      <w:r w:rsidR="00BE3897" w:rsidRPr="000024B8">
        <w:rPr>
          <w:rFonts w:ascii="Tahoma" w:hAnsi="Tahoma" w:cs="Tahoma"/>
          <w:sz w:val="20"/>
          <w:szCs w:val="20"/>
          <w:lang w:eastAsia="cs-CZ" w:bidi="cs-CZ"/>
        </w:rPr>
        <w:t xml:space="preserve">a čl. V. „Předkupní právo“ </w:t>
      </w:r>
      <w:r w:rsidR="00DF6472" w:rsidRPr="000024B8">
        <w:rPr>
          <w:rFonts w:ascii="Tahoma" w:hAnsi="Tahoma" w:cs="Tahoma"/>
          <w:sz w:val="20"/>
          <w:szCs w:val="20"/>
          <w:lang w:eastAsia="cs-CZ" w:bidi="cs-CZ"/>
        </w:rPr>
        <w:t>se nevztahuj</w:t>
      </w:r>
      <w:r w:rsidR="000F4A95" w:rsidRPr="000024B8">
        <w:rPr>
          <w:rFonts w:ascii="Tahoma" w:hAnsi="Tahoma" w:cs="Tahoma"/>
          <w:sz w:val="20"/>
          <w:szCs w:val="20"/>
          <w:lang w:eastAsia="cs-CZ" w:bidi="cs-CZ"/>
        </w:rPr>
        <w:t>í</w:t>
      </w:r>
      <w:r w:rsidR="00DF6472" w:rsidRPr="000024B8">
        <w:rPr>
          <w:rFonts w:ascii="Tahoma" w:hAnsi="Tahoma" w:cs="Tahoma"/>
          <w:sz w:val="20"/>
          <w:szCs w:val="20"/>
          <w:lang w:eastAsia="cs-CZ" w:bidi="cs-CZ"/>
        </w:rPr>
        <w:t xml:space="preserve"> na </w:t>
      </w:r>
      <w:r w:rsidR="00CB4DF1" w:rsidRPr="000024B8">
        <w:rPr>
          <w:rFonts w:ascii="Tahoma" w:hAnsi="Tahoma" w:cs="Tahoma"/>
          <w:sz w:val="20"/>
          <w:szCs w:val="20"/>
          <w:lang w:eastAsia="cs-CZ" w:bidi="cs-CZ"/>
        </w:rPr>
        <w:t>pozemk</w:t>
      </w:r>
      <w:r w:rsidR="007D6816" w:rsidRPr="000024B8">
        <w:rPr>
          <w:rFonts w:ascii="Tahoma" w:hAnsi="Tahoma" w:cs="Tahoma"/>
          <w:sz w:val="20"/>
          <w:szCs w:val="20"/>
          <w:lang w:eastAsia="cs-CZ" w:bidi="cs-CZ"/>
        </w:rPr>
        <w:t>y</w:t>
      </w:r>
      <w:r w:rsidR="00CB4DF1" w:rsidRPr="000024B8">
        <w:rPr>
          <w:rFonts w:ascii="Tahoma" w:hAnsi="Tahoma" w:cs="Tahoma"/>
          <w:sz w:val="20"/>
          <w:szCs w:val="20"/>
          <w:lang w:eastAsia="cs-CZ" w:bidi="cs-CZ"/>
        </w:rPr>
        <w:t xml:space="preserve"> </w:t>
      </w:r>
      <w:r w:rsidR="007D6816" w:rsidRPr="000024B8">
        <w:rPr>
          <w:rFonts w:ascii="Tahoma" w:hAnsi="Tahoma" w:cs="Tahoma"/>
          <w:color w:val="000000" w:themeColor="text1"/>
          <w:sz w:val="20"/>
          <w:szCs w:val="20"/>
          <w:lang w:eastAsia="cs-CZ" w:bidi="cs-CZ"/>
        </w:rPr>
        <w:t xml:space="preserve">parc. č. </w:t>
      </w:r>
      <w:r w:rsidR="00414D1B" w:rsidRPr="000024B8">
        <w:rPr>
          <w:rFonts w:ascii="Tahoma" w:hAnsi="Tahoma" w:cs="Tahoma"/>
          <w:color w:val="000000" w:themeColor="text1"/>
          <w:sz w:val="20"/>
          <w:szCs w:val="20"/>
          <w:lang w:eastAsia="cs-CZ" w:bidi="cs-CZ"/>
        </w:rPr>
        <w:t>2022/21</w:t>
      </w:r>
      <w:r w:rsidR="007D6816" w:rsidRPr="000024B8">
        <w:rPr>
          <w:rFonts w:ascii="Tahoma" w:hAnsi="Tahoma" w:cs="Tahoma"/>
          <w:color w:val="000000" w:themeColor="text1"/>
          <w:sz w:val="20"/>
          <w:szCs w:val="20"/>
          <w:lang w:eastAsia="cs-CZ" w:bidi="cs-CZ"/>
        </w:rPr>
        <w:t xml:space="preserve"> ostatní plocha a parc. č. </w:t>
      </w:r>
      <w:r w:rsidR="00414D1B" w:rsidRPr="000024B8">
        <w:rPr>
          <w:rFonts w:ascii="Tahoma" w:hAnsi="Tahoma" w:cs="Tahoma"/>
          <w:color w:val="000000" w:themeColor="text1"/>
          <w:sz w:val="20"/>
          <w:szCs w:val="20"/>
          <w:lang w:eastAsia="cs-CZ" w:bidi="cs-CZ"/>
        </w:rPr>
        <w:t>2024/</w:t>
      </w:r>
      <w:r w:rsidR="00550B95" w:rsidRPr="000024B8">
        <w:rPr>
          <w:rFonts w:ascii="Tahoma" w:hAnsi="Tahoma" w:cs="Tahoma"/>
          <w:color w:val="000000" w:themeColor="text1"/>
          <w:sz w:val="20"/>
          <w:szCs w:val="20"/>
          <w:lang w:eastAsia="cs-CZ" w:bidi="cs-CZ"/>
        </w:rPr>
        <w:t>4</w:t>
      </w:r>
      <w:r w:rsidR="007D6816" w:rsidRPr="000024B8">
        <w:rPr>
          <w:rFonts w:ascii="Tahoma" w:hAnsi="Tahoma" w:cs="Tahoma"/>
          <w:color w:val="000000" w:themeColor="text1"/>
          <w:sz w:val="20"/>
          <w:szCs w:val="20"/>
          <w:lang w:eastAsia="cs-CZ" w:bidi="cs-CZ"/>
        </w:rPr>
        <w:t xml:space="preserve"> ostatní plocha, oba v k. ú. Radvanice a obci Ostrava</w:t>
      </w:r>
      <w:r w:rsidR="000024B8" w:rsidRPr="000024B8">
        <w:rPr>
          <w:rFonts w:ascii="Tahoma" w:hAnsi="Tahoma" w:cs="Tahoma"/>
          <w:color w:val="000000" w:themeColor="text1"/>
          <w:sz w:val="20"/>
          <w:szCs w:val="20"/>
          <w:lang w:eastAsia="cs-CZ" w:bidi="cs-CZ"/>
        </w:rPr>
        <w:t>.</w:t>
      </w:r>
    </w:p>
    <w:p w14:paraId="0CD51F24" w14:textId="1D6F5D02" w:rsidR="00555E2F" w:rsidRPr="008738CA" w:rsidRDefault="00555E2F" w:rsidP="008738CA">
      <w:pPr>
        <w:pStyle w:val="Odstavecseseznamem"/>
        <w:widowControl w:val="0"/>
        <w:numPr>
          <w:ilvl w:val="0"/>
          <w:numId w:val="11"/>
        </w:numPr>
        <w:spacing w:before="120" w:after="0" w:line="240" w:lineRule="exact"/>
        <w:ind w:left="357" w:hanging="357"/>
        <w:contextualSpacing w:val="0"/>
        <w:jc w:val="both"/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</w:pPr>
      <w:r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Zákaz zcizení </w:t>
      </w:r>
      <w:r w:rsidR="00CB4DF1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pozemk</w:t>
      </w:r>
      <w:r w:rsidR="00102E56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ů</w:t>
      </w:r>
      <w:r w:rsidR="009B2F7C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a předkupní právo k</w:t>
      </w:r>
      <w:r w:rsidR="00C125BB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 </w:t>
      </w:r>
      <w:r w:rsidR="009B2F7C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pozemkům</w:t>
      </w:r>
      <w:r w:rsidR="00C125BB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</w:t>
      </w:r>
      <w:r w:rsidR="00C125BB" w:rsidRPr="00C125BB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uvedeným v odst. 1 tohoto článku, zapsané</w:t>
      </w:r>
      <w:r w:rsidR="008D587F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jako práv</w:t>
      </w:r>
      <w:r w:rsidR="009B2F7C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a</w:t>
      </w:r>
      <w:r w:rsidR="008D587F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věcn</w:t>
      </w:r>
      <w:r w:rsidR="009B2F7C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á</w:t>
      </w:r>
      <w:r w:rsidR="008D587F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v katastru nemovitostí, bud</w:t>
      </w:r>
      <w:r w:rsidR="009B2F7C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ou</w:t>
      </w:r>
      <w:r w:rsidR="007D3F20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z katastru nemovitostí vymazán</w:t>
      </w:r>
      <w:r w:rsidR="007B6D86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y</w:t>
      </w:r>
      <w:r w:rsidR="007D3F20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na základě samostatné písemné dohody </w:t>
      </w:r>
      <w:r w:rsidR="00947F6F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smluvních </w:t>
      </w:r>
      <w:r w:rsidR="007D3F20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stran</w:t>
      </w:r>
      <w:r w:rsidR="007B6D86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</w:t>
      </w:r>
      <w:r w:rsidR="007B6D86" w:rsidRPr="007B6D86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v souvislosti s realizací směny uvedené v čl. II odst. 5 tohoto dodatku</w:t>
      </w:r>
      <w:r w:rsidR="007D3F20" w:rsidRPr="008738CA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.</w:t>
      </w:r>
    </w:p>
    <w:p w14:paraId="0689C287" w14:textId="77777777" w:rsidR="00102112" w:rsidRPr="00102112" w:rsidRDefault="00102112" w:rsidP="00102112">
      <w:pPr>
        <w:widowControl w:val="0"/>
        <w:spacing w:before="360" w:after="0" w:line="240" w:lineRule="exact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t>IV.</w:t>
      </w:r>
      <w:r w:rsidRPr="0010211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cs-CZ" w:bidi="cs-CZ"/>
        </w:rPr>
        <w:br/>
        <w:t>Závěrečná ustanovení</w:t>
      </w:r>
    </w:p>
    <w:p w14:paraId="6DF85B8E" w14:textId="77777777" w:rsidR="00102112" w:rsidRPr="00102112" w:rsidRDefault="00102112" w:rsidP="00D75331">
      <w:pPr>
        <w:widowControl w:val="0"/>
        <w:numPr>
          <w:ilvl w:val="0"/>
          <w:numId w:val="1"/>
        </w:numPr>
        <w:spacing w:before="120" w:after="0" w:line="240" w:lineRule="exact"/>
        <w:ind w:left="357" w:hanging="357"/>
        <w:jc w:val="both"/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Ostatní ustanovení smlouvy nedotčená tímto dodatkem se nemění a zůstávají v platnosti.</w:t>
      </w:r>
    </w:p>
    <w:p w14:paraId="6BDD3E5C" w14:textId="40DAE45E" w:rsidR="00102112" w:rsidRPr="00211530" w:rsidRDefault="00211530" w:rsidP="00D75331">
      <w:pPr>
        <w:widowControl w:val="0"/>
        <w:numPr>
          <w:ilvl w:val="0"/>
          <w:numId w:val="1"/>
        </w:numPr>
        <w:spacing w:before="120" w:after="0" w:line="240" w:lineRule="exact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211530">
        <w:rPr>
          <w:rFonts w:ascii="Tahoma" w:hAnsi="Tahoma" w:cs="Tahoma"/>
          <w:sz w:val="20"/>
          <w:szCs w:val="20"/>
        </w:rPr>
        <w:t>Je-li t</w:t>
      </w:r>
      <w:r>
        <w:rPr>
          <w:rFonts w:ascii="Tahoma" w:hAnsi="Tahoma" w:cs="Tahoma"/>
          <w:sz w:val="20"/>
          <w:szCs w:val="20"/>
        </w:rPr>
        <w:t>ento dodatek</w:t>
      </w:r>
      <w:r w:rsidRPr="00211530">
        <w:rPr>
          <w:rFonts w:ascii="Tahoma" w:hAnsi="Tahoma" w:cs="Tahoma"/>
          <w:sz w:val="20"/>
          <w:szCs w:val="20"/>
        </w:rPr>
        <w:t xml:space="preserve"> uzavírán v listinné podobě, vyhotovuje se ve dvou stejnopisech s platností originálu, z nichž po jednom vyhotovení obdrží každá ze smluvních stran. Je-li t</w:t>
      </w:r>
      <w:r w:rsidR="00074EA1">
        <w:rPr>
          <w:rFonts w:ascii="Tahoma" w:hAnsi="Tahoma" w:cs="Tahoma"/>
          <w:sz w:val="20"/>
          <w:szCs w:val="20"/>
        </w:rPr>
        <w:t>ento</w:t>
      </w:r>
      <w:r w:rsidRPr="00211530">
        <w:rPr>
          <w:rFonts w:ascii="Tahoma" w:hAnsi="Tahoma" w:cs="Tahoma"/>
          <w:sz w:val="20"/>
          <w:szCs w:val="20"/>
        </w:rPr>
        <w:t xml:space="preserve"> </w:t>
      </w:r>
      <w:r w:rsidR="00074EA1">
        <w:rPr>
          <w:rFonts w:ascii="Tahoma" w:hAnsi="Tahoma" w:cs="Tahoma"/>
          <w:sz w:val="20"/>
          <w:szCs w:val="20"/>
        </w:rPr>
        <w:t xml:space="preserve">dodatek </w:t>
      </w:r>
      <w:r w:rsidRPr="00211530">
        <w:rPr>
          <w:rFonts w:ascii="Tahoma" w:hAnsi="Tahoma" w:cs="Tahoma"/>
          <w:sz w:val="20"/>
          <w:szCs w:val="20"/>
        </w:rPr>
        <w:t>uzavírán elektronicky, obdrží obě smluvní strany jeho elektronick</w:t>
      </w:r>
      <w:r w:rsidR="006464BB">
        <w:rPr>
          <w:rFonts w:ascii="Tahoma" w:hAnsi="Tahoma" w:cs="Tahoma"/>
          <w:sz w:val="20"/>
          <w:szCs w:val="20"/>
        </w:rPr>
        <w:t>é</w:t>
      </w:r>
      <w:r w:rsidRPr="00211530">
        <w:rPr>
          <w:rFonts w:ascii="Tahoma" w:hAnsi="Tahoma" w:cs="Tahoma"/>
          <w:sz w:val="20"/>
          <w:szCs w:val="20"/>
        </w:rPr>
        <w:t xml:space="preserve"> </w:t>
      </w:r>
      <w:r w:rsidR="006464BB">
        <w:rPr>
          <w:rFonts w:ascii="Tahoma" w:hAnsi="Tahoma" w:cs="Tahoma"/>
          <w:sz w:val="20"/>
          <w:szCs w:val="20"/>
        </w:rPr>
        <w:t>vyhotovení</w:t>
      </w:r>
      <w:r w:rsidRPr="00211530">
        <w:rPr>
          <w:rFonts w:ascii="Tahoma" w:hAnsi="Tahoma" w:cs="Tahoma"/>
          <w:sz w:val="20"/>
          <w:szCs w:val="20"/>
        </w:rPr>
        <w:t xml:space="preserve"> opatřen</w:t>
      </w:r>
      <w:r w:rsidR="006464BB">
        <w:rPr>
          <w:rFonts w:ascii="Tahoma" w:hAnsi="Tahoma" w:cs="Tahoma"/>
          <w:sz w:val="20"/>
          <w:szCs w:val="20"/>
        </w:rPr>
        <w:t>é</w:t>
      </w:r>
      <w:r w:rsidRPr="00211530">
        <w:rPr>
          <w:rFonts w:ascii="Tahoma" w:hAnsi="Tahoma" w:cs="Tahoma"/>
          <w:sz w:val="20"/>
          <w:szCs w:val="20"/>
        </w:rPr>
        <w:t xml:space="preserve"> elektronickými podpisy.</w:t>
      </w:r>
    </w:p>
    <w:p w14:paraId="21AE3F4B" w14:textId="77777777" w:rsidR="00102112" w:rsidRPr="00102112" w:rsidRDefault="00102112" w:rsidP="00102112">
      <w:pPr>
        <w:widowControl w:val="0"/>
        <w:numPr>
          <w:ilvl w:val="0"/>
          <w:numId w:val="1"/>
        </w:numPr>
        <w:spacing w:before="120" w:after="0" w:line="240" w:lineRule="exact"/>
        <w:ind w:left="357" w:hanging="357"/>
        <w:jc w:val="both"/>
        <w:rPr>
          <w:rFonts w:ascii="Tahoma" w:eastAsia="Calibri" w:hAnsi="Tahoma" w:cs="Tahoma"/>
          <w:sz w:val="20"/>
          <w:szCs w:val="20"/>
        </w:rPr>
      </w:pP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Tento dodatek nabývá platnosti dnem jeho uzavření, tj. dnem jeho podpisu oběma smluvními stranami</w:t>
      </w:r>
      <w:r w:rsidRPr="00102112">
        <w:rPr>
          <w:rFonts w:ascii="Tahoma" w:eastAsia="Calibri" w:hAnsi="Tahoma" w:cs="Tahoma"/>
          <w:sz w:val="20"/>
          <w:szCs w:val="20"/>
        </w:rPr>
        <w:t>.</w:t>
      </w:r>
    </w:p>
    <w:p w14:paraId="34BEDB11" w14:textId="5CAF62DB" w:rsidR="00102112" w:rsidRPr="00102112" w:rsidRDefault="00102112" w:rsidP="00D75331">
      <w:pPr>
        <w:widowControl w:val="0"/>
        <w:numPr>
          <w:ilvl w:val="0"/>
          <w:numId w:val="1"/>
        </w:numPr>
        <w:spacing w:before="120" w:after="0" w:line="240" w:lineRule="exact"/>
        <w:ind w:left="357" w:hanging="357"/>
        <w:jc w:val="both"/>
        <w:rPr>
          <w:rFonts w:ascii="Tahoma" w:eastAsia="Times New Roman" w:hAnsi="Tahoma" w:cs="Tahoma"/>
          <w:color w:val="000000"/>
          <w:sz w:val="20"/>
          <w:szCs w:val="20"/>
          <w:lang w:eastAsia="zh-CN"/>
        </w:rPr>
      </w:pPr>
      <w:r w:rsidRPr="00102112">
        <w:rPr>
          <w:rFonts w:ascii="Tahoma" w:eastAsia="Times New Roman" w:hAnsi="Tahoma" w:cs="Tahoma"/>
          <w:color w:val="000000"/>
          <w:sz w:val="20"/>
          <w:szCs w:val="20"/>
          <w:lang w:eastAsia="zh-CN"/>
        </w:rPr>
        <w:t>Tento dodatek nabývá účinnosti okamžikem jeho uveřejnění v registru smluv v souladu s § 6 zákona č. 340/2015 Sb., o zvláštních podmínkách účinnosti některých smluv, uveřejňování těchto smluv a o registru smluv (zákon o registru smluv)</w:t>
      </w:r>
      <w:r w:rsidR="00E052FD">
        <w:rPr>
          <w:rFonts w:ascii="Tahoma" w:eastAsia="Times New Roman" w:hAnsi="Tahoma" w:cs="Tahoma"/>
          <w:color w:val="000000"/>
          <w:sz w:val="20"/>
          <w:szCs w:val="20"/>
          <w:lang w:eastAsia="zh-CN"/>
        </w:rPr>
        <w:t>, ve znění pozdějších předpisů</w:t>
      </w:r>
      <w:r w:rsidRPr="00102112">
        <w:rPr>
          <w:rFonts w:ascii="Tahoma" w:eastAsia="Times New Roman" w:hAnsi="Tahoma" w:cs="Tahoma"/>
          <w:color w:val="000000"/>
          <w:sz w:val="20"/>
          <w:szCs w:val="20"/>
          <w:lang w:eastAsia="zh-CN"/>
        </w:rPr>
        <w:t>.</w:t>
      </w:r>
    </w:p>
    <w:p w14:paraId="18E6E535" w14:textId="16E6B103" w:rsidR="00102112" w:rsidRPr="00102112" w:rsidRDefault="00102112" w:rsidP="00D75331">
      <w:pPr>
        <w:widowControl w:val="0"/>
        <w:spacing w:before="120"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</w:rPr>
      </w:pPr>
      <w:r w:rsidRPr="00102112">
        <w:rPr>
          <w:rFonts w:ascii="Tahoma" w:eastAsia="Calibri" w:hAnsi="Tahoma" w:cs="Tahoma"/>
          <w:color w:val="000000"/>
          <w:sz w:val="20"/>
          <w:szCs w:val="20"/>
        </w:rPr>
        <w:t xml:space="preserve">Smluvní strany se dohodly, že tento dodatek bude zveřejněn v registru </w:t>
      </w:r>
      <w:r w:rsidR="00947F6F">
        <w:rPr>
          <w:rFonts w:ascii="Tahoma" w:eastAsia="Calibri" w:hAnsi="Tahoma" w:cs="Tahoma"/>
          <w:color w:val="000000"/>
          <w:sz w:val="20"/>
          <w:szCs w:val="20"/>
        </w:rPr>
        <w:t xml:space="preserve">smluv </w:t>
      </w:r>
      <w:r w:rsidRPr="00102112">
        <w:rPr>
          <w:rFonts w:ascii="Tahoma" w:eastAsia="Calibri" w:hAnsi="Tahoma" w:cs="Tahoma"/>
          <w:color w:val="000000"/>
          <w:sz w:val="20"/>
          <w:szCs w:val="20"/>
        </w:rPr>
        <w:t>dárcem</w:t>
      </w:r>
      <w:r w:rsidR="00E052FD">
        <w:rPr>
          <w:rFonts w:ascii="Tahoma" w:eastAsia="Calibri" w:hAnsi="Tahoma" w:cs="Tahoma"/>
          <w:color w:val="000000"/>
          <w:sz w:val="20"/>
          <w:szCs w:val="20"/>
        </w:rPr>
        <w:t>.</w:t>
      </w:r>
    </w:p>
    <w:p w14:paraId="6CF3E769" w14:textId="77777777" w:rsidR="00102112" w:rsidRPr="00102112" w:rsidRDefault="00102112" w:rsidP="00102112">
      <w:pPr>
        <w:widowControl w:val="0"/>
        <w:numPr>
          <w:ilvl w:val="0"/>
          <w:numId w:val="1"/>
        </w:numPr>
        <w:spacing w:before="120" w:after="0" w:line="240" w:lineRule="exact"/>
        <w:ind w:left="357" w:hanging="357"/>
        <w:jc w:val="both"/>
        <w:rPr>
          <w:rFonts w:ascii="Tahoma" w:eastAsia="Calibri" w:hAnsi="Tahoma" w:cs="Tahoma"/>
          <w:color w:val="0563C1"/>
          <w:sz w:val="20"/>
          <w:szCs w:val="20"/>
          <w:u w:val="single"/>
        </w:rPr>
      </w:pPr>
      <w:r w:rsidRPr="00102112">
        <w:rPr>
          <w:rFonts w:ascii="Tahoma" w:eastAsia="Calibri" w:hAnsi="Tahoma" w:cs="Tahoma"/>
          <w:sz w:val="20"/>
          <w:szCs w:val="20"/>
        </w:rPr>
        <w:t xml:space="preserve">Osobní údaje </w:t>
      </w:r>
      <w:r w:rsidRPr="00D75331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obsažené</w:t>
      </w:r>
      <w:r w:rsidRPr="00102112">
        <w:rPr>
          <w:rFonts w:ascii="Tahoma" w:eastAsia="Calibri" w:hAnsi="Tahoma" w:cs="Tahoma"/>
          <w:sz w:val="20"/>
          <w:szCs w:val="20"/>
        </w:rPr>
        <w:t xml:space="preserve"> v tomto dodatku budou dárcem zpracovávány pouze pro účely plnění práv a </w:t>
      </w: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povinností</w:t>
      </w:r>
      <w:r w:rsidRPr="00102112">
        <w:rPr>
          <w:rFonts w:ascii="Tahoma" w:eastAsia="Calibri" w:hAnsi="Tahoma" w:cs="Tahoma"/>
          <w:sz w:val="20"/>
          <w:szCs w:val="20"/>
        </w:rPr>
        <w:t xml:space="preserve"> vyplývajících z tohoto dodatku; k jiným účelům nebudou tyto osobní údaje dárcem použity. Dárce při zpracovávání osobních údajů dodržuje platné právní předpisy. Podrobné informace o ochraně osobních údajů jsou uvedeny na oficiálních webových stránkách dárce </w:t>
      </w:r>
      <w:hyperlink r:id="rId7" w:history="1">
        <w:r w:rsidRPr="00102112">
          <w:rPr>
            <w:rFonts w:ascii="Tahoma" w:eastAsia="Calibri" w:hAnsi="Tahoma" w:cs="Tahoma"/>
            <w:color w:val="0563C1"/>
            <w:sz w:val="20"/>
            <w:szCs w:val="20"/>
            <w:u w:val="single"/>
          </w:rPr>
          <w:t>www.msk.cz.</w:t>
        </w:r>
      </w:hyperlink>
    </w:p>
    <w:p w14:paraId="4417683B" w14:textId="6195BE20" w:rsidR="00102112" w:rsidRPr="00102112" w:rsidRDefault="00102112" w:rsidP="00102112">
      <w:pPr>
        <w:widowControl w:val="0"/>
        <w:numPr>
          <w:ilvl w:val="0"/>
          <w:numId w:val="1"/>
        </w:numPr>
        <w:spacing w:before="120" w:after="0" w:line="240" w:lineRule="exact"/>
        <w:ind w:left="357" w:hanging="357"/>
        <w:jc w:val="both"/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Doložka </w:t>
      </w:r>
      <w:r w:rsidRPr="00D75331">
        <w:rPr>
          <w:rFonts w:ascii="Tahoma" w:eastAsia="Calibri" w:hAnsi="Tahoma" w:cs="Tahoma"/>
          <w:sz w:val="20"/>
          <w:szCs w:val="20"/>
        </w:rPr>
        <w:t>platnosti</w:t>
      </w: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právního jednání podle § </w:t>
      </w:r>
      <w:r w:rsidR="00F05B56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23</w:t>
      </w: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zákona č. 12</w:t>
      </w:r>
      <w:r w:rsidR="00F05B56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9</w:t>
      </w: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/2000 Sb., o </w:t>
      </w:r>
      <w:r w:rsidR="00F05B56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krajích</w:t>
      </w: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(</w:t>
      </w:r>
      <w:r w:rsidR="00F05B56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krajské</w:t>
      </w: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 xml:space="preserve"> zřízení), ve znění pozdějších předpisů:</w:t>
      </w:r>
    </w:p>
    <w:p w14:paraId="7AD6D77E" w14:textId="13A9C97A" w:rsidR="00D75331" w:rsidRDefault="00A76440" w:rsidP="00D75331">
      <w:pPr>
        <w:widowControl w:val="0"/>
        <w:spacing w:before="120"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O z</w:t>
      </w:r>
      <w:r w:rsidRPr="00A76440">
        <w:rPr>
          <w:rFonts w:ascii="Tahoma" w:eastAsia="Calibri" w:hAnsi="Tahoma" w:cs="Tahoma"/>
          <w:sz w:val="20"/>
          <w:szCs w:val="20"/>
        </w:rPr>
        <w:t xml:space="preserve">áměru kraje </w:t>
      </w:r>
      <w:r>
        <w:rPr>
          <w:rFonts w:ascii="Tahoma" w:eastAsia="Calibri" w:hAnsi="Tahoma" w:cs="Tahoma"/>
          <w:sz w:val="20"/>
          <w:szCs w:val="20"/>
        </w:rPr>
        <w:t>změnit darovací smlouvu rozhodla rada kraje svým usnesením č.</w:t>
      </w:r>
      <w:r w:rsidR="00FB51F4">
        <w:rPr>
          <w:rFonts w:ascii="Tahoma" w:eastAsia="Calibri" w:hAnsi="Tahoma" w:cs="Tahoma"/>
          <w:sz w:val="20"/>
          <w:szCs w:val="20"/>
        </w:rPr>
        <w:t xml:space="preserve"> </w:t>
      </w:r>
      <w:r w:rsidR="00D05349">
        <w:rPr>
          <w:rFonts w:ascii="Tahoma" w:eastAsia="Calibri" w:hAnsi="Tahoma" w:cs="Tahoma"/>
          <w:sz w:val="20"/>
          <w:szCs w:val="20"/>
        </w:rPr>
        <w:t xml:space="preserve">48/3152 </w:t>
      </w:r>
      <w:r>
        <w:rPr>
          <w:rFonts w:ascii="Tahoma" w:eastAsia="Calibri" w:hAnsi="Tahoma" w:cs="Tahoma"/>
          <w:sz w:val="20"/>
          <w:szCs w:val="20"/>
        </w:rPr>
        <w:t xml:space="preserve">ze dne </w:t>
      </w:r>
      <w:r w:rsidR="006464BB">
        <w:rPr>
          <w:rFonts w:ascii="Tahoma" w:eastAsia="Calibri" w:hAnsi="Tahoma" w:cs="Tahoma"/>
          <w:sz w:val="20"/>
          <w:szCs w:val="20"/>
        </w:rPr>
        <w:t>3</w:t>
      </w:r>
      <w:r w:rsidR="00E414DB">
        <w:rPr>
          <w:rFonts w:ascii="Tahoma" w:eastAsia="Calibri" w:hAnsi="Tahoma" w:cs="Tahoma"/>
          <w:sz w:val="20"/>
          <w:szCs w:val="20"/>
        </w:rPr>
        <w:t>. </w:t>
      </w:r>
      <w:r w:rsidR="006464BB">
        <w:rPr>
          <w:rFonts w:ascii="Tahoma" w:eastAsia="Calibri" w:hAnsi="Tahoma" w:cs="Tahoma"/>
          <w:sz w:val="20"/>
          <w:szCs w:val="20"/>
        </w:rPr>
        <w:t>8</w:t>
      </w:r>
      <w:r w:rsidR="00FB51F4">
        <w:rPr>
          <w:rFonts w:ascii="Tahoma" w:eastAsia="Calibri" w:hAnsi="Tahoma" w:cs="Tahoma"/>
          <w:sz w:val="20"/>
          <w:szCs w:val="20"/>
        </w:rPr>
        <w:t>.</w:t>
      </w:r>
      <w:r w:rsidR="00E414DB">
        <w:rPr>
          <w:rFonts w:ascii="Tahoma" w:eastAsia="Calibri" w:hAnsi="Tahoma" w:cs="Tahoma"/>
          <w:sz w:val="20"/>
          <w:szCs w:val="20"/>
        </w:rPr>
        <w:t> </w:t>
      </w:r>
      <w:r w:rsidR="00550176">
        <w:rPr>
          <w:rFonts w:ascii="Tahoma" w:eastAsia="Calibri" w:hAnsi="Tahoma" w:cs="Tahoma"/>
          <w:sz w:val="20"/>
          <w:szCs w:val="20"/>
        </w:rPr>
        <w:t>202</w:t>
      </w:r>
      <w:r w:rsidR="006464BB">
        <w:rPr>
          <w:rFonts w:ascii="Tahoma" w:eastAsia="Calibri" w:hAnsi="Tahoma" w:cs="Tahoma"/>
          <w:sz w:val="20"/>
          <w:szCs w:val="20"/>
        </w:rPr>
        <w:t>6</w:t>
      </w:r>
      <w:r w:rsidR="00550176">
        <w:rPr>
          <w:rFonts w:ascii="Tahoma" w:eastAsia="Calibri" w:hAnsi="Tahoma" w:cs="Tahoma"/>
          <w:sz w:val="20"/>
          <w:szCs w:val="20"/>
        </w:rPr>
        <w:t>.</w:t>
      </w:r>
    </w:p>
    <w:p w14:paraId="13F0C2D7" w14:textId="1A3E7D9A" w:rsidR="00D75331" w:rsidRDefault="00A76440" w:rsidP="00D75331">
      <w:pPr>
        <w:widowControl w:val="0"/>
        <w:spacing w:before="120"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 xml:space="preserve">Záměr změny darovací smlouvy byl zveřejněn na úřední desce Moravskoslezského kraje od </w:t>
      </w:r>
      <w:r w:rsidR="00E15C8E">
        <w:rPr>
          <w:rFonts w:ascii="Tahoma" w:eastAsia="Calibri" w:hAnsi="Tahoma" w:cs="Tahoma"/>
          <w:sz w:val="20"/>
          <w:szCs w:val="20"/>
        </w:rPr>
        <w:t>……</w:t>
      </w:r>
      <w:r w:rsidR="00550176">
        <w:rPr>
          <w:rFonts w:ascii="Tahoma" w:eastAsia="Calibri" w:hAnsi="Tahoma" w:cs="Tahoma"/>
          <w:sz w:val="20"/>
          <w:szCs w:val="20"/>
        </w:rPr>
        <w:t xml:space="preserve"> </w:t>
      </w:r>
      <w:r w:rsidR="00550176" w:rsidRPr="008738CA">
        <w:rPr>
          <w:rFonts w:ascii="Tahoma" w:eastAsia="Calibri" w:hAnsi="Tahoma" w:cs="Tahoma"/>
          <w:sz w:val="20"/>
          <w:szCs w:val="20"/>
        </w:rPr>
        <w:t>202</w:t>
      </w:r>
      <w:r w:rsidR="006464BB" w:rsidRPr="008738CA">
        <w:rPr>
          <w:rFonts w:ascii="Tahoma" w:eastAsia="Calibri" w:hAnsi="Tahoma" w:cs="Tahoma"/>
          <w:sz w:val="20"/>
          <w:szCs w:val="20"/>
        </w:rPr>
        <w:t>6</w:t>
      </w:r>
      <w:r w:rsidRPr="008738CA">
        <w:rPr>
          <w:rFonts w:ascii="Tahoma" w:eastAsia="Calibri" w:hAnsi="Tahoma" w:cs="Tahoma"/>
          <w:sz w:val="20"/>
          <w:szCs w:val="20"/>
        </w:rPr>
        <w:t xml:space="preserve"> do </w:t>
      </w:r>
      <w:r w:rsidR="00E15C8E" w:rsidRPr="008738CA">
        <w:rPr>
          <w:rFonts w:ascii="Tahoma" w:eastAsia="Calibri" w:hAnsi="Tahoma" w:cs="Tahoma"/>
          <w:sz w:val="20"/>
          <w:szCs w:val="20"/>
        </w:rPr>
        <w:t>……</w:t>
      </w:r>
      <w:r w:rsidR="00550176" w:rsidRPr="008738CA">
        <w:rPr>
          <w:rFonts w:ascii="Tahoma" w:eastAsia="Calibri" w:hAnsi="Tahoma" w:cs="Tahoma"/>
          <w:sz w:val="20"/>
          <w:szCs w:val="20"/>
        </w:rPr>
        <w:t xml:space="preserve"> 202</w:t>
      </w:r>
      <w:r w:rsidR="007E0D4E" w:rsidRPr="008738CA">
        <w:rPr>
          <w:rFonts w:ascii="Tahoma" w:eastAsia="Calibri" w:hAnsi="Tahoma" w:cs="Tahoma"/>
          <w:sz w:val="20"/>
          <w:szCs w:val="20"/>
        </w:rPr>
        <w:t>6</w:t>
      </w:r>
      <w:r w:rsidR="00550176" w:rsidRPr="008738CA">
        <w:rPr>
          <w:rFonts w:ascii="Tahoma" w:eastAsia="Calibri" w:hAnsi="Tahoma" w:cs="Tahoma"/>
          <w:sz w:val="20"/>
          <w:szCs w:val="20"/>
        </w:rPr>
        <w:t>.</w:t>
      </w:r>
    </w:p>
    <w:p w14:paraId="5F1929F4" w14:textId="2071EDDA" w:rsidR="00CA7F97" w:rsidRPr="00ED0719" w:rsidRDefault="00102112" w:rsidP="00D75331">
      <w:pPr>
        <w:widowControl w:val="0"/>
        <w:spacing w:before="120" w:after="0" w:line="240" w:lineRule="exact"/>
        <w:ind w:left="357"/>
        <w:jc w:val="both"/>
        <w:rPr>
          <w:rFonts w:ascii="Tahoma" w:eastAsia="Calibri" w:hAnsi="Tahoma" w:cs="Tahoma"/>
          <w:sz w:val="20"/>
          <w:szCs w:val="20"/>
        </w:rPr>
      </w:pPr>
      <w:r w:rsidRPr="00A76440">
        <w:rPr>
          <w:rFonts w:ascii="Tahoma" w:eastAsia="Calibri" w:hAnsi="Tahoma" w:cs="Tahoma"/>
          <w:sz w:val="20"/>
          <w:szCs w:val="20"/>
        </w:rPr>
        <w:t xml:space="preserve">O uzavření tohoto dodatku rozhodlo zastupitelstvo </w:t>
      </w:r>
      <w:r w:rsidR="00A76440">
        <w:rPr>
          <w:rFonts w:ascii="Tahoma" w:eastAsia="Calibri" w:hAnsi="Tahoma" w:cs="Tahoma"/>
          <w:sz w:val="20"/>
          <w:szCs w:val="20"/>
        </w:rPr>
        <w:t>kraje</w:t>
      </w:r>
      <w:r w:rsidRPr="00A76440">
        <w:rPr>
          <w:rFonts w:ascii="Tahoma" w:eastAsia="Calibri" w:hAnsi="Tahoma" w:cs="Tahoma"/>
          <w:sz w:val="20"/>
          <w:szCs w:val="20"/>
        </w:rPr>
        <w:t xml:space="preserve"> svým usnesením č.</w:t>
      </w:r>
      <w:r w:rsidR="00D75331">
        <w:rPr>
          <w:rFonts w:ascii="Tahoma" w:eastAsia="Calibri" w:hAnsi="Tahoma" w:cs="Tahoma"/>
          <w:sz w:val="20"/>
          <w:szCs w:val="20"/>
        </w:rPr>
        <w:t> </w:t>
      </w:r>
      <w:r w:rsidRPr="00A76440">
        <w:rPr>
          <w:rFonts w:ascii="Tahoma" w:eastAsia="Calibri" w:hAnsi="Tahoma" w:cs="Tahoma"/>
          <w:sz w:val="20"/>
          <w:szCs w:val="20"/>
        </w:rPr>
        <w:t>……… ze dne</w:t>
      </w:r>
      <w:r w:rsidR="00D75331">
        <w:rPr>
          <w:rFonts w:ascii="Tahoma" w:eastAsia="Calibri" w:hAnsi="Tahoma" w:cs="Tahoma"/>
          <w:sz w:val="20"/>
          <w:szCs w:val="20"/>
        </w:rPr>
        <w:t> </w:t>
      </w:r>
      <w:r w:rsidR="00E15C8E">
        <w:rPr>
          <w:rFonts w:ascii="Tahoma" w:eastAsia="Calibri" w:hAnsi="Tahoma" w:cs="Tahoma"/>
          <w:sz w:val="20"/>
          <w:szCs w:val="20"/>
        </w:rPr>
        <w:t>………</w:t>
      </w:r>
      <w:r w:rsidR="00550176">
        <w:rPr>
          <w:rFonts w:ascii="Tahoma" w:eastAsia="Calibri" w:hAnsi="Tahoma" w:cs="Tahoma"/>
          <w:sz w:val="20"/>
          <w:szCs w:val="20"/>
        </w:rPr>
        <w:t>.</w:t>
      </w:r>
    </w:p>
    <w:p w14:paraId="7FD78A90" w14:textId="5B3BB858" w:rsidR="00102112" w:rsidRPr="00102112" w:rsidRDefault="00102112" w:rsidP="00E414DB">
      <w:pPr>
        <w:widowControl w:val="0"/>
        <w:tabs>
          <w:tab w:val="left" w:pos="6237"/>
        </w:tabs>
        <w:spacing w:before="360" w:after="120" w:line="240" w:lineRule="exact"/>
        <w:jc w:val="both"/>
        <w:rPr>
          <w:rFonts w:ascii="Tahoma" w:eastAsia="Calibri" w:hAnsi="Tahoma" w:cs="Tahoma"/>
          <w:b/>
          <w:bCs/>
          <w:sz w:val="20"/>
          <w:szCs w:val="20"/>
        </w:rPr>
      </w:pPr>
      <w:r w:rsidRPr="00102112">
        <w:rPr>
          <w:rFonts w:ascii="Tahoma" w:eastAsia="Calibri" w:hAnsi="Tahoma" w:cs="Tahoma"/>
          <w:sz w:val="20"/>
          <w:szCs w:val="20"/>
        </w:rPr>
        <w:t>V Ostravě dne ………………</w:t>
      </w:r>
      <w:r w:rsidRPr="00102112">
        <w:rPr>
          <w:rFonts w:ascii="Tahoma" w:eastAsia="Calibri" w:hAnsi="Tahoma" w:cs="Tahoma"/>
          <w:sz w:val="20"/>
          <w:szCs w:val="20"/>
        </w:rPr>
        <w:tab/>
        <w:t>V</w:t>
      </w:r>
      <w:r w:rsidR="007E2222">
        <w:rPr>
          <w:rFonts w:ascii="Tahoma" w:eastAsia="Calibri" w:hAnsi="Tahoma" w:cs="Tahoma"/>
          <w:sz w:val="20"/>
          <w:szCs w:val="20"/>
        </w:rPr>
        <w:t> </w:t>
      </w:r>
      <w:r w:rsidR="00E15C8E">
        <w:rPr>
          <w:rFonts w:ascii="Tahoma" w:eastAsia="Calibri" w:hAnsi="Tahoma" w:cs="Tahoma"/>
          <w:sz w:val="20"/>
          <w:szCs w:val="20"/>
        </w:rPr>
        <w:t>Ostravě</w:t>
      </w:r>
      <w:r w:rsidRPr="00102112">
        <w:rPr>
          <w:rFonts w:ascii="Tahoma" w:eastAsia="Calibri" w:hAnsi="Tahoma" w:cs="Tahoma"/>
          <w:sz w:val="20"/>
          <w:szCs w:val="20"/>
        </w:rPr>
        <w:t xml:space="preserve"> dne ………………</w:t>
      </w:r>
    </w:p>
    <w:p w14:paraId="79C8BD61" w14:textId="2002D34F" w:rsidR="00C7695F" w:rsidRDefault="00102112" w:rsidP="00E414DB">
      <w:pPr>
        <w:widowControl w:val="0"/>
        <w:tabs>
          <w:tab w:val="left" w:pos="6237"/>
        </w:tabs>
        <w:spacing w:before="240" w:after="0" w:line="240" w:lineRule="exact"/>
        <w:jc w:val="both"/>
        <w:rPr>
          <w:rFonts w:ascii="Tahoma" w:eastAsia="Times New Roman" w:hAnsi="Tahoma" w:cs="Tahoma"/>
          <w:iCs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Times New Roman" w:hAnsi="Tahoma" w:cs="Tahoma"/>
          <w:iCs/>
          <w:color w:val="000000"/>
          <w:sz w:val="20"/>
          <w:szCs w:val="20"/>
          <w:lang w:eastAsia="cs-CZ" w:bidi="cs-CZ"/>
        </w:rPr>
        <w:t>Za dárce:</w:t>
      </w:r>
      <w:r w:rsidRPr="00102112">
        <w:rPr>
          <w:rFonts w:ascii="Tahoma" w:eastAsia="Times New Roman" w:hAnsi="Tahoma" w:cs="Tahoma"/>
          <w:iCs/>
          <w:color w:val="000000"/>
          <w:sz w:val="20"/>
          <w:szCs w:val="20"/>
          <w:lang w:eastAsia="cs-CZ" w:bidi="cs-CZ"/>
        </w:rPr>
        <w:tab/>
        <w:t>Za obdarovan</w:t>
      </w:r>
      <w:r w:rsidR="00CB4DF1">
        <w:rPr>
          <w:rFonts w:ascii="Tahoma" w:eastAsia="Times New Roman" w:hAnsi="Tahoma" w:cs="Tahoma"/>
          <w:iCs/>
          <w:color w:val="000000"/>
          <w:sz w:val="20"/>
          <w:szCs w:val="20"/>
          <w:lang w:eastAsia="cs-CZ" w:bidi="cs-CZ"/>
        </w:rPr>
        <w:t>ého</w:t>
      </w:r>
      <w:r w:rsidRPr="00102112">
        <w:rPr>
          <w:rFonts w:ascii="Tahoma" w:eastAsia="Times New Roman" w:hAnsi="Tahoma" w:cs="Tahoma"/>
          <w:iCs/>
          <w:color w:val="000000"/>
          <w:sz w:val="20"/>
          <w:szCs w:val="20"/>
          <w:lang w:eastAsia="cs-CZ" w:bidi="cs-CZ"/>
        </w:rPr>
        <w:t>:</w:t>
      </w:r>
    </w:p>
    <w:p w14:paraId="11D69FE8" w14:textId="12BDAA2A" w:rsidR="00102112" w:rsidRPr="00C7695F" w:rsidRDefault="00102112" w:rsidP="00E414DB">
      <w:pPr>
        <w:widowControl w:val="0"/>
        <w:tabs>
          <w:tab w:val="left" w:pos="6237"/>
        </w:tabs>
        <w:spacing w:before="960" w:after="0" w:line="240" w:lineRule="exact"/>
        <w:jc w:val="both"/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……………………………………</w:t>
      </w:r>
      <w:r w:rsidR="00ED0719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…</w:t>
      </w:r>
      <w:r w:rsidR="00E414DB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…</w:t>
      </w:r>
      <w:r w:rsidRPr="00102112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ab/>
        <w:t>……………………………………</w:t>
      </w:r>
      <w:r w:rsidR="00E414DB"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  <w:t>……</w:t>
      </w:r>
    </w:p>
    <w:p w14:paraId="71C14A44" w14:textId="28EFA509" w:rsidR="00102112" w:rsidRPr="00102112" w:rsidRDefault="00CB4DF1" w:rsidP="00E414DB">
      <w:pPr>
        <w:widowControl w:val="0"/>
        <w:tabs>
          <w:tab w:val="left" w:pos="6237"/>
        </w:tabs>
        <w:spacing w:after="0" w:line="240" w:lineRule="exact"/>
        <w:jc w:val="both"/>
        <w:rPr>
          <w:rFonts w:ascii="Tahoma" w:eastAsia="Calibri" w:hAnsi="Tahoma" w:cs="Tahoma"/>
          <w:iCs/>
          <w:sz w:val="20"/>
          <w:szCs w:val="20"/>
        </w:rPr>
      </w:pPr>
      <w:r>
        <w:rPr>
          <w:rFonts w:ascii="Tahoma" w:eastAsia="Calibri" w:hAnsi="Tahoma" w:cs="Tahoma"/>
          <w:iCs/>
          <w:sz w:val="20"/>
          <w:szCs w:val="20"/>
        </w:rPr>
        <w:t xml:space="preserve">Ing. Josef Bělica, </w:t>
      </w:r>
      <w:r w:rsidR="00890DE7">
        <w:rPr>
          <w:rFonts w:ascii="Tahoma" w:eastAsia="Calibri" w:hAnsi="Tahoma" w:cs="Tahoma"/>
          <w:iCs/>
          <w:sz w:val="20"/>
          <w:szCs w:val="20"/>
        </w:rPr>
        <w:t xml:space="preserve">Ph.D., </w:t>
      </w:r>
      <w:r>
        <w:rPr>
          <w:rFonts w:ascii="Tahoma" w:eastAsia="Calibri" w:hAnsi="Tahoma" w:cs="Tahoma"/>
          <w:iCs/>
          <w:sz w:val="20"/>
          <w:szCs w:val="20"/>
        </w:rPr>
        <w:t>MBA</w:t>
      </w:r>
      <w:r w:rsidR="00102112" w:rsidRPr="00102112">
        <w:rPr>
          <w:rFonts w:ascii="Tahoma" w:eastAsia="Calibri" w:hAnsi="Tahoma" w:cs="Tahoma"/>
          <w:iCs/>
          <w:sz w:val="20"/>
          <w:szCs w:val="20"/>
        </w:rPr>
        <w:tab/>
      </w:r>
    </w:p>
    <w:p w14:paraId="1F4AFB61" w14:textId="6965608A" w:rsidR="00102112" w:rsidRPr="00102112" w:rsidRDefault="00102112" w:rsidP="00E414DB">
      <w:pPr>
        <w:widowControl w:val="0"/>
        <w:tabs>
          <w:tab w:val="left" w:pos="6237"/>
        </w:tabs>
        <w:spacing w:after="0" w:line="240" w:lineRule="exact"/>
        <w:jc w:val="both"/>
        <w:rPr>
          <w:rFonts w:ascii="Tahoma" w:eastAsia="Calibri" w:hAnsi="Tahoma" w:cs="Tahoma"/>
          <w:iCs/>
          <w:sz w:val="20"/>
          <w:szCs w:val="20"/>
        </w:rPr>
      </w:pPr>
      <w:r w:rsidRPr="00102112">
        <w:rPr>
          <w:rFonts w:ascii="Tahoma" w:eastAsia="Calibri" w:hAnsi="Tahoma" w:cs="Tahoma"/>
          <w:iCs/>
          <w:sz w:val="20"/>
          <w:szCs w:val="20"/>
        </w:rPr>
        <w:t>hejtman kraje</w:t>
      </w:r>
      <w:r w:rsidRPr="00102112">
        <w:rPr>
          <w:rFonts w:ascii="Tahoma" w:eastAsia="Calibri" w:hAnsi="Tahoma" w:cs="Tahoma"/>
          <w:iCs/>
          <w:sz w:val="20"/>
          <w:szCs w:val="20"/>
        </w:rPr>
        <w:tab/>
      </w:r>
      <w:r w:rsidR="00D55831">
        <w:rPr>
          <w:rFonts w:ascii="Tahoma" w:eastAsia="Calibri" w:hAnsi="Tahoma" w:cs="Tahoma"/>
          <w:iCs/>
          <w:sz w:val="20"/>
          <w:szCs w:val="20"/>
        </w:rPr>
        <w:t>předseda spolku</w:t>
      </w:r>
    </w:p>
    <w:p w14:paraId="7A265215" w14:textId="65FCB564" w:rsidR="00102112" w:rsidRDefault="00102112" w:rsidP="0016630A">
      <w:pPr>
        <w:widowControl w:val="0"/>
        <w:autoSpaceDE w:val="0"/>
        <w:autoSpaceDN w:val="0"/>
        <w:adjustRightInd w:val="0"/>
        <w:spacing w:before="240" w:after="0" w:line="240" w:lineRule="exact"/>
        <w:jc w:val="both"/>
        <w:rPr>
          <w:rFonts w:ascii="Tahoma" w:eastAsia="Times New Roman" w:hAnsi="Tahoma" w:cs="Tahoma"/>
          <w:color w:val="000000"/>
          <w:sz w:val="20"/>
          <w:szCs w:val="20"/>
          <w:lang w:eastAsia="cs-CZ" w:bidi="cs-CZ"/>
        </w:rPr>
      </w:pPr>
      <w:r w:rsidRPr="00102112">
        <w:rPr>
          <w:rFonts w:ascii="Tahoma" w:eastAsia="Calibri" w:hAnsi="Tahoma" w:cs="Tahoma"/>
          <w:sz w:val="20"/>
          <w:szCs w:val="20"/>
        </w:rPr>
        <w:t>Tento dodatek je v době nepřítomnosti hejtmana kraje oprávněn podepsat jeho zástupce v pořadí určeném usnesením zastupitelstva kraje č</w:t>
      </w:r>
      <w:r w:rsidR="00890DE7">
        <w:rPr>
          <w:rFonts w:ascii="Tahoma" w:eastAsia="Calibri" w:hAnsi="Tahoma" w:cs="Tahoma"/>
          <w:sz w:val="20"/>
          <w:szCs w:val="20"/>
        </w:rPr>
        <w:t>. 1/11 ze dne 21. 10. 2024</w:t>
      </w:r>
      <w:bookmarkEnd w:id="0"/>
      <w:r w:rsidR="00FB5ACC">
        <w:rPr>
          <w:rFonts w:ascii="Tahoma" w:eastAsia="Calibri" w:hAnsi="Tahoma" w:cs="Tahoma"/>
          <w:sz w:val="20"/>
          <w:szCs w:val="20"/>
        </w:rPr>
        <w:t xml:space="preserve"> </w:t>
      </w:r>
      <w:r w:rsidR="00467647">
        <w:rPr>
          <w:rFonts w:ascii="Tahoma" w:hAnsi="Tahoma" w:cs="Tahoma"/>
          <w:sz w:val="20"/>
          <w:szCs w:val="20"/>
        </w:rPr>
        <w:t>a č. 6/473 ze dne 15. 12. 2025.</w:t>
      </w:r>
    </w:p>
    <w:sectPr w:rsidR="00102112" w:rsidSect="00C7695F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21126" w14:textId="77777777" w:rsidR="00FE4AE1" w:rsidRDefault="00FE4AE1">
      <w:pPr>
        <w:spacing w:after="0" w:line="240" w:lineRule="auto"/>
      </w:pPr>
      <w:r>
        <w:separator/>
      </w:r>
    </w:p>
  </w:endnote>
  <w:endnote w:type="continuationSeparator" w:id="0">
    <w:p w14:paraId="730E7032" w14:textId="77777777" w:rsidR="00FE4AE1" w:rsidRDefault="00FE4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FCABF" w14:textId="77777777" w:rsidR="00420135" w:rsidRDefault="00420135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8A6521" wp14:editId="6156768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64313520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691942" w14:textId="77777777" w:rsidR="00420135" w:rsidRPr="00420135" w:rsidRDefault="00420135" w:rsidP="004201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201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8A652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3691942" w14:textId="77777777" w:rsidR="00420135" w:rsidRPr="00420135" w:rsidRDefault="00420135" w:rsidP="004201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420135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CE61" w14:textId="77777777" w:rsidR="00780C7D" w:rsidRDefault="00420135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D0E2D8D" wp14:editId="33F65483">
              <wp:simplePos x="899160" y="1007364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116811290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741041" w14:textId="77777777" w:rsidR="00420135" w:rsidRPr="00420135" w:rsidRDefault="00420135" w:rsidP="004201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201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0E2D8D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B741041" w14:textId="77777777" w:rsidR="00420135" w:rsidRPr="00420135" w:rsidRDefault="00420135" w:rsidP="004201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420135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F915" w14:textId="77777777" w:rsidR="00420135" w:rsidRDefault="00420135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14FAB6" wp14:editId="1BE2D8C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72717312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A34121" w14:textId="77777777" w:rsidR="00420135" w:rsidRPr="00420135" w:rsidRDefault="00420135" w:rsidP="004201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201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14FAB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68A34121" w14:textId="77777777" w:rsidR="00420135" w:rsidRPr="00420135" w:rsidRDefault="00420135" w:rsidP="004201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420135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5FBA1" w14:textId="77777777" w:rsidR="00FE4AE1" w:rsidRDefault="00FE4AE1">
      <w:pPr>
        <w:spacing w:after="0" w:line="240" w:lineRule="auto"/>
      </w:pPr>
      <w:r>
        <w:separator/>
      </w:r>
    </w:p>
  </w:footnote>
  <w:footnote w:type="continuationSeparator" w:id="0">
    <w:p w14:paraId="2ECA1E93" w14:textId="77777777" w:rsidR="00FE4AE1" w:rsidRDefault="00FE4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5566"/>
    <w:multiLevelType w:val="hybridMultilevel"/>
    <w:tmpl w:val="54B4008C"/>
    <w:lvl w:ilvl="0" w:tplc="587279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846941"/>
    <w:multiLevelType w:val="hybridMultilevel"/>
    <w:tmpl w:val="A5702C68"/>
    <w:lvl w:ilvl="0" w:tplc="E718483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13517B"/>
    <w:multiLevelType w:val="hybridMultilevel"/>
    <w:tmpl w:val="905487B4"/>
    <w:lvl w:ilvl="0" w:tplc="64323B34">
      <w:start w:val="1"/>
      <w:numFmt w:val="lowerRoman"/>
      <w:lvlText w:val="%1."/>
      <w:lvlJc w:val="left"/>
      <w:pPr>
        <w:ind w:left="107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A67260C"/>
    <w:multiLevelType w:val="hybridMultilevel"/>
    <w:tmpl w:val="8E6C30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3203D"/>
    <w:multiLevelType w:val="hybridMultilevel"/>
    <w:tmpl w:val="41A0F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DB060F"/>
    <w:multiLevelType w:val="hybridMultilevel"/>
    <w:tmpl w:val="86B420FE"/>
    <w:lvl w:ilvl="0" w:tplc="CC9C0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103CDE"/>
    <w:multiLevelType w:val="hybridMultilevel"/>
    <w:tmpl w:val="65DE5182"/>
    <w:lvl w:ilvl="0" w:tplc="1BC0E7A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664497C"/>
    <w:multiLevelType w:val="hybridMultilevel"/>
    <w:tmpl w:val="DF44BCF8"/>
    <w:lvl w:ilvl="0" w:tplc="395C0A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</w:rPr>
    </w:lvl>
    <w:lvl w:ilvl="1" w:tplc="CD5E1F6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F880364"/>
    <w:multiLevelType w:val="hybridMultilevel"/>
    <w:tmpl w:val="9EC69FEA"/>
    <w:lvl w:ilvl="0" w:tplc="37A89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807B7"/>
    <w:multiLevelType w:val="hybridMultilevel"/>
    <w:tmpl w:val="A5986AA6"/>
    <w:lvl w:ilvl="0" w:tplc="C1D829B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970EC"/>
    <w:multiLevelType w:val="hybridMultilevel"/>
    <w:tmpl w:val="5A2E3126"/>
    <w:lvl w:ilvl="0" w:tplc="2D70A6E6">
      <w:numFmt w:val="bullet"/>
      <w:lvlText w:val="-"/>
      <w:lvlJc w:val="left"/>
      <w:pPr>
        <w:ind w:left="717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604915554">
    <w:abstractNumId w:val="1"/>
  </w:num>
  <w:num w:numId="2" w16cid:durableId="820195278">
    <w:abstractNumId w:val="5"/>
  </w:num>
  <w:num w:numId="3" w16cid:durableId="2048795032">
    <w:abstractNumId w:val="9"/>
  </w:num>
  <w:num w:numId="4" w16cid:durableId="980578372">
    <w:abstractNumId w:val="0"/>
  </w:num>
  <w:num w:numId="5" w16cid:durableId="588738964">
    <w:abstractNumId w:val="6"/>
  </w:num>
  <w:num w:numId="6" w16cid:durableId="157313434">
    <w:abstractNumId w:val="10"/>
  </w:num>
  <w:num w:numId="7" w16cid:durableId="1392078853">
    <w:abstractNumId w:val="2"/>
  </w:num>
  <w:num w:numId="8" w16cid:durableId="78796061">
    <w:abstractNumId w:val="8"/>
  </w:num>
  <w:num w:numId="9" w16cid:durableId="263459676">
    <w:abstractNumId w:val="4"/>
  </w:num>
  <w:num w:numId="10" w16cid:durableId="1228607293">
    <w:abstractNumId w:val="7"/>
  </w:num>
  <w:num w:numId="11" w16cid:durableId="827287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112"/>
    <w:rsid w:val="000024B8"/>
    <w:rsid w:val="0000397C"/>
    <w:rsid w:val="00010627"/>
    <w:rsid w:val="00012693"/>
    <w:rsid w:val="00031A9C"/>
    <w:rsid w:val="000741C0"/>
    <w:rsid w:val="00074EA1"/>
    <w:rsid w:val="00084FEC"/>
    <w:rsid w:val="00096D6B"/>
    <w:rsid w:val="000C2504"/>
    <w:rsid w:val="000C3FE6"/>
    <w:rsid w:val="000C7549"/>
    <w:rsid w:val="000D2F05"/>
    <w:rsid w:val="000D6B86"/>
    <w:rsid w:val="000D7CBD"/>
    <w:rsid w:val="000E1CFA"/>
    <w:rsid w:val="000E1EDE"/>
    <w:rsid w:val="000F4A95"/>
    <w:rsid w:val="00102112"/>
    <w:rsid w:val="00102E56"/>
    <w:rsid w:val="00107451"/>
    <w:rsid w:val="00133276"/>
    <w:rsid w:val="00140EA2"/>
    <w:rsid w:val="00142D32"/>
    <w:rsid w:val="00146AE8"/>
    <w:rsid w:val="00155B7D"/>
    <w:rsid w:val="00156D57"/>
    <w:rsid w:val="0016630A"/>
    <w:rsid w:val="001776E7"/>
    <w:rsid w:val="00190EDF"/>
    <w:rsid w:val="0019299E"/>
    <w:rsid w:val="00192B3E"/>
    <w:rsid w:val="001B636C"/>
    <w:rsid w:val="001C2950"/>
    <w:rsid w:val="001D0F2B"/>
    <w:rsid w:val="001D1272"/>
    <w:rsid w:val="001D2EF6"/>
    <w:rsid w:val="001E05AF"/>
    <w:rsid w:val="001E21D3"/>
    <w:rsid w:val="001F3D58"/>
    <w:rsid w:val="001F7155"/>
    <w:rsid w:val="00211530"/>
    <w:rsid w:val="00213908"/>
    <w:rsid w:val="002274A4"/>
    <w:rsid w:val="00232B4C"/>
    <w:rsid w:val="00250ECB"/>
    <w:rsid w:val="0025306F"/>
    <w:rsid w:val="00272F76"/>
    <w:rsid w:val="00283507"/>
    <w:rsid w:val="00297A16"/>
    <w:rsid w:val="002B0506"/>
    <w:rsid w:val="002C1D2D"/>
    <w:rsid w:val="002E530A"/>
    <w:rsid w:val="002F4889"/>
    <w:rsid w:val="0032451E"/>
    <w:rsid w:val="003633C2"/>
    <w:rsid w:val="00372E62"/>
    <w:rsid w:val="003820DA"/>
    <w:rsid w:val="003A5506"/>
    <w:rsid w:val="003B7039"/>
    <w:rsid w:val="003C3C49"/>
    <w:rsid w:val="003D301C"/>
    <w:rsid w:val="003D508F"/>
    <w:rsid w:val="003E212A"/>
    <w:rsid w:val="003F12A8"/>
    <w:rsid w:val="003F698C"/>
    <w:rsid w:val="0040510F"/>
    <w:rsid w:val="00414D1B"/>
    <w:rsid w:val="004174D4"/>
    <w:rsid w:val="00420135"/>
    <w:rsid w:val="00426550"/>
    <w:rsid w:val="004342AC"/>
    <w:rsid w:val="00435DBE"/>
    <w:rsid w:val="00447AE8"/>
    <w:rsid w:val="00450EEC"/>
    <w:rsid w:val="004516E6"/>
    <w:rsid w:val="00451D2A"/>
    <w:rsid w:val="00461A4F"/>
    <w:rsid w:val="00467647"/>
    <w:rsid w:val="00472A78"/>
    <w:rsid w:val="00495346"/>
    <w:rsid w:val="004A5F81"/>
    <w:rsid w:val="004C2E48"/>
    <w:rsid w:val="004C391A"/>
    <w:rsid w:val="004D78FC"/>
    <w:rsid w:val="004E2DC4"/>
    <w:rsid w:val="004F1875"/>
    <w:rsid w:val="004F21E8"/>
    <w:rsid w:val="00502C7F"/>
    <w:rsid w:val="00523D00"/>
    <w:rsid w:val="0052743B"/>
    <w:rsid w:val="00530CA5"/>
    <w:rsid w:val="00534EF6"/>
    <w:rsid w:val="00537B6A"/>
    <w:rsid w:val="00545DD1"/>
    <w:rsid w:val="00550176"/>
    <w:rsid w:val="00550B95"/>
    <w:rsid w:val="00555E2F"/>
    <w:rsid w:val="00557D82"/>
    <w:rsid w:val="0057272F"/>
    <w:rsid w:val="0058030A"/>
    <w:rsid w:val="0058084E"/>
    <w:rsid w:val="00584914"/>
    <w:rsid w:val="005A3227"/>
    <w:rsid w:val="005C7146"/>
    <w:rsid w:val="005C7460"/>
    <w:rsid w:val="005D3591"/>
    <w:rsid w:val="005D3C93"/>
    <w:rsid w:val="005D7780"/>
    <w:rsid w:val="005E3D92"/>
    <w:rsid w:val="00613D9B"/>
    <w:rsid w:val="0062477A"/>
    <w:rsid w:val="00632B48"/>
    <w:rsid w:val="006464BB"/>
    <w:rsid w:val="006722D0"/>
    <w:rsid w:val="00697A2B"/>
    <w:rsid w:val="006B1EB6"/>
    <w:rsid w:val="006E79D0"/>
    <w:rsid w:val="006F2565"/>
    <w:rsid w:val="00712F1B"/>
    <w:rsid w:val="0074101D"/>
    <w:rsid w:val="00761DA2"/>
    <w:rsid w:val="007674A1"/>
    <w:rsid w:val="00780C7D"/>
    <w:rsid w:val="00781FED"/>
    <w:rsid w:val="00792DCF"/>
    <w:rsid w:val="007A3430"/>
    <w:rsid w:val="007B13A4"/>
    <w:rsid w:val="007B6D86"/>
    <w:rsid w:val="007C68EB"/>
    <w:rsid w:val="007D3F20"/>
    <w:rsid w:val="007D4CD2"/>
    <w:rsid w:val="007D6816"/>
    <w:rsid w:val="007E0D4E"/>
    <w:rsid w:val="007E2222"/>
    <w:rsid w:val="007E6861"/>
    <w:rsid w:val="008045F1"/>
    <w:rsid w:val="0081096B"/>
    <w:rsid w:val="008738CA"/>
    <w:rsid w:val="008750B4"/>
    <w:rsid w:val="0087713B"/>
    <w:rsid w:val="00890DE7"/>
    <w:rsid w:val="00895F41"/>
    <w:rsid w:val="008A1C46"/>
    <w:rsid w:val="008B2431"/>
    <w:rsid w:val="008B3AE6"/>
    <w:rsid w:val="008C2BC9"/>
    <w:rsid w:val="008C58B9"/>
    <w:rsid w:val="008C72A2"/>
    <w:rsid w:val="008D1B66"/>
    <w:rsid w:val="008D587F"/>
    <w:rsid w:val="008D5982"/>
    <w:rsid w:val="008D61AF"/>
    <w:rsid w:val="008E28F4"/>
    <w:rsid w:val="008F13BD"/>
    <w:rsid w:val="0090109A"/>
    <w:rsid w:val="00947F6F"/>
    <w:rsid w:val="0095469A"/>
    <w:rsid w:val="00954CC6"/>
    <w:rsid w:val="0096504B"/>
    <w:rsid w:val="00966BBF"/>
    <w:rsid w:val="009B03C1"/>
    <w:rsid w:val="009B2F7C"/>
    <w:rsid w:val="009B4297"/>
    <w:rsid w:val="009B47A7"/>
    <w:rsid w:val="009B581C"/>
    <w:rsid w:val="009D58CD"/>
    <w:rsid w:val="009E59B6"/>
    <w:rsid w:val="009E7591"/>
    <w:rsid w:val="009F54FD"/>
    <w:rsid w:val="00A06A7F"/>
    <w:rsid w:val="00A43D26"/>
    <w:rsid w:val="00A61C64"/>
    <w:rsid w:val="00A748DD"/>
    <w:rsid w:val="00A7495C"/>
    <w:rsid w:val="00A76440"/>
    <w:rsid w:val="00A967B1"/>
    <w:rsid w:val="00AA5139"/>
    <w:rsid w:val="00AB094B"/>
    <w:rsid w:val="00AC5723"/>
    <w:rsid w:val="00AF23E2"/>
    <w:rsid w:val="00AF332C"/>
    <w:rsid w:val="00B00C22"/>
    <w:rsid w:val="00B03B04"/>
    <w:rsid w:val="00B20B3B"/>
    <w:rsid w:val="00B22099"/>
    <w:rsid w:val="00B4235C"/>
    <w:rsid w:val="00B57314"/>
    <w:rsid w:val="00B677AF"/>
    <w:rsid w:val="00B83140"/>
    <w:rsid w:val="00B91628"/>
    <w:rsid w:val="00B919D8"/>
    <w:rsid w:val="00B92F5A"/>
    <w:rsid w:val="00B97F2B"/>
    <w:rsid w:val="00BB70CC"/>
    <w:rsid w:val="00BD2AD7"/>
    <w:rsid w:val="00BE298D"/>
    <w:rsid w:val="00BE3897"/>
    <w:rsid w:val="00BF6B5A"/>
    <w:rsid w:val="00C00526"/>
    <w:rsid w:val="00C0412C"/>
    <w:rsid w:val="00C125BB"/>
    <w:rsid w:val="00C43192"/>
    <w:rsid w:val="00C51570"/>
    <w:rsid w:val="00C52436"/>
    <w:rsid w:val="00C53F16"/>
    <w:rsid w:val="00C545DB"/>
    <w:rsid w:val="00C56E23"/>
    <w:rsid w:val="00C65FC0"/>
    <w:rsid w:val="00C7295E"/>
    <w:rsid w:val="00C7695F"/>
    <w:rsid w:val="00C82FE7"/>
    <w:rsid w:val="00C939FA"/>
    <w:rsid w:val="00C94D32"/>
    <w:rsid w:val="00CA782C"/>
    <w:rsid w:val="00CA7F97"/>
    <w:rsid w:val="00CB4DF1"/>
    <w:rsid w:val="00CD2EEB"/>
    <w:rsid w:val="00CD7F00"/>
    <w:rsid w:val="00D02502"/>
    <w:rsid w:val="00D05349"/>
    <w:rsid w:val="00D10136"/>
    <w:rsid w:val="00D12F6C"/>
    <w:rsid w:val="00D21588"/>
    <w:rsid w:val="00D22C3A"/>
    <w:rsid w:val="00D340F7"/>
    <w:rsid w:val="00D55831"/>
    <w:rsid w:val="00D67A6E"/>
    <w:rsid w:val="00D72F86"/>
    <w:rsid w:val="00D75331"/>
    <w:rsid w:val="00D90596"/>
    <w:rsid w:val="00DC27F1"/>
    <w:rsid w:val="00DC3792"/>
    <w:rsid w:val="00DC3A76"/>
    <w:rsid w:val="00DC4F72"/>
    <w:rsid w:val="00DD0EEC"/>
    <w:rsid w:val="00DD3393"/>
    <w:rsid w:val="00DD359A"/>
    <w:rsid w:val="00DD760D"/>
    <w:rsid w:val="00DF2153"/>
    <w:rsid w:val="00DF4D1D"/>
    <w:rsid w:val="00DF6472"/>
    <w:rsid w:val="00DF7C14"/>
    <w:rsid w:val="00E011BB"/>
    <w:rsid w:val="00E052FD"/>
    <w:rsid w:val="00E116F0"/>
    <w:rsid w:val="00E13376"/>
    <w:rsid w:val="00E15C8E"/>
    <w:rsid w:val="00E2598E"/>
    <w:rsid w:val="00E414DB"/>
    <w:rsid w:val="00E44722"/>
    <w:rsid w:val="00E47479"/>
    <w:rsid w:val="00E55AA4"/>
    <w:rsid w:val="00E670E0"/>
    <w:rsid w:val="00E83BC4"/>
    <w:rsid w:val="00E97591"/>
    <w:rsid w:val="00ED0719"/>
    <w:rsid w:val="00EE3798"/>
    <w:rsid w:val="00F05B56"/>
    <w:rsid w:val="00F665D2"/>
    <w:rsid w:val="00F67FC5"/>
    <w:rsid w:val="00F86B50"/>
    <w:rsid w:val="00F935CF"/>
    <w:rsid w:val="00F9783B"/>
    <w:rsid w:val="00FA6571"/>
    <w:rsid w:val="00FA6D46"/>
    <w:rsid w:val="00FB03DD"/>
    <w:rsid w:val="00FB51F4"/>
    <w:rsid w:val="00FB5ACC"/>
    <w:rsid w:val="00FD6A27"/>
    <w:rsid w:val="00FE4AE1"/>
    <w:rsid w:val="00FF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39578"/>
  <w15:chartTrackingRefBased/>
  <w15:docId w15:val="{95D84B9A-9477-4AA1-8F84-18FC8517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126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qFormat/>
    <w:rsid w:val="00550176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1021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2112"/>
  </w:style>
  <w:style w:type="paragraph" w:styleId="Revize">
    <w:name w:val="Revision"/>
    <w:hidden/>
    <w:uiPriority w:val="99"/>
    <w:semiHidden/>
    <w:rsid w:val="008750B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F935C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7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695F"/>
  </w:style>
  <w:style w:type="character" w:customStyle="1" w:styleId="Nadpis3Char">
    <w:name w:val="Nadpis 3 Char"/>
    <w:basedOn w:val="Standardnpsmoodstavce"/>
    <w:link w:val="Nadpis3"/>
    <w:uiPriority w:val="9"/>
    <w:rsid w:val="00550176"/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0126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mezer">
    <w:name w:val="No Spacing"/>
    <w:uiPriority w:val="1"/>
    <w:qFormat/>
    <w:rsid w:val="00012693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BD2A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D2A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D2A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2A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2A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sk.c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Cachel Jerzy</dc:creator>
  <cp:keywords/>
  <dc:description/>
  <cp:lastModifiedBy>Tvardková Michaela</cp:lastModifiedBy>
  <cp:revision>3</cp:revision>
  <cp:lastPrinted>2026-07-22T14:46:00Z</cp:lastPrinted>
  <dcterms:created xsi:type="dcterms:W3CDTF">2026-08-13T05:18:00Z</dcterms:created>
  <dcterms:modified xsi:type="dcterms:W3CDTF">2026-08-13T05:18:00Z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10415600,9cb39b0,7e2bfa1a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2024-02-01T10:55:35Z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3505a20c-5270-446c-8665-e1395214f5bf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