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50ED1" w14:textId="77777777" w:rsidR="00214052" w:rsidRDefault="00214052" w:rsidP="00214052">
      <w:pPr>
        <w:jc w:val="both"/>
        <w:rPr>
          <w:rFonts w:ascii="Tahoma" w:hAnsi="Tahoma"/>
          <w:color w:val="1F4E79"/>
        </w:rPr>
      </w:pPr>
    </w:p>
    <w:p w14:paraId="672DC0BF" w14:textId="77777777" w:rsidR="00214052" w:rsidRDefault="00214052" w:rsidP="00214052">
      <w:pPr>
        <w:jc w:val="both"/>
        <w:rPr>
          <w:rFonts w:ascii="Tahoma" w:hAnsi="Tahoma"/>
          <w:color w:val="1F4E79"/>
          <w:sz w:val="12"/>
          <w:szCs w:val="12"/>
        </w:rPr>
      </w:pPr>
      <w:r w:rsidRPr="00214052">
        <w:rPr>
          <w:rFonts w:ascii="Tahoma" w:hAnsi="Tahoma"/>
          <w:noProof/>
        </w:rPr>
        <w:drawing>
          <wp:anchor distT="0" distB="0" distL="114300" distR="114300" simplePos="0" relativeHeight="251657216" behindDoc="0" locked="0" layoutInCell="1" allowOverlap="1" wp14:anchorId="07AAEAF6" wp14:editId="0BE56B7D">
            <wp:simplePos x="0" y="0"/>
            <wp:positionH relativeFrom="column">
              <wp:posOffset>3994785</wp:posOffset>
            </wp:positionH>
            <wp:positionV relativeFrom="paragraph">
              <wp:posOffset>-282575</wp:posOffset>
            </wp:positionV>
            <wp:extent cx="1943100" cy="590550"/>
            <wp:effectExtent l="0" t="0" r="0" b="0"/>
            <wp:wrapSquare wrapText="bothSides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4052">
        <w:rPr>
          <w:rFonts w:ascii="Tahoma" w:hAnsi="Tahoma"/>
          <w:noProof/>
        </w:rPr>
        <w:drawing>
          <wp:anchor distT="0" distB="0" distL="114300" distR="114300" simplePos="0" relativeHeight="251658240" behindDoc="1" locked="0" layoutInCell="1" allowOverlap="1" wp14:anchorId="4304868E" wp14:editId="0FDE9E1F">
            <wp:simplePos x="0" y="0"/>
            <wp:positionH relativeFrom="column">
              <wp:posOffset>-462915</wp:posOffset>
            </wp:positionH>
            <wp:positionV relativeFrom="paragraph">
              <wp:posOffset>24765</wp:posOffset>
            </wp:positionV>
            <wp:extent cx="2009775" cy="2162175"/>
            <wp:effectExtent l="0" t="0" r="9525" b="9525"/>
            <wp:wrapNone/>
            <wp:docPr id="3" name="Obrázek 3" descr="Macintosh HD:Users:4silvie:Desktop:kru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Macintosh HD:Users:4silvie:Desktop:kruh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1B2086" w14:textId="71C9D643" w:rsidR="00214052" w:rsidRPr="00214052" w:rsidRDefault="00214052" w:rsidP="00214052">
      <w:pPr>
        <w:jc w:val="both"/>
        <w:rPr>
          <w:rFonts w:ascii="Tahoma" w:hAnsi="Tahoma"/>
          <w:color w:val="1F4E79"/>
          <w:sz w:val="12"/>
          <w:szCs w:val="12"/>
        </w:rPr>
      </w:pPr>
      <w:r w:rsidRPr="00214052">
        <w:rPr>
          <w:rFonts w:ascii="Tahoma" w:hAnsi="Tahoma"/>
          <w:color w:val="1F4E79"/>
          <w:sz w:val="12"/>
          <w:szCs w:val="12"/>
        </w:rPr>
        <w:tab/>
      </w:r>
      <w:r w:rsidRPr="00214052">
        <w:rPr>
          <w:rFonts w:ascii="Tahoma" w:hAnsi="Tahoma"/>
          <w:color w:val="1F4E79"/>
          <w:sz w:val="12"/>
          <w:szCs w:val="12"/>
        </w:rPr>
        <w:tab/>
      </w:r>
      <w:r w:rsidRPr="00214052">
        <w:rPr>
          <w:rFonts w:ascii="Tahoma" w:hAnsi="Tahoma"/>
          <w:color w:val="1F4E79"/>
          <w:sz w:val="12"/>
          <w:szCs w:val="12"/>
        </w:rPr>
        <w:tab/>
      </w:r>
    </w:p>
    <w:p w14:paraId="09BBAA52" w14:textId="77777777" w:rsidR="00214052" w:rsidRPr="00214052" w:rsidRDefault="00214052" w:rsidP="00214052">
      <w:pPr>
        <w:jc w:val="both"/>
        <w:rPr>
          <w:rFonts w:ascii="Tahoma" w:hAnsi="Tahoma"/>
          <w:color w:val="1F4E79"/>
        </w:rPr>
      </w:pPr>
    </w:p>
    <w:p w14:paraId="7F81C628" w14:textId="77777777" w:rsidR="00214052" w:rsidRPr="00214052" w:rsidRDefault="00214052" w:rsidP="00214052">
      <w:pPr>
        <w:jc w:val="both"/>
        <w:rPr>
          <w:rFonts w:ascii="Tahoma" w:hAnsi="Tahoma"/>
        </w:rPr>
      </w:pP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</w:p>
    <w:p w14:paraId="7C28506D" w14:textId="55D2150C" w:rsidR="00422F22" w:rsidRPr="00E05403" w:rsidRDefault="00214052" w:rsidP="00E05403">
      <w:pPr>
        <w:jc w:val="right"/>
        <w:rPr>
          <w:rFonts w:ascii="Tahoma" w:hAnsi="Tahoma" w:cs="Tahoma"/>
          <w:b/>
          <w:color w:val="C00000"/>
        </w:rPr>
      </w:pP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="005127A8" w:rsidRPr="00E05403">
        <w:rPr>
          <w:rFonts w:ascii="Tahoma" w:hAnsi="Tahoma" w:cs="Tahoma"/>
          <w:b/>
          <w:color w:val="C00000"/>
        </w:rPr>
        <w:t xml:space="preserve">Komise </w:t>
      </w:r>
      <w:r w:rsidR="00EB2F39">
        <w:rPr>
          <w:rFonts w:ascii="Tahoma" w:hAnsi="Tahoma" w:cs="Tahoma"/>
          <w:b/>
          <w:color w:val="C00000"/>
        </w:rPr>
        <w:t>pro kulturu a památky</w:t>
      </w:r>
      <w:r w:rsidR="00E05403" w:rsidRPr="00E05403">
        <w:rPr>
          <w:rFonts w:ascii="Tahoma" w:hAnsi="Tahoma" w:cs="Tahoma"/>
          <w:b/>
          <w:color w:val="C00000"/>
        </w:rPr>
        <w:t xml:space="preserve"> </w:t>
      </w:r>
      <w:r w:rsidR="005127A8" w:rsidRPr="00E05403">
        <w:rPr>
          <w:rFonts w:ascii="Tahoma" w:hAnsi="Tahoma" w:cs="Tahoma"/>
          <w:b/>
          <w:color w:val="C00000"/>
        </w:rPr>
        <w:t>rady</w:t>
      </w:r>
      <w:r w:rsidRPr="00E05403">
        <w:rPr>
          <w:rFonts w:ascii="Tahoma" w:hAnsi="Tahoma" w:cs="Tahoma"/>
          <w:b/>
          <w:color w:val="C00000"/>
        </w:rPr>
        <w:t xml:space="preserve"> kraje </w:t>
      </w:r>
    </w:p>
    <w:p w14:paraId="65F2FB5A" w14:textId="323FBFC4" w:rsidR="00214052" w:rsidRPr="00E05403" w:rsidRDefault="00214052" w:rsidP="00214052">
      <w:pPr>
        <w:jc w:val="right"/>
        <w:rPr>
          <w:rFonts w:ascii="Tahoma" w:hAnsi="Tahoma" w:cs="Tahoma"/>
          <w:b/>
          <w:color w:val="C00000"/>
        </w:rPr>
      </w:pPr>
      <w:r w:rsidRPr="00E05403">
        <w:rPr>
          <w:rFonts w:ascii="Tahoma" w:hAnsi="Tahoma" w:cs="Tahoma"/>
          <w:b/>
        </w:rPr>
        <w:tab/>
      </w:r>
      <w:r w:rsidRPr="00E05403">
        <w:rPr>
          <w:rFonts w:ascii="Tahoma" w:hAnsi="Tahoma" w:cs="Tahoma"/>
          <w:b/>
        </w:rPr>
        <w:tab/>
      </w:r>
      <w:r w:rsidRPr="00E05403">
        <w:rPr>
          <w:rFonts w:ascii="Tahoma" w:hAnsi="Tahoma" w:cs="Tahoma"/>
          <w:b/>
        </w:rPr>
        <w:tab/>
      </w:r>
      <w:r w:rsidRPr="00E05403">
        <w:rPr>
          <w:rFonts w:ascii="Tahoma" w:hAnsi="Tahoma" w:cs="Tahoma"/>
          <w:b/>
        </w:rPr>
        <w:tab/>
      </w:r>
      <w:r w:rsidRPr="00E05403">
        <w:rPr>
          <w:rFonts w:ascii="Tahoma" w:hAnsi="Tahoma" w:cs="Tahoma"/>
          <w:b/>
        </w:rPr>
        <w:tab/>
      </w:r>
      <w:r w:rsidRPr="00E05403">
        <w:rPr>
          <w:rFonts w:ascii="Tahoma" w:hAnsi="Tahoma" w:cs="Tahoma"/>
          <w:b/>
        </w:rPr>
        <w:tab/>
      </w:r>
      <w:r w:rsidRPr="00E05403">
        <w:rPr>
          <w:rFonts w:ascii="Tahoma" w:hAnsi="Tahoma" w:cs="Tahoma"/>
          <w:b/>
        </w:rPr>
        <w:tab/>
      </w:r>
      <w:r w:rsidRPr="00E05403">
        <w:rPr>
          <w:rFonts w:ascii="Tahoma" w:hAnsi="Tahoma" w:cs="Tahoma"/>
          <w:b/>
        </w:rPr>
        <w:tab/>
      </w:r>
      <w:r w:rsidRPr="00E05403">
        <w:rPr>
          <w:rFonts w:ascii="Tahoma" w:hAnsi="Tahoma" w:cs="Tahoma"/>
          <w:b/>
        </w:rPr>
        <w:tab/>
      </w:r>
      <w:r w:rsidRPr="00E05403">
        <w:rPr>
          <w:rFonts w:ascii="Tahoma" w:hAnsi="Tahoma" w:cs="Tahoma"/>
          <w:b/>
        </w:rPr>
        <w:tab/>
      </w:r>
      <w:r w:rsidRPr="00E05403">
        <w:rPr>
          <w:rFonts w:ascii="Tahoma" w:hAnsi="Tahoma" w:cs="Tahoma"/>
          <w:b/>
          <w:color w:val="C00000"/>
        </w:rPr>
        <w:t xml:space="preserve"> Výpis z usnesení</w:t>
      </w:r>
    </w:p>
    <w:p w14:paraId="35A1AA53" w14:textId="77777777" w:rsidR="00214052" w:rsidRPr="00E05403" w:rsidRDefault="00214052" w:rsidP="00214052">
      <w:pPr>
        <w:jc w:val="both"/>
        <w:rPr>
          <w:rFonts w:ascii="Tahoma" w:hAnsi="Tahoma" w:cs="Tahoma"/>
        </w:rPr>
      </w:pPr>
      <w:r w:rsidRPr="00E05403">
        <w:rPr>
          <w:rFonts w:ascii="Tahoma" w:hAnsi="Tahoma" w:cs="Tahoma"/>
        </w:rPr>
        <w:tab/>
      </w:r>
      <w:r w:rsidRPr="00E05403">
        <w:rPr>
          <w:rFonts w:ascii="Tahoma" w:hAnsi="Tahoma" w:cs="Tahoma"/>
        </w:rPr>
        <w:tab/>
      </w:r>
    </w:p>
    <w:p w14:paraId="16100AF2" w14:textId="77777777" w:rsidR="00214052" w:rsidRPr="00E05403" w:rsidRDefault="00214052" w:rsidP="00214052">
      <w:pPr>
        <w:jc w:val="both"/>
        <w:rPr>
          <w:rFonts w:ascii="Tahoma" w:hAnsi="Tahoma" w:cs="Tahoma"/>
        </w:rPr>
      </w:pPr>
    </w:p>
    <w:p w14:paraId="18DB8B81" w14:textId="77777777" w:rsidR="00E8701C" w:rsidRPr="00DD753C" w:rsidRDefault="00E8701C" w:rsidP="00E8701C">
      <w:pPr>
        <w:pStyle w:val="MSKNormal"/>
        <w:ind w:left="708" w:firstLine="708"/>
        <w:rPr>
          <w:rFonts w:cs="Tahoma"/>
        </w:rPr>
      </w:pPr>
      <w:r w:rsidRPr="00DD753C">
        <w:rPr>
          <w:rFonts w:cs="Tahoma"/>
          <w:b/>
        </w:rPr>
        <w:t>Číslo jednání:</w:t>
      </w:r>
      <w:r w:rsidRPr="00DD753C">
        <w:rPr>
          <w:rFonts w:cs="Tahoma"/>
        </w:rPr>
        <w:tab/>
      </w:r>
      <w:r>
        <w:rPr>
          <w:rFonts w:cs="Tahoma"/>
        </w:rPr>
        <w:t>12.</w:t>
      </w:r>
    </w:p>
    <w:p w14:paraId="39838491" w14:textId="77777777" w:rsidR="00E8701C" w:rsidRPr="00DD753C" w:rsidRDefault="00E8701C" w:rsidP="00E8701C">
      <w:pPr>
        <w:pStyle w:val="MSKNormal"/>
        <w:ind w:left="708" w:firstLine="708"/>
        <w:rPr>
          <w:rFonts w:cs="Tahoma"/>
        </w:rPr>
      </w:pPr>
      <w:r w:rsidRPr="00DD753C">
        <w:rPr>
          <w:rFonts w:cs="Tahoma"/>
          <w:b/>
        </w:rPr>
        <w:t>Datum jednání:</w:t>
      </w:r>
      <w:r w:rsidRPr="00DD753C">
        <w:rPr>
          <w:rFonts w:cs="Tahoma"/>
          <w:b/>
        </w:rPr>
        <w:tab/>
      </w:r>
      <w:r>
        <w:rPr>
          <w:rFonts w:cs="Tahoma"/>
        </w:rPr>
        <w:t>10. 8. 2026</w:t>
      </w:r>
    </w:p>
    <w:p w14:paraId="6A0984B9" w14:textId="77777777" w:rsidR="00214052" w:rsidRPr="00E05403" w:rsidRDefault="00214052" w:rsidP="00214052">
      <w:pPr>
        <w:jc w:val="both"/>
        <w:rPr>
          <w:rFonts w:ascii="Tahoma" w:hAnsi="Tahoma" w:cs="Tahoma"/>
        </w:rPr>
      </w:pPr>
    </w:p>
    <w:p w14:paraId="43C9BAAD" w14:textId="037475A4" w:rsidR="00214052" w:rsidRPr="00E05403" w:rsidRDefault="00214052" w:rsidP="00422F22">
      <w:pPr>
        <w:jc w:val="both"/>
        <w:rPr>
          <w:rFonts w:ascii="Tahoma" w:hAnsi="Tahoma" w:cs="Tahoma"/>
          <w:b/>
        </w:rPr>
      </w:pPr>
      <w:r w:rsidRPr="00E05403">
        <w:rPr>
          <w:rFonts w:ascii="Tahoma" w:hAnsi="Tahoma" w:cs="Tahoma"/>
        </w:rPr>
        <w:tab/>
      </w:r>
      <w:r w:rsidRPr="00E05403">
        <w:rPr>
          <w:rFonts w:ascii="Tahoma" w:hAnsi="Tahoma" w:cs="Tahoma"/>
        </w:rPr>
        <w:tab/>
      </w:r>
    </w:p>
    <w:p w14:paraId="2D0B5B29" w14:textId="77777777" w:rsidR="00214052" w:rsidRPr="00E05403" w:rsidRDefault="00214052" w:rsidP="00214052">
      <w:pPr>
        <w:jc w:val="both"/>
        <w:rPr>
          <w:rFonts w:ascii="Tahoma" w:hAnsi="Tahoma" w:cs="Tahoma"/>
        </w:rPr>
      </w:pPr>
    </w:p>
    <w:p w14:paraId="5A95CDBA" w14:textId="6C2230BB" w:rsidR="00214052" w:rsidRDefault="00214052" w:rsidP="00214052">
      <w:pPr>
        <w:jc w:val="both"/>
        <w:rPr>
          <w:rFonts w:ascii="Tahoma" w:hAnsi="Tahoma" w:cs="Tahoma"/>
        </w:rPr>
      </w:pPr>
    </w:p>
    <w:p w14:paraId="76B45CBB" w14:textId="77777777" w:rsidR="00E05403" w:rsidRPr="00E05403" w:rsidRDefault="00E05403" w:rsidP="00214052">
      <w:pPr>
        <w:jc w:val="both"/>
        <w:rPr>
          <w:rFonts w:ascii="Tahoma" w:hAnsi="Tahoma" w:cs="Tahoma"/>
        </w:rPr>
      </w:pPr>
    </w:p>
    <w:p w14:paraId="769119B2" w14:textId="77777777" w:rsidR="003C6D6C" w:rsidRPr="00DD753C" w:rsidRDefault="003C6D6C" w:rsidP="003C6D6C">
      <w:pPr>
        <w:jc w:val="both"/>
        <w:rPr>
          <w:rFonts w:ascii="Tahoma" w:hAnsi="Tahoma" w:cs="Tahoma"/>
        </w:rPr>
      </w:pPr>
    </w:p>
    <w:p w14:paraId="41F06050" w14:textId="77777777" w:rsidR="000D3F34" w:rsidRPr="00871E2E" w:rsidRDefault="000D3F34" w:rsidP="000D3F34">
      <w:pPr>
        <w:jc w:val="both"/>
        <w:rPr>
          <w:rFonts w:ascii="Tahoma" w:hAnsi="Tahoma" w:cs="Tahoma"/>
        </w:rPr>
      </w:pPr>
      <w:r w:rsidRPr="00DD753C">
        <w:rPr>
          <w:rFonts w:ascii="Tahoma" w:hAnsi="Tahoma" w:cs="Tahoma"/>
          <w:b/>
        </w:rPr>
        <w:t>Číslo usnesení:</w:t>
      </w:r>
      <w:r w:rsidRPr="00DD753C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12/67</w:t>
      </w:r>
    </w:p>
    <w:p w14:paraId="3DABA85E" w14:textId="77777777" w:rsidR="000D3F34" w:rsidRPr="00DD753C" w:rsidRDefault="000D3F34" w:rsidP="000D3F34">
      <w:pPr>
        <w:pStyle w:val="MSKNormal"/>
        <w:rPr>
          <w:rFonts w:cs="Tahoma"/>
        </w:rPr>
      </w:pPr>
    </w:p>
    <w:p w14:paraId="7D66E6AD" w14:textId="77777777" w:rsidR="000D3F34" w:rsidRPr="00DD753C" w:rsidRDefault="000D3F34" w:rsidP="000D3F34">
      <w:pPr>
        <w:spacing w:line="280" w:lineRule="exact"/>
        <w:rPr>
          <w:rFonts w:ascii="Tahoma" w:hAnsi="Tahoma" w:cs="Tahoma"/>
          <w:b/>
        </w:rPr>
      </w:pPr>
      <w:r w:rsidRPr="00DD753C">
        <w:rPr>
          <w:rFonts w:ascii="Tahoma" w:hAnsi="Tahoma" w:cs="Tahoma"/>
        </w:rPr>
        <w:t xml:space="preserve">Komise </w:t>
      </w:r>
      <w:r>
        <w:rPr>
          <w:rFonts w:ascii="Tahoma" w:hAnsi="Tahoma" w:cs="Tahoma"/>
        </w:rPr>
        <w:t>pro kulturu a památky</w:t>
      </w:r>
      <w:r w:rsidRPr="00DD753C">
        <w:rPr>
          <w:rFonts w:ascii="Tahoma" w:hAnsi="Tahoma" w:cs="Tahoma"/>
        </w:rPr>
        <w:t xml:space="preserve"> rady kraje</w:t>
      </w:r>
    </w:p>
    <w:p w14:paraId="6FAC7474" w14:textId="77777777" w:rsidR="000D3F34" w:rsidRPr="00DD753C" w:rsidRDefault="000D3F34" w:rsidP="000D3F34">
      <w:pPr>
        <w:jc w:val="both"/>
        <w:rPr>
          <w:rFonts w:ascii="Tahoma" w:hAnsi="Tahoma" w:cs="Tahoma"/>
        </w:rPr>
      </w:pPr>
    </w:p>
    <w:p w14:paraId="45FC7EDA" w14:textId="77777777" w:rsidR="000D3F34" w:rsidRPr="00C24AAA" w:rsidRDefault="000D3F34" w:rsidP="000D3F34">
      <w:pPr>
        <w:jc w:val="both"/>
        <w:rPr>
          <w:rFonts w:ascii="Tahoma" w:hAnsi="Tahoma" w:cs="Tahoma"/>
          <w:bCs/>
        </w:rPr>
      </w:pPr>
      <w:r w:rsidRPr="00C24AAA">
        <w:rPr>
          <w:rFonts w:ascii="Tahoma" w:hAnsi="Tahoma" w:cs="Tahoma"/>
          <w:bCs/>
        </w:rPr>
        <w:t>1. doporučuje</w:t>
      </w:r>
    </w:p>
    <w:p w14:paraId="029B3CA7" w14:textId="77777777" w:rsidR="000D3F34" w:rsidRDefault="000D3F34" w:rsidP="000D3F34">
      <w:pPr>
        <w:pStyle w:val="MSKNormal"/>
        <w:rPr>
          <w:rFonts w:cs="Tahoma"/>
          <w:bCs/>
        </w:rPr>
      </w:pPr>
      <w:r w:rsidRPr="003026D2">
        <w:rPr>
          <w:rFonts w:cs="Tahoma"/>
          <w:bCs/>
        </w:rPr>
        <w:t>zastupitelstvu</w:t>
      </w:r>
      <w:r>
        <w:rPr>
          <w:rFonts w:cs="Tahoma"/>
          <w:b/>
        </w:rPr>
        <w:t xml:space="preserve"> </w:t>
      </w:r>
      <w:r w:rsidRPr="003026D2">
        <w:rPr>
          <w:rFonts w:cs="Tahoma"/>
          <w:bCs/>
        </w:rPr>
        <w:t>kraje</w:t>
      </w:r>
    </w:p>
    <w:p w14:paraId="187282C6" w14:textId="77777777" w:rsidR="000D3F34" w:rsidRDefault="000D3F34" w:rsidP="000D3F34">
      <w:pPr>
        <w:pStyle w:val="MSKNormal"/>
        <w:rPr>
          <w:rFonts w:cs="Tahoma"/>
          <w:bCs/>
        </w:rPr>
      </w:pPr>
    </w:p>
    <w:p w14:paraId="7C0FB0EF" w14:textId="4C8DBF06" w:rsidR="000D3F34" w:rsidRPr="00455117" w:rsidRDefault="000D3F34" w:rsidP="000D3F34">
      <w:pPr>
        <w:spacing w:line="280" w:lineRule="exact"/>
        <w:ind w:left="851" w:hanging="425"/>
        <w:jc w:val="both"/>
        <w:rPr>
          <w:rFonts w:ascii="Tahoma" w:hAnsi="Tahoma" w:cs="Tahoma"/>
        </w:rPr>
      </w:pPr>
      <w:r w:rsidRPr="00455117">
        <w:rPr>
          <w:rFonts w:ascii="Tahoma" w:hAnsi="Tahoma" w:cs="Tahoma"/>
        </w:rPr>
        <w:t xml:space="preserve">a)  poskytnout účelové neinvestiční dotace z rozpočtu Moravskoslezského kraje na rok </w:t>
      </w:r>
      <w:r>
        <w:rPr>
          <w:rFonts w:ascii="Tahoma" w:hAnsi="Tahoma" w:cs="Tahoma"/>
        </w:rPr>
        <w:t>2026</w:t>
      </w:r>
      <w:r w:rsidRPr="00455117">
        <w:rPr>
          <w:rFonts w:ascii="Tahoma" w:hAnsi="Tahoma" w:cs="Tahoma"/>
        </w:rPr>
        <w:t xml:space="preserve"> v rámci dotačního programu „</w:t>
      </w:r>
      <w:r w:rsidRPr="00B75364">
        <w:rPr>
          <w:rFonts w:ascii="Tahoma" w:hAnsi="Tahoma" w:cs="Tahoma"/>
        </w:rPr>
        <w:t>Program na podporu folkloru v</w:t>
      </w:r>
      <w:r>
        <w:rPr>
          <w:rFonts w:ascii="Tahoma" w:hAnsi="Tahoma" w:cs="Tahoma"/>
        </w:rPr>
        <w:t> </w:t>
      </w:r>
      <w:r w:rsidRPr="00B75364">
        <w:rPr>
          <w:rFonts w:ascii="Tahoma" w:hAnsi="Tahoma" w:cs="Tahoma"/>
        </w:rPr>
        <w:t>Moravskoslezském kraji na rok 202</w:t>
      </w:r>
      <w:r>
        <w:rPr>
          <w:rFonts w:ascii="Tahoma" w:hAnsi="Tahoma" w:cs="Tahoma"/>
        </w:rPr>
        <w:t>6</w:t>
      </w:r>
      <w:r w:rsidRPr="00455117">
        <w:rPr>
          <w:rFonts w:ascii="Tahoma" w:hAnsi="Tahoma" w:cs="Tahoma"/>
        </w:rPr>
        <w:t xml:space="preserve">“ žadatelům dle </w:t>
      </w:r>
      <w:r>
        <w:rPr>
          <w:rFonts w:ascii="Tahoma" w:hAnsi="Tahoma" w:cs="Tahoma"/>
        </w:rPr>
        <w:t>př</w:t>
      </w:r>
      <w:r>
        <w:rPr>
          <w:rFonts w:ascii="Tahoma" w:hAnsi="Tahoma" w:cs="Tahoma"/>
        </w:rPr>
        <w:t>ílohy č. 1 toho usnesení</w:t>
      </w:r>
    </w:p>
    <w:p w14:paraId="0103AADA" w14:textId="4E46121B" w:rsidR="000D3F34" w:rsidRPr="00455117" w:rsidRDefault="000D3F34" w:rsidP="000D3F34">
      <w:pPr>
        <w:spacing w:line="280" w:lineRule="exact"/>
        <w:ind w:left="851" w:hanging="354"/>
        <w:jc w:val="both"/>
        <w:rPr>
          <w:rFonts w:ascii="Tahoma" w:hAnsi="Tahoma" w:cs="Tahoma"/>
        </w:rPr>
      </w:pPr>
      <w:r w:rsidRPr="00455117">
        <w:rPr>
          <w:rFonts w:ascii="Tahoma" w:hAnsi="Tahoma" w:cs="Tahoma"/>
        </w:rPr>
        <w:t xml:space="preserve">b)  poskytnout účelové neinvestiční dotace z rozpočtu Moravskoslezského kraje na rok </w:t>
      </w:r>
      <w:r>
        <w:rPr>
          <w:rFonts w:ascii="Tahoma" w:hAnsi="Tahoma" w:cs="Tahoma"/>
        </w:rPr>
        <w:t>2026</w:t>
      </w:r>
      <w:r w:rsidRPr="00455117">
        <w:rPr>
          <w:rFonts w:ascii="Tahoma" w:hAnsi="Tahoma" w:cs="Tahoma"/>
        </w:rPr>
        <w:t xml:space="preserve"> v rámci dotačního programu „</w:t>
      </w:r>
      <w:r w:rsidRPr="00B75364">
        <w:rPr>
          <w:rFonts w:ascii="Tahoma" w:hAnsi="Tahoma" w:cs="Tahoma"/>
        </w:rPr>
        <w:t>Program na podporu folkloru v</w:t>
      </w:r>
      <w:r>
        <w:rPr>
          <w:rFonts w:ascii="Tahoma" w:hAnsi="Tahoma" w:cs="Tahoma"/>
        </w:rPr>
        <w:t> </w:t>
      </w:r>
      <w:r w:rsidRPr="00B75364">
        <w:rPr>
          <w:rFonts w:ascii="Tahoma" w:hAnsi="Tahoma" w:cs="Tahoma"/>
        </w:rPr>
        <w:t>Moravskoslezském kraji na rok 202</w:t>
      </w:r>
      <w:r>
        <w:rPr>
          <w:rFonts w:ascii="Tahoma" w:hAnsi="Tahoma" w:cs="Tahoma"/>
        </w:rPr>
        <w:t>6</w:t>
      </w:r>
      <w:r w:rsidRPr="00455117">
        <w:rPr>
          <w:rFonts w:ascii="Tahoma" w:hAnsi="Tahoma" w:cs="Tahoma"/>
        </w:rPr>
        <w:t xml:space="preserve">“ náhradním projektům uvedeným </w:t>
      </w:r>
      <w:r>
        <w:rPr>
          <w:rFonts w:ascii="Tahoma" w:hAnsi="Tahoma" w:cs="Tahoma"/>
        </w:rPr>
        <w:t xml:space="preserve">dle </w:t>
      </w:r>
      <w:r>
        <w:rPr>
          <w:rFonts w:ascii="Tahoma" w:hAnsi="Tahoma" w:cs="Tahoma"/>
        </w:rPr>
        <w:t>přílohy č. 2 tohoto usnesení</w:t>
      </w:r>
    </w:p>
    <w:p w14:paraId="04BE2193" w14:textId="7F5F0A48" w:rsidR="000D3F34" w:rsidRDefault="000D3F34" w:rsidP="000D3F34">
      <w:pPr>
        <w:ind w:left="851" w:hanging="425"/>
        <w:jc w:val="both"/>
        <w:rPr>
          <w:rFonts w:ascii="Tahoma" w:hAnsi="Tahoma" w:cs="Tahoma"/>
        </w:rPr>
      </w:pPr>
      <w:r w:rsidRPr="00455117">
        <w:rPr>
          <w:rFonts w:ascii="Tahoma" w:hAnsi="Tahoma" w:cs="Tahoma"/>
        </w:rPr>
        <w:t xml:space="preserve">c)   neposkytnout účelové neinvestiční dotace z rozpočtu Moravskoslezského kraje na rok </w:t>
      </w:r>
      <w:r>
        <w:rPr>
          <w:rFonts w:ascii="Tahoma" w:hAnsi="Tahoma" w:cs="Tahoma"/>
        </w:rPr>
        <w:t>2026</w:t>
      </w:r>
      <w:r w:rsidRPr="00455117">
        <w:rPr>
          <w:rFonts w:ascii="Tahoma" w:hAnsi="Tahoma" w:cs="Tahoma"/>
        </w:rPr>
        <w:t xml:space="preserve"> v rámci dotačního programu „</w:t>
      </w:r>
      <w:r w:rsidRPr="00B75364">
        <w:rPr>
          <w:rFonts w:ascii="Tahoma" w:hAnsi="Tahoma" w:cs="Tahoma"/>
        </w:rPr>
        <w:t>Program na podporu folkloru v</w:t>
      </w:r>
      <w:r>
        <w:rPr>
          <w:rFonts w:ascii="Tahoma" w:hAnsi="Tahoma" w:cs="Tahoma"/>
        </w:rPr>
        <w:t> </w:t>
      </w:r>
      <w:r w:rsidRPr="00B75364">
        <w:rPr>
          <w:rFonts w:ascii="Tahoma" w:hAnsi="Tahoma" w:cs="Tahoma"/>
        </w:rPr>
        <w:t>Moravskoslezském kraji na rok 202</w:t>
      </w:r>
      <w:r>
        <w:rPr>
          <w:rFonts w:ascii="Tahoma" w:hAnsi="Tahoma" w:cs="Tahoma"/>
        </w:rPr>
        <w:t>6</w:t>
      </w:r>
      <w:r w:rsidRPr="00455117">
        <w:rPr>
          <w:rFonts w:ascii="Tahoma" w:hAnsi="Tahoma" w:cs="Tahoma"/>
        </w:rPr>
        <w:t xml:space="preserve">“ žadatelům dle </w:t>
      </w:r>
      <w:r>
        <w:rPr>
          <w:rFonts w:ascii="Tahoma" w:hAnsi="Tahoma" w:cs="Tahoma"/>
        </w:rPr>
        <w:t>př</w:t>
      </w:r>
      <w:r>
        <w:rPr>
          <w:rFonts w:ascii="Tahoma" w:hAnsi="Tahoma" w:cs="Tahoma"/>
        </w:rPr>
        <w:t>ílohy č. 3 toho usnesení</w:t>
      </w:r>
    </w:p>
    <w:p w14:paraId="07F8E2FF" w14:textId="77777777" w:rsidR="00351D67" w:rsidRDefault="00351D67" w:rsidP="00E50806">
      <w:pPr>
        <w:spacing w:line="280" w:lineRule="exact"/>
        <w:jc w:val="both"/>
        <w:rPr>
          <w:rFonts w:ascii="Tahoma" w:hAnsi="Tahoma" w:cs="Tahoma"/>
        </w:rPr>
      </w:pPr>
    </w:p>
    <w:p w14:paraId="29B5280A" w14:textId="77777777" w:rsidR="00351D67" w:rsidRDefault="00351D67" w:rsidP="00E50806">
      <w:pPr>
        <w:spacing w:line="280" w:lineRule="exact"/>
        <w:jc w:val="both"/>
        <w:rPr>
          <w:rFonts w:ascii="Tahoma" w:hAnsi="Tahoma" w:cs="Tahoma"/>
        </w:rPr>
      </w:pPr>
    </w:p>
    <w:p w14:paraId="6175E87F" w14:textId="77777777" w:rsidR="00351D67" w:rsidRPr="00057663" w:rsidRDefault="00351D67" w:rsidP="00E50806">
      <w:pPr>
        <w:spacing w:line="280" w:lineRule="exact"/>
        <w:jc w:val="both"/>
        <w:rPr>
          <w:rFonts w:ascii="Tahoma" w:hAnsi="Tahoma" w:cs="Tahoma"/>
        </w:rPr>
      </w:pPr>
    </w:p>
    <w:p w14:paraId="63CBAC29" w14:textId="77777777" w:rsidR="001317BC" w:rsidRDefault="001317BC" w:rsidP="001317BC">
      <w:pPr>
        <w:pStyle w:val="MSKNormal"/>
      </w:pPr>
    </w:p>
    <w:p w14:paraId="58905787" w14:textId="77777777" w:rsidR="005C0001" w:rsidRPr="00E05403" w:rsidRDefault="005C0001" w:rsidP="00F63149">
      <w:pPr>
        <w:spacing w:line="280" w:lineRule="exact"/>
        <w:jc w:val="both"/>
        <w:rPr>
          <w:rFonts w:ascii="Tahoma" w:hAnsi="Tahoma" w:cs="Tahoma"/>
        </w:rPr>
      </w:pPr>
    </w:p>
    <w:p w14:paraId="76FCDE8F" w14:textId="74E7CF1B" w:rsidR="00F63149" w:rsidRPr="00E05403" w:rsidRDefault="00F63149" w:rsidP="00F63149">
      <w:pPr>
        <w:spacing w:line="280" w:lineRule="exact"/>
        <w:jc w:val="both"/>
        <w:rPr>
          <w:rFonts w:ascii="Tahoma" w:hAnsi="Tahoma" w:cs="Tahoma"/>
        </w:rPr>
      </w:pPr>
      <w:r w:rsidRPr="00E05403">
        <w:rPr>
          <w:rFonts w:ascii="Tahoma" w:hAnsi="Tahoma" w:cs="Tahoma"/>
        </w:rPr>
        <w:t xml:space="preserve">Za správnost </w:t>
      </w:r>
      <w:r w:rsidR="00537115" w:rsidRPr="00E05403">
        <w:rPr>
          <w:rFonts w:ascii="Tahoma" w:hAnsi="Tahoma" w:cs="Tahoma"/>
        </w:rPr>
        <w:t>vyhotovení</w:t>
      </w:r>
      <w:r w:rsidRPr="00E05403">
        <w:rPr>
          <w:rFonts w:ascii="Tahoma" w:hAnsi="Tahoma" w:cs="Tahoma"/>
        </w:rPr>
        <w:t>:</w:t>
      </w:r>
    </w:p>
    <w:p w14:paraId="04D3E2C8" w14:textId="42D28CC6" w:rsidR="00F63149" w:rsidRPr="00E05403" w:rsidRDefault="004A524A" w:rsidP="00F63149">
      <w:pPr>
        <w:spacing w:line="280" w:lineRule="exact"/>
        <w:jc w:val="both"/>
        <w:rPr>
          <w:rFonts w:ascii="Tahoma" w:hAnsi="Tahoma" w:cs="Tahoma"/>
          <w:i/>
        </w:rPr>
      </w:pPr>
      <w:r>
        <w:rPr>
          <w:rFonts w:ascii="Tahoma" w:hAnsi="Tahoma" w:cs="Tahoma"/>
        </w:rPr>
        <w:t>Bc. Kateřina Menzlová</w:t>
      </w:r>
    </w:p>
    <w:p w14:paraId="4FAFB7BF" w14:textId="77777777" w:rsidR="00F63149" w:rsidRPr="00E05403" w:rsidRDefault="00F63149" w:rsidP="00F63149">
      <w:pPr>
        <w:spacing w:line="280" w:lineRule="exact"/>
        <w:jc w:val="both"/>
        <w:rPr>
          <w:rFonts w:ascii="Tahoma" w:hAnsi="Tahoma" w:cs="Tahoma"/>
        </w:rPr>
      </w:pPr>
    </w:p>
    <w:p w14:paraId="74ACCC8F" w14:textId="77777777" w:rsidR="00F63149" w:rsidRPr="00E05403" w:rsidRDefault="00F63149" w:rsidP="00F63149">
      <w:pPr>
        <w:spacing w:line="280" w:lineRule="exact"/>
        <w:jc w:val="both"/>
        <w:rPr>
          <w:rFonts w:ascii="Tahoma" w:hAnsi="Tahoma" w:cs="Tahoma"/>
        </w:rPr>
      </w:pPr>
    </w:p>
    <w:p w14:paraId="24308356" w14:textId="5875EA20" w:rsidR="00F63149" w:rsidRPr="00E05403" w:rsidRDefault="00F63149" w:rsidP="00F63149">
      <w:pPr>
        <w:spacing w:line="280" w:lineRule="exact"/>
        <w:jc w:val="both"/>
        <w:rPr>
          <w:rFonts w:ascii="Tahoma" w:hAnsi="Tahoma" w:cs="Tahoma"/>
        </w:rPr>
      </w:pPr>
      <w:r w:rsidRPr="00E05403">
        <w:rPr>
          <w:rFonts w:ascii="Tahoma" w:hAnsi="Tahoma" w:cs="Tahoma"/>
        </w:rPr>
        <w:t xml:space="preserve">V Ostravě dne </w:t>
      </w:r>
      <w:r w:rsidR="00666F99">
        <w:rPr>
          <w:rFonts w:ascii="Tahoma" w:hAnsi="Tahoma" w:cs="Tahoma"/>
        </w:rPr>
        <w:t>1</w:t>
      </w:r>
      <w:r w:rsidR="00AB3346">
        <w:rPr>
          <w:rFonts w:ascii="Tahoma" w:hAnsi="Tahoma" w:cs="Tahoma"/>
        </w:rPr>
        <w:t>0</w:t>
      </w:r>
      <w:r w:rsidR="00841FA2">
        <w:rPr>
          <w:rFonts w:ascii="Tahoma" w:hAnsi="Tahoma" w:cs="Tahoma"/>
        </w:rPr>
        <w:t xml:space="preserve">. </w:t>
      </w:r>
      <w:r w:rsidR="00AB3346">
        <w:rPr>
          <w:rFonts w:ascii="Tahoma" w:hAnsi="Tahoma" w:cs="Tahoma"/>
        </w:rPr>
        <w:t>8</w:t>
      </w:r>
      <w:r w:rsidR="00841FA2">
        <w:rPr>
          <w:rFonts w:ascii="Tahoma" w:hAnsi="Tahoma" w:cs="Tahoma"/>
        </w:rPr>
        <w:t>. 202</w:t>
      </w:r>
      <w:r w:rsidR="009E57E5">
        <w:rPr>
          <w:rFonts w:ascii="Tahoma" w:hAnsi="Tahoma" w:cs="Tahoma"/>
        </w:rPr>
        <w:t>6</w:t>
      </w:r>
    </w:p>
    <w:p w14:paraId="742B379B" w14:textId="77777777" w:rsidR="00F63149" w:rsidRPr="00E05403" w:rsidRDefault="00F63149" w:rsidP="00F63149">
      <w:pPr>
        <w:spacing w:line="280" w:lineRule="exact"/>
        <w:jc w:val="both"/>
        <w:rPr>
          <w:rFonts w:ascii="Tahoma" w:hAnsi="Tahoma" w:cs="Tahoma"/>
        </w:rPr>
      </w:pPr>
    </w:p>
    <w:p w14:paraId="39012C72" w14:textId="77777777" w:rsidR="00F63149" w:rsidRPr="00E05403" w:rsidRDefault="00F63149" w:rsidP="00F63149">
      <w:pPr>
        <w:spacing w:line="280" w:lineRule="exact"/>
        <w:jc w:val="both"/>
        <w:rPr>
          <w:rFonts w:ascii="Tahoma" w:hAnsi="Tahoma" w:cs="Tahoma"/>
        </w:rPr>
      </w:pPr>
    </w:p>
    <w:p w14:paraId="7D12E40E" w14:textId="77777777" w:rsidR="00F63149" w:rsidRPr="00E05403" w:rsidRDefault="00F63149" w:rsidP="00F63149">
      <w:pPr>
        <w:spacing w:line="280" w:lineRule="exact"/>
        <w:jc w:val="both"/>
        <w:rPr>
          <w:rFonts w:ascii="Tahoma" w:hAnsi="Tahoma" w:cs="Tahoma"/>
        </w:rPr>
      </w:pPr>
    </w:p>
    <w:p w14:paraId="1EF0B348" w14:textId="7D54CE24" w:rsidR="004A524A" w:rsidRDefault="00205369" w:rsidP="004A524A">
      <w:pPr>
        <w:spacing w:line="280" w:lineRule="exact"/>
        <w:jc w:val="both"/>
        <w:rPr>
          <w:rFonts w:ascii="Tahoma" w:hAnsi="Tahoma" w:cs="Tahoma"/>
        </w:rPr>
      </w:pPr>
      <w:r>
        <w:rPr>
          <w:rFonts w:ascii="Tahoma" w:hAnsi="Tahoma" w:cs="Tahoma"/>
        </w:rPr>
        <w:t>Mgr. et Mgr. Lukáš Curylo</w:t>
      </w:r>
    </w:p>
    <w:p w14:paraId="3BBF28B5" w14:textId="5EDA34EE" w:rsidR="00BE5851" w:rsidRPr="00E05403" w:rsidRDefault="004A524A" w:rsidP="00B620BE">
      <w:pPr>
        <w:spacing w:line="280" w:lineRule="exact"/>
        <w:rPr>
          <w:rFonts w:ascii="Tahoma" w:hAnsi="Tahoma" w:cs="Tahoma"/>
        </w:rPr>
      </w:pPr>
      <w:r w:rsidRPr="007665BB">
        <w:rPr>
          <w:rFonts w:ascii="Tahoma" w:hAnsi="Tahoma" w:cs="Tahoma"/>
        </w:rPr>
        <w:t>předsed</w:t>
      </w:r>
      <w:r>
        <w:rPr>
          <w:rFonts w:ascii="Tahoma" w:hAnsi="Tahoma" w:cs="Tahoma"/>
        </w:rPr>
        <w:t>a</w:t>
      </w:r>
      <w:r w:rsidRPr="007665BB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komise</w:t>
      </w:r>
      <w:r w:rsidRPr="007665BB">
        <w:rPr>
          <w:rFonts w:ascii="Tahoma" w:hAnsi="Tahoma" w:cs="Tahoma"/>
        </w:rPr>
        <w:t xml:space="preserve"> pro kulturu a památky</w:t>
      </w:r>
    </w:p>
    <w:sectPr w:rsidR="00BE5851" w:rsidRPr="00E05403" w:rsidSect="00214052">
      <w:footerReference w:type="even" r:id="rId9"/>
      <w:footerReference w:type="default" r:id="rId10"/>
      <w:headerReference w:type="first" r:id="rId11"/>
      <w:pgSz w:w="11906" w:h="16838"/>
      <w:pgMar w:top="1418" w:right="1134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C3075" w14:textId="77777777" w:rsidR="004A249C" w:rsidRDefault="004A249C" w:rsidP="00214052">
      <w:r>
        <w:separator/>
      </w:r>
    </w:p>
  </w:endnote>
  <w:endnote w:type="continuationSeparator" w:id="0">
    <w:p w14:paraId="4CA6BA83" w14:textId="77777777" w:rsidR="004A249C" w:rsidRDefault="004A249C" w:rsidP="002140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3A74A" w14:textId="229B790C" w:rsidR="00AA2D42" w:rsidRDefault="00AA2D42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17F8E3C" wp14:editId="77E035C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743075" cy="330200"/>
              <wp:effectExtent l="0" t="0" r="9525" b="0"/>
              <wp:wrapNone/>
              <wp:docPr id="682645132" name="Textové pole 2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4307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61E884" w14:textId="3E21FD80" w:rsidR="00AA2D42" w:rsidRPr="00AA2D42" w:rsidRDefault="00AA2D42" w:rsidP="00AA2D42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AA2D4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7F8E3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Klasifikace informací: Neveřejné" style="position:absolute;margin-left:0;margin-top:0;width:137.25pt;height:26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" filled="f" stroked="f">
              <v:textbox style="mso-fit-shape-to-text:t" inset="20pt,0,0,15pt">
                <w:txbxContent>
                  <w:p w14:paraId="6361E884" w14:textId="3E21FD80" w:rsidR="00AA2D42" w:rsidRPr="00AA2D42" w:rsidRDefault="00AA2D42" w:rsidP="00AA2D42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AA2D42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0A8DA" w14:textId="70EB93CF" w:rsidR="000F43A6" w:rsidRPr="000F43A6" w:rsidRDefault="00AA2D42" w:rsidP="000F43A6">
    <w:pPr>
      <w:pStyle w:val="Zpat"/>
      <w:jc w:val="center"/>
      <w:rPr>
        <w:rFonts w:ascii="Tahoma" w:hAnsi="Tahoma" w:cs="Tahoma"/>
      </w:rPr>
    </w:pPr>
    <w:r>
      <w:rPr>
        <w:rFonts w:ascii="Tahoma" w:hAnsi="Tahoma" w:cs="Tahoma"/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892661C" wp14:editId="2DD6DE3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743075" cy="330200"/>
              <wp:effectExtent l="0" t="0" r="9525" b="0"/>
              <wp:wrapNone/>
              <wp:docPr id="1871102397" name="Textové pole 3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4307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DAEA79" w14:textId="5861E512" w:rsidR="00AA2D42" w:rsidRPr="00AA2D42" w:rsidRDefault="00AA2D42" w:rsidP="00AA2D42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AA2D4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92661C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Klasifikace informací: Neveřejné" style="position:absolute;left:0;text-align:left;margin-left:0;margin-top:0;width:137.25pt;height:26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" filled="f" stroked="f">
              <v:textbox style="mso-fit-shape-to-text:t" inset="20pt,0,0,15pt">
                <w:txbxContent>
                  <w:p w14:paraId="3BDAEA79" w14:textId="5861E512" w:rsidR="00AA2D42" w:rsidRPr="00AA2D42" w:rsidRDefault="00AA2D42" w:rsidP="00AA2D42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AA2D42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F43A6" w:rsidRPr="000F43A6">
      <w:rPr>
        <w:rFonts w:ascii="Tahoma" w:hAnsi="Tahoma" w:cs="Tahoma"/>
      </w:rPr>
      <w:fldChar w:fldCharType="begin"/>
    </w:r>
    <w:r w:rsidR="000F43A6" w:rsidRPr="000F43A6">
      <w:rPr>
        <w:rFonts w:ascii="Tahoma" w:hAnsi="Tahoma" w:cs="Tahoma"/>
      </w:rPr>
      <w:instrText>PAGE   \* MERGEFORMAT</w:instrText>
    </w:r>
    <w:r w:rsidR="000F43A6" w:rsidRPr="000F43A6">
      <w:rPr>
        <w:rFonts w:ascii="Tahoma" w:hAnsi="Tahoma" w:cs="Tahoma"/>
      </w:rPr>
      <w:fldChar w:fldCharType="separate"/>
    </w:r>
    <w:r w:rsidR="000F43A6" w:rsidRPr="000F43A6">
      <w:rPr>
        <w:rFonts w:ascii="Tahoma" w:hAnsi="Tahoma" w:cs="Tahoma"/>
      </w:rPr>
      <w:t>1</w:t>
    </w:r>
    <w:r w:rsidR="000F43A6" w:rsidRPr="000F43A6">
      <w:rPr>
        <w:rFonts w:ascii="Tahoma" w:hAnsi="Tahoma" w:cs="Tahom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A0C3C" w14:textId="77777777" w:rsidR="004A249C" w:rsidRDefault="004A249C" w:rsidP="00214052">
      <w:r>
        <w:separator/>
      </w:r>
    </w:p>
  </w:footnote>
  <w:footnote w:type="continuationSeparator" w:id="0">
    <w:p w14:paraId="3809C7E6" w14:textId="77777777" w:rsidR="004A249C" w:rsidRDefault="004A249C" w:rsidP="002140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4AE14" w14:textId="3F294BF2" w:rsidR="00214052" w:rsidRPr="00214052" w:rsidRDefault="00214052" w:rsidP="00214052">
    <w:pPr>
      <w:spacing w:line="280" w:lineRule="exact"/>
      <w:jc w:val="right"/>
      <w:rPr>
        <w:rFonts w:ascii="Tahoma" w:hAnsi="Tahoma" w:cs="Tahoma"/>
        <w:b/>
        <w:cap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2078C"/>
    <w:multiLevelType w:val="hybridMultilevel"/>
    <w:tmpl w:val="6AE08F8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E7309B"/>
    <w:multiLevelType w:val="hybridMultilevel"/>
    <w:tmpl w:val="41C805F6"/>
    <w:lvl w:ilvl="0" w:tplc="6BF4CD7A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D60C0"/>
    <w:multiLevelType w:val="hybridMultilevel"/>
    <w:tmpl w:val="41C805F6"/>
    <w:lvl w:ilvl="0" w:tplc="6BF4CD7A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3209A8"/>
    <w:multiLevelType w:val="hybridMultilevel"/>
    <w:tmpl w:val="2294CF8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A5838"/>
    <w:multiLevelType w:val="hybridMultilevel"/>
    <w:tmpl w:val="E25C656E"/>
    <w:lvl w:ilvl="0" w:tplc="6BF4CD7A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6B355F"/>
    <w:multiLevelType w:val="hybridMultilevel"/>
    <w:tmpl w:val="C810C08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564485"/>
    <w:multiLevelType w:val="multilevel"/>
    <w:tmpl w:val="3D1E11F8"/>
    <w:lvl w:ilvl="0">
      <w:start w:val="1"/>
      <w:numFmt w:val="none"/>
      <w:pStyle w:val="MSKNavrhusneseniZacatek"/>
      <w:suff w:val="nothing"/>
      <w:lvlText w:val=""/>
      <w:lvlJc w:val="left"/>
      <w:rPr>
        <w:rFonts w:ascii="Tahoma" w:hAnsi="Tahoma" w:cs="Times New Roman" w:hint="default"/>
        <w:b w:val="0"/>
        <w:i w:val="0"/>
        <w:sz w:val="24"/>
      </w:rPr>
    </w:lvl>
    <w:lvl w:ilvl="1">
      <w:start w:val="1"/>
      <w:numFmt w:val="decimal"/>
      <w:pStyle w:val="MSKDoplnek"/>
      <w:suff w:val="nothing"/>
      <w:lvlText w:val="%2. "/>
      <w:lvlJc w:val="left"/>
      <w:rPr>
        <w:rFonts w:ascii="Tahoma" w:hAnsi="Tahoma" w:cs="Times New Roman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7" w15:restartNumberingAfterBreak="0">
    <w:nsid w:val="75B97F08"/>
    <w:multiLevelType w:val="hybridMultilevel"/>
    <w:tmpl w:val="6FA0B3A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154FDB"/>
    <w:multiLevelType w:val="hybridMultilevel"/>
    <w:tmpl w:val="881E659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601914">
    <w:abstractNumId w:val="6"/>
  </w:num>
  <w:num w:numId="2" w16cid:durableId="155788628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3263454">
    <w:abstractNumId w:val="4"/>
  </w:num>
  <w:num w:numId="4" w16cid:durableId="382949637">
    <w:abstractNumId w:val="1"/>
  </w:num>
  <w:num w:numId="5" w16cid:durableId="1554728350">
    <w:abstractNumId w:val="2"/>
  </w:num>
  <w:num w:numId="6" w16cid:durableId="135994522">
    <w:abstractNumId w:val="5"/>
  </w:num>
  <w:num w:numId="7" w16cid:durableId="881402058">
    <w:abstractNumId w:val="0"/>
  </w:num>
  <w:num w:numId="8" w16cid:durableId="1342732265">
    <w:abstractNumId w:val="7"/>
  </w:num>
  <w:num w:numId="9" w16cid:durableId="1289312910">
    <w:abstractNumId w:val="3"/>
  </w:num>
  <w:num w:numId="10" w16cid:durableId="18987107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149"/>
    <w:rsid w:val="00014B02"/>
    <w:rsid w:val="00016E16"/>
    <w:rsid w:val="00073FA7"/>
    <w:rsid w:val="000844D1"/>
    <w:rsid w:val="000848CE"/>
    <w:rsid w:val="000D3F34"/>
    <w:rsid w:val="000F43A6"/>
    <w:rsid w:val="001317BC"/>
    <w:rsid w:val="001E4F60"/>
    <w:rsid w:val="00203748"/>
    <w:rsid w:val="00205369"/>
    <w:rsid w:val="00214052"/>
    <w:rsid w:val="00260122"/>
    <w:rsid w:val="002A0B71"/>
    <w:rsid w:val="002F04F5"/>
    <w:rsid w:val="003037FE"/>
    <w:rsid w:val="00304616"/>
    <w:rsid w:val="00332819"/>
    <w:rsid w:val="00351D67"/>
    <w:rsid w:val="00365E64"/>
    <w:rsid w:val="003C35C1"/>
    <w:rsid w:val="003C6D6C"/>
    <w:rsid w:val="00422F22"/>
    <w:rsid w:val="00455318"/>
    <w:rsid w:val="00473D0E"/>
    <w:rsid w:val="004A249C"/>
    <w:rsid w:val="004A524A"/>
    <w:rsid w:val="004D1C07"/>
    <w:rsid w:val="004D5596"/>
    <w:rsid w:val="004E5EE8"/>
    <w:rsid w:val="00505F32"/>
    <w:rsid w:val="00507828"/>
    <w:rsid w:val="005127A8"/>
    <w:rsid w:val="00537115"/>
    <w:rsid w:val="00554F39"/>
    <w:rsid w:val="005C0001"/>
    <w:rsid w:val="005D30CF"/>
    <w:rsid w:val="005F2CAD"/>
    <w:rsid w:val="00666F99"/>
    <w:rsid w:val="00841FA2"/>
    <w:rsid w:val="00842CF5"/>
    <w:rsid w:val="00897D6C"/>
    <w:rsid w:val="008C76F2"/>
    <w:rsid w:val="008D021E"/>
    <w:rsid w:val="0098440A"/>
    <w:rsid w:val="009A3EA1"/>
    <w:rsid w:val="009E2746"/>
    <w:rsid w:val="009E57E5"/>
    <w:rsid w:val="00A94C8C"/>
    <w:rsid w:val="00AA0653"/>
    <w:rsid w:val="00AA2D42"/>
    <w:rsid w:val="00AB3346"/>
    <w:rsid w:val="00AD21C9"/>
    <w:rsid w:val="00AE2107"/>
    <w:rsid w:val="00AF44D5"/>
    <w:rsid w:val="00B4409A"/>
    <w:rsid w:val="00B4798B"/>
    <w:rsid w:val="00B620BE"/>
    <w:rsid w:val="00B6734A"/>
    <w:rsid w:val="00B83488"/>
    <w:rsid w:val="00BC74B9"/>
    <w:rsid w:val="00BC7B3D"/>
    <w:rsid w:val="00BE5851"/>
    <w:rsid w:val="00C71DAC"/>
    <w:rsid w:val="00C82401"/>
    <w:rsid w:val="00D117D8"/>
    <w:rsid w:val="00D350A1"/>
    <w:rsid w:val="00D66232"/>
    <w:rsid w:val="00D96242"/>
    <w:rsid w:val="00DA08A4"/>
    <w:rsid w:val="00DB33ED"/>
    <w:rsid w:val="00DB6D62"/>
    <w:rsid w:val="00DC48B4"/>
    <w:rsid w:val="00DE68F5"/>
    <w:rsid w:val="00E05403"/>
    <w:rsid w:val="00E115EE"/>
    <w:rsid w:val="00E36DD8"/>
    <w:rsid w:val="00E50806"/>
    <w:rsid w:val="00E860D0"/>
    <w:rsid w:val="00E8701C"/>
    <w:rsid w:val="00EB2F39"/>
    <w:rsid w:val="00EC5A60"/>
    <w:rsid w:val="00F33EA0"/>
    <w:rsid w:val="00F41542"/>
    <w:rsid w:val="00F60CA0"/>
    <w:rsid w:val="00F63149"/>
    <w:rsid w:val="00F70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99D43"/>
  <w15:chartTrackingRefBased/>
  <w15:docId w15:val="{DE12E4B9-AEBC-426A-9EFA-42C0C92F4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631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F6314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F63149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customStyle="1" w:styleId="Normaln">
    <w:name w:val="Normalní"/>
    <w:basedOn w:val="Normln"/>
    <w:rsid w:val="00F63149"/>
    <w:pPr>
      <w:widowControl w:val="0"/>
      <w:jc w:val="both"/>
    </w:pPr>
    <w:rPr>
      <w:rFonts w:ascii="Arial" w:hAnsi="Arial"/>
      <w:szCs w:val="20"/>
    </w:rPr>
  </w:style>
  <w:style w:type="paragraph" w:styleId="Zhlav">
    <w:name w:val="header"/>
    <w:basedOn w:val="Normln"/>
    <w:link w:val="ZhlavChar"/>
    <w:uiPriority w:val="99"/>
    <w:unhideWhenUsed/>
    <w:rsid w:val="0021405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1405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1405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1405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MSKNormal">
    <w:name w:val="MSK_Normal"/>
    <w:basedOn w:val="Normln"/>
    <w:link w:val="MSKNormalChar"/>
    <w:qFormat/>
    <w:rsid w:val="00214052"/>
    <w:pPr>
      <w:jc w:val="both"/>
    </w:pPr>
    <w:rPr>
      <w:rFonts w:ascii="Tahoma" w:hAnsi="Tahoma"/>
    </w:rPr>
  </w:style>
  <w:style w:type="character" w:customStyle="1" w:styleId="MSKNormalChar">
    <w:name w:val="MSK_Normal Char"/>
    <w:basedOn w:val="Standardnpsmoodstavce"/>
    <w:link w:val="MSKNormal"/>
    <w:locked/>
    <w:rsid w:val="00214052"/>
    <w:rPr>
      <w:rFonts w:ascii="Tahoma" w:eastAsia="Times New Roman" w:hAnsi="Tahoma" w:cs="Times New Roman"/>
      <w:sz w:val="24"/>
      <w:szCs w:val="24"/>
      <w:lang w:eastAsia="cs-CZ"/>
    </w:rPr>
  </w:style>
  <w:style w:type="paragraph" w:customStyle="1" w:styleId="MSKNavrhusneseniZacatek">
    <w:name w:val="MSK_Navrh usneseni_Zacatek"/>
    <w:basedOn w:val="MSKNormal"/>
    <w:next w:val="MSKNormal"/>
    <w:qFormat/>
    <w:rsid w:val="00214052"/>
    <w:pPr>
      <w:numPr>
        <w:numId w:val="1"/>
      </w:numPr>
    </w:pPr>
  </w:style>
  <w:style w:type="paragraph" w:customStyle="1" w:styleId="MSKDoplnek">
    <w:name w:val="MSK_Doplnek"/>
    <w:basedOn w:val="MSKNormal"/>
    <w:next w:val="MSKNormal"/>
    <w:qFormat/>
    <w:rsid w:val="00214052"/>
    <w:pPr>
      <w:numPr>
        <w:ilvl w:val="1"/>
        <w:numId w:val="1"/>
      </w:numPr>
    </w:pPr>
  </w:style>
  <w:style w:type="paragraph" w:styleId="Odstavecseseznamem">
    <w:name w:val="List Paragraph"/>
    <w:basedOn w:val="Normln"/>
    <w:uiPriority w:val="34"/>
    <w:qFormat/>
    <w:rsid w:val="00422F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5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925</Characters>
  <Application>Microsoft Office Word</Application>
  <DocSecurity>0</DocSecurity>
  <Lines>102</Lines>
  <Paragraphs>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 Bartmanová</dc:creator>
  <cp:keywords/>
  <dc:description/>
  <cp:lastModifiedBy>Menzlová Kateřina</cp:lastModifiedBy>
  <cp:revision>3</cp:revision>
  <dcterms:created xsi:type="dcterms:W3CDTF">2026-08-11T06:37:00Z</dcterms:created>
  <dcterms:modified xsi:type="dcterms:W3CDTF">2026-08-11T06:38:00Z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ClassificationContentMarkingFooterShapeIds">
    <vt:lpwstr>3da1abc9,28b0568c,6f86c1bd</vt:lpwstr>
  </property>
  <property fmtid="{D5CDD505-2E9C-101B-9397-08002B2CF9AE}" pid="4" name="ClassificationContentMarkingFooterFontProps">
    <vt:lpwstr>#000000,9,Calibri</vt:lpwstr>
  </property>
  <property fmtid="{D5CDD505-2E9C-101B-9397-08002B2CF9AE}" pid="5" name="ClassificationContentMarkingFooterText">
    <vt:lpwstr>Klasifikace informací: Neveřejné</vt:lpwstr>
  </property>
  <property fmtid="{D5CDD505-2E9C-101B-9397-08002B2CF9AE}" pid="6" name="MSIP_Label_215ad6d0-798b-44f9-b3fd-112ad6275fb4_Enabled">
    <vt:lpwstr>true</vt:lpwstr>
  </property>
  <property fmtid="{D5CDD505-2E9C-101B-9397-08002B2CF9AE}" pid="7" name="MSIP_Label_215ad6d0-798b-44f9-b3fd-112ad6275fb4_SetDate">
    <vt:lpwstr>2025-08-11T09:34:53Z</vt:lpwstr>
  </property>
  <property fmtid="{D5CDD505-2E9C-101B-9397-08002B2CF9AE}" pid="8" name="MSIP_Label_215ad6d0-798b-44f9-b3fd-112ad6275fb4_Method">
    <vt:lpwstr>Standard</vt:lpwstr>
  </property>
  <property fmtid="{D5CDD505-2E9C-101B-9397-08002B2CF9AE}" pid="9" name="MSIP_Label_215ad6d0-798b-44f9-b3fd-112ad6275fb4_Name">
    <vt:lpwstr>Neveřejná informace (popis)</vt:lpwstr>
  </property>
  <property fmtid="{D5CDD505-2E9C-101B-9397-08002B2CF9AE}" pid="10" name="MSIP_Label_215ad6d0-798b-44f9-b3fd-112ad6275fb4_SiteId">
    <vt:lpwstr>39f24d0b-aa30-4551-8e81-43c77cf1000e</vt:lpwstr>
  </property>
  <property fmtid="{D5CDD505-2E9C-101B-9397-08002B2CF9AE}" pid="11" name="MSIP_Label_215ad6d0-798b-44f9-b3fd-112ad6275fb4_ActionId">
    <vt:lpwstr>4a9a1a21-bbcd-4e48-bb54-d1645b54861c</vt:lpwstr>
  </property>
  <property fmtid="{D5CDD505-2E9C-101B-9397-08002B2CF9AE}" pid="12" name="MSIP_Label_215ad6d0-798b-44f9-b3fd-112ad6275fb4_ContentBits">
    <vt:lpwstr>2</vt:lpwstr>
  </property>
  <property fmtid="{D5CDD505-2E9C-101B-9397-08002B2CF9AE}" pid="13" name="MSIP_Label_215ad6d0-798b-44f9-b3fd-112ad6275fb4_Tag">
    <vt:lpwstr>10, 3, 0, 1</vt:lpwstr>
  </property>
</Properties>
</file>