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77A1A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7E4201E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05B11597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7595EA8A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1353A22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14:paraId="0A815D8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FED10CE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64AA7AB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7B337E92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018BA60C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656DC956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3FD1E42D" w14:textId="08B38926" w:rsidR="00FA4EE2" w:rsidRPr="00D640D4" w:rsidRDefault="00036D0A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Obec </w:t>
      </w:r>
      <w:r w:rsidR="00864FB0">
        <w:rPr>
          <w:rFonts w:ascii="Tahoma" w:hAnsi="Tahoma" w:cs="Tahoma"/>
          <w:sz w:val="22"/>
          <w:szCs w:val="22"/>
        </w:rPr>
        <w:t>Jindřichov</w:t>
      </w:r>
    </w:p>
    <w:p w14:paraId="722B61EB" w14:textId="0FE86069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640D4">
        <w:rPr>
          <w:rFonts w:ascii="Tahoma" w:hAnsi="Tahoma" w:cs="Tahoma"/>
          <w:sz w:val="22"/>
          <w:szCs w:val="22"/>
        </w:rPr>
        <w:t>se sídlem:</w:t>
      </w:r>
      <w:r w:rsidRPr="00461C03">
        <w:rPr>
          <w:rFonts w:ascii="Tahoma" w:hAnsi="Tahoma" w:cs="Tahoma"/>
          <w:sz w:val="22"/>
          <w:szCs w:val="22"/>
        </w:rPr>
        <w:tab/>
      </w:r>
      <w:r w:rsidR="00864FB0">
        <w:rPr>
          <w:rFonts w:ascii="Tahoma" w:hAnsi="Tahoma" w:cs="Tahoma"/>
          <w:iCs/>
          <w:sz w:val="22"/>
          <w:szCs w:val="22"/>
        </w:rPr>
        <w:t>Jindřichov 58, 793 83 Jindřichov</w:t>
      </w:r>
    </w:p>
    <w:p w14:paraId="055870D5" w14:textId="7B548EC3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zastoupen</w:t>
      </w:r>
      <w:r w:rsidR="00A02991">
        <w:rPr>
          <w:rFonts w:ascii="Tahoma" w:hAnsi="Tahoma" w:cs="Tahoma"/>
          <w:sz w:val="22"/>
          <w:szCs w:val="22"/>
        </w:rPr>
        <w:t>a</w:t>
      </w:r>
      <w:r w:rsidRPr="00461C03">
        <w:rPr>
          <w:rFonts w:ascii="Tahoma" w:hAnsi="Tahoma" w:cs="Tahoma"/>
          <w:sz w:val="22"/>
          <w:szCs w:val="22"/>
        </w:rPr>
        <w:t>:</w:t>
      </w:r>
      <w:r w:rsidRPr="00461C03">
        <w:rPr>
          <w:rFonts w:ascii="Tahoma" w:hAnsi="Tahoma" w:cs="Tahoma"/>
          <w:sz w:val="22"/>
          <w:szCs w:val="22"/>
        </w:rPr>
        <w:tab/>
      </w:r>
      <w:r w:rsidR="00864FB0">
        <w:rPr>
          <w:rFonts w:ascii="Tahoma" w:hAnsi="Tahoma" w:cs="Tahoma"/>
          <w:sz w:val="22"/>
          <w:szCs w:val="22"/>
        </w:rPr>
        <w:t xml:space="preserve">Vlastimilem Adámkem, </w:t>
      </w:r>
      <w:r w:rsidR="009D0934">
        <w:rPr>
          <w:rFonts w:ascii="Tahoma" w:hAnsi="Tahoma" w:cs="Tahoma"/>
          <w:sz w:val="22"/>
          <w:szCs w:val="22"/>
        </w:rPr>
        <w:t>s</w:t>
      </w:r>
      <w:r w:rsidR="00AD09C6" w:rsidRPr="00461C03">
        <w:rPr>
          <w:rFonts w:ascii="Tahoma" w:hAnsi="Tahoma" w:cs="Tahoma"/>
          <w:sz w:val="22"/>
          <w:szCs w:val="22"/>
        </w:rPr>
        <w:t>tarostou</w:t>
      </w:r>
    </w:p>
    <w:p w14:paraId="2CED439E" w14:textId="0C484C12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IČ:</w:t>
      </w:r>
      <w:r w:rsidRPr="00461C03">
        <w:rPr>
          <w:rFonts w:ascii="Tahoma" w:hAnsi="Tahoma" w:cs="Tahoma"/>
          <w:sz w:val="22"/>
          <w:szCs w:val="22"/>
        </w:rPr>
        <w:tab/>
      </w:r>
      <w:r w:rsidR="00864FB0">
        <w:rPr>
          <w:rFonts w:ascii="Tahoma" w:hAnsi="Tahoma" w:cs="Tahoma"/>
          <w:sz w:val="22"/>
          <w:szCs w:val="22"/>
        </w:rPr>
        <w:t>00296074</w:t>
      </w:r>
    </w:p>
    <w:p w14:paraId="2547CCA2" w14:textId="4C9B0F0D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DIČ:</w:t>
      </w:r>
      <w:r w:rsidRPr="00461C03">
        <w:rPr>
          <w:rFonts w:ascii="Tahoma" w:hAnsi="Tahoma" w:cs="Tahoma"/>
          <w:sz w:val="22"/>
          <w:szCs w:val="22"/>
        </w:rPr>
        <w:tab/>
      </w:r>
      <w:r w:rsidR="00AD09C6" w:rsidRPr="00461C03">
        <w:rPr>
          <w:rFonts w:ascii="Tahoma" w:hAnsi="Tahoma" w:cs="Tahoma"/>
          <w:iCs/>
          <w:sz w:val="22"/>
          <w:szCs w:val="22"/>
        </w:rPr>
        <w:t>CZ</w:t>
      </w:r>
      <w:r w:rsidR="00864FB0">
        <w:rPr>
          <w:rFonts w:ascii="Tahoma" w:hAnsi="Tahoma" w:cs="Tahoma"/>
          <w:iCs/>
          <w:sz w:val="22"/>
          <w:szCs w:val="22"/>
        </w:rPr>
        <w:t>00296074</w:t>
      </w:r>
    </w:p>
    <w:p w14:paraId="4E821A39" w14:textId="05F1E90A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640D4">
        <w:rPr>
          <w:rFonts w:ascii="Tahoma" w:hAnsi="Tahoma" w:cs="Tahoma"/>
          <w:sz w:val="22"/>
          <w:szCs w:val="22"/>
        </w:rPr>
        <w:t>bankovní spojení:</w:t>
      </w:r>
      <w:r w:rsidR="00D640D4" w:rsidRPr="00D640D4">
        <w:rPr>
          <w:rFonts w:ascii="Tahoma" w:hAnsi="Tahoma" w:cs="Tahoma"/>
          <w:sz w:val="22"/>
          <w:szCs w:val="22"/>
        </w:rPr>
        <w:tab/>
      </w:r>
      <w:r w:rsidR="00864FB0">
        <w:rPr>
          <w:rFonts w:ascii="Tahoma" w:hAnsi="Tahoma" w:cs="Tahoma"/>
          <w:sz w:val="22"/>
          <w:szCs w:val="22"/>
        </w:rPr>
        <w:t>Komerční banka a.s.</w:t>
      </w:r>
    </w:p>
    <w:p w14:paraId="7034DF76" w14:textId="2CDB43ED" w:rsidR="009D0934" w:rsidRPr="00D640D4" w:rsidRDefault="009D0934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864FB0">
        <w:rPr>
          <w:rFonts w:ascii="Tahoma" w:hAnsi="Tahoma" w:cs="Tahoma"/>
          <w:sz w:val="22"/>
          <w:szCs w:val="22"/>
        </w:rPr>
        <w:t>4825771/0100</w:t>
      </w:r>
    </w:p>
    <w:p w14:paraId="376D9B24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02E595DD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3CB2F456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385451CD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15D2E5B0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56C25DF6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799B9C14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1BF92D1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0D7036F8" w14:textId="73021A70" w:rsidR="00FA4EE2" w:rsidRPr="004B5DF5" w:rsidRDefault="00FA4EE2" w:rsidP="007470CF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</w:t>
      </w:r>
      <w:r w:rsidRPr="007470CF">
        <w:rPr>
          <w:rFonts w:ascii="Tahoma" w:hAnsi="Tahoma" w:cs="Tahoma"/>
          <w:b w:val="0"/>
          <w:bCs w:val="0"/>
          <w:sz w:val="22"/>
          <w:szCs w:val="22"/>
        </w:rPr>
        <w:t xml:space="preserve">příjemci </w:t>
      </w:r>
      <w:r w:rsidR="00D640D4" w:rsidRPr="007470CF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7470CF">
        <w:rPr>
          <w:rFonts w:ascii="Tahoma" w:hAnsi="Tahoma" w:cs="Tahoma"/>
          <w:b w:val="0"/>
          <w:bCs w:val="0"/>
          <w:iCs/>
          <w:sz w:val="22"/>
          <w:szCs w:val="22"/>
        </w:rPr>
        <w:t xml:space="preserve">nvestiční </w:t>
      </w:r>
      <w:r w:rsidRPr="007470CF">
        <w:rPr>
          <w:rFonts w:ascii="Tahoma" w:hAnsi="Tahoma" w:cs="Tahoma"/>
          <w:b w:val="0"/>
          <w:bCs w:val="0"/>
          <w:sz w:val="22"/>
          <w:szCs w:val="22"/>
        </w:rPr>
        <w:t>dotaci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AB235D" w:rsidRPr="005025AD">
        <w:rPr>
          <w:rFonts w:ascii="Tahoma" w:hAnsi="Tahoma" w:cs="Tahoma"/>
          <w:b w:val="0"/>
          <w:bCs w:val="0"/>
          <w:sz w:val="22"/>
          <w:szCs w:val="22"/>
        </w:rPr>
        <w:t>7</w:t>
      </w:r>
      <w:r w:rsidR="008B63BA">
        <w:rPr>
          <w:rFonts w:ascii="Tahoma" w:hAnsi="Tahoma" w:cs="Tahoma"/>
          <w:b w:val="0"/>
          <w:bCs w:val="0"/>
          <w:sz w:val="22"/>
          <w:szCs w:val="22"/>
        </w:rPr>
        <w:t>9</w:t>
      </w:r>
      <w:r w:rsidR="00AB235D" w:rsidRPr="005025AD">
        <w:rPr>
          <w:rFonts w:ascii="Tahoma" w:hAnsi="Tahoma" w:cs="Tahoma"/>
          <w:b w:val="0"/>
          <w:bCs w:val="0"/>
          <w:sz w:val="22"/>
          <w:szCs w:val="22"/>
        </w:rPr>
        <w:t>,</w:t>
      </w:r>
      <w:r w:rsidR="008B63BA">
        <w:rPr>
          <w:rFonts w:ascii="Tahoma" w:hAnsi="Tahoma" w:cs="Tahoma"/>
          <w:b w:val="0"/>
          <w:bCs w:val="0"/>
          <w:sz w:val="22"/>
          <w:szCs w:val="22"/>
        </w:rPr>
        <w:t>25</w:t>
      </w:r>
      <w:r w:rsidR="002C2DC0" w:rsidRPr="005025A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5025AD">
        <w:rPr>
          <w:rFonts w:ascii="Tahoma" w:hAnsi="Tahoma" w:cs="Tahoma"/>
          <w:b w:val="0"/>
          <w:bCs w:val="0"/>
          <w:sz w:val="22"/>
          <w:szCs w:val="22"/>
        </w:rPr>
        <w:t>%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celkových skutečně vynaložených uznatelných nákladů na realizaci projektu </w:t>
      </w:r>
      <w:r w:rsidR="00565466">
        <w:rPr>
          <w:rFonts w:ascii="Tahoma" w:hAnsi="Tahoma" w:cs="Tahoma"/>
          <w:b w:val="0"/>
          <w:bCs w:val="0"/>
          <w:sz w:val="22"/>
          <w:szCs w:val="22"/>
        </w:rPr>
        <w:t>„</w:t>
      </w:r>
      <w:r w:rsidR="008B63BA">
        <w:rPr>
          <w:rFonts w:ascii="Tahoma" w:hAnsi="Tahoma" w:cs="Tahoma"/>
          <w:b w:val="0"/>
          <w:bCs w:val="0"/>
          <w:sz w:val="22"/>
          <w:szCs w:val="22"/>
        </w:rPr>
        <w:t>Projektová dokumentace na rekonstrukci zámku v Jindřichově čp. 24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(dále jen „projekt“), 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lastRenderedPageBreak/>
        <w:t>maximálně však ve výši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8B63BA">
        <w:rPr>
          <w:rFonts w:ascii="Tahoma" w:hAnsi="Tahoma" w:cs="Tahoma"/>
          <w:b w:val="0"/>
          <w:bCs w:val="0"/>
          <w:sz w:val="22"/>
          <w:szCs w:val="22"/>
        </w:rPr>
        <w:t>2.1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00.000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proofErr w:type="spellStart"/>
      <w:r w:rsidR="008B63BA">
        <w:rPr>
          <w:rFonts w:ascii="Tahoma" w:hAnsi="Tahoma" w:cs="Tahoma"/>
          <w:b w:val="0"/>
          <w:bCs w:val="0"/>
          <w:sz w:val="22"/>
          <w:szCs w:val="22"/>
        </w:rPr>
        <w:t>dvamilionyjednostotisíc</w:t>
      </w:r>
      <w:proofErr w:type="spellEnd"/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24F96FCF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Konečná výše dotace bude stanovena s ohledem na skutečnou výši celkových uznatelných nákladů uvedených a doložených v rámci závěrečného vyúčtování.</w:t>
      </w:r>
    </w:p>
    <w:p w14:paraId="10431605" w14:textId="60DC8E94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celkové předpokládané uznatelné náklady, procentní podíl dotace na těchto nákladech se nemění, tzn. příjemce obdrží </w:t>
      </w:r>
      <w:r w:rsidR="007470CF" w:rsidRPr="005025AD">
        <w:rPr>
          <w:rFonts w:ascii="Tahoma" w:hAnsi="Tahoma" w:cs="Tahoma"/>
          <w:b w:val="0"/>
          <w:bCs w:val="0"/>
          <w:sz w:val="22"/>
          <w:szCs w:val="22"/>
        </w:rPr>
        <w:t>7</w:t>
      </w:r>
      <w:r w:rsidR="00D22EC7">
        <w:rPr>
          <w:rFonts w:ascii="Tahoma" w:hAnsi="Tahoma" w:cs="Tahoma"/>
          <w:b w:val="0"/>
          <w:bCs w:val="0"/>
          <w:sz w:val="22"/>
          <w:szCs w:val="22"/>
        </w:rPr>
        <w:t>9</w:t>
      </w:r>
      <w:r w:rsidR="00251603" w:rsidRPr="005025AD">
        <w:rPr>
          <w:rFonts w:ascii="Tahoma" w:hAnsi="Tahoma" w:cs="Tahoma"/>
          <w:b w:val="0"/>
          <w:bCs w:val="0"/>
          <w:sz w:val="22"/>
          <w:szCs w:val="22"/>
        </w:rPr>
        <w:t>,</w:t>
      </w:r>
      <w:r w:rsidR="007470CF" w:rsidRPr="005025AD">
        <w:rPr>
          <w:rFonts w:ascii="Tahoma" w:hAnsi="Tahoma" w:cs="Tahoma"/>
          <w:b w:val="0"/>
          <w:bCs w:val="0"/>
          <w:sz w:val="22"/>
          <w:szCs w:val="22"/>
        </w:rPr>
        <w:t>2</w:t>
      </w:r>
      <w:r w:rsidR="00D22EC7">
        <w:rPr>
          <w:rFonts w:ascii="Tahoma" w:hAnsi="Tahoma" w:cs="Tahoma"/>
          <w:b w:val="0"/>
          <w:bCs w:val="0"/>
          <w:sz w:val="22"/>
          <w:szCs w:val="22"/>
        </w:rPr>
        <w:t>5</w:t>
      </w:r>
      <w:r w:rsidR="002C2DC0" w:rsidRPr="005025A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5025AD">
        <w:rPr>
          <w:rFonts w:ascii="Tahoma" w:hAnsi="Tahoma" w:cs="Tahoma"/>
          <w:b w:val="0"/>
          <w:bCs w:val="0"/>
          <w:sz w:val="22"/>
          <w:szCs w:val="22"/>
        </w:rPr>
        <w:t>%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celkových skutečných uznatelných nákladů a konečná výše dotace se úměrně sníží.</w:t>
      </w:r>
    </w:p>
    <w:p w14:paraId="78B06BAB" w14:textId="1917AEEC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D22EC7">
        <w:rPr>
          <w:rFonts w:ascii="Tahoma" w:hAnsi="Tahoma" w:cs="Tahoma"/>
          <w:b w:val="0"/>
          <w:bCs w:val="0"/>
          <w:sz w:val="22"/>
          <w:szCs w:val="22"/>
        </w:rPr>
        <w:t>2.100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,-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-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.</w:t>
      </w:r>
      <w:r w:rsidR="001F4F31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231F859F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0B55DA0A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79FD4B24" w14:textId="735470B0" w:rsidR="00FA4EE2" w:rsidRPr="009C5DD4" w:rsidRDefault="00FA4EE2" w:rsidP="00E27B6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</w:t>
      </w:r>
      <w:r w:rsidRPr="00236F39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</w:t>
      </w:r>
      <w:r w:rsidR="002C2DC0" w:rsidRPr="00236F39">
        <w:rPr>
          <w:rFonts w:ascii="Tahoma" w:hAnsi="Tahoma" w:cs="Tahoma"/>
          <w:b w:val="0"/>
          <w:bCs w:val="0"/>
          <w:iCs/>
          <w:sz w:val="22"/>
          <w:szCs w:val="22"/>
        </w:rPr>
        <w:t>jednorázovou úhradou ve výši Kč </w:t>
      </w:r>
      <w:r w:rsidR="00D22EC7">
        <w:rPr>
          <w:rFonts w:ascii="Tahoma" w:hAnsi="Tahoma" w:cs="Tahoma"/>
          <w:b w:val="0"/>
          <w:bCs w:val="0"/>
          <w:iCs/>
          <w:sz w:val="22"/>
          <w:szCs w:val="22"/>
        </w:rPr>
        <w:t>2.100.0</w:t>
      </w:r>
      <w:r w:rsidR="00786069" w:rsidRPr="00A02991">
        <w:rPr>
          <w:rFonts w:ascii="Tahoma" w:hAnsi="Tahoma" w:cs="Tahoma"/>
          <w:b w:val="0"/>
          <w:bCs w:val="0"/>
          <w:iCs/>
          <w:sz w:val="22"/>
          <w:szCs w:val="22"/>
        </w:rPr>
        <w:t>00.</w:t>
      </w:r>
      <w:r w:rsidRPr="00057813">
        <w:rPr>
          <w:rFonts w:ascii="Tahoma" w:hAnsi="Tahoma" w:cs="Tahoma"/>
          <w:b w:val="0"/>
          <w:bCs w:val="0"/>
          <w:iCs/>
          <w:sz w:val="22"/>
          <w:szCs w:val="22"/>
        </w:rPr>
        <w:t xml:space="preserve">,-- (slovy </w:t>
      </w:r>
      <w:proofErr w:type="spellStart"/>
      <w:r w:rsidR="00D22EC7">
        <w:rPr>
          <w:rFonts w:ascii="Tahoma" w:hAnsi="Tahoma" w:cs="Tahoma"/>
          <w:b w:val="0"/>
          <w:bCs w:val="0"/>
          <w:sz w:val="22"/>
          <w:szCs w:val="22"/>
        </w:rPr>
        <w:t>dvamilionyjednostotisíc</w:t>
      </w:r>
      <w:proofErr w:type="spellEnd"/>
      <w:r w:rsidRP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D22EC7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nabytí účinnosti této smlouvy. </w:t>
      </w:r>
    </w:p>
    <w:p w14:paraId="0538A1BD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68A1744C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14F780FF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761C7400" w14:textId="299BD4F4" w:rsidR="009C5DD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D22EC7">
        <w:rPr>
          <w:rFonts w:ascii="Tahoma" w:hAnsi="Tahoma" w:cs="Tahoma"/>
          <w:bCs/>
          <w:sz w:val="22"/>
          <w:szCs w:val="22"/>
        </w:rPr>
        <w:t>79</w:t>
      </w:r>
      <w:r w:rsidR="00251603" w:rsidRPr="005025AD">
        <w:rPr>
          <w:rFonts w:ascii="Tahoma" w:hAnsi="Tahoma" w:cs="Tahoma"/>
          <w:bCs/>
          <w:sz w:val="22"/>
          <w:szCs w:val="22"/>
        </w:rPr>
        <w:t>,2</w:t>
      </w:r>
      <w:r w:rsidR="00D22EC7">
        <w:rPr>
          <w:rFonts w:ascii="Tahoma" w:hAnsi="Tahoma" w:cs="Tahoma"/>
          <w:bCs/>
          <w:sz w:val="22"/>
          <w:szCs w:val="22"/>
        </w:rPr>
        <w:t>5</w:t>
      </w:r>
      <w:r w:rsidR="002C2DC0" w:rsidRPr="005025AD">
        <w:rPr>
          <w:rFonts w:ascii="Tahoma" w:hAnsi="Tahoma" w:cs="Tahoma"/>
          <w:bCs/>
          <w:sz w:val="22"/>
          <w:szCs w:val="22"/>
        </w:rPr>
        <w:t> </w:t>
      </w:r>
      <w:r w:rsidRPr="005025AD">
        <w:rPr>
          <w:rFonts w:ascii="Tahoma" w:hAnsi="Tahoma" w:cs="Tahoma"/>
          <w:bCs/>
          <w:sz w:val="22"/>
          <w:szCs w:val="22"/>
        </w:rPr>
        <w:t>%</w:t>
      </w:r>
      <w:r w:rsidRPr="004B5DF5">
        <w:rPr>
          <w:rFonts w:ascii="Tahoma" w:hAnsi="Tahoma" w:cs="Tahoma"/>
          <w:bCs/>
          <w:sz w:val="22"/>
          <w:szCs w:val="22"/>
        </w:rPr>
        <w:t xml:space="preserve"> podíl poskytovatele na skutečně vynaložených uznatelných nákladech projektu,</w:t>
      </w:r>
    </w:p>
    <w:p w14:paraId="68E3F94E" w14:textId="77777777" w:rsidR="00BC56F0" w:rsidRPr="00BC56F0" w:rsidRDefault="00BC56F0" w:rsidP="00BC56F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BC56F0">
        <w:rPr>
          <w:rFonts w:ascii="Tahoma" w:hAnsi="Tahoma" w:cs="Tahoma"/>
          <w:bCs/>
          <w:sz w:val="22"/>
          <w:szCs w:val="22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0CE01F3F" w14:textId="77777777" w:rsidR="00BC56F0" w:rsidRPr="00BC56F0" w:rsidRDefault="00BC56F0" w:rsidP="00BC56F0">
      <w:pPr>
        <w:numPr>
          <w:ilvl w:val="0"/>
          <w:numId w:val="6"/>
        </w:numPr>
        <w:tabs>
          <w:tab w:val="clear" w:pos="1200"/>
          <w:tab w:val="num" w:pos="1418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BC56F0">
        <w:rPr>
          <w:rFonts w:ascii="Tahoma" w:hAnsi="Tahoma" w:cs="Tahoma"/>
          <w:sz w:val="22"/>
          <w:szCs w:val="22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0F72C660" w14:textId="07957644" w:rsidR="00BC56F0" w:rsidRPr="00BC56F0" w:rsidRDefault="00BC56F0" w:rsidP="00BC56F0">
      <w:pPr>
        <w:pStyle w:val="Odstavecseseznamem"/>
        <w:numPr>
          <w:ilvl w:val="0"/>
          <w:numId w:val="6"/>
        </w:numPr>
        <w:tabs>
          <w:tab w:val="clear" w:pos="1200"/>
          <w:tab w:val="num" w:pos="1134"/>
        </w:tabs>
        <w:spacing w:before="60"/>
        <w:ind w:left="1134" w:hanging="283"/>
        <w:jc w:val="both"/>
        <w:rPr>
          <w:rFonts w:ascii="Tahoma" w:hAnsi="Tahoma" w:cs="Tahoma"/>
          <w:bCs/>
          <w:sz w:val="22"/>
          <w:szCs w:val="22"/>
        </w:rPr>
      </w:pPr>
      <w:r w:rsidRPr="00BC56F0">
        <w:rPr>
          <w:rFonts w:ascii="Tahoma" w:hAnsi="Tahoma" w:cs="Tahoma"/>
          <w:sz w:val="22"/>
          <w:szCs w:val="22"/>
        </w:rPr>
        <w:t>vzájemnými finančními úpravami jednotlivých nákladových druhů navýšit jednotlivý druh uznatelných nákladů (uvedený v nákladovém rozpočtu projektu) maximálně o 10 % z částky dotace přiznané na tento nákladový druh za 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14:paraId="3C9B1B23" w14:textId="77777777" w:rsidR="00FA4EE2" w:rsidRPr="004B5DF5" w:rsidRDefault="009C5DD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2"/>
          <w:szCs w:val="22"/>
        </w:rPr>
        <w:t>,</w:t>
      </w:r>
      <w:r w:rsidR="00E16C0B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256CE05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</w:t>
      </w:r>
      <w:r w:rsidRPr="004B5DF5">
        <w:rPr>
          <w:rFonts w:ascii="Tahoma" w:hAnsi="Tahoma" w:cs="Tahoma"/>
          <w:sz w:val="22"/>
          <w:szCs w:val="22"/>
        </w:rPr>
        <w:lastRenderedPageBreak/>
        <w:t>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B5DF5">
        <w:rPr>
          <w:rFonts w:ascii="Tahoma" w:hAnsi="Tahoma" w:cs="Tahoma"/>
          <w:sz w:val="22"/>
          <w:szCs w:val="22"/>
        </w:rPr>
        <w:t xml:space="preserve"> </w:t>
      </w:r>
    </w:p>
    <w:p w14:paraId="5CE810A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14:paraId="4DD47BDD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14:paraId="6BA09DE8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0BD6B835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14:paraId="47658486" w14:textId="0AD680BD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D22EC7">
        <w:rPr>
          <w:rFonts w:ascii="Tahoma" w:hAnsi="Tahoma" w:cs="Tahoma"/>
          <w:sz w:val="22"/>
          <w:szCs w:val="22"/>
        </w:rPr>
        <w:t>30</w:t>
      </w:r>
      <w:r w:rsidR="000B53A7">
        <w:rPr>
          <w:rFonts w:ascii="Tahoma" w:hAnsi="Tahoma" w:cs="Tahoma"/>
          <w:sz w:val="22"/>
          <w:szCs w:val="22"/>
        </w:rPr>
        <w:t xml:space="preserve">. </w:t>
      </w:r>
      <w:r w:rsidR="00D22EC7">
        <w:rPr>
          <w:rFonts w:ascii="Tahoma" w:hAnsi="Tahoma" w:cs="Tahoma"/>
          <w:sz w:val="22"/>
          <w:szCs w:val="22"/>
        </w:rPr>
        <w:t>6</w:t>
      </w:r>
      <w:r w:rsidR="000B53A7">
        <w:rPr>
          <w:rFonts w:ascii="Tahoma" w:hAnsi="Tahoma" w:cs="Tahoma"/>
          <w:sz w:val="22"/>
          <w:szCs w:val="22"/>
        </w:rPr>
        <w:t>. 201</w:t>
      </w:r>
      <w:r w:rsidR="00D22EC7">
        <w:rPr>
          <w:rFonts w:ascii="Tahoma" w:hAnsi="Tahoma" w:cs="Tahoma"/>
          <w:sz w:val="22"/>
          <w:szCs w:val="22"/>
        </w:rPr>
        <w:t>8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1C99D62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54B98F5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14:paraId="6DBC585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6D95DEBD" w14:textId="7120835B" w:rsidR="00E57A10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průběžné vyúčtování realizace projektu zpracované k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31. 12. 20</w:t>
      </w:r>
      <w:r w:rsidR="00044747">
        <w:rPr>
          <w:rFonts w:ascii="Tahoma" w:hAnsi="Tahoma" w:cs="Tahoma"/>
          <w:sz w:val="22"/>
          <w:szCs w:val="22"/>
        </w:rPr>
        <w:t>1</w:t>
      </w:r>
      <w:r w:rsidR="00D22EC7">
        <w:rPr>
          <w:rFonts w:ascii="Tahoma" w:hAnsi="Tahoma" w:cs="Tahoma"/>
          <w:sz w:val="22"/>
          <w:szCs w:val="22"/>
        </w:rPr>
        <w:t>7</w:t>
      </w:r>
      <w:r w:rsidR="006546FE" w:rsidRPr="004B5DF5">
        <w:rPr>
          <w:rFonts w:ascii="Tahoma" w:hAnsi="Tahoma" w:cs="Tahoma"/>
          <w:sz w:val="22"/>
          <w:szCs w:val="22"/>
        </w:rPr>
        <w:t xml:space="preserve"> nejpozději do</w:t>
      </w:r>
      <w:r w:rsidR="002C2DC0">
        <w:rPr>
          <w:rFonts w:ascii="Tahoma" w:hAnsi="Tahoma" w:cs="Tahoma"/>
          <w:sz w:val="22"/>
          <w:szCs w:val="22"/>
        </w:rPr>
        <w:t> </w:t>
      </w:r>
      <w:r w:rsidR="006546FE" w:rsidRPr="004B5DF5">
        <w:rPr>
          <w:rFonts w:ascii="Tahoma" w:hAnsi="Tahoma" w:cs="Tahoma"/>
          <w:sz w:val="22"/>
          <w:szCs w:val="22"/>
        </w:rPr>
        <w:t>15. 1. následujícího kalendářního roku.</w:t>
      </w:r>
      <w:r w:rsidRPr="004B5DF5">
        <w:rPr>
          <w:rFonts w:ascii="Tahoma" w:hAnsi="Tahoma" w:cs="Tahoma"/>
          <w:sz w:val="22"/>
          <w:szCs w:val="22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14:paraId="298EF079" w14:textId="77777777" w:rsidR="00FA4EE2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předložit poskytovateli průběžné vyúčtování dle písm. g) tohoto odstavce smlouvy, které obsahuje </w:t>
      </w:r>
      <w:r w:rsidR="0086498F" w:rsidRPr="004B5DF5">
        <w:rPr>
          <w:rFonts w:ascii="Tahoma" w:hAnsi="Tahoma" w:cs="Tahoma"/>
          <w:sz w:val="22"/>
          <w:szCs w:val="22"/>
        </w:rPr>
        <w:t>popis postupu prací na projektu a</w:t>
      </w:r>
      <w:r w:rsidRPr="004B5DF5">
        <w:rPr>
          <w:rFonts w:ascii="Tahoma" w:hAnsi="Tahoma" w:cs="Tahoma"/>
          <w:sz w:val="22"/>
          <w:szCs w:val="22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</w:p>
    <w:p w14:paraId="6BAC1684" w14:textId="53A7D217"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CE34E3">
        <w:rPr>
          <w:rFonts w:ascii="Tahoma" w:hAnsi="Tahoma" w:cs="Tahoma"/>
          <w:b/>
          <w:sz w:val="22"/>
          <w:szCs w:val="22"/>
        </w:rPr>
        <w:t xml:space="preserve">30. </w:t>
      </w:r>
      <w:r w:rsidR="00D22EC7">
        <w:rPr>
          <w:rFonts w:ascii="Tahoma" w:hAnsi="Tahoma" w:cs="Tahoma"/>
          <w:b/>
          <w:sz w:val="22"/>
          <w:szCs w:val="22"/>
        </w:rPr>
        <w:t>7</w:t>
      </w:r>
      <w:r w:rsidR="00CE34E3">
        <w:rPr>
          <w:rFonts w:ascii="Tahoma" w:hAnsi="Tahoma" w:cs="Tahoma"/>
          <w:b/>
          <w:sz w:val="22"/>
          <w:szCs w:val="22"/>
        </w:rPr>
        <w:t>. 201</w:t>
      </w:r>
      <w:r w:rsidR="00D22EC7">
        <w:rPr>
          <w:rFonts w:ascii="Tahoma" w:hAnsi="Tahoma" w:cs="Tahoma"/>
          <w:b/>
          <w:sz w:val="22"/>
          <w:szCs w:val="22"/>
        </w:rPr>
        <w:t>8</w:t>
      </w:r>
      <w:r w:rsidRPr="004B5DF5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43E8A78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BA7BE6">
        <w:rPr>
          <w:rFonts w:ascii="Tahoma" w:hAnsi="Tahoma" w:cs="Tahoma"/>
          <w:sz w:val="22"/>
          <w:szCs w:val="22"/>
        </w:rPr>
        <w:t>písm.</w:t>
      </w:r>
      <w:r w:rsidR="002C2DC0" w:rsidRPr="00BA7BE6">
        <w:rPr>
          <w:rFonts w:ascii="Tahoma" w:hAnsi="Tahoma" w:cs="Tahoma"/>
          <w:sz w:val="22"/>
          <w:szCs w:val="22"/>
        </w:rPr>
        <w:t> </w:t>
      </w:r>
      <w:r w:rsidR="006546FE" w:rsidRPr="00BA7BE6">
        <w:rPr>
          <w:rFonts w:ascii="Tahoma" w:hAnsi="Tahoma" w:cs="Tahoma"/>
          <w:sz w:val="22"/>
          <w:szCs w:val="22"/>
        </w:rPr>
        <w:t>i)</w:t>
      </w:r>
      <w:r w:rsidR="0086498F" w:rsidRPr="00BA7BE6">
        <w:rPr>
          <w:rFonts w:ascii="Tahoma" w:hAnsi="Tahoma" w:cs="Tahoma"/>
          <w:sz w:val="22"/>
          <w:szCs w:val="22"/>
        </w:rPr>
        <w:t xml:space="preserve"> tohoto</w:t>
      </w:r>
      <w:r w:rsidR="0086498F" w:rsidRPr="004B5DF5">
        <w:rPr>
          <w:rFonts w:ascii="Tahoma" w:hAnsi="Tahoma" w:cs="Tahoma"/>
          <w:sz w:val="22"/>
          <w:szCs w:val="22"/>
        </w:rPr>
        <w:t xml:space="preserve"> odstavce smlouvy na předepsaných formulářích,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4F6F133F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73423CBD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F210B3B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41B8B7EA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67471E9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čestného prohlášení osoby oprávněné jednat za příjemce o úplnosti, správnosti a pravdivosti závěrečného vyúčtování,</w:t>
      </w:r>
    </w:p>
    <w:p w14:paraId="1C42D2AF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4A9951A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76DE317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 xml:space="preserve">těchto peněžních operacích vždy uvádět variabilní symbol … </w:t>
      </w:r>
    </w:p>
    <w:p w14:paraId="451D3644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0CB7AED7" w14:textId="48753B19" w:rsidR="00FA4EE2" w:rsidRPr="00DC3AB9" w:rsidRDefault="00FA4EE2" w:rsidP="00A9554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2"/>
          <w:szCs w:val="22"/>
        </w:rPr>
      </w:pPr>
      <w:r w:rsidRPr="00DC3AB9">
        <w:rPr>
          <w:rFonts w:ascii="Tahoma" w:hAnsi="Tahoma" w:cs="Tahoma"/>
          <w:sz w:val="22"/>
          <w:szCs w:val="22"/>
        </w:rPr>
        <w:t xml:space="preserve">po dobu </w:t>
      </w:r>
      <w:r w:rsidR="00E27B6C">
        <w:rPr>
          <w:rFonts w:ascii="Tahoma" w:hAnsi="Tahoma" w:cs="Tahoma"/>
          <w:sz w:val="22"/>
          <w:szCs w:val="22"/>
        </w:rPr>
        <w:t>5 let</w:t>
      </w:r>
      <w:r w:rsidR="00E27B6C" w:rsidRPr="00DC3AB9">
        <w:rPr>
          <w:rFonts w:ascii="Tahoma" w:hAnsi="Tahoma" w:cs="Tahoma"/>
          <w:sz w:val="22"/>
          <w:szCs w:val="22"/>
        </w:rPr>
        <w:t xml:space="preserve"> </w:t>
      </w:r>
      <w:r w:rsidRPr="00DC3AB9">
        <w:rPr>
          <w:rFonts w:ascii="Tahoma" w:hAnsi="Tahoma" w:cs="Tahoma"/>
          <w:sz w:val="22"/>
          <w:szCs w:val="22"/>
        </w:rPr>
        <w:t>od ukončení realizace projektu nezcizit majetek pořízený nebo technicky zhodnocený z prostředků získaných z dotace poskytnuté na základě této smlouvy,</w:t>
      </w:r>
    </w:p>
    <w:p w14:paraId="7DBB234D" w14:textId="5B95A396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E27B6C">
        <w:rPr>
          <w:rFonts w:ascii="Tahoma" w:hAnsi="Tahoma" w:cs="Tahoma"/>
          <w:sz w:val="22"/>
          <w:szCs w:val="22"/>
        </w:rPr>
        <w:t>14</w:t>
      </w:r>
      <w:r w:rsidR="00E27B6C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0F463FD4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</w:t>
      </w:r>
      <w:r w:rsidRPr="00DC3AB9">
        <w:rPr>
          <w:rFonts w:ascii="Tahoma" w:hAnsi="Tahoma" w:cs="Tahoma"/>
          <w:sz w:val="22"/>
          <w:szCs w:val="22"/>
        </w:rPr>
        <w:t xml:space="preserve">nejpozději však do 7 kalendářních dnů, informovat poskytovatele </w:t>
      </w:r>
      <w:r w:rsidR="00DC3AB9" w:rsidRPr="00DC3AB9">
        <w:rPr>
          <w:rFonts w:ascii="Tahoma" w:hAnsi="Tahoma" w:cs="Tahoma"/>
          <w:iCs/>
          <w:sz w:val="22"/>
          <w:szCs w:val="22"/>
        </w:rPr>
        <w:t>o vlastní přeměně (sloučení obcí, připojení obce, oddělení části obce) a o tom, na který subjekt</w:t>
      </w:r>
      <w:r w:rsidRPr="00DC3AB9">
        <w:rPr>
          <w:rFonts w:ascii="Tahoma" w:hAnsi="Tahoma" w:cs="Tahoma"/>
          <w:sz w:val="22"/>
          <w:szCs w:val="22"/>
        </w:rPr>
        <w:t xml:space="preserve"> přejdou práva a povinnosti z této smlouvy</w:t>
      </w:r>
      <w:r w:rsidR="00FA4EE2" w:rsidRPr="00DC3AB9">
        <w:rPr>
          <w:rFonts w:ascii="Tahoma" w:hAnsi="Tahoma" w:cs="Tahoma"/>
          <w:sz w:val="22"/>
          <w:szCs w:val="22"/>
        </w:rPr>
        <w:t>,</w:t>
      </w:r>
    </w:p>
    <w:p w14:paraId="150B6F6D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72BE600B" w14:textId="34552909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 i), j),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m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p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q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 a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r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) je považováno za porušení méně závažné ve smyslu </w:t>
      </w:r>
      <w:proofErr w:type="spellStart"/>
      <w:r w:rsidRPr="004B5DF5">
        <w:rPr>
          <w:rFonts w:ascii="Tahoma" w:hAnsi="Tahoma" w:cs="Tahoma"/>
          <w:b w:val="0"/>
          <w:bCs w:val="0"/>
          <w:sz w:val="22"/>
          <w:szCs w:val="22"/>
        </w:rPr>
        <w:t>ust</w:t>
      </w:r>
      <w:proofErr w:type="spellEnd"/>
      <w:r w:rsidRPr="004B5DF5">
        <w:rPr>
          <w:rFonts w:ascii="Tahoma" w:hAnsi="Tahoma" w:cs="Tahoma"/>
          <w:b w:val="0"/>
          <w:bCs w:val="0"/>
          <w:sz w:val="22"/>
          <w:szCs w:val="22"/>
        </w:rPr>
        <w:t>. § 10a odst. 6 zákona č. 250/2000 Sb. Odvod za</w:t>
      </w:r>
      <w:r w:rsidR="009A6F58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0C776FB9" w14:textId="77777777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Předložení vyúčtování podle odst. 3 písm. g) a </w:t>
      </w:r>
      <w:r w:rsidR="000C1DF5" w:rsidRPr="004B5DF5">
        <w:rPr>
          <w:rFonts w:ascii="Tahoma" w:hAnsi="Tahoma" w:cs="Tahoma"/>
          <w:bCs/>
          <w:sz w:val="22"/>
          <w:szCs w:val="22"/>
        </w:rPr>
        <w:t>i</w:t>
      </w:r>
      <w:r w:rsidRPr="004B5DF5">
        <w:rPr>
          <w:rFonts w:ascii="Tahoma" w:hAnsi="Tahoma" w:cs="Tahoma"/>
          <w:bCs/>
          <w:sz w:val="22"/>
          <w:szCs w:val="22"/>
        </w:rPr>
        <w:t>) po stanovené lhůtě:</w:t>
      </w:r>
    </w:p>
    <w:p w14:paraId="5D05CB12" w14:textId="77777777" w:rsidR="00FA4EE2" w:rsidRPr="004B5DF5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 7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="009A6F58">
        <w:rPr>
          <w:rFonts w:ascii="Tahoma" w:hAnsi="Tahoma" w:cs="Tahoma"/>
          <w:bCs/>
          <w:sz w:val="22"/>
          <w:szCs w:val="22"/>
        </w:rPr>
        <w:t>5 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424C5A97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8 do 30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63C1FA9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31 do 50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20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4B9750D7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h) spočívající ve formálních nedostatcích průběžného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70515A9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j) spočívající ve formálních nedostatcích závěrečného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691CA7CB" w14:textId="42141603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236F39">
        <w:rPr>
          <w:rFonts w:ascii="Tahoma" w:hAnsi="Tahoma" w:cs="Tahoma"/>
          <w:bCs/>
          <w:sz w:val="22"/>
          <w:szCs w:val="22"/>
        </w:rPr>
        <w:t>m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B5E07D1" w14:textId="179D3F78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236F39">
        <w:rPr>
          <w:rFonts w:ascii="Tahoma" w:hAnsi="Tahoma" w:cs="Tahoma"/>
          <w:bCs/>
          <w:sz w:val="22"/>
          <w:szCs w:val="22"/>
        </w:rPr>
        <w:t>p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2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315E9413" w14:textId="069891EC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4B5DF5">
        <w:rPr>
          <w:rFonts w:ascii="Tahoma" w:hAnsi="Tahoma" w:cs="Tahoma"/>
          <w:bCs/>
          <w:sz w:val="22"/>
          <w:szCs w:val="22"/>
        </w:rPr>
        <w:t xml:space="preserve">. </w:t>
      </w:r>
      <w:r w:rsidR="00236F39">
        <w:rPr>
          <w:rFonts w:ascii="Tahoma" w:hAnsi="Tahoma" w:cs="Tahoma"/>
          <w:bCs/>
          <w:sz w:val="22"/>
          <w:szCs w:val="22"/>
        </w:rPr>
        <w:t>q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14636AC1" w14:textId="2622CE79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>
        <w:rPr>
          <w:rFonts w:ascii="Tahoma" w:hAnsi="Tahoma" w:cs="Tahoma"/>
          <w:bCs/>
          <w:sz w:val="22"/>
          <w:szCs w:val="22"/>
        </w:rPr>
        <w:t xml:space="preserve"> v odst. </w:t>
      </w:r>
      <w:r w:rsidRPr="004B5DF5">
        <w:rPr>
          <w:rFonts w:ascii="Tahoma" w:hAnsi="Tahoma" w:cs="Tahoma"/>
          <w:bCs/>
          <w:sz w:val="22"/>
          <w:szCs w:val="22"/>
        </w:rPr>
        <w:t>3 písm.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="00236F39">
        <w:rPr>
          <w:rFonts w:ascii="Tahoma" w:hAnsi="Tahoma" w:cs="Tahoma"/>
          <w:bCs/>
          <w:sz w:val="22"/>
          <w:szCs w:val="22"/>
        </w:rPr>
        <w:t>r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="009A6F58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45033D63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2856DF8D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27CADCDF" w14:textId="1B2AFB94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>1. 9. 201</w:t>
      </w:r>
      <w:r w:rsidR="00D22EC7">
        <w:rPr>
          <w:rFonts w:ascii="Tahoma" w:hAnsi="Tahoma" w:cs="Tahoma"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>3</w:t>
      </w:r>
      <w:r w:rsidR="00D22EC7">
        <w:rPr>
          <w:rFonts w:ascii="Tahoma" w:hAnsi="Tahoma" w:cs="Tahoma"/>
          <w:sz w:val="22"/>
          <w:szCs w:val="22"/>
        </w:rPr>
        <w:t>0</w:t>
      </w:r>
      <w:r w:rsidR="00586F38">
        <w:rPr>
          <w:rFonts w:ascii="Tahoma" w:hAnsi="Tahoma" w:cs="Tahoma"/>
          <w:sz w:val="22"/>
          <w:szCs w:val="22"/>
        </w:rPr>
        <w:t xml:space="preserve">. </w:t>
      </w:r>
      <w:r w:rsidR="00D22EC7">
        <w:rPr>
          <w:rFonts w:ascii="Tahoma" w:hAnsi="Tahoma" w:cs="Tahoma"/>
          <w:sz w:val="22"/>
          <w:szCs w:val="22"/>
        </w:rPr>
        <w:t>6</w:t>
      </w:r>
      <w:r w:rsidR="00300AAF">
        <w:rPr>
          <w:rFonts w:ascii="Tahoma" w:hAnsi="Tahoma" w:cs="Tahoma"/>
          <w:sz w:val="22"/>
          <w:szCs w:val="22"/>
        </w:rPr>
        <w:t>.</w:t>
      </w:r>
      <w:r w:rsidR="00586F38">
        <w:rPr>
          <w:rFonts w:ascii="Tahoma" w:hAnsi="Tahoma" w:cs="Tahoma"/>
          <w:sz w:val="22"/>
          <w:szCs w:val="22"/>
        </w:rPr>
        <w:t xml:space="preserve"> 201</w:t>
      </w:r>
      <w:r w:rsidR="00D22EC7">
        <w:rPr>
          <w:rFonts w:ascii="Tahoma" w:hAnsi="Tahoma" w:cs="Tahoma"/>
          <w:sz w:val="22"/>
          <w:szCs w:val="22"/>
        </w:rPr>
        <w:t>8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2C8816C7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7BDE99DF" w14:textId="2057B33A" w:rsidR="00FA4EE2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finanční kontrole</w:t>
      </w:r>
      <w:r w:rsidR="00236F39">
        <w:rPr>
          <w:rFonts w:ascii="Tahoma" w:hAnsi="Tahoma" w:cs="Tahoma"/>
          <w:sz w:val="22"/>
          <w:szCs w:val="22"/>
        </w:rPr>
        <w:t>.</w:t>
      </w:r>
    </w:p>
    <w:p w14:paraId="3B4B9CA1" w14:textId="6ED9A740" w:rsidR="0043175C" w:rsidRPr="004B5DF5" w:rsidRDefault="0043175C" w:rsidP="0043175C">
      <w:pPr>
        <w:spacing w:before="60"/>
        <w:ind w:firstLine="357"/>
        <w:jc w:val="both"/>
        <w:rPr>
          <w:rFonts w:ascii="Tahoma" w:hAnsi="Tahoma" w:cs="Tahoma"/>
          <w:sz w:val="22"/>
          <w:szCs w:val="22"/>
        </w:rPr>
      </w:pPr>
      <w:r w:rsidRPr="0043175C">
        <w:rPr>
          <w:rFonts w:ascii="Tahoma" w:hAnsi="Tahoma" w:cs="Tahoma"/>
          <w:sz w:val="22"/>
          <w:szCs w:val="22"/>
        </w:rPr>
        <w:t>d)</w:t>
      </w:r>
      <w:r w:rsidRPr="0043175C">
        <w:rPr>
          <w:rFonts w:ascii="Tahoma" w:hAnsi="Tahoma" w:cs="Tahoma"/>
          <w:sz w:val="22"/>
          <w:szCs w:val="22"/>
        </w:rPr>
        <w:tab/>
        <w:t>je uveden v nákladovém rozpočtu projektu, který je přílohou č. 1 této smlouvy.</w:t>
      </w:r>
    </w:p>
    <w:p w14:paraId="1AF1795F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3CCA0223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665F2B16" w14:textId="77777777" w:rsidR="00A02991" w:rsidRDefault="00A02991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C0BD47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792A07FC" w14:textId="77777777"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7C6FB5">
        <w:rPr>
          <w:rFonts w:ascii="Tahoma" w:hAnsi="Tahoma" w:cs="Tahoma"/>
          <w:sz w:val="22"/>
          <w:szCs w:val="22"/>
        </w:rPr>
        <w:t>zveřejn</w:t>
      </w:r>
      <w:r w:rsidRPr="007C6FB5">
        <w:rPr>
          <w:rFonts w:ascii="Tahoma" w:hAnsi="Tahoma" w:cs="Tahoma"/>
          <w:sz w:val="22"/>
          <w:szCs w:val="22"/>
        </w:rPr>
        <w:t>it</w:t>
      </w:r>
      <w:r w:rsidR="00FA4EE2" w:rsidRPr="007C6FB5">
        <w:rPr>
          <w:rFonts w:ascii="Tahoma" w:hAnsi="Tahoma" w:cs="Tahoma"/>
          <w:sz w:val="22"/>
          <w:szCs w:val="22"/>
        </w:rPr>
        <w:t xml:space="preserve"> </w:t>
      </w:r>
      <w:r w:rsidRPr="007C6FB5">
        <w:rPr>
          <w:rFonts w:ascii="Tahoma" w:hAnsi="Tahoma" w:cs="Tahoma"/>
          <w:sz w:val="22"/>
          <w:szCs w:val="22"/>
        </w:rPr>
        <w:t>jeho</w:t>
      </w:r>
      <w:r w:rsidR="00FA4EE2" w:rsidRPr="007C6FB5">
        <w:rPr>
          <w:rFonts w:ascii="Tahoma" w:hAnsi="Tahoma" w:cs="Tahoma"/>
          <w:sz w:val="22"/>
          <w:szCs w:val="22"/>
        </w:rPr>
        <w:t xml:space="preserve"> náz</w:t>
      </w:r>
      <w:r w:rsidRPr="007C6FB5">
        <w:rPr>
          <w:rFonts w:ascii="Tahoma" w:hAnsi="Tahoma" w:cs="Tahoma"/>
          <w:sz w:val="22"/>
          <w:szCs w:val="22"/>
        </w:rPr>
        <w:t>e</w:t>
      </w:r>
      <w:r w:rsidR="00FA4EE2" w:rsidRPr="007C6FB5">
        <w:rPr>
          <w:rFonts w:ascii="Tahoma" w:hAnsi="Tahoma" w:cs="Tahoma"/>
          <w:sz w:val="22"/>
          <w:szCs w:val="22"/>
        </w:rPr>
        <w:t>v, síd</w:t>
      </w:r>
      <w:r w:rsidRPr="007C6FB5">
        <w:rPr>
          <w:rFonts w:ascii="Tahoma" w:hAnsi="Tahoma" w:cs="Tahoma"/>
          <w:sz w:val="22"/>
          <w:szCs w:val="22"/>
        </w:rPr>
        <w:t>lo</w:t>
      </w:r>
      <w:r w:rsidR="00FA4EE2" w:rsidRPr="007C6FB5">
        <w:rPr>
          <w:rFonts w:ascii="Tahoma" w:hAnsi="Tahoma" w:cs="Tahoma"/>
          <w:iCs/>
          <w:sz w:val="22"/>
          <w:szCs w:val="22"/>
        </w:rPr>
        <w:t>,</w:t>
      </w:r>
      <w:r w:rsidR="00FA4EE2" w:rsidRPr="007C6FB5">
        <w:rPr>
          <w:rFonts w:ascii="Tahoma" w:hAnsi="Tahoma" w:cs="Tahoma"/>
          <w:sz w:val="22"/>
          <w:szCs w:val="22"/>
        </w:rPr>
        <w:t xml:space="preserve"> </w:t>
      </w:r>
      <w:r w:rsidRPr="007C6FB5">
        <w:rPr>
          <w:rFonts w:ascii="Tahoma" w:hAnsi="Tahoma" w:cs="Tahoma"/>
          <w:sz w:val="22"/>
          <w:szCs w:val="22"/>
        </w:rPr>
        <w:t>účel</w:t>
      </w:r>
      <w:r w:rsidR="0092582C" w:rsidRPr="007C6FB5">
        <w:rPr>
          <w:rFonts w:ascii="Tahoma" w:hAnsi="Tahoma" w:cs="Tahoma"/>
          <w:sz w:val="22"/>
          <w:szCs w:val="22"/>
        </w:rPr>
        <w:t xml:space="preserve"> poskytnuté dotace</w:t>
      </w:r>
      <w:r w:rsidRPr="007C6FB5">
        <w:rPr>
          <w:rFonts w:ascii="Tahoma" w:hAnsi="Tahoma" w:cs="Tahoma"/>
          <w:sz w:val="22"/>
          <w:szCs w:val="22"/>
        </w:rPr>
        <w:t xml:space="preserve"> a výši</w:t>
      </w:r>
      <w:r w:rsidR="00FA4EE2" w:rsidRPr="007C6FB5">
        <w:rPr>
          <w:rFonts w:ascii="Tahoma" w:hAnsi="Tahoma" w:cs="Tahoma"/>
          <w:sz w:val="22"/>
          <w:szCs w:val="22"/>
        </w:rPr>
        <w:t xml:space="preserve"> poskytnuté dotace. Poskytovatel</w:t>
      </w:r>
      <w:r w:rsidR="00FA4EE2" w:rsidRPr="004B5DF5">
        <w:rPr>
          <w:rFonts w:ascii="Tahoma" w:hAnsi="Tahoma" w:cs="Tahoma"/>
          <w:sz w:val="22"/>
          <w:szCs w:val="22"/>
        </w:rPr>
        <w:t xml:space="preserve">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64D14EDC" w14:textId="4D4FE1DB" w:rsidR="00FA4EE2" w:rsidRPr="00236F39" w:rsidRDefault="00FA4EE2" w:rsidP="00E27B6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56B35A08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991C09F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</w:t>
      </w:r>
      <w:proofErr w:type="spellStart"/>
      <w:r w:rsidRPr="004B5DF5">
        <w:rPr>
          <w:rFonts w:ascii="Tahoma" w:hAnsi="Tahoma" w:cs="Tahoma"/>
          <w:iCs/>
          <w:sz w:val="22"/>
          <w:szCs w:val="22"/>
          <w:lang w:eastAsia="en-US"/>
        </w:rPr>
        <w:t>hyperlinkem</w:t>
      </w:r>
      <w:proofErr w:type="spellEnd"/>
      <w:r w:rsidRPr="004B5DF5">
        <w:rPr>
          <w:rFonts w:ascii="Tahoma" w:hAnsi="Tahoma" w:cs="Tahoma"/>
          <w:iCs/>
          <w:sz w:val="22"/>
          <w:szCs w:val="22"/>
          <w:lang w:eastAsia="en-US"/>
        </w:rPr>
        <w:t>) na webové stránky konkrétního projektu, jsou-li tyto stránky zřízeny</w:t>
      </w:r>
      <w:r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279753D4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7377AB1A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14:paraId="50EC0266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924E9EF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>
        <w:rPr>
          <w:rFonts w:ascii="Tahoma" w:hAnsi="Tahoma" w:cs="Tahoma"/>
          <w:iCs/>
          <w:sz w:val="22"/>
          <w:szCs w:val="22"/>
          <w:lang w:eastAsia="en-US"/>
        </w:rPr>
        <w:t>m logo Moravskoslezského kraje,</w:t>
      </w:r>
    </w:p>
    <w:p w14:paraId="682F385C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69206A6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5B15F75A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tiskovou konferenci zabezpečit pozvání představitelů Moravskoslezského kraje,</w:t>
      </w:r>
    </w:p>
    <w:p w14:paraId="64E1DA78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14:paraId="4787196A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17FA09F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Příjemce dotace je povinen doložit způsob prezentace Moravskoslezského kraje na </w:t>
      </w:r>
      <w:r w:rsidR="009C61A6">
        <w:rPr>
          <w:rFonts w:ascii="Tahoma" w:hAnsi="Tahoma" w:cs="Tahoma"/>
          <w:sz w:val="22"/>
          <w:szCs w:val="22"/>
          <w:lang w:eastAsia="en-US"/>
        </w:rPr>
        <w:t xml:space="preserve">USB, 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CD nebo </w:t>
      </w:r>
      <w:r w:rsidRPr="004B5DF5">
        <w:rPr>
          <w:rFonts w:ascii="Tahoma" w:hAnsi="Tahoma" w:cs="Tahoma"/>
          <w:sz w:val="22"/>
          <w:szCs w:val="22"/>
        </w:rPr>
        <w:t>DVD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 nosiči,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6E5D432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0AE67475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460E6A05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32062087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301AA54C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09442EAD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17BF6310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D794D3D" w14:textId="258D0609" w:rsidR="00B274D4" w:rsidRPr="00B274D4" w:rsidRDefault="00B274D4" w:rsidP="00983B4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Nedílnou součástí této smlouvy je nákladový rozpočet projektu, který tvoří přílohu č.</w:t>
      </w:r>
      <w:r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1 této smlouvy. </w:t>
      </w:r>
    </w:p>
    <w:p w14:paraId="244829D7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7F79EC73" w14:textId="41A2492C" w:rsidR="00FA4EE2" w:rsidRPr="00B274D4" w:rsidRDefault="00B274D4" w:rsidP="00983B4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 xml:space="preserve">mlouva nabývá platnosti </w:t>
      </w:r>
      <w:r w:rsidRPr="0011382D">
        <w:rPr>
          <w:rFonts w:ascii="Tahoma" w:hAnsi="Tahoma" w:cs="Tahoma"/>
          <w:sz w:val="22"/>
          <w:szCs w:val="22"/>
        </w:rPr>
        <w:t>dnem její</w:t>
      </w:r>
      <w:r>
        <w:rPr>
          <w:rFonts w:ascii="Tahoma" w:hAnsi="Tahoma" w:cs="Tahoma"/>
          <w:sz w:val="22"/>
          <w:szCs w:val="22"/>
        </w:rPr>
        <w:t xml:space="preserve">ho podpisu smluvními stranami </w:t>
      </w:r>
      <w:r w:rsidRPr="00080BA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účinnosti dnem, kdy vyjádření souhlasu s obsahem návrhu sml</w:t>
      </w:r>
      <w:r>
        <w:rPr>
          <w:rFonts w:ascii="Tahoma" w:hAnsi="Tahoma" w:cs="Tahoma"/>
          <w:sz w:val="22"/>
          <w:szCs w:val="22"/>
        </w:rPr>
        <w:t>ouvy dojde druhé smluvní straně,</w:t>
      </w:r>
      <w:r w:rsidRPr="00602E7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pokud nestanoví zákon č. 340/2015 </w:t>
      </w:r>
      <w:r w:rsidRPr="0011382D">
        <w:rPr>
          <w:rFonts w:ascii="Tahoma" w:hAnsi="Tahoma" w:cs="Tahoma"/>
          <w:sz w:val="22"/>
          <w:szCs w:val="22"/>
        </w:rPr>
        <w:t>Sb., o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>
        <w:rPr>
          <w:rFonts w:ascii="Tahoma" w:hAnsi="Tahoma" w:cs="Tahoma"/>
          <w:sz w:val="22"/>
          <w:szCs w:val="22"/>
        </w:rPr>
        <w:t> o </w:t>
      </w:r>
      <w:r w:rsidRPr="0011382D">
        <w:rPr>
          <w:rFonts w:ascii="Tahoma" w:hAnsi="Tahoma" w:cs="Tahoma"/>
          <w:sz w:val="22"/>
          <w:szCs w:val="22"/>
        </w:rPr>
        <w:t>registru smluv (zákon o registru smluv), jinak. V takovém případě smlouva nabývá platnosti dnem její</w:t>
      </w:r>
      <w:r>
        <w:rPr>
          <w:rFonts w:ascii="Tahoma" w:hAnsi="Tahoma" w:cs="Tahoma"/>
          <w:sz w:val="22"/>
          <w:szCs w:val="22"/>
        </w:rPr>
        <w:t>ho podpisu smluvními stranami a </w:t>
      </w:r>
      <w:r w:rsidRPr="0011382D">
        <w:rPr>
          <w:rFonts w:ascii="Tahoma" w:hAnsi="Tahoma" w:cs="Tahoma"/>
          <w:sz w:val="22"/>
          <w:szCs w:val="22"/>
        </w:rPr>
        <w:t>účinnosti uveřejněním v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registru smluv.</w:t>
      </w:r>
    </w:p>
    <w:p w14:paraId="037105B2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1F43257" w14:textId="77777777" w:rsidR="002E6B98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6034F03C" w14:textId="3C445EE9" w:rsidR="00B274D4" w:rsidRPr="00B274D4" w:rsidRDefault="00B274D4" w:rsidP="00983B4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C9E"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č. 340/2015 Sb., o zvláštních podmínkách účinnosti některých smluv, uveřejňování těchto smluv a o registru smluv (zákon o registru smluv), provede uveřejnění v souladu se zákonem Moravskoslezský kraj.</w:t>
      </w:r>
    </w:p>
    <w:p w14:paraId="303C01AF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14:paraId="09195465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této </w:t>
      </w:r>
      <w:r w:rsidR="004A0895" w:rsidRPr="00A42B2C">
        <w:rPr>
          <w:rFonts w:ascii="Tahoma" w:hAnsi="Tahoma" w:cs="Tahoma"/>
          <w:sz w:val="22"/>
          <w:szCs w:val="22"/>
        </w:rPr>
        <w:t>smlouvy rozhodlo</w:t>
      </w:r>
      <w:r w:rsidRPr="00A42B2C">
        <w:rPr>
          <w:rFonts w:ascii="Tahoma" w:hAnsi="Tahoma" w:cs="Tahoma"/>
          <w:sz w:val="22"/>
          <w:szCs w:val="22"/>
        </w:rPr>
        <w:t xml:space="preserve"> zastupitelstvo</w:t>
      </w:r>
      <w:r w:rsidRPr="004B5DF5">
        <w:rPr>
          <w:rFonts w:ascii="Tahoma" w:hAnsi="Tahoma" w:cs="Tahoma"/>
          <w:sz w:val="22"/>
          <w:szCs w:val="22"/>
        </w:rPr>
        <w:t xml:space="preserve"> kraje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316011D6" w14:textId="34009C35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236F39">
        <w:rPr>
          <w:rFonts w:ascii="Tahoma" w:hAnsi="Tahoma" w:cs="Tahoma"/>
          <w:sz w:val="22"/>
          <w:szCs w:val="22"/>
        </w:rPr>
        <w:t> </w:t>
      </w:r>
      <w:r w:rsidR="004B13E1">
        <w:rPr>
          <w:rFonts w:ascii="Tahoma" w:hAnsi="Tahoma" w:cs="Tahoma"/>
          <w:sz w:val="22"/>
          <w:szCs w:val="22"/>
        </w:rPr>
        <w:t>Jindřichově</w:t>
      </w:r>
      <w:r w:rsidR="009A6F58">
        <w:rPr>
          <w:rFonts w:ascii="Tahoma" w:hAnsi="Tahoma" w:cs="Tahoma"/>
          <w:sz w:val="22"/>
          <w:szCs w:val="22"/>
        </w:rPr>
        <w:t xml:space="preserve">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4D99173B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051D2022" w14:textId="77777777" w:rsidR="00FA4EE2" w:rsidRPr="004B5DF5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496668D4" w14:textId="235BF836" w:rsidR="00412EC4" w:rsidRPr="00A42B2C" w:rsidRDefault="00973AC2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lastRenderedPageBreak/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4B13E1">
        <w:rPr>
          <w:rFonts w:ascii="Tahoma" w:hAnsi="Tahoma" w:cs="Tahoma"/>
          <w:i/>
          <w:iCs/>
          <w:color w:val="3366FF"/>
          <w:sz w:val="22"/>
          <w:szCs w:val="22"/>
        </w:rPr>
        <w:t xml:space="preserve">    </w:t>
      </w:r>
      <w:r w:rsidR="004B13E1">
        <w:rPr>
          <w:rFonts w:ascii="Tahoma" w:hAnsi="Tahoma" w:cs="Tahoma"/>
          <w:iCs/>
          <w:sz w:val="22"/>
          <w:szCs w:val="22"/>
        </w:rPr>
        <w:t>Vlastimil Adámek</w:t>
      </w:r>
    </w:p>
    <w:p w14:paraId="78D07ADB" w14:textId="2CB5504F" w:rsidR="00A42B2C" w:rsidRDefault="00A42B2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 xml:space="preserve">         </w:t>
      </w:r>
      <w:r w:rsidR="00C148A0">
        <w:rPr>
          <w:rFonts w:ascii="Tahoma" w:hAnsi="Tahoma" w:cs="Tahoma"/>
          <w:iCs/>
          <w:sz w:val="22"/>
          <w:szCs w:val="22"/>
        </w:rPr>
        <w:t>s</w:t>
      </w:r>
      <w:r w:rsidRPr="00A42B2C">
        <w:rPr>
          <w:rFonts w:ascii="Tahoma" w:hAnsi="Tahoma" w:cs="Tahoma"/>
          <w:iCs/>
          <w:sz w:val="22"/>
          <w:szCs w:val="22"/>
        </w:rPr>
        <w:t>tarosta</w:t>
      </w:r>
    </w:p>
    <w:p w14:paraId="22524AF4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A2C5CD9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2F2D396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8AC0AC4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0859C07A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  <w:sectPr w:rsidR="00C148A0" w:rsidSect="00B77B30">
          <w:footerReference w:type="default" r:id="rId8"/>
          <w:footerReference w:type="first" r:id="rId9"/>
          <w:pgSz w:w="11906" w:h="16838"/>
          <w:pgMar w:top="1418" w:right="1418" w:bottom="1135" w:left="1418" w:header="709" w:footer="709" w:gutter="0"/>
          <w:pgNumType w:start="1"/>
          <w:cols w:space="708"/>
          <w:titlePg/>
          <w:docGrid w:linePitch="360"/>
        </w:sectPr>
      </w:pPr>
    </w:p>
    <w:p w14:paraId="2B25E2FC" w14:textId="1D422E71" w:rsidR="00C148A0" w:rsidRDefault="00D24A1B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noProof/>
          <w:sz w:val="22"/>
          <w:szCs w:val="22"/>
        </w:rPr>
        <w:lastRenderedPageBreak/>
        <w:drawing>
          <wp:inline distT="0" distB="0" distL="0" distR="0" wp14:anchorId="0EFC686A" wp14:editId="0BA6179C">
            <wp:extent cx="9026876" cy="5478449"/>
            <wp:effectExtent l="0" t="0" r="317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74" cy="548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B8F5" w14:textId="77777777" w:rsidR="00C148A0" w:rsidRPr="00A42B2C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</w:p>
    <w:sectPr w:rsidR="00C148A0" w:rsidRPr="00A42B2C" w:rsidSect="00C148A0">
      <w:pgSz w:w="16838" w:h="11906" w:orient="landscape"/>
      <w:pgMar w:top="1418" w:right="1418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B3F6E" w14:textId="77777777" w:rsidR="00CA3986" w:rsidRDefault="00CA3986">
      <w:r>
        <w:separator/>
      </w:r>
    </w:p>
  </w:endnote>
  <w:endnote w:type="continuationSeparator" w:id="0">
    <w:p w14:paraId="3626594B" w14:textId="77777777" w:rsidR="00CA3986" w:rsidRDefault="00CA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7769D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983B41">
      <w:rPr>
        <w:rStyle w:val="slostrnky"/>
        <w:rFonts w:ascii="Tahoma" w:hAnsi="Tahoma" w:cs="Tahoma"/>
        <w:noProof/>
        <w:sz w:val="18"/>
        <w:szCs w:val="18"/>
      </w:rPr>
      <w:t>7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BE811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983B41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348BF" w14:textId="77777777" w:rsidR="00CA3986" w:rsidRDefault="00CA3986">
      <w:r>
        <w:separator/>
      </w:r>
    </w:p>
  </w:footnote>
  <w:footnote w:type="continuationSeparator" w:id="0">
    <w:p w14:paraId="4EEC0A08" w14:textId="77777777" w:rsidR="00CA3986" w:rsidRDefault="00CA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36D0A"/>
    <w:rsid w:val="000414BE"/>
    <w:rsid w:val="00044747"/>
    <w:rsid w:val="00057813"/>
    <w:rsid w:val="000671C6"/>
    <w:rsid w:val="0007082E"/>
    <w:rsid w:val="000846CF"/>
    <w:rsid w:val="00090850"/>
    <w:rsid w:val="000A2E0B"/>
    <w:rsid w:val="000B471F"/>
    <w:rsid w:val="000B53A7"/>
    <w:rsid w:val="000C1DF5"/>
    <w:rsid w:val="000C1FE1"/>
    <w:rsid w:val="000E2601"/>
    <w:rsid w:val="0012006E"/>
    <w:rsid w:val="00130DD1"/>
    <w:rsid w:val="00137957"/>
    <w:rsid w:val="00163EE1"/>
    <w:rsid w:val="00174F82"/>
    <w:rsid w:val="001A60B1"/>
    <w:rsid w:val="001B77C6"/>
    <w:rsid w:val="001C4F18"/>
    <w:rsid w:val="001D49CE"/>
    <w:rsid w:val="001E2203"/>
    <w:rsid w:val="001E6D51"/>
    <w:rsid w:val="001F3EAA"/>
    <w:rsid w:val="001F4882"/>
    <w:rsid w:val="001F4F31"/>
    <w:rsid w:val="00206F2E"/>
    <w:rsid w:val="00210CC6"/>
    <w:rsid w:val="00220A83"/>
    <w:rsid w:val="00230217"/>
    <w:rsid w:val="00232522"/>
    <w:rsid w:val="00236F39"/>
    <w:rsid w:val="00251603"/>
    <w:rsid w:val="00273F97"/>
    <w:rsid w:val="002C0579"/>
    <w:rsid w:val="002C2DC0"/>
    <w:rsid w:val="002D217A"/>
    <w:rsid w:val="002E6B98"/>
    <w:rsid w:val="00300AAF"/>
    <w:rsid w:val="00314A96"/>
    <w:rsid w:val="00357E78"/>
    <w:rsid w:val="00366B9E"/>
    <w:rsid w:val="00397C25"/>
    <w:rsid w:val="003A0484"/>
    <w:rsid w:val="003A136D"/>
    <w:rsid w:val="003B47CF"/>
    <w:rsid w:val="00401DFF"/>
    <w:rsid w:val="00405619"/>
    <w:rsid w:val="00407F31"/>
    <w:rsid w:val="00412EC4"/>
    <w:rsid w:val="0043175C"/>
    <w:rsid w:val="00431A23"/>
    <w:rsid w:val="0044399B"/>
    <w:rsid w:val="00453931"/>
    <w:rsid w:val="00461992"/>
    <w:rsid w:val="00461C03"/>
    <w:rsid w:val="004654D1"/>
    <w:rsid w:val="00483C34"/>
    <w:rsid w:val="00494AFC"/>
    <w:rsid w:val="004A0895"/>
    <w:rsid w:val="004A5D73"/>
    <w:rsid w:val="004B13E1"/>
    <w:rsid w:val="004B5DF5"/>
    <w:rsid w:val="004C689F"/>
    <w:rsid w:val="004E425F"/>
    <w:rsid w:val="005025AD"/>
    <w:rsid w:val="005324A9"/>
    <w:rsid w:val="0054388F"/>
    <w:rsid w:val="005503B2"/>
    <w:rsid w:val="005616BE"/>
    <w:rsid w:val="00565466"/>
    <w:rsid w:val="00576211"/>
    <w:rsid w:val="00586F38"/>
    <w:rsid w:val="00594441"/>
    <w:rsid w:val="005B333A"/>
    <w:rsid w:val="005C0383"/>
    <w:rsid w:val="005D6DF8"/>
    <w:rsid w:val="005D703F"/>
    <w:rsid w:val="005E0D17"/>
    <w:rsid w:val="005E5777"/>
    <w:rsid w:val="00605292"/>
    <w:rsid w:val="00620F65"/>
    <w:rsid w:val="006546FE"/>
    <w:rsid w:val="00703B29"/>
    <w:rsid w:val="007470CF"/>
    <w:rsid w:val="007568AF"/>
    <w:rsid w:val="00770E63"/>
    <w:rsid w:val="00784EBF"/>
    <w:rsid w:val="00786069"/>
    <w:rsid w:val="007A7C70"/>
    <w:rsid w:val="007C6FB5"/>
    <w:rsid w:val="007D235A"/>
    <w:rsid w:val="007F01FD"/>
    <w:rsid w:val="0082315F"/>
    <w:rsid w:val="00832DD8"/>
    <w:rsid w:val="0083552E"/>
    <w:rsid w:val="0084086E"/>
    <w:rsid w:val="00850C38"/>
    <w:rsid w:val="0086498F"/>
    <w:rsid w:val="00864FB0"/>
    <w:rsid w:val="008778E2"/>
    <w:rsid w:val="00897C18"/>
    <w:rsid w:val="008B3ECE"/>
    <w:rsid w:val="008B6106"/>
    <w:rsid w:val="008B63BA"/>
    <w:rsid w:val="008B669E"/>
    <w:rsid w:val="008C684B"/>
    <w:rsid w:val="008F0D78"/>
    <w:rsid w:val="008F2F33"/>
    <w:rsid w:val="00906716"/>
    <w:rsid w:val="0092582C"/>
    <w:rsid w:val="00962153"/>
    <w:rsid w:val="00973AC2"/>
    <w:rsid w:val="0098339C"/>
    <w:rsid w:val="00983B41"/>
    <w:rsid w:val="009A30B4"/>
    <w:rsid w:val="009A6F58"/>
    <w:rsid w:val="009C5DD4"/>
    <w:rsid w:val="009C61A6"/>
    <w:rsid w:val="009D0934"/>
    <w:rsid w:val="009D354A"/>
    <w:rsid w:val="009E5236"/>
    <w:rsid w:val="00A000B6"/>
    <w:rsid w:val="00A02991"/>
    <w:rsid w:val="00A148F7"/>
    <w:rsid w:val="00A24CB4"/>
    <w:rsid w:val="00A40AF3"/>
    <w:rsid w:val="00A42B2C"/>
    <w:rsid w:val="00A45A64"/>
    <w:rsid w:val="00A630D1"/>
    <w:rsid w:val="00A82DF9"/>
    <w:rsid w:val="00A8565F"/>
    <w:rsid w:val="00A95548"/>
    <w:rsid w:val="00AB235D"/>
    <w:rsid w:val="00AB529A"/>
    <w:rsid w:val="00AD09C6"/>
    <w:rsid w:val="00AF4717"/>
    <w:rsid w:val="00B25960"/>
    <w:rsid w:val="00B274D4"/>
    <w:rsid w:val="00B42AB7"/>
    <w:rsid w:val="00B66C97"/>
    <w:rsid w:val="00B77B30"/>
    <w:rsid w:val="00B77C7C"/>
    <w:rsid w:val="00B9797A"/>
    <w:rsid w:val="00BA7BE6"/>
    <w:rsid w:val="00BB779D"/>
    <w:rsid w:val="00BC56F0"/>
    <w:rsid w:val="00BC6D5C"/>
    <w:rsid w:val="00BF4C02"/>
    <w:rsid w:val="00C140CB"/>
    <w:rsid w:val="00C148A0"/>
    <w:rsid w:val="00C16519"/>
    <w:rsid w:val="00C22C12"/>
    <w:rsid w:val="00C5418D"/>
    <w:rsid w:val="00C820B4"/>
    <w:rsid w:val="00C85AA3"/>
    <w:rsid w:val="00CA3986"/>
    <w:rsid w:val="00CB1C83"/>
    <w:rsid w:val="00CE34E3"/>
    <w:rsid w:val="00D22EC7"/>
    <w:rsid w:val="00D24A1B"/>
    <w:rsid w:val="00D36FA3"/>
    <w:rsid w:val="00D41275"/>
    <w:rsid w:val="00D640D4"/>
    <w:rsid w:val="00D93FF6"/>
    <w:rsid w:val="00D95842"/>
    <w:rsid w:val="00DC3AB9"/>
    <w:rsid w:val="00DC5279"/>
    <w:rsid w:val="00DD79A7"/>
    <w:rsid w:val="00DE4CCD"/>
    <w:rsid w:val="00DF40D3"/>
    <w:rsid w:val="00E16C0B"/>
    <w:rsid w:val="00E22213"/>
    <w:rsid w:val="00E267D9"/>
    <w:rsid w:val="00E26E04"/>
    <w:rsid w:val="00E27B6C"/>
    <w:rsid w:val="00E57A10"/>
    <w:rsid w:val="00E74612"/>
    <w:rsid w:val="00E84D00"/>
    <w:rsid w:val="00E90136"/>
    <w:rsid w:val="00E93CFE"/>
    <w:rsid w:val="00E97F4B"/>
    <w:rsid w:val="00EB52A1"/>
    <w:rsid w:val="00EC0F57"/>
    <w:rsid w:val="00EE75E3"/>
    <w:rsid w:val="00EF3A72"/>
    <w:rsid w:val="00F0251F"/>
    <w:rsid w:val="00F114FF"/>
    <w:rsid w:val="00F419CD"/>
    <w:rsid w:val="00F657FD"/>
    <w:rsid w:val="00F86126"/>
    <w:rsid w:val="00F90BA4"/>
    <w:rsid w:val="00FA03E9"/>
    <w:rsid w:val="00FA4EE2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A54F86"/>
  <w15:chartTrackingRefBased/>
  <w15:docId w15:val="{5F1E4AF2-455B-474A-AC6C-829605E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BC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2484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17384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8</cp:revision>
  <cp:lastPrinted>2015-07-16T08:33:00Z</cp:lastPrinted>
  <dcterms:created xsi:type="dcterms:W3CDTF">2017-05-15T11:51:00Z</dcterms:created>
  <dcterms:modified xsi:type="dcterms:W3CDTF">2017-05-17T12:52:00Z</dcterms:modified>
</cp:coreProperties>
</file>