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762" w:rsidRPr="00687AA6" w:rsidRDefault="00B07762" w:rsidP="00B07762">
      <w:pPr>
        <w:pStyle w:val="Nzev"/>
        <w:spacing w:after="0"/>
        <w:rPr>
          <w:rFonts w:ascii="Tahoma" w:hAnsi="Tahoma" w:cs="Tahoma"/>
          <w:sz w:val="20"/>
        </w:rPr>
      </w:pPr>
      <w:r w:rsidRPr="00687AA6">
        <w:rPr>
          <w:rFonts w:ascii="Tahoma" w:hAnsi="Tahoma" w:cs="Tahoma"/>
          <w:sz w:val="20"/>
        </w:rPr>
        <w:t>S M L O U V A</w:t>
      </w:r>
    </w:p>
    <w:p w:rsidR="00B07762" w:rsidRPr="00687AA6" w:rsidRDefault="00B07762" w:rsidP="00B07762">
      <w:pPr>
        <w:jc w:val="center"/>
        <w:rPr>
          <w:rFonts w:ascii="Tahoma" w:hAnsi="Tahoma" w:cs="Tahoma"/>
          <w:b/>
          <w:bCs/>
          <w:sz w:val="20"/>
        </w:rPr>
      </w:pPr>
      <w:r w:rsidRPr="00687AA6">
        <w:rPr>
          <w:rFonts w:ascii="Tahoma" w:hAnsi="Tahoma" w:cs="Tahoma"/>
          <w:b/>
          <w:bCs/>
          <w:sz w:val="20"/>
        </w:rPr>
        <w:t>o poskytnutí dotace z rozpočtu Moravskoslezského kraje</w:t>
      </w:r>
    </w:p>
    <w:p w:rsidR="00B07762" w:rsidRPr="00687AA6" w:rsidRDefault="00B07762" w:rsidP="00B07762">
      <w:pPr>
        <w:spacing w:before="360"/>
        <w:jc w:val="center"/>
        <w:rPr>
          <w:rFonts w:ascii="Tahoma" w:hAnsi="Tahoma" w:cs="Tahoma"/>
          <w:b/>
          <w:bCs/>
          <w:sz w:val="20"/>
        </w:rPr>
      </w:pPr>
      <w:r w:rsidRPr="00687AA6">
        <w:rPr>
          <w:rFonts w:ascii="Tahoma" w:hAnsi="Tahoma" w:cs="Tahoma"/>
          <w:b/>
          <w:bCs/>
          <w:sz w:val="20"/>
        </w:rPr>
        <w:t>I.</w:t>
      </w:r>
    </w:p>
    <w:p w:rsidR="00B07762" w:rsidRPr="00687AA6" w:rsidRDefault="00687AA6" w:rsidP="00687AA6">
      <w:pPr>
        <w:pStyle w:val="Nadpis2"/>
        <w:tabs>
          <w:tab w:val="center" w:pos="4535"/>
          <w:tab w:val="left" w:pos="6675"/>
        </w:tabs>
        <w:jc w:val="left"/>
        <w:rPr>
          <w:rFonts w:ascii="Tahoma" w:hAnsi="Tahoma" w:cs="Tahoma"/>
          <w:sz w:val="20"/>
        </w:rPr>
      </w:pPr>
      <w:r>
        <w:rPr>
          <w:rFonts w:ascii="Tahoma" w:hAnsi="Tahoma" w:cs="Tahoma"/>
          <w:sz w:val="20"/>
        </w:rPr>
        <w:tab/>
      </w:r>
      <w:r w:rsidR="00B07762" w:rsidRPr="00687AA6">
        <w:rPr>
          <w:rFonts w:ascii="Tahoma" w:hAnsi="Tahoma" w:cs="Tahoma"/>
          <w:sz w:val="20"/>
        </w:rPr>
        <w:t>SMLUVNÍ STRANY</w:t>
      </w:r>
      <w:r>
        <w:rPr>
          <w:rFonts w:ascii="Tahoma" w:hAnsi="Tahoma" w:cs="Tahoma"/>
          <w:sz w:val="20"/>
        </w:rPr>
        <w:tab/>
      </w:r>
    </w:p>
    <w:p w:rsidR="00B07762" w:rsidRPr="00687AA6" w:rsidRDefault="00B07762" w:rsidP="00B07762">
      <w:pPr>
        <w:pStyle w:val="Nadpis1"/>
        <w:numPr>
          <w:ilvl w:val="0"/>
          <w:numId w:val="8"/>
        </w:numPr>
        <w:spacing w:before="120"/>
        <w:jc w:val="both"/>
        <w:rPr>
          <w:rFonts w:ascii="Tahoma" w:hAnsi="Tahoma" w:cs="Tahoma"/>
          <w:sz w:val="20"/>
        </w:rPr>
      </w:pPr>
      <w:r w:rsidRPr="00687AA6">
        <w:rPr>
          <w:rFonts w:ascii="Tahoma" w:hAnsi="Tahoma" w:cs="Tahoma"/>
          <w:sz w:val="20"/>
        </w:rPr>
        <w:t>Moravskoslezský kraj</w:t>
      </w:r>
    </w:p>
    <w:p w:rsidR="00B07762" w:rsidRPr="00687AA6" w:rsidRDefault="00B07762" w:rsidP="00B07762">
      <w:pPr>
        <w:ind w:left="360"/>
        <w:jc w:val="both"/>
        <w:rPr>
          <w:rFonts w:ascii="Tahoma" w:hAnsi="Tahoma" w:cs="Tahoma"/>
          <w:sz w:val="20"/>
        </w:rPr>
      </w:pPr>
      <w:r w:rsidRPr="00687AA6">
        <w:rPr>
          <w:rFonts w:ascii="Tahoma" w:hAnsi="Tahoma" w:cs="Tahoma"/>
          <w:sz w:val="20"/>
        </w:rPr>
        <w:t>se sídlem:</w:t>
      </w:r>
      <w:r w:rsidRPr="00687AA6">
        <w:rPr>
          <w:rFonts w:ascii="Tahoma" w:hAnsi="Tahoma" w:cs="Tahoma"/>
          <w:sz w:val="20"/>
        </w:rPr>
        <w:tab/>
      </w:r>
      <w:r w:rsidRPr="00687AA6">
        <w:rPr>
          <w:rFonts w:ascii="Tahoma" w:hAnsi="Tahoma" w:cs="Tahoma"/>
          <w:sz w:val="20"/>
        </w:rPr>
        <w:tab/>
        <w:t>28. října 117, 702 18 Ostrava</w:t>
      </w:r>
    </w:p>
    <w:p w:rsidR="00B07762" w:rsidRPr="00687AA6" w:rsidRDefault="00B07762" w:rsidP="00B07762">
      <w:pPr>
        <w:ind w:left="360"/>
        <w:jc w:val="both"/>
        <w:rPr>
          <w:rFonts w:ascii="Tahoma" w:hAnsi="Tahoma" w:cs="Tahoma"/>
          <w:sz w:val="20"/>
        </w:rPr>
      </w:pPr>
      <w:r w:rsidRPr="00687AA6">
        <w:rPr>
          <w:rFonts w:ascii="Tahoma" w:hAnsi="Tahoma" w:cs="Tahoma"/>
          <w:sz w:val="20"/>
        </w:rPr>
        <w:t>zastoupen:</w:t>
      </w:r>
      <w:r w:rsidRPr="00687AA6">
        <w:rPr>
          <w:rFonts w:ascii="Tahoma" w:hAnsi="Tahoma" w:cs="Tahoma"/>
          <w:sz w:val="20"/>
        </w:rPr>
        <w:tab/>
      </w:r>
      <w:r w:rsidRPr="00687AA6">
        <w:rPr>
          <w:rFonts w:ascii="Tahoma" w:hAnsi="Tahoma" w:cs="Tahoma"/>
          <w:sz w:val="20"/>
        </w:rPr>
        <w:tab/>
      </w:r>
      <w:r w:rsidR="00C97538" w:rsidRPr="00687AA6">
        <w:rPr>
          <w:rFonts w:ascii="Tahoma" w:hAnsi="Tahoma" w:cs="Tahoma"/>
          <w:sz w:val="20"/>
        </w:rPr>
        <w:t>prof. Ing. Ivo Vondrák, CSc.</w:t>
      </w:r>
      <w:r w:rsidRPr="00687AA6">
        <w:rPr>
          <w:rFonts w:ascii="Tahoma" w:hAnsi="Tahoma" w:cs="Tahoma"/>
          <w:sz w:val="20"/>
        </w:rPr>
        <w:t>, hejtman kraje</w:t>
      </w:r>
    </w:p>
    <w:p w:rsidR="00B07762" w:rsidRPr="00687AA6" w:rsidRDefault="00B07762" w:rsidP="00B07762">
      <w:pPr>
        <w:ind w:left="360"/>
        <w:jc w:val="both"/>
        <w:rPr>
          <w:rFonts w:ascii="Tahoma" w:hAnsi="Tahoma" w:cs="Tahoma"/>
          <w:sz w:val="20"/>
        </w:rPr>
      </w:pPr>
      <w:r w:rsidRPr="00687AA6">
        <w:rPr>
          <w:rFonts w:ascii="Tahoma" w:hAnsi="Tahoma" w:cs="Tahoma"/>
          <w:sz w:val="20"/>
        </w:rPr>
        <w:t>IČ:</w:t>
      </w:r>
      <w:r w:rsidRPr="00687AA6">
        <w:rPr>
          <w:rFonts w:ascii="Tahoma" w:hAnsi="Tahoma" w:cs="Tahoma"/>
          <w:sz w:val="20"/>
        </w:rPr>
        <w:tab/>
      </w:r>
      <w:r w:rsidRPr="00687AA6">
        <w:rPr>
          <w:rFonts w:ascii="Tahoma" w:hAnsi="Tahoma" w:cs="Tahoma"/>
          <w:sz w:val="20"/>
        </w:rPr>
        <w:tab/>
      </w:r>
      <w:r w:rsidRPr="00687AA6">
        <w:rPr>
          <w:rFonts w:ascii="Tahoma" w:hAnsi="Tahoma" w:cs="Tahoma"/>
          <w:sz w:val="20"/>
        </w:rPr>
        <w:tab/>
        <w:t>70890692</w:t>
      </w:r>
    </w:p>
    <w:p w:rsidR="00B07762" w:rsidRPr="00687AA6" w:rsidRDefault="00B07762" w:rsidP="00B07762">
      <w:pPr>
        <w:ind w:left="360"/>
        <w:jc w:val="both"/>
        <w:rPr>
          <w:rFonts w:ascii="Tahoma" w:hAnsi="Tahoma" w:cs="Tahoma"/>
          <w:sz w:val="20"/>
        </w:rPr>
      </w:pPr>
      <w:r w:rsidRPr="00687AA6">
        <w:rPr>
          <w:rFonts w:ascii="Tahoma" w:hAnsi="Tahoma" w:cs="Tahoma"/>
          <w:sz w:val="20"/>
        </w:rPr>
        <w:t>DIČ:</w:t>
      </w:r>
      <w:r w:rsidRPr="00687AA6">
        <w:rPr>
          <w:rFonts w:ascii="Tahoma" w:hAnsi="Tahoma" w:cs="Tahoma"/>
          <w:sz w:val="20"/>
        </w:rPr>
        <w:tab/>
      </w:r>
      <w:r w:rsidRPr="00687AA6">
        <w:rPr>
          <w:rFonts w:ascii="Tahoma" w:hAnsi="Tahoma" w:cs="Tahoma"/>
          <w:sz w:val="20"/>
        </w:rPr>
        <w:tab/>
        <w:t xml:space="preserve">CZ70890692 </w:t>
      </w:r>
    </w:p>
    <w:p w:rsidR="002F2D8F" w:rsidRPr="00687AA6" w:rsidRDefault="00B07762" w:rsidP="002F2D8F">
      <w:pPr>
        <w:numPr>
          <w:ilvl w:val="12"/>
          <w:numId w:val="0"/>
        </w:numPr>
        <w:tabs>
          <w:tab w:val="left" w:pos="2160"/>
        </w:tabs>
        <w:ind w:left="360"/>
        <w:jc w:val="both"/>
        <w:rPr>
          <w:rFonts w:ascii="Tahoma" w:hAnsi="Tahoma" w:cs="Tahoma"/>
          <w:sz w:val="20"/>
          <w:szCs w:val="20"/>
        </w:rPr>
      </w:pPr>
      <w:r w:rsidRPr="00687AA6">
        <w:rPr>
          <w:rFonts w:ascii="Tahoma" w:hAnsi="Tahoma" w:cs="Tahoma"/>
          <w:sz w:val="20"/>
        </w:rPr>
        <w:t>bankovní spojení:</w:t>
      </w:r>
      <w:r w:rsidRPr="00687AA6">
        <w:rPr>
          <w:rFonts w:ascii="Tahoma" w:hAnsi="Tahoma" w:cs="Tahoma"/>
          <w:sz w:val="20"/>
        </w:rPr>
        <w:tab/>
      </w:r>
      <w:proofErr w:type="spellStart"/>
      <w:r w:rsidR="002F2D8F" w:rsidRPr="00687AA6">
        <w:rPr>
          <w:rFonts w:ascii="Tahoma" w:hAnsi="Tahoma" w:cs="Tahoma"/>
          <w:sz w:val="20"/>
          <w:szCs w:val="20"/>
        </w:rPr>
        <w:t>UniCredit</w:t>
      </w:r>
      <w:proofErr w:type="spellEnd"/>
      <w:r w:rsidR="002F2D8F" w:rsidRPr="00687AA6">
        <w:rPr>
          <w:rFonts w:ascii="Tahoma" w:hAnsi="Tahoma" w:cs="Tahoma"/>
          <w:sz w:val="20"/>
          <w:szCs w:val="20"/>
        </w:rPr>
        <w:t xml:space="preserve"> Bank Czech </w:t>
      </w:r>
      <w:proofErr w:type="spellStart"/>
      <w:r w:rsidR="002F2D8F" w:rsidRPr="00687AA6">
        <w:rPr>
          <w:rFonts w:ascii="Tahoma" w:hAnsi="Tahoma" w:cs="Tahoma"/>
          <w:sz w:val="20"/>
          <w:szCs w:val="20"/>
        </w:rPr>
        <w:t>Republic</w:t>
      </w:r>
      <w:r w:rsidR="008A1563">
        <w:rPr>
          <w:rFonts w:ascii="Tahoma" w:hAnsi="Tahoma" w:cs="Tahoma"/>
          <w:sz w:val="20"/>
        </w:rPr>
        <w:t>and</w:t>
      </w:r>
      <w:proofErr w:type="spellEnd"/>
      <w:r w:rsidR="008A1563">
        <w:rPr>
          <w:rFonts w:ascii="Tahoma" w:hAnsi="Tahoma" w:cs="Tahoma"/>
          <w:sz w:val="20"/>
        </w:rPr>
        <w:t xml:space="preserve"> </w:t>
      </w:r>
      <w:r w:rsidR="008A1563">
        <w:rPr>
          <w:rFonts w:ascii="Tahoma" w:hAnsi="Tahoma" w:cs="Tahoma"/>
          <w:sz w:val="20"/>
        </w:rPr>
        <w:t xml:space="preserve">and </w:t>
      </w:r>
      <w:r w:rsidR="008A1563">
        <w:rPr>
          <w:rFonts w:ascii="Tahoma" w:hAnsi="Tahoma" w:cs="Tahoma"/>
          <w:sz w:val="20"/>
        </w:rPr>
        <w:t>Slovakia</w:t>
      </w:r>
      <w:r w:rsidR="002F2D8F" w:rsidRPr="00687AA6">
        <w:rPr>
          <w:rFonts w:ascii="Tahoma" w:hAnsi="Tahoma" w:cs="Tahoma"/>
          <w:sz w:val="20"/>
          <w:szCs w:val="20"/>
        </w:rPr>
        <w:t>, a.s.</w:t>
      </w:r>
    </w:p>
    <w:p w:rsidR="00B07762" w:rsidRPr="00687AA6" w:rsidRDefault="002F2D8F" w:rsidP="00B07762">
      <w:pPr>
        <w:ind w:left="360"/>
        <w:jc w:val="both"/>
        <w:rPr>
          <w:rFonts w:ascii="Tahoma" w:hAnsi="Tahoma" w:cs="Tahoma"/>
          <w:sz w:val="20"/>
          <w:szCs w:val="20"/>
        </w:rPr>
      </w:pPr>
      <w:r w:rsidRPr="00687AA6">
        <w:rPr>
          <w:rFonts w:ascii="Tahoma" w:hAnsi="Tahoma" w:cs="Tahoma"/>
          <w:sz w:val="20"/>
          <w:szCs w:val="20"/>
        </w:rPr>
        <w:t>číslo účtu:</w:t>
      </w:r>
      <w:r w:rsidRPr="00687AA6">
        <w:rPr>
          <w:rFonts w:ascii="Tahoma" w:hAnsi="Tahoma" w:cs="Tahoma"/>
          <w:sz w:val="20"/>
          <w:szCs w:val="20"/>
        </w:rPr>
        <w:tab/>
      </w:r>
      <w:r w:rsidRPr="00687AA6">
        <w:rPr>
          <w:rFonts w:ascii="Tahoma" w:hAnsi="Tahoma" w:cs="Tahoma"/>
          <w:sz w:val="20"/>
          <w:szCs w:val="20"/>
        </w:rPr>
        <w:tab/>
      </w:r>
      <w:r w:rsidR="00601BFB" w:rsidRPr="00687AA6">
        <w:rPr>
          <w:rFonts w:ascii="Tahoma" w:hAnsi="Tahoma" w:cs="Tahoma"/>
          <w:sz w:val="20"/>
          <w:szCs w:val="20"/>
        </w:rPr>
        <w:t>1 002 520 338 / 2700</w:t>
      </w:r>
    </w:p>
    <w:p w:rsidR="00B07762" w:rsidRPr="00687AA6" w:rsidRDefault="00B07762" w:rsidP="00B07762">
      <w:pPr>
        <w:spacing w:before="120"/>
        <w:ind w:left="357"/>
        <w:jc w:val="both"/>
        <w:rPr>
          <w:rFonts w:ascii="Tahoma" w:hAnsi="Tahoma" w:cs="Tahoma"/>
          <w:sz w:val="20"/>
          <w:szCs w:val="20"/>
        </w:rPr>
      </w:pPr>
      <w:r w:rsidRPr="00687AA6">
        <w:rPr>
          <w:rFonts w:ascii="Tahoma" w:hAnsi="Tahoma" w:cs="Tahoma"/>
          <w:sz w:val="20"/>
          <w:szCs w:val="20"/>
        </w:rPr>
        <w:t>(dále jen „poskytovatel“)</w:t>
      </w:r>
    </w:p>
    <w:p w:rsidR="00B07762" w:rsidRPr="00687AA6" w:rsidRDefault="00B07762" w:rsidP="00B07762">
      <w:pPr>
        <w:spacing w:before="120"/>
        <w:jc w:val="both"/>
        <w:rPr>
          <w:rFonts w:ascii="Tahoma" w:hAnsi="Tahoma" w:cs="Tahoma"/>
          <w:sz w:val="20"/>
        </w:rPr>
      </w:pPr>
      <w:r w:rsidRPr="00687AA6">
        <w:rPr>
          <w:rFonts w:ascii="Tahoma" w:hAnsi="Tahoma" w:cs="Tahoma"/>
          <w:sz w:val="20"/>
        </w:rPr>
        <w:t>a</w:t>
      </w:r>
    </w:p>
    <w:p w:rsidR="00B07762" w:rsidRPr="00687AA6" w:rsidRDefault="00397DB8" w:rsidP="00B07762">
      <w:pPr>
        <w:pStyle w:val="Nadpis1"/>
        <w:numPr>
          <w:ilvl w:val="0"/>
          <w:numId w:val="8"/>
        </w:numPr>
        <w:spacing w:before="120"/>
        <w:jc w:val="both"/>
        <w:rPr>
          <w:rFonts w:ascii="Tahoma" w:hAnsi="Tahoma" w:cs="Tahoma"/>
          <w:sz w:val="20"/>
        </w:rPr>
      </w:pPr>
      <w:r w:rsidRPr="00687AA6">
        <w:rPr>
          <w:rFonts w:ascii="Tahoma" w:hAnsi="Tahoma" w:cs="Tahoma"/>
          <w:sz w:val="20"/>
        </w:rPr>
        <w:t xml:space="preserve">Česká republika - </w:t>
      </w:r>
      <w:r w:rsidR="00B07762" w:rsidRPr="00687AA6">
        <w:rPr>
          <w:rFonts w:ascii="Tahoma" w:hAnsi="Tahoma" w:cs="Tahoma"/>
          <w:sz w:val="20"/>
        </w:rPr>
        <w:t xml:space="preserve">Hasičský záchranný sbor </w:t>
      </w:r>
      <w:r w:rsidRPr="00687AA6">
        <w:rPr>
          <w:rFonts w:ascii="Tahoma" w:hAnsi="Tahoma" w:cs="Tahoma"/>
          <w:sz w:val="20"/>
        </w:rPr>
        <w:t>Moravskoslezského kraje</w:t>
      </w:r>
    </w:p>
    <w:p w:rsidR="00B07762" w:rsidRPr="00687AA6" w:rsidRDefault="00B07762" w:rsidP="00B07762">
      <w:pPr>
        <w:ind w:left="360"/>
        <w:jc w:val="both"/>
        <w:rPr>
          <w:rFonts w:ascii="Tahoma" w:hAnsi="Tahoma" w:cs="Tahoma"/>
          <w:sz w:val="20"/>
        </w:rPr>
      </w:pPr>
      <w:r w:rsidRPr="00687AA6">
        <w:rPr>
          <w:rFonts w:ascii="Tahoma" w:hAnsi="Tahoma" w:cs="Tahoma"/>
          <w:sz w:val="20"/>
        </w:rPr>
        <w:t>se sídlem:</w:t>
      </w:r>
      <w:r w:rsidRPr="00687AA6">
        <w:rPr>
          <w:rFonts w:ascii="Tahoma" w:hAnsi="Tahoma" w:cs="Tahoma"/>
          <w:sz w:val="20"/>
        </w:rPr>
        <w:tab/>
      </w:r>
      <w:r w:rsidRPr="00687AA6">
        <w:rPr>
          <w:rFonts w:ascii="Tahoma" w:hAnsi="Tahoma" w:cs="Tahoma"/>
          <w:sz w:val="20"/>
        </w:rPr>
        <w:tab/>
      </w:r>
      <w:r w:rsidR="00397DB8" w:rsidRPr="00687AA6">
        <w:rPr>
          <w:rFonts w:ascii="Tahoma" w:hAnsi="Tahoma" w:cs="Tahoma"/>
          <w:iCs/>
          <w:sz w:val="20"/>
        </w:rPr>
        <w:t>Výškovická 40, 700 30 Ostrava-Zábřeh</w:t>
      </w:r>
    </w:p>
    <w:p w:rsidR="00B07762" w:rsidRPr="00687AA6" w:rsidRDefault="00B07762" w:rsidP="00B07762">
      <w:pPr>
        <w:ind w:left="360"/>
        <w:jc w:val="both"/>
        <w:rPr>
          <w:rFonts w:ascii="Tahoma" w:hAnsi="Tahoma" w:cs="Tahoma"/>
          <w:iCs/>
          <w:sz w:val="20"/>
        </w:rPr>
      </w:pPr>
      <w:r w:rsidRPr="00687AA6">
        <w:rPr>
          <w:rFonts w:ascii="Tahoma" w:hAnsi="Tahoma" w:cs="Tahoma"/>
          <w:sz w:val="20"/>
        </w:rPr>
        <w:t>zastoupena:</w:t>
      </w:r>
      <w:r w:rsidRPr="00687AA6">
        <w:rPr>
          <w:rFonts w:ascii="Tahoma" w:hAnsi="Tahoma" w:cs="Tahoma"/>
          <w:sz w:val="20"/>
        </w:rPr>
        <w:tab/>
      </w:r>
      <w:r w:rsidR="00397DB8" w:rsidRPr="00687AA6">
        <w:rPr>
          <w:rFonts w:ascii="Tahoma" w:hAnsi="Tahoma" w:cs="Tahoma"/>
          <w:sz w:val="20"/>
          <w:szCs w:val="20"/>
        </w:rPr>
        <w:t>plk. Ing. Vladimírem Vlčkem, Ph.D., ředitelem HZS Moravskoslezského kraje</w:t>
      </w:r>
    </w:p>
    <w:p w:rsidR="00B07762" w:rsidRPr="00687AA6" w:rsidRDefault="00B07762" w:rsidP="00B07762">
      <w:pPr>
        <w:ind w:left="360"/>
        <w:jc w:val="both"/>
        <w:rPr>
          <w:rFonts w:ascii="Tahoma" w:hAnsi="Tahoma" w:cs="Tahoma"/>
          <w:sz w:val="20"/>
        </w:rPr>
      </w:pPr>
      <w:r w:rsidRPr="00687AA6">
        <w:rPr>
          <w:rFonts w:ascii="Tahoma" w:hAnsi="Tahoma" w:cs="Tahoma"/>
          <w:sz w:val="20"/>
        </w:rPr>
        <w:t xml:space="preserve">IČ: </w:t>
      </w:r>
      <w:r w:rsidRPr="00687AA6">
        <w:rPr>
          <w:rFonts w:ascii="Tahoma" w:hAnsi="Tahoma" w:cs="Tahoma"/>
          <w:sz w:val="20"/>
        </w:rPr>
        <w:tab/>
      </w:r>
      <w:r w:rsidRPr="00687AA6">
        <w:rPr>
          <w:rFonts w:ascii="Tahoma" w:hAnsi="Tahoma" w:cs="Tahoma"/>
          <w:sz w:val="20"/>
        </w:rPr>
        <w:tab/>
      </w:r>
      <w:r w:rsidRPr="00687AA6">
        <w:rPr>
          <w:rFonts w:ascii="Tahoma" w:hAnsi="Tahoma" w:cs="Tahoma"/>
          <w:sz w:val="20"/>
        </w:rPr>
        <w:tab/>
      </w:r>
      <w:r w:rsidR="00397DB8" w:rsidRPr="00687AA6">
        <w:rPr>
          <w:rFonts w:ascii="Tahoma" w:hAnsi="Tahoma" w:cs="Tahoma"/>
          <w:iCs/>
          <w:sz w:val="20"/>
        </w:rPr>
        <w:t>70884561</w:t>
      </w:r>
    </w:p>
    <w:p w:rsidR="00B07762" w:rsidRPr="00687AA6" w:rsidRDefault="00B07762" w:rsidP="00B07762">
      <w:pPr>
        <w:ind w:left="360"/>
        <w:jc w:val="both"/>
        <w:rPr>
          <w:rFonts w:ascii="Tahoma" w:hAnsi="Tahoma" w:cs="Tahoma"/>
          <w:sz w:val="20"/>
        </w:rPr>
      </w:pPr>
      <w:r w:rsidRPr="00687AA6">
        <w:rPr>
          <w:rFonts w:ascii="Tahoma" w:hAnsi="Tahoma" w:cs="Tahoma"/>
          <w:sz w:val="20"/>
        </w:rPr>
        <w:t>DIČ:</w:t>
      </w:r>
      <w:r w:rsidRPr="00687AA6">
        <w:rPr>
          <w:rFonts w:ascii="Tahoma" w:hAnsi="Tahoma" w:cs="Tahoma"/>
          <w:sz w:val="20"/>
        </w:rPr>
        <w:tab/>
      </w:r>
      <w:r w:rsidRPr="00687AA6">
        <w:rPr>
          <w:rFonts w:ascii="Tahoma" w:hAnsi="Tahoma" w:cs="Tahoma"/>
          <w:sz w:val="20"/>
        </w:rPr>
        <w:tab/>
      </w:r>
      <w:r w:rsidR="000D489B">
        <w:rPr>
          <w:rFonts w:ascii="Tahoma" w:hAnsi="Tahoma" w:cs="Tahoma"/>
          <w:iCs/>
          <w:sz w:val="20"/>
        </w:rPr>
        <w:t>CZ70884561</w:t>
      </w:r>
    </w:p>
    <w:p w:rsidR="00B07762" w:rsidRPr="00687AA6" w:rsidRDefault="00B07762" w:rsidP="00B07762">
      <w:pPr>
        <w:ind w:left="360"/>
        <w:jc w:val="both"/>
        <w:rPr>
          <w:rFonts w:ascii="Tahoma" w:hAnsi="Tahoma" w:cs="Tahoma"/>
          <w:sz w:val="20"/>
        </w:rPr>
      </w:pPr>
      <w:r w:rsidRPr="00687AA6">
        <w:rPr>
          <w:rFonts w:ascii="Tahoma" w:hAnsi="Tahoma" w:cs="Tahoma"/>
          <w:sz w:val="20"/>
        </w:rPr>
        <w:t>bankovní spojení:</w:t>
      </w:r>
      <w:r w:rsidRPr="00687AA6">
        <w:rPr>
          <w:rFonts w:ascii="Tahoma" w:hAnsi="Tahoma" w:cs="Tahoma"/>
          <w:sz w:val="20"/>
        </w:rPr>
        <w:tab/>
      </w:r>
      <w:r w:rsidR="00397DB8" w:rsidRPr="00687AA6">
        <w:rPr>
          <w:rFonts w:ascii="Tahoma" w:hAnsi="Tahoma" w:cs="Tahoma"/>
          <w:sz w:val="20"/>
        </w:rPr>
        <w:t>ČNB Ostrava</w:t>
      </w:r>
    </w:p>
    <w:p w:rsidR="00397DB8" w:rsidRPr="00687AA6" w:rsidRDefault="00397DB8" w:rsidP="00B07762">
      <w:pPr>
        <w:ind w:left="360"/>
        <w:jc w:val="both"/>
        <w:rPr>
          <w:rFonts w:ascii="Tahoma" w:hAnsi="Tahoma" w:cs="Tahoma"/>
          <w:sz w:val="20"/>
          <w:szCs w:val="20"/>
        </w:rPr>
      </w:pPr>
      <w:r w:rsidRPr="00687AA6">
        <w:rPr>
          <w:rFonts w:ascii="Tahoma" w:hAnsi="Tahoma" w:cs="Tahoma"/>
          <w:sz w:val="20"/>
        </w:rPr>
        <w:t>číslo příjmového účtu: 19-1933881/0710</w:t>
      </w:r>
    </w:p>
    <w:p w:rsidR="00B07762" w:rsidRPr="00687AA6" w:rsidRDefault="003555E3" w:rsidP="00B07762">
      <w:pPr>
        <w:spacing w:before="120"/>
        <w:ind w:left="357"/>
        <w:jc w:val="both"/>
        <w:rPr>
          <w:rFonts w:ascii="Tahoma" w:hAnsi="Tahoma" w:cs="Tahoma"/>
          <w:sz w:val="20"/>
        </w:rPr>
      </w:pPr>
      <w:r w:rsidRPr="00687AA6" w:rsidDel="00601BFB">
        <w:rPr>
          <w:rFonts w:ascii="Tahoma" w:hAnsi="Tahoma" w:cs="Tahoma"/>
          <w:sz w:val="20"/>
        </w:rPr>
        <w:t xml:space="preserve"> </w:t>
      </w:r>
      <w:r w:rsidR="00B07762" w:rsidRPr="00687AA6">
        <w:rPr>
          <w:rFonts w:ascii="Tahoma" w:hAnsi="Tahoma" w:cs="Tahoma"/>
          <w:sz w:val="20"/>
        </w:rPr>
        <w:t>(dále jen „příjemce“)</w:t>
      </w:r>
    </w:p>
    <w:p w:rsidR="00B07762" w:rsidRPr="00687AA6" w:rsidRDefault="00B07762" w:rsidP="00B07762">
      <w:pPr>
        <w:spacing w:before="360"/>
        <w:jc w:val="center"/>
        <w:rPr>
          <w:rFonts w:ascii="Tahoma" w:hAnsi="Tahoma" w:cs="Tahoma"/>
          <w:b/>
          <w:bCs/>
          <w:sz w:val="20"/>
        </w:rPr>
      </w:pPr>
      <w:r w:rsidRPr="00687AA6">
        <w:rPr>
          <w:rFonts w:ascii="Tahoma" w:hAnsi="Tahoma" w:cs="Tahoma"/>
          <w:b/>
          <w:bCs/>
          <w:sz w:val="20"/>
        </w:rPr>
        <w:t>II.</w:t>
      </w:r>
    </w:p>
    <w:p w:rsidR="00B07762" w:rsidRPr="00687AA6" w:rsidRDefault="00B07762" w:rsidP="00B07762">
      <w:pPr>
        <w:jc w:val="center"/>
        <w:rPr>
          <w:rFonts w:ascii="Tahoma" w:hAnsi="Tahoma" w:cs="Tahoma"/>
          <w:b/>
          <w:bCs/>
          <w:sz w:val="20"/>
        </w:rPr>
      </w:pPr>
      <w:r w:rsidRPr="00687AA6">
        <w:rPr>
          <w:rFonts w:ascii="Tahoma" w:hAnsi="Tahoma" w:cs="Tahoma"/>
          <w:b/>
          <w:bCs/>
          <w:sz w:val="20"/>
        </w:rPr>
        <w:t>ZÁKLADNÍ USTANOVENÍ</w:t>
      </w:r>
    </w:p>
    <w:p w:rsidR="00B07762" w:rsidRPr="00687AA6" w:rsidRDefault="00B07762" w:rsidP="00B07762">
      <w:pPr>
        <w:pStyle w:val="Zkladntext"/>
        <w:numPr>
          <w:ilvl w:val="0"/>
          <w:numId w:val="4"/>
        </w:numPr>
        <w:tabs>
          <w:tab w:val="clear" w:pos="1080"/>
          <w:tab w:val="num" w:pos="360"/>
        </w:tabs>
        <w:spacing w:before="120"/>
        <w:ind w:left="357" w:hanging="357"/>
        <w:jc w:val="both"/>
        <w:rPr>
          <w:rFonts w:ascii="Tahoma" w:hAnsi="Tahoma" w:cs="Tahoma"/>
          <w:b w:val="0"/>
          <w:bCs w:val="0"/>
          <w:sz w:val="20"/>
        </w:rPr>
      </w:pPr>
      <w:r w:rsidRPr="00687AA6">
        <w:rPr>
          <w:rFonts w:ascii="Tahoma" w:hAnsi="Tahoma" w:cs="Tahoma"/>
          <w:b w:val="0"/>
          <w:bCs w:val="0"/>
          <w:sz w:val="20"/>
        </w:rPr>
        <w:t>Tato smlouva je veřejnoprávní smlouvou uzavřenou dle § 10a odst. 5 zákona č. 250/2000 Sb., o rozpočtových pravidlech územních rozpočtů, ve znění pozdějších předpisů (dále jen „zákon č. 250/2000 Sb.“).</w:t>
      </w:r>
    </w:p>
    <w:p w:rsidR="00B07762" w:rsidRPr="00687AA6" w:rsidRDefault="00B07762" w:rsidP="00B07762">
      <w:pPr>
        <w:pStyle w:val="Zkladntext"/>
        <w:numPr>
          <w:ilvl w:val="0"/>
          <w:numId w:val="4"/>
        </w:numPr>
        <w:tabs>
          <w:tab w:val="clear" w:pos="1080"/>
          <w:tab w:val="num" w:pos="360"/>
        </w:tabs>
        <w:spacing w:before="120"/>
        <w:ind w:left="357" w:hanging="357"/>
        <w:jc w:val="both"/>
        <w:rPr>
          <w:rFonts w:ascii="Tahoma" w:hAnsi="Tahoma" w:cs="Tahoma"/>
          <w:b w:val="0"/>
          <w:bCs w:val="0"/>
          <w:sz w:val="20"/>
        </w:rPr>
      </w:pPr>
      <w:r w:rsidRPr="00687AA6">
        <w:rPr>
          <w:rFonts w:ascii="Tahoma" w:hAnsi="Tahoma" w:cs="Tahoma"/>
          <w:b w:val="0"/>
          <w:bCs w:val="0"/>
          <w:sz w:val="20"/>
        </w:rPr>
        <w:t>Dotace je ve smyslu zákona č. 320/2001 Sb., o finanční kontrole ve veřejné správě a o změně některých zákonů (zákon o finanční kontrole), ve znění pozdějších předpisů (dále jen „zákon o finanční kontrole“), veřejnou finanční podporou a vztahují se na ni ustanovení tohoto zákona.</w:t>
      </w:r>
    </w:p>
    <w:p w:rsidR="00B07762" w:rsidRPr="00687AA6" w:rsidRDefault="00B07762" w:rsidP="00B07762">
      <w:pPr>
        <w:pStyle w:val="Zkladntext"/>
        <w:numPr>
          <w:ilvl w:val="0"/>
          <w:numId w:val="4"/>
        </w:numPr>
        <w:tabs>
          <w:tab w:val="clear" w:pos="1080"/>
          <w:tab w:val="num" w:pos="360"/>
        </w:tabs>
        <w:spacing w:before="120"/>
        <w:ind w:left="357" w:hanging="357"/>
        <w:jc w:val="both"/>
        <w:rPr>
          <w:rFonts w:ascii="Tahoma" w:hAnsi="Tahoma" w:cs="Tahoma"/>
          <w:b w:val="0"/>
          <w:bCs w:val="0"/>
          <w:sz w:val="20"/>
        </w:rPr>
      </w:pPr>
      <w:r w:rsidRPr="00687AA6">
        <w:rPr>
          <w:rFonts w:ascii="Tahoma" w:hAnsi="Tahoma" w:cs="Tahoma"/>
          <w:b w:val="0"/>
          <w:bCs w:val="0"/>
          <w:sz w:val="20"/>
        </w:rPr>
        <w:t>Neoprávněné použití dotace nebo zadržení peněžních prostředků poskytnutých z rozpočtu poskytovatele je porušením rozpočtové kázně podle § 22 zákona č. 250/2000 Sb. V případě porušení rozpočtové kázně bude postupováno dle zákona č. 250/2000 Sb.</w:t>
      </w:r>
    </w:p>
    <w:p w:rsidR="00B07762" w:rsidRPr="00687AA6" w:rsidRDefault="00B07762" w:rsidP="00B07762">
      <w:pPr>
        <w:pStyle w:val="Zkladntext"/>
        <w:spacing w:before="360"/>
        <w:jc w:val="center"/>
        <w:rPr>
          <w:rFonts w:ascii="Tahoma" w:hAnsi="Tahoma" w:cs="Tahoma"/>
          <w:sz w:val="20"/>
        </w:rPr>
      </w:pPr>
      <w:r w:rsidRPr="00687AA6">
        <w:rPr>
          <w:rFonts w:ascii="Tahoma" w:hAnsi="Tahoma" w:cs="Tahoma"/>
          <w:sz w:val="20"/>
        </w:rPr>
        <w:t>III.</w:t>
      </w:r>
    </w:p>
    <w:p w:rsidR="00B07762" w:rsidRPr="00687AA6" w:rsidRDefault="00B07762" w:rsidP="00B07762">
      <w:pPr>
        <w:pStyle w:val="Zkladntext"/>
        <w:jc w:val="center"/>
        <w:rPr>
          <w:rFonts w:ascii="Tahoma" w:hAnsi="Tahoma" w:cs="Tahoma"/>
          <w:sz w:val="20"/>
        </w:rPr>
      </w:pPr>
      <w:r w:rsidRPr="00687AA6">
        <w:rPr>
          <w:rFonts w:ascii="Tahoma" w:hAnsi="Tahoma" w:cs="Tahoma"/>
          <w:sz w:val="20"/>
        </w:rPr>
        <w:t>PŘEDMĚT SMLOUVY</w:t>
      </w:r>
    </w:p>
    <w:p w:rsidR="00B07762" w:rsidRPr="00687AA6" w:rsidRDefault="00B07762" w:rsidP="00B07762">
      <w:pPr>
        <w:pStyle w:val="Zkladntext"/>
        <w:numPr>
          <w:ilvl w:val="0"/>
          <w:numId w:val="6"/>
        </w:numPr>
        <w:spacing w:before="120"/>
        <w:ind w:left="357" w:hanging="357"/>
        <w:jc w:val="both"/>
        <w:rPr>
          <w:rFonts w:ascii="Tahoma" w:hAnsi="Tahoma" w:cs="Tahoma"/>
          <w:b w:val="0"/>
          <w:bCs w:val="0"/>
          <w:sz w:val="20"/>
        </w:rPr>
      </w:pPr>
      <w:r w:rsidRPr="00687AA6">
        <w:rPr>
          <w:rFonts w:ascii="Tahoma" w:hAnsi="Tahoma" w:cs="Tahoma"/>
          <w:b w:val="0"/>
          <w:bCs w:val="0"/>
          <w:sz w:val="20"/>
        </w:rPr>
        <w:t>Předmětem této smlouvy je závazek poskytovatele poskytnout příjemci podle dále sjednaných podmínek účelově určenou dotaci a závazek příjemce tuto dotaci přijmout a užít v souladu s jejím účelovým určením a za podmínek stanovených touto smlouvou.</w:t>
      </w:r>
    </w:p>
    <w:p w:rsidR="00B07762" w:rsidRPr="00687AA6" w:rsidRDefault="00B07762" w:rsidP="00DB39FD">
      <w:pPr>
        <w:pStyle w:val="Zkladntext"/>
        <w:numPr>
          <w:ilvl w:val="0"/>
          <w:numId w:val="6"/>
        </w:numPr>
        <w:spacing w:before="120"/>
        <w:jc w:val="both"/>
        <w:rPr>
          <w:rFonts w:ascii="Tahoma" w:hAnsi="Tahoma" w:cs="Tahoma"/>
          <w:b w:val="0"/>
          <w:bCs w:val="0"/>
          <w:sz w:val="20"/>
        </w:rPr>
      </w:pPr>
      <w:r w:rsidRPr="00687AA6">
        <w:rPr>
          <w:rFonts w:ascii="Tahoma" w:hAnsi="Tahoma" w:cs="Tahoma"/>
          <w:b w:val="0"/>
          <w:bCs w:val="0"/>
          <w:sz w:val="20"/>
        </w:rPr>
        <w:t xml:space="preserve">Poskytovatel se zavazuje uhradit příjemci formou dotace příspěvek na </w:t>
      </w:r>
      <w:r w:rsidRPr="00687AA6">
        <w:rPr>
          <w:rFonts w:ascii="Tahoma" w:hAnsi="Tahoma" w:cs="Tahoma"/>
          <w:b w:val="0"/>
          <w:sz w:val="20"/>
        </w:rPr>
        <w:t>realizaci projektu „</w:t>
      </w:r>
      <w:r w:rsidR="00DB39FD" w:rsidRPr="00687AA6">
        <w:rPr>
          <w:rFonts w:ascii="Tahoma" w:hAnsi="Tahoma" w:cs="Tahoma"/>
          <w:b w:val="0"/>
          <w:sz w:val="20"/>
        </w:rPr>
        <w:t>Zvyšování připravenosti obyvatel a příslušníků HZS na mimořádné události</w:t>
      </w:r>
      <w:r w:rsidR="00451E60" w:rsidRPr="00687AA6">
        <w:rPr>
          <w:rFonts w:ascii="Tahoma" w:hAnsi="Tahoma" w:cs="Tahoma"/>
          <w:b w:val="0"/>
          <w:sz w:val="20"/>
        </w:rPr>
        <w:t>“</w:t>
      </w:r>
      <w:r w:rsidR="00A4386F" w:rsidRPr="00687AA6">
        <w:rPr>
          <w:rFonts w:ascii="Tahoma" w:hAnsi="Tahoma" w:cs="Tahoma"/>
          <w:b w:val="0"/>
          <w:sz w:val="20"/>
        </w:rPr>
        <w:t xml:space="preserve"> </w:t>
      </w:r>
      <w:proofErr w:type="spellStart"/>
      <w:r w:rsidR="00A4386F" w:rsidRPr="00687AA6">
        <w:rPr>
          <w:rFonts w:ascii="Tahoma" w:hAnsi="Tahoma" w:cs="Tahoma"/>
          <w:b w:val="0"/>
          <w:sz w:val="20"/>
        </w:rPr>
        <w:t>reg</w:t>
      </w:r>
      <w:proofErr w:type="spellEnd"/>
      <w:r w:rsidR="00A4386F" w:rsidRPr="00687AA6">
        <w:rPr>
          <w:rFonts w:ascii="Tahoma" w:hAnsi="Tahoma" w:cs="Tahoma"/>
          <w:b w:val="0"/>
          <w:sz w:val="20"/>
        </w:rPr>
        <w:t xml:space="preserve">. </w:t>
      </w:r>
      <w:proofErr w:type="gramStart"/>
      <w:r w:rsidR="00A4386F" w:rsidRPr="00687AA6">
        <w:rPr>
          <w:rFonts w:ascii="Tahoma" w:hAnsi="Tahoma" w:cs="Tahoma"/>
          <w:b w:val="0"/>
          <w:sz w:val="20"/>
        </w:rPr>
        <w:t>č.</w:t>
      </w:r>
      <w:proofErr w:type="gramEnd"/>
      <w:r w:rsidR="00A4386F" w:rsidRPr="00687AA6">
        <w:rPr>
          <w:rFonts w:ascii="Tahoma" w:hAnsi="Tahoma" w:cs="Tahoma"/>
          <w:b w:val="0"/>
          <w:sz w:val="20"/>
        </w:rPr>
        <w:t xml:space="preserve"> </w:t>
      </w:r>
      <w:r w:rsidR="00DB39FD" w:rsidRPr="00687AA6">
        <w:rPr>
          <w:rFonts w:ascii="Tahoma" w:hAnsi="Tahoma" w:cs="Tahoma"/>
          <w:b w:val="0"/>
          <w:sz w:val="20"/>
        </w:rPr>
        <w:t>CZ .03.4.74/0.0/0.0/16_033/0002973</w:t>
      </w:r>
      <w:r w:rsidR="00451E60" w:rsidRPr="00687AA6">
        <w:rPr>
          <w:rFonts w:ascii="Tahoma" w:hAnsi="Tahoma" w:cs="Tahoma"/>
          <w:b w:val="0"/>
          <w:sz w:val="20"/>
        </w:rPr>
        <w:t xml:space="preserve">, </w:t>
      </w:r>
      <w:r w:rsidR="00DB39FD" w:rsidRPr="00687AA6">
        <w:rPr>
          <w:rFonts w:ascii="Tahoma" w:hAnsi="Tahoma" w:cs="Tahoma"/>
          <w:b w:val="0"/>
          <w:sz w:val="20"/>
          <w:szCs w:val="20"/>
        </w:rPr>
        <w:t>spolufinancovaného z Evropského sociálního fondu a státního rozpočtu ČR v rámci Operačního programu Zaměstnanost</w:t>
      </w:r>
      <w:r w:rsidR="00C97538" w:rsidRPr="00687AA6">
        <w:rPr>
          <w:rFonts w:ascii="Tahoma" w:hAnsi="Tahoma" w:cs="Tahoma"/>
          <w:b w:val="0"/>
          <w:sz w:val="20"/>
        </w:rPr>
        <w:t xml:space="preserve"> </w:t>
      </w:r>
      <w:r w:rsidRPr="00687AA6">
        <w:rPr>
          <w:rFonts w:ascii="Tahoma" w:hAnsi="Tahoma" w:cs="Tahoma"/>
          <w:b w:val="0"/>
          <w:sz w:val="20"/>
        </w:rPr>
        <w:t xml:space="preserve">(dále jen „projekt“), jehož fyzická realizace </w:t>
      </w:r>
      <w:r w:rsidR="00DB39FD" w:rsidRPr="00687AA6">
        <w:rPr>
          <w:rFonts w:ascii="Tahoma" w:hAnsi="Tahoma" w:cs="Tahoma"/>
          <w:b w:val="0"/>
          <w:sz w:val="20"/>
        </w:rPr>
        <w:t xml:space="preserve">byla </w:t>
      </w:r>
      <w:r w:rsidRPr="00687AA6">
        <w:rPr>
          <w:rFonts w:ascii="Tahoma" w:hAnsi="Tahoma" w:cs="Tahoma"/>
          <w:b w:val="0"/>
          <w:sz w:val="20"/>
        </w:rPr>
        <w:t xml:space="preserve">zahájena od </w:t>
      </w:r>
      <w:r w:rsidR="00DB39FD" w:rsidRPr="00687AA6">
        <w:rPr>
          <w:rFonts w:ascii="Tahoma" w:hAnsi="Tahoma" w:cs="Tahoma"/>
          <w:b w:val="0"/>
          <w:sz w:val="20"/>
        </w:rPr>
        <w:t>1.</w:t>
      </w:r>
      <w:r w:rsidR="00D33DDF" w:rsidRPr="00687AA6">
        <w:rPr>
          <w:rFonts w:ascii="Tahoma" w:hAnsi="Tahoma" w:cs="Tahoma"/>
          <w:b w:val="0"/>
          <w:sz w:val="20"/>
        </w:rPr>
        <w:t xml:space="preserve"> </w:t>
      </w:r>
      <w:r w:rsidR="00DB39FD" w:rsidRPr="00687AA6">
        <w:rPr>
          <w:rFonts w:ascii="Tahoma" w:hAnsi="Tahoma" w:cs="Tahoma"/>
          <w:b w:val="0"/>
          <w:sz w:val="20"/>
        </w:rPr>
        <w:t>1.</w:t>
      </w:r>
      <w:r w:rsidR="00D33DDF" w:rsidRPr="00687AA6">
        <w:rPr>
          <w:rFonts w:ascii="Tahoma" w:hAnsi="Tahoma" w:cs="Tahoma"/>
          <w:b w:val="0"/>
          <w:sz w:val="20"/>
        </w:rPr>
        <w:t xml:space="preserve"> </w:t>
      </w:r>
      <w:r w:rsidR="00DB39FD" w:rsidRPr="00687AA6">
        <w:rPr>
          <w:rFonts w:ascii="Tahoma" w:hAnsi="Tahoma" w:cs="Tahoma"/>
          <w:b w:val="0"/>
          <w:sz w:val="20"/>
        </w:rPr>
        <w:t>2017.</w:t>
      </w:r>
    </w:p>
    <w:p w:rsidR="00B07762" w:rsidRDefault="00B07762" w:rsidP="00B07762">
      <w:pPr>
        <w:pStyle w:val="Zkladntext"/>
        <w:spacing w:before="120"/>
        <w:jc w:val="both"/>
        <w:rPr>
          <w:rFonts w:ascii="Tahoma" w:hAnsi="Tahoma" w:cs="Tahoma"/>
          <w:b w:val="0"/>
          <w:bCs w:val="0"/>
          <w:sz w:val="20"/>
        </w:rPr>
      </w:pPr>
    </w:p>
    <w:p w:rsidR="007353C0" w:rsidRPr="00687AA6" w:rsidRDefault="007353C0" w:rsidP="00B07762">
      <w:pPr>
        <w:pStyle w:val="Zkladntext"/>
        <w:spacing w:before="120"/>
        <w:jc w:val="both"/>
        <w:rPr>
          <w:rFonts w:ascii="Tahoma" w:hAnsi="Tahoma" w:cs="Tahoma"/>
          <w:b w:val="0"/>
          <w:bCs w:val="0"/>
          <w:sz w:val="20"/>
        </w:rPr>
      </w:pPr>
    </w:p>
    <w:p w:rsidR="00B07762" w:rsidRPr="00687AA6" w:rsidRDefault="00B07762" w:rsidP="00B07762">
      <w:pPr>
        <w:pStyle w:val="Zkladntext"/>
        <w:spacing w:before="360"/>
        <w:jc w:val="center"/>
        <w:rPr>
          <w:rFonts w:ascii="Tahoma" w:hAnsi="Tahoma" w:cs="Tahoma"/>
          <w:sz w:val="20"/>
        </w:rPr>
      </w:pPr>
      <w:r w:rsidRPr="00687AA6">
        <w:rPr>
          <w:rFonts w:ascii="Tahoma" w:hAnsi="Tahoma" w:cs="Tahoma"/>
          <w:sz w:val="20"/>
        </w:rPr>
        <w:lastRenderedPageBreak/>
        <w:t xml:space="preserve">IV. </w:t>
      </w:r>
    </w:p>
    <w:p w:rsidR="00B07762" w:rsidRPr="00687AA6" w:rsidRDefault="00B07762" w:rsidP="00B07762">
      <w:pPr>
        <w:pStyle w:val="Zkladntext"/>
        <w:jc w:val="center"/>
        <w:rPr>
          <w:rFonts w:ascii="Tahoma" w:hAnsi="Tahoma" w:cs="Tahoma"/>
          <w:sz w:val="20"/>
        </w:rPr>
      </w:pPr>
      <w:r w:rsidRPr="00687AA6">
        <w:rPr>
          <w:rFonts w:ascii="Tahoma" w:hAnsi="Tahoma" w:cs="Tahoma"/>
          <w:sz w:val="20"/>
        </w:rPr>
        <w:t>ÚČELOVÉ URČENÍ A VÝŠE DOTACE</w:t>
      </w:r>
    </w:p>
    <w:p w:rsidR="00B07762" w:rsidRPr="00687AA6" w:rsidRDefault="00B07762" w:rsidP="00B07762">
      <w:pPr>
        <w:pStyle w:val="Zkladntext"/>
        <w:numPr>
          <w:ilvl w:val="0"/>
          <w:numId w:val="7"/>
        </w:numPr>
        <w:spacing w:before="120"/>
        <w:ind w:left="357" w:hanging="357"/>
        <w:jc w:val="both"/>
        <w:rPr>
          <w:rFonts w:ascii="Tahoma" w:hAnsi="Tahoma" w:cs="Tahoma"/>
          <w:b w:val="0"/>
          <w:bCs w:val="0"/>
          <w:sz w:val="20"/>
        </w:rPr>
      </w:pPr>
      <w:r w:rsidRPr="00687AA6">
        <w:rPr>
          <w:rFonts w:ascii="Tahoma" w:hAnsi="Tahoma" w:cs="Tahoma"/>
          <w:b w:val="0"/>
          <w:bCs w:val="0"/>
          <w:sz w:val="20"/>
        </w:rPr>
        <w:t xml:space="preserve">Poskytovatel podle této smlouvy poskytne příjemci </w:t>
      </w:r>
      <w:r w:rsidRPr="00687AA6">
        <w:rPr>
          <w:rFonts w:ascii="Tahoma" w:hAnsi="Tahoma" w:cs="Tahoma"/>
          <w:b w:val="0"/>
          <w:bCs w:val="0"/>
          <w:iCs/>
          <w:sz w:val="20"/>
        </w:rPr>
        <w:t xml:space="preserve">neinvestiční </w:t>
      </w:r>
      <w:r w:rsidRPr="00687AA6">
        <w:rPr>
          <w:rFonts w:ascii="Tahoma" w:hAnsi="Tahoma" w:cs="Tahoma"/>
          <w:b w:val="0"/>
          <w:bCs w:val="0"/>
          <w:sz w:val="20"/>
        </w:rPr>
        <w:t xml:space="preserve">dotaci v maximální výši </w:t>
      </w:r>
      <w:r w:rsidR="006C6242" w:rsidRPr="00687AA6">
        <w:rPr>
          <w:rFonts w:ascii="Tahoma" w:hAnsi="Tahoma" w:cs="Tahoma"/>
          <w:b w:val="0"/>
          <w:bCs w:val="0"/>
          <w:sz w:val="20"/>
        </w:rPr>
        <w:t>27</w:t>
      </w:r>
      <w:r w:rsidR="00D33DDF" w:rsidRPr="00687AA6">
        <w:rPr>
          <w:rFonts w:ascii="Tahoma" w:hAnsi="Tahoma" w:cs="Tahoma"/>
          <w:b w:val="0"/>
          <w:bCs w:val="0"/>
          <w:sz w:val="20"/>
        </w:rPr>
        <w:t xml:space="preserve">.360,00,- </w:t>
      </w:r>
      <w:r w:rsidRPr="00687AA6">
        <w:rPr>
          <w:rFonts w:ascii="Tahoma" w:hAnsi="Tahoma" w:cs="Tahoma"/>
          <w:b w:val="0"/>
          <w:bCs w:val="0"/>
          <w:sz w:val="20"/>
        </w:rPr>
        <w:t xml:space="preserve">Kč (slovy </w:t>
      </w:r>
      <w:proofErr w:type="spellStart"/>
      <w:r w:rsidR="006C6242" w:rsidRPr="00687AA6">
        <w:rPr>
          <w:rFonts w:ascii="Tahoma" w:hAnsi="Tahoma" w:cs="Tahoma"/>
          <w:b w:val="0"/>
          <w:bCs w:val="0"/>
          <w:sz w:val="20"/>
        </w:rPr>
        <w:t>dvacetsedmtisíctřistašedesát</w:t>
      </w:r>
      <w:proofErr w:type="spellEnd"/>
      <w:r w:rsidR="006C6242" w:rsidRPr="00687AA6">
        <w:rPr>
          <w:rFonts w:ascii="Tahoma" w:hAnsi="Tahoma" w:cs="Tahoma"/>
          <w:b w:val="0"/>
          <w:bCs w:val="0"/>
          <w:sz w:val="20"/>
        </w:rPr>
        <w:t xml:space="preserve"> </w:t>
      </w:r>
      <w:r w:rsidRPr="00687AA6">
        <w:rPr>
          <w:rFonts w:ascii="Tahoma" w:hAnsi="Tahoma" w:cs="Tahoma"/>
          <w:b w:val="0"/>
          <w:bCs w:val="0"/>
          <w:sz w:val="20"/>
        </w:rPr>
        <w:t>korun českých), účelově určenou k úhradě uznatelných</w:t>
      </w:r>
      <w:r w:rsidR="0048055E" w:rsidRPr="00687AA6">
        <w:rPr>
          <w:rFonts w:ascii="Tahoma" w:hAnsi="Tahoma" w:cs="Tahoma"/>
          <w:b w:val="0"/>
          <w:bCs w:val="0"/>
          <w:sz w:val="20"/>
        </w:rPr>
        <w:t xml:space="preserve"> výdajů</w:t>
      </w:r>
      <w:r w:rsidRPr="00687AA6">
        <w:rPr>
          <w:rFonts w:ascii="Tahoma" w:hAnsi="Tahoma" w:cs="Tahoma"/>
          <w:b w:val="0"/>
          <w:bCs w:val="0"/>
          <w:sz w:val="20"/>
        </w:rPr>
        <w:t xml:space="preserve"> projektu vymezených v čl. VI této smlouvy.</w:t>
      </w:r>
    </w:p>
    <w:p w:rsidR="00B07762" w:rsidRPr="00687AA6" w:rsidRDefault="00B07762" w:rsidP="0048055E">
      <w:pPr>
        <w:pStyle w:val="Zkladntext"/>
        <w:numPr>
          <w:ilvl w:val="0"/>
          <w:numId w:val="7"/>
        </w:numPr>
        <w:spacing w:before="120"/>
        <w:ind w:left="357" w:hanging="357"/>
        <w:jc w:val="both"/>
        <w:rPr>
          <w:rFonts w:ascii="Tahoma" w:hAnsi="Tahoma" w:cs="Tahoma"/>
          <w:b w:val="0"/>
          <w:bCs w:val="0"/>
          <w:sz w:val="20"/>
        </w:rPr>
      </w:pPr>
      <w:r w:rsidRPr="00687AA6">
        <w:rPr>
          <w:rFonts w:ascii="Tahoma" w:hAnsi="Tahoma" w:cs="Tahoma"/>
          <w:b w:val="0"/>
          <w:bCs w:val="0"/>
          <w:sz w:val="20"/>
        </w:rPr>
        <w:t xml:space="preserve">Konečná výše dotace bude stanovena s ohledem na skutečnou výši celkových uznatelných </w:t>
      </w:r>
      <w:r w:rsidR="0048055E" w:rsidRPr="00687AA6">
        <w:rPr>
          <w:rFonts w:ascii="Tahoma" w:hAnsi="Tahoma" w:cs="Tahoma"/>
          <w:b w:val="0"/>
          <w:bCs w:val="0"/>
          <w:sz w:val="20"/>
        </w:rPr>
        <w:t xml:space="preserve">výdajů </w:t>
      </w:r>
      <w:r w:rsidRPr="00687AA6">
        <w:rPr>
          <w:rFonts w:ascii="Tahoma" w:hAnsi="Tahoma" w:cs="Tahoma"/>
          <w:b w:val="0"/>
          <w:bCs w:val="0"/>
          <w:sz w:val="20"/>
        </w:rPr>
        <w:t xml:space="preserve">uvedených a doložených v rámci </w:t>
      </w:r>
      <w:r w:rsidR="0048055E" w:rsidRPr="00687AA6">
        <w:rPr>
          <w:rFonts w:ascii="Tahoma" w:hAnsi="Tahoma" w:cs="Tahoma"/>
          <w:b w:val="0"/>
          <w:bCs w:val="0"/>
          <w:sz w:val="20"/>
        </w:rPr>
        <w:t xml:space="preserve">bezchybného </w:t>
      </w:r>
      <w:r w:rsidRPr="00687AA6">
        <w:rPr>
          <w:rFonts w:ascii="Tahoma" w:hAnsi="Tahoma" w:cs="Tahoma"/>
          <w:b w:val="0"/>
          <w:bCs w:val="0"/>
          <w:sz w:val="20"/>
        </w:rPr>
        <w:t>závěrečného vyúčtování.</w:t>
      </w:r>
      <w:r w:rsidR="0048055E" w:rsidRPr="00687AA6">
        <w:rPr>
          <w:rFonts w:ascii="Tahoma" w:hAnsi="Tahoma" w:cs="Tahoma"/>
          <w:b w:val="0"/>
          <w:bCs w:val="0"/>
          <w:sz w:val="20"/>
        </w:rPr>
        <w:t xml:space="preserve"> </w:t>
      </w:r>
      <w:r w:rsidRPr="00687AA6">
        <w:rPr>
          <w:rFonts w:ascii="Tahoma" w:hAnsi="Tahoma" w:cs="Tahoma"/>
          <w:b w:val="0"/>
          <w:bCs w:val="0"/>
          <w:sz w:val="20"/>
        </w:rPr>
        <w:t xml:space="preserve">Pokud budou celkové skutečné uznatelné </w:t>
      </w:r>
      <w:r w:rsidR="0048055E" w:rsidRPr="00687AA6">
        <w:rPr>
          <w:rFonts w:ascii="Tahoma" w:hAnsi="Tahoma" w:cs="Tahoma"/>
          <w:b w:val="0"/>
          <w:bCs w:val="0"/>
          <w:sz w:val="20"/>
        </w:rPr>
        <w:t>výdaje</w:t>
      </w:r>
      <w:r w:rsidRPr="00687AA6">
        <w:rPr>
          <w:rFonts w:ascii="Tahoma" w:hAnsi="Tahoma" w:cs="Tahoma"/>
          <w:b w:val="0"/>
          <w:bCs w:val="0"/>
          <w:sz w:val="20"/>
        </w:rPr>
        <w:t xml:space="preserve"> projektu nižší než </w:t>
      </w:r>
      <w:r w:rsidR="006C6242" w:rsidRPr="00687AA6">
        <w:rPr>
          <w:rFonts w:ascii="Tahoma" w:hAnsi="Tahoma" w:cs="Tahoma"/>
          <w:b w:val="0"/>
          <w:bCs w:val="0"/>
          <w:sz w:val="20"/>
        </w:rPr>
        <w:t>27</w:t>
      </w:r>
      <w:r w:rsidR="00D33DDF" w:rsidRPr="00687AA6">
        <w:rPr>
          <w:rFonts w:ascii="Tahoma" w:hAnsi="Tahoma" w:cs="Tahoma"/>
          <w:b w:val="0"/>
          <w:bCs w:val="0"/>
          <w:sz w:val="20"/>
        </w:rPr>
        <w:t xml:space="preserve">.360,00,- </w:t>
      </w:r>
      <w:r w:rsidRPr="00687AA6">
        <w:rPr>
          <w:rFonts w:ascii="Tahoma" w:hAnsi="Tahoma" w:cs="Tahoma"/>
          <w:b w:val="0"/>
          <w:bCs w:val="0"/>
          <w:sz w:val="20"/>
        </w:rPr>
        <w:t>Kč, konečná výše dotace se úměrně sníží a příjemce obdrží dotaci ve výši celkovýc</w:t>
      </w:r>
      <w:r w:rsidR="0048055E" w:rsidRPr="00687AA6">
        <w:rPr>
          <w:rFonts w:ascii="Tahoma" w:hAnsi="Tahoma" w:cs="Tahoma"/>
          <w:b w:val="0"/>
          <w:bCs w:val="0"/>
          <w:sz w:val="20"/>
        </w:rPr>
        <w:t>h skutečných uznatelných výdajů</w:t>
      </w:r>
      <w:r w:rsidRPr="00687AA6">
        <w:rPr>
          <w:rFonts w:ascii="Tahoma" w:hAnsi="Tahoma" w:cs="Tahoma"/>
          <w:b w:val="0"/>
          <w:bCs w:val="0"/>
          <w:sz w:val="20"/>
        </w:rPr>
        <w:t>.</w:t>
      </w:r>
    </w:p>
    <w:p w:rsidR="00B07762" w:rsidRPr="00687AA6" w:rsidRDefault="00B07762" w:rsidP="00B07762">
      <w:pPr>
        <w:pStyle w:val="Zkladntext"/>
        <w:spacing w:before="60"/>
        <w:ind w:left="357"/>
        <w:jc w:val="both"/>
        <w:rPr>
          <w:rFonts w:ascii="Tahoma" w:hAnsi="Tahoma" w:cs="Tahoma"/>
          <w:b w:val="0"/>
          <w:bCs w:val="0"/>
          <w:sz w:val="20"/>
        </w:rPr>
      </w:pPr>
      <w:r w:rsidRPr="00687AA6">
        <w:rPr>
          <w:rFonts w:ascii="Tahoma" w:hAnsi="Tahoma" w:cs="Tahoma"/>
          <w:b w:val="0"/>
          <w:bCs w:val="0"/>
          <w:sz w:val="20"/>
        </w:rPr>
        <w:t xml:space="preserve">Pokud celkové skutečné uznatelné </w:t>
      </w:r>
      <w:r w:rsidR="0048055E" w:rsidRPr="00687AA6">
        <w:rPr>
          <w:rFonts w:ascii="Tahoma" w:hAnsi="Tahoma" w:cs="Tahoma"/>
          <w:b w:val="0"/>
          <w:bCs w:val="0"/>
          <w:sz w:val="20"/>
        </w:rPr>
        <w:t>výdaje</w:t>
      </w:r>
      <w:r w:rsidRPr="00687AA6">
        <w:rPr>
          <w:rFonts w:ascii="Tahoma" w:hAnsi="Tahoma" w:cs="Tahoma"/>
          <w:b w:val="0"/>
          <w:bCs w:val="0"/>
          <w:sz w:val="20"/>
        </w:rPr>
        <w:t xml:space="preserve"> projektu překročí celkové předpokl</w:t>
      </w:r>
      <w:r w:rsidR="0048055E" w:rsidRPr="00687AA6">
        <w:rPr>
          <w:rFonts w:ascii="Tahoma" w:hAnsi="Tahoma" w:cs="Tahoma"/>
          <w:b w:val="0"/>
          <w:bCs w:val="0"/>
          <w:sz w:val="20"/>
        </w:rPr>
        <w:t>ádané uznatelné výdaje</w:t>
      </w:r>
      <w:r w:rsidRPr="00687AA6">
        <w:rPr>
          <w:rFonts w:ascii="Tahoma" w:hAnsi="Tahoma" w:cs="Tahoma"/>
          <w:b w:val="0"/>
          <w:bCs w:val="0"/>
          <w:sz w:val="20"/>
        </w:rPr>
        <w:t xml:space="preserve">, konečná výše dotace se nezvyšuje a příjemce obdrží </w:t>
      </w:r>
      <w:r w:rsidR="006C6242" w:rsidRPr="00687AA6">
        <w:rPr>
          <w:rFonts w:ascii="Tahoma" w:hAnsi="Tahoma" w:cs="Tahoma"/>
          <w:b w:val="0"/>
          <w:bCs w:val="0"/>
          <w:sz w:val="20"/>
        </w:rPr>
        <w:t>27</w:t>
      </w:r>
      <w:r w:rsidR="00D33DDF" w:rsidRPr="00687AA6">
        <w:rPr>
          <w:rFonts w:ascii="Tahoma" w:hAnsi="Tahoma" w:cs="Tahoma"/>
          <w:b w:val="0"/>
          <w:bCs w:val="0"/>
          <w:sz w:val="20"/>
        </w:rPr>
        <w:t xml:space="preserve">.360,00,- </w:t>
      </w:r>
      <w:r w:rsidRPr="00687AA6">
        <w:rPr>
          <w:rFonts w:ascii="Tahoma" w:hAnsi="Tahoma" w:cs="Tahoma"/>
          <w:b w:val="0"/>
          <w:bCs w:val="0"/>
          <w:sz w:val="20"/>
        </w:rPr>
        <w:t>Kč.</w:t>
      </w:r>
    </w:p>
    <w:p w:rsidR="00B07762" w:rsidRPr="00687AA6" w:rsidRDefault="00B07762" w:rsidP="00B07762">
      <w:pPr>
        <w:pStyle w:val="Zkladntext"/>
        <w:numPr>
          <w:ilvl w:val="0"/>
          <w:numId w:val="7"/>
        </w:numPr>
        <w:spacing w:before="120"/>
        <w:ind w:left="357" w:hanging="357"/>
        <w:jc w:val="both"/>
        <w:rPr>
          <w:rFonts w:ascii="Tahoma" w:hAnsi="Tahoma" w:cs="Tahoma"/>
          <w:b w:val="0"/>
          <w:bCs w:val="0"/>
          <w:sz w:val="20"/>
        </w:rPr>
      </w:pPr>
      <w:r w:rsidRPr="00687AA6">
        <w:rPr>
          <w:rFonts w:ascii="Tahoma" w:hAnsi="Tahoma" w:cs="Tahoma"/>
          <w:b w:val="0"/>
          <w:bCs w:val="0"/>
          <w:sz w:val="20"/>
        </w:rPr>
        <w:t>Účelem poskytnutí dotace je podpora realizace projektu poskytovatele za podmínek stanovených v této smlouvě.</w:t>
      </w:r>
    </w:p>
    <w:p w:rsidR="00327E7C" w:rsidRPr="00687AA6" w:rsidRDefault="00E76B55" w:rsidP="00E76B55">
      <w:pPr>
        <w:pStyle w:val="Zkladntext"/>
        <w:numPr>
          <w:ilvl w:val="0"/>
          <w:numId w:val="7"/>
        </w:numPr>
        <w:spacing w:before="120"/>
        <w:jc w:val="both"/>
        <w:rPr>
          <w:rFonts w:ascii="Tahoma" w:hAnsi="Tahoma" w:cs="Tahoma"/>
          <w:b w:val="0"/>
          <w:bCs w:val="0"/>
          <w:sz w:val="20"/>
        </w:rPr>
      </w:pPr>
      <w:r w:rsidRPr="00687AA6">
        <w:rPr>
          <w:rFonts w:ascii="Tahoma" w:hAnsi="Tahoma" w:cs="Tahoma"/>
          <w:b w:val="0"/>
          <w:bCs w:val="0"/>
          <w:sz w:val="20"/>
        </w:rPr>
        <w:t xml:space="preserve">Příjemce je oprávněn použít dotaci v souladu s účelem této smlouvy k úhradě uznatelných výdajů dle článku VI. smlouvy v době od </w:t>
      </w:r>
      <w:r w:rsidR="00D33DDF" w:rsidRPr="00687AA6">
        <w:rPr>
          <w:rFonts w:ascii="Tahoma" w:hAnsi="Tahoma" w:cs="Tahoma"/>
          <w:b w:val="0"/>
          <w:bCs w:val="0"/>
          <w:sz w:val="20"/>
        </w:rPr>
        <w:t xml:space="preserve">1. 1. 2017 </w:t>
      </w:r>
      <w:r w:rsidRPr="00687AA6">
        <w:rPr>
          <w:rFonts w:ascii="Tahoma" w:hAnsi="Tahoma" w:cs="Tahoma"/>
          <w:b w:val="0"/>
          <w:bCs w:val="0"/>
          <w:sz w:val="20"/>
        </w:rPr>
        <w:t xml:space="preserve">do </w:t>
      </w:r>
      <w:r w:rsidR="00D33DDF" w:rsidRPr="00687AA6">
        <w:rPr>
          <w:rFonts w:ascii="Tahoma" w:hAnsi="Tahoma" w:cs="Tahoma"/>
          <w:b w:val="0"/>
          <w:bCs w:val="0"/>
          <w:sz w:val="20"/>
        </w:rPr>
        <w:t>31. 10. 2018.</w:t>
      </w:r>
    </w:p>
    <w:p w:rsidR="00B07762" w:rsidRPr="00687AA6" w:rsidRDefault="00B07762" w:rsidP="00B07762">
      <w:pPr>
        <w:pStyle w:val="Zkladntext"/>
        <w:spacing w:before="360"/>
        <w:jc w:val="center"/>
        <w:rPr>
          <w:rFonts w:ascii="Tahoma" w:hAnsi="Tahoma" w:cs="Tahoma"/>
          <w:sz w:val="20"/>
        </w:rPr>
      </w:pPr>
      <w:r w:rsidRPr="00687AA6">
        <w:rPr>
          <w:rFonts w:ascii="Tahoma" w:hAnsi="Tahoma" w:cs="Tahoma"/>
          <w:sz w:val="20"/>
        </w:rPr>
        <w:t>V.</w:t>
      </w:r>
    </w:p>
    <w:p w:rsidR="00B07762" w:rsidRPr="00687AA6" w:rsidRDefault="00B07762" w:rsidP="00B07762">
      <w:pPr>
        <w:pStyle w:val="Zkladntext"/>
        <w:ind w:left="360"/>
        <w:jc w:val="center"/>
        <w:rPr>
          <w:rFonts w:ascii="Tahoma" w:hAnsi="Tahoma" w:cs="Tahoma"/>
          <w:sz w:val="20"/>
        </w:rPr>
      </w:pPr>
      <w:r w:rsidRPr="00687AA6">
        <w:rPr>
          <w:rFonts w:ascii="Tahoma" w:hAnsi="Tahoma" w:cs="Tahoma"/>
          <w:sz w:val="20"/>
        </w:rPr>
        <w:t>ZÁVAZKY SMLUVNÍCH STRAN</w:t>
      </w:r>
    </w:p>
    <w:p w:rsidR="007353C0" w:rsidRPr="000C1CE9" w:rsidRDefault="007353C0" w:rsidP="007353C0">
      <w:pPr>
        <w:pStyle w:val="Zkladntext"/>
        <w:numPr>
          <w:ilvl w:val="0"/>
          <w:numId w:val="1"/>
        </w:numPr>
        <w:tabs>
          <w:tab w:val="num" w:pos="360"/>
        </w:tabs>
        <w:spacing w:before="120"/>
        <w:ind w:left="357" w:hanging="357"/>
        <w:jc w:val="both"/>
        <w:rPr>
          <w:rFonts w:ascii="Tahoma" w:hAnsi="Tahoma" w:cs="Tahoma"/>
          <w:b w:val="0"/>
          <w:bCs w:val="0"/>
          <w:sz w:val="20"/>
        </w:rPr>
      </w:pPr>
      <w:r w:rsidRPr="000C1CE9">
        <w:rPr>
          <w:rFonts w:ascii="Tahoma" w:hAnsi="Tahoma" w:cs="Tahoma"/>
          <w:b w:val="0"/>
          <w:bCs w:val="0"/>
          <w:sz w:val="20"/>
        </w:rPr>
        <w:t>Poskytovatel se zavazuje poskytnout příjemci dotaci na projekt převodem na účet příjemce uvedený v článku I. této smlouvy prostřednictvím dílčích plateb ex-post dle uskutečněných výdajů, a to ve lhůtě do 30 dnů po předložení podkladů nezbytných k jejich proplacení (tzn. cestovní příkaz včetně příloh a dokladů potvrzujících vynaložení finančních prostředků, doklady spojené s pojištěním zahraniční cesty apod.).</w:t>
      </w:r>
    </w:p>
    <w:p w:rsidR="00B07762" w:rsidRPr="00687AA6" w:rsidRDefault="003E56AB" w:rsidP="00B07762">
      <w:pPr>
        <w:pStyle w:val="Zkladntext"/>
        <w:numPr>
          <w:ilvl w:val="0"/>
          <w:numId w:val="1"/>
        </w:numPr>
        <w:tabs>
          <w:tab w:val="num" w:pos="360"/>
        </w:tabs>
        <w:spacing w:before="120"/>
        <w:ind w:left="357" w:hanging="357"/>
        <w:jc w:val="both"/>
        <w:rPr>
          <w:rFonts w:ascii="Tahoma" w:hAnsi="Tahoma" w:cs="Tahoma"/>
          <w:b w:val="0"/>
          <w:bCs w:val="0"/>
          <w:sz w:val="20"/>
        </w:rPr>
      </w:pPr>
      <w:r w:rsidRPr="00687AA6">
        <w:rPr>
          <w:rFonts w:ascii="Tahoma" w:hAnsi="Tahoma" w:cs="Tahoma"/>
          <w:b w:val="0"/>
          <w:bCs w:val="0"/>
          <w:sz w:val="20"/>
        </w:rPr>
        <w:t>Dotace pokrývá cestovní výdaje a výdaje spojené se zahraniční</w:t>
      </w:r>
      <w:r w:rsidR="004B03D5" w:rsidRPr="00687AA6">
        <w:rPr>
          <w:rFonts w:ascii="Tahoma" w:hAnsi="Tahoma" w:cs="Tahoma"/>
          <w:b w:val="0"/>
          <w:bCs w:val="0"/>
          <w:sz w:val="20"/>
        </w:rPr>
        <w:t xml:space="preserve"> </w:t>
      </w:r>
      <w:r w:rsidR="001B5196" w:rsidRPr="00687AA6">
        <w:rPr>
          <w:rFonts w:ascii="Tahoma" w:hAnsi="Tahoma" w:cs="Tahoma"/>
          <w:b w:val="0"/>
          <w:bCs w:val="0"/>
          <w:sz w:val="20"/>
        </w:rPr>
        <w:t>cestou</w:t>
      </w:r>
      <w:r w:rsidR="003F164E" w:rsidRPr="00687AA6">
        <w:rPr>
          <w:rFonts w:ascii="Tahoma" w:hAnsi="Tahoma" w:cs="Tahoma"/>
          <w:b w:val="0"/>
          <w:bCs w:val="0"/>
          <w:sz w:val="20"/>
        </w:rPr>
        <w:t xml:space="preserve">, tří účastníků zahraničního kurzu </w:t>
      </w:r>
      <w:r w:rsidR="003F164E" w:rsidRPr="00687AA6">
        <w:rPr>
          <w:rFonts w:ascii="Tahoma" w:hAnsi="Tahoma" w:cs="Tahoma"/>
          <w:b w:val="0"/>
          <w:bCs w:val="0"/>
          <w:sz w:val="20"/>
          <w:szCs w:val="20"/>
        </w:rPr>
        <w:t>„</w:t>
      </w:r>
      <w:proofErr w:type="spellStart"/>
      <w:r w:rsidR="004977EA" w:rsidRPr="00687AA6">
        <w:rPr>
          <w:rFonts w:ascii="Tahoma" w:hAnsi="Tahoma" w:cs="Tahoma"/>
          <w:sz w:val="20"/>
          <w:szCs w:val="20"/>
        </w:rPr>
        <w:t>Fire</w:t>
      </w:r>
      <w:proofErr w:type="spellEnd"/>
      <w:r w:rsidR="004977EA" w:rsidRPr="00687AA6">
        <w:rPr>
          <w:rFonts w:ascii="Tahoma" w:hAnsi="Tahoma" w:cs="Tahoma"/>
          <w:sz w:val="20"/>
          <w:szCs w:val="20"/>
        </w:rPr>
        <w:t xml:space="preserve"> </w:t>
      </w:r>
      <w:proofErr w:type="spellStart"/>
      <w:r w:rsidR="004977EA" w:rsidRPr="00687AA6">
        <w:rPr>
          <w:rFonts w:ascii="Tahoma" w:hAnsi="Tahoma" w:cs="Tahoma"/>
          <w:sz w:val="20"/>
          <w:szCs w:val="20"/>
        </w:rPr>
        <w:t>Investigation</w:t>
      </w:r>
      <w:proofErr w:type="spellEnd"/>
      <w:r w:rsidR="004977EA" w:rsidRPr="00687AA6">
        <w:rPr>
          <w:rFonts w:ascii="Tahoma" w:hAnsi="Tahoma" w:cs="Tahoma"/>
          <w:sz w:val="20"/>
          <w:szCs w:val="20"/>
        </w:rPr>
        <w:t xml:space="preserve"> </w:t>
      </w:r>
      <w:proofErr w:type="spellStart"/>
      <w:r w:rsidR="004977EA" w:rsidRPr="00687AA6">
        <w:rPr>
          <w:rFonts w:ascii="Tahoma" w:hAnsi="Tahoma" w:cs="Tahoma"/>
          <w:sz w:val="20"/>
          <w:szCs w:val="20"/>
        </w:rPr>
        <w:t>cours</w:t>
      </w:r>
      <w:proofErr w:type="spellEnd"/>
      <w:r w:rsidR="00D33DDF" w:rsidRPr="00687AA6">
        <w:rPr>
          <w:rFonts w:ascii="Tahoma" w:hAnsi="Tahoma" w:cs="Tahoma"/>
          <w:sz w:val="20"/>
          <w:szCs w:val="20"/>
        </w:rPr>
        <w:t>“</w:t>
      </w:r>
      <w:r w:rsidRPr="00687AA6">
        <w:rPr>
          <w:rFonts w:ascii="Tahoma" w:hAnsi="Tahoma" w:cs="Tahoma"/>
          <w:b w:val="0"/>
          <w:bCs w:val="0"/>
          <w:sz w:val="20"/>
        </w:rPr>
        <w:t xml:space="preserve">, </w:t>
      </w:r>
      <w:r w:rsidR="00632539" w:rsidRPr="00687AA6">
        <w:rPr>
          <w:rFonts w:ascii="Tahoma" w:hAnsi="Tahoma" w:cs="Tahoma"/>
          <w:b w:val="0"/>
          <w:bCs w:val="0"/>
          <w:sz w:val="20"/>
        </w:rPr>
        <w:t xml:space="preserve">tj. náklady na cestovní příkazy </w:t>
      </w:r>
      <w:r w:rsidR="003F164E" w:rsidRPr="00687AA6">
        <w:rPr>
          <w:rFonts w:ascii="Tahoma" w:hAnsi="Tahoma" w:cs="Tahoma"/>
          <w:b w:val="0"/>
          <w:bCs w:val="0"/>
          <w:sz w:val="20"/>
        </w:rPr>
        <w:t>bez kapesného za tuzemskou část pracovní cesty</w:t>
      </w:r>
      <w:r w:rsidR="00632539" w:rsidRPr="00687AA6">
        <w:rPr>
          <w:rFonts w:ascii="Tahoma" w:hAnsi="Tahoma" w:cs="Tahoma"/>
          <w:b w:val="0"/>
          <w:bCs w:val="0"/>
          <w:sz w:val="20"/>
        </w:rPr>
        <w:t xml:space="preserve"> a</w:t>
      </w:r>
      <w:r w:rsidR="003F164E" w:rsidRPr="00687AA6">
        <w:rPr>
          <w:rFonts w:ascii="Tahoma" w:hAnsi="Tahoma" w:cs="Tahoma"/>
          <w:b w:val="0"/>
          <w:bCs w:val="0"/>
          <w:sz w:val="20"/>
        </w:rPr>
        <w:t xml:space="preserve"> dále pak</w:t>
      </w:r>
      <w:r w:rsidR="00632539" w:rsidRPr="00687AA6">
        <w:rPr>
          <w:rFonts w:ascii="Tahoma" w:hAnsi="Tahoma" w:cs="Tahoma"/>
          <w:b w:val="0"/>
          <w:bCs w:val="0"/>
          <w:sz w:val="20"/>
        </w:rPr>
        <w:t xml:space="preserve"> pojištění účastníků v zahraničí</w:t>
      </w:r>
      <w:r w:rsidRPr="00687AA6">
        <w:rPr>
          <w:rFonts w:ascii="Tahoma" w:hAnsi="Tahoma" w:cs="Tahoma"/>
          <w:b w:val="0"/>
          <w:bCs w:val="0"/>
          <w:sz w:val="20"/>
        </w:rPr>
        <w:t xml:space="preserve">. </w:t>
      </w:r>
      <w:r w:rsidR="001B5196" w:rsidRPr="00687AA6">
        <w:rPr>
          <w:rFonts w:ascii="Tahoma" w:hAnsi="Tahoma" w:cs="Tahoma"/>
          <w:b w:val="0"/>
          <w:bCs w:val="0"/>
          <w:sz w:val="20"/>
        </w:rPr>
        <w:t>Podrobný r</w:t>
      </w:r>
      <w:r w:rsidRPr="00687AA6">
        <w:rPr>
          <w:rFonts w:ascii="Tahoma" w:hAnsi="Tahoma" w:cs="Tahoma"/>
          <w:b w:val="0"/>
          <w:bCs w:val="0"/>
          <w:sz w:val="20"/>
        </w:rPr>
        <w:t>ozpočet příjemce s jednotlivými nepřekročitelnými částkami na položku je přílohou č. 1 této smlouvy</w:t>
      </w:r>
      <w:r w:rsidR="00632539" w:rsidRPr="00687AA6">
        <w:rPr>
          <w:rFonts w:ascii="Tahoma" w:hAnsi="Tahoma" w:cs="Tahoma"/>
          <w:b w:val="0"/>
          <w:bCs w:val="0"/>
          <w:sz w:val="20"/>
        </w:rPr>
        <w:t xml:space="preserve">. </w:t>
      </w:r>
      <w:r w:rsidR="00B07762" w:rsidRPr="00687AA6">
        <w:rPr>
          <w:rFonts w:ascii="Tahoma" w:hAnsi="Tahoma" w:cs="Tahoma"/>
          <w:b w:val="0"/>
          <w:bCs w:val="0"/>
          <w:sz w:val="20"/>
        </w:rPr>
        <w:t>Příjemce je povinen čerpat finanční prostředky v souladu s</w:t>
      </w:r>
      <w:r w:rsidRPr="00687AA6">
        <w:rPr>
          <w:rFonts w:ascii="Tahoma" w:hAnsi="Tahoma" w:cs="Tahoma"/>
          <w:b w:val="0"/>
          <w:bCs w:val="0"/>
          <w:sz w:val="20"/>
        </w:rPr>
        <w:t xml:space="preserve"> touto smlouvou a </w:t>
      </w:r>
      <w:r w:rsidR="00B07762" w:rsidRPr="00687AA6">
        <w:rPr>
          <w:rFonts w:ascii="Tahoma" w:hAnsi="Tahoma" w:cs="Tahoma"/>
          <w:b w:val="0"/>
          <w:bCs w:val="0"/>
          <w:sz w:val="20"/>
        </w:rPr>
        <w:t>pokyny poskytovatele.</w:t>
      </w:r>
    </w:p>
    <w:p w:rsidR="00B07762" w:rsidRPr="00687AA6" w:rsidRDefault="00B07762" w:rsidP="00B07762">
      <w:pPr>
        <w:pStyle w:val="Zkladntext"/>
        <w:numPr>
          <w:ilvl w:val="0"/>
          <w:numId w:val="1"/>
        </w:numPr>
        <w:tabs>
          <w:tab w:val="num" w:pos="360"/>
        </w:tabs>
        <w:spacing w:before="120"/>
        <w:ind w:left="357" w:hanging="357"/>
        <w:jc w:val="both"/>
        <w:rPr>
          <w:rFonts w:ascii="Tahoma" w:hAnsi="Tahoma" w:cs="Tahoma"/>
          <w:b w:val="0"/>
          <w:bCs w:val="0"/>
          <w:sz w:val="20"/>
        </w:rPr>
      </w:pPr>
      <w:r w:rsidRPr="00687AA6">
        <w:rPr>
          <w:rFonts w:ascii="Tahoma" w:hAnsi="Tahoma" w:cs="Tahoma"/>
          <w:b w:val="0"/>
          <w:bCs w:val="0"/>
          <w:sz w:val="20"/>
        </w:rPr>
        <w:t xml:space="preserve">Dotaci získanou na realizaci činností v rámci projektu je příjemce oprávněn použít pouze </w:t>
      </w:r>
      <w:r w:rsidRPr="00687AA6">
        <w:rPr>
          <w:rFonts w:ascii="Tahoma" w:hAnsi="Tahoma" w:cs="Tahoma"/>
          <w:b w:val="0"/>
          <w:bCs w:val="0"/>
          <w:sz w:val="20"/>
        </w:rPr>
        <w:br/>
        <w:t>na úhradu nejnutnějších</w:t>
      </w:r>
      <w:r w:rsidR="003C0A90" w:rsidRPr="00687AA6">
        <w:rPr>
          <w:rFonts w:ascii="Tahoma" w:hAnsi="Tahoma" w:cs="Tahoma"/>
          <w:b w:val="0"/>
          <w:bCs w:val="0"/>
          <w:sz w:val="20"/>
        </w:rPr>
        <w:t xml:space="preserve"> výdajů</w:t>
      </w:r>
      <w:r w:rsidRPr="00687AA6">
        <w:rPr>
          <w:rFonts w:ascii="Tahoma" w:hAnsi="Tahoma" w:cs="Tahoma"/>
          <w:b w:val="0"/>
          <w:bCs w:val="0"/>
          <w:sz w:val="20"/>
        </w:rPr>
        <w:t xml:space="preserve"> a současně takových </w:t>
      </w:r>
      <w:r w:rsidR="003C0A90" w:rsidRPr="00687AA6">
        <w:rPr>
          <w:rFonts w:ascii="Tahoma" w:hAnsi="Tahoma" w:cs="Tahoma"/>
          <w:b w:val="0"/>
          <w:bCs w:val="0"/>
          <w:sz w:val="20"/>
        </w:rPr>
        <w:t>výdajů</w:t>
      </w:r>
      <w:r w:rsidRPr="00687AA6">
        <w:rPr>
          <w:rFonts w:ascii="Tahoma" w:hAnsi="Tahoma" w:cs="Tahoma"/>
          <w:b w:val="0"/>
          <w:bCs w:val="0"/>
          <w:sz w:val="20"/>
        </w:rPr>
        <w:t xml:space="preserve">, které jsou považovány za způsobilé ve smyslu nařízení Rady (ES) č. 1304/2013 a Příručky pro žadatele a příjemce obecná část a specifická část k výzvě </w:t>
      </w:r>
      <w:proofErr w:type="gramStart"/>
      <w:r w:rsidR="00DB39FD" w:rsidRPr="00687AA6">
        <w:rPr>
          <w:rFonts w:ascii="Tahoma" w:hAnsi="Tahoma" w:cs="Tahoma"/>
          <w:b w:val="0"/>
          <w:bCs w:val="0"/>
          <w:sz w:val="20"/>
        </w:rPr>
        <w:t>č.33</w:t>
      </w:r>
      <w:proofErr w:type="gramEnd"/>
      <w:r w:rsidR="00DB39FD" w:rsidRPr="00687AA6">
        <w:rPr>
          <w:rFonts w:ascii="Tahoma" w:hAnsi="Tahoma" w:cs="Tahoma"/>
          <w:b w:val="0"/>
          <w:bCs w:val="0"/>
          <w:sz w:val="20"/>
        </w:rPr>
        <w:t xml:space="preserve"> a v souladu s podmínkami Rozhodnutí o poskytnutí dotace </w:t>
      </w:r>
      <w:proofErr w:type="spellStart"/>
      <w:r w:rsidR="00DB39FD" w:rsidRPr="00687AA6">
        <w:rPr>
          <w:rFonts w:ascii="Tahoma" w:hAnsi="Tahoma" w:cs="Tahoma"/>
          <w:b w:val="0"/>
          <w:bCs w:val="0"/>
          <w:sz w:val="20"/>
        </w:rPr>
        <w:t>č.OPZ</w:t>
      </w:r>
      <w:proofErr w:type="spellEnd"/>
      <w:r w:rsidR="00DB39FD" w:rsidRPr="00687AA6">
        <w:rPr>
          <w:rFonts w:ascii="Tahoma" w:hAnsi="Tahoma" w:cs="Tahoma"/>
          <w:b w:val="0"/>
          <w:bCs w:val="0"/>
          <w:sz w:val="20"/>
        </w:rPr>
        <w:t xml:space="preserve">/4.1/033/0002973. </w:t>
      </w:r>
    </w:p>
    <w:p w:rsidR="007353C0" w:rsidRPr="000C1CE9" w:rsidRDefault="007353C0" w:rsidP="007353C0">
      <w:pPr>
        <w:pStyle w:val="Zkladntext"/>
        <w:numPr>
          <w:ilvl w:val="0"/>
          <w:numId w:val="1"/>
        </w:numPr>
        <w:tabs>
          <w:tab w:val="num" w:pos="360"/>
        </w:tabs>
        <w:spacing w:before="120"/>
        <w:ind w:left="357" w:hanging="357"/>
        <w:jc w:val="both"/>
        <w:rPr>
          <w:rFonts w:ascii="Tahoma" w:hAnsi="Tahoma" w:cs="Tahoma"/>
          <w:b w:val="0"/>
          <w:bCs w:val="0"/>
          <w:sz w:val="20"/>
        </w:rPr>
      </w:pPr>
      <w:r w:rsidRPr="000C1CE9">
        <w:rPr>
          <w:rFonts w:ascii="Tahoma" w:hAnsi="Tahoma" w:cs="Tahoma"/>
          <w:b w:val="0"/>
          <w:bCs w:val="0"/>
          <w:sz w:val="20"/>
        </w:rPr>
        <w:t>Povinnost poskytovatele dle odst. 1 tohoto článku smlouvy se považuje za splněnou dnem odepsání finančních prostředků z jeho účtu,</w:t>
      </w:r>
    </w:p>
    <w:p w:rsidR="007353C0" w:rsidRPr="000C1CE9" w:rsidRDefault="007353C0" w:rsidP="007353C0">
      <w:pPr>
        <w:pStyle w:val="Zkladntext"/>
        <w:numPr>
          <w:ilvl w:val="0"/>
          <w:numId w:val="1"/>
        </w:numPr>
        <w:tabs>
          <w:tab w:val="num" w:pos="360"/>
        </w:tabs>
        <w:spacing w:before="120"/>
        <w:ind w:left="357" w:hanging="357"/>
        <w:jc w:val="both"/>
        <w:rPr>
          <w:rFonts w:ascii="Tahoma" w:hAnsi="Tahoma" w:cs="Tahoma"/>
          <w:b w:val="0"/>
          <w:bCs w:val="0"/>
          <w:sz w:val="20"/>
        </w:rPr>
      </w:pPr>
      <w:r w:rsidRPr="000C1CE9">
        <w:rPr>
          <w:rFonts w:ascii="Tahoma" w:hAnsi="Tahoma" w:cs="Tahoma"/>
          <w:b w:val="0"/>
          <w:bCs w:val="0"/>
          <w:sz w:val="20"/>
        </w:rPr>
        <w:t>Výši platby stanoví poskytovatel na základě předložených podkladů, u kterých poskytovatel schválí uznatelnost dle této smlouvy,</w:t>
      </w:r>
    </w:p>
    <w:p w:rsidR="007353C0" w:rsidRPr="000C1CE9" w:rsidRDefault="007353C0" w:rsidP="007353C0">
      <w:pPr>
        <w:pStyle w:val="Zkladntext"/>
        <w:numPr>
          <w:ilvl w:val="0"/>
          <w:numId w:val="1"/>
        </w:numPr>
        <w:tabs>
          <w:tab w:val="clear" w:pos="517"/>
        </w:tabs>
        <w:spacing w:before="120"/>
        <w:ind w:left="357" w:hanging="357"/>
        <w:jc w:val="both"/>
        <w:rPr>
          <w:rFonts w:ascii="Tahoma" w:hAnsi="Tahoma" w:cs="Tahoma"/>
          <w:b w:val="0"/>
          <w:bCs w:val="0"/>
          <w:sz w:val="20"/>
          <w:szCs w:val="20"/>
        </w:rPr>
      </w:pPr>
      <w:r w:rsidRPr="000C1CE9">
        <w:rPr>
          <w:rFonts w:ascii="Tahoma" w:hAnsi="Tahoma" w:cs="Tahoma"/>
          <w:b w:val="0"/>
          <w:bCs w:val="0"/>
          <w:sz w:val="20"/>
          <w:szCs w:val="20"/>
        </w:rPr>
        <w:t>Příjemce se zavazuje při použití peněžních prostředků splnit tyto podmínky:</w:t>
      </w:r>
    </w:p>
    <w:p w:rsidR="007353C0" w:rsidRPr="000C1CE9" w:rsidRDefault="007353C0" w:rsidP="007353C0">
      <w:pPr>
        <w:numPr>
          <w:ilvl w:val="1"/>
          <w:numId w:val="1"/>
        </w:numPr>
        <w:tabs>
          <w:tab w:val="clear" w:pos="1440"/>
          <w:tab w:val="num" w:pos="714"/>
        </w:tabs>
        <w:spacing w:before="60"/>
        <w:ind w:left="714" w:hanging="357"/>
        <w:jc w:val="both"/>
        <w:rPr>
          <w:rFonts w:ascii="Tahoma" w:hAnsi="Tahoma" w:cs="Tahoma"/>
          <w:bCs/>
          <w:sz w:val="20"/>
          <w:szCs w:val="20"/>
        </w:rPr>
      </w:pPr>
      <w:r w:rsidRPr="000C1CE9">
        <w:rPr>
          <w:rFonts w:ascii="Tahoma" w:hAnsi="Tahoma" w:cs="Tahoma"/>
          <w:bCs/>
          <w:sz w:val="20"/>
          <w:szCs w:val="20"/>
        </w:rPr>
        <w:t>řídit se při použití poskytnuté dotace touto smlouvou a právními předpisy,</w:t>
      </w:r>
    </w:p>
    <w:p w:rsidR="007353C0" w:rsidRPr="000C1CE9" w:rsidRDefault="007353C0" w:rsidP="007353C0">
      <w:pPr>
        <w:numPr>
          <w:ilvl w:val="1"/>
          <w:numId w:val="1"/>
        </w:numPr>
        <w:tabs>
          <w:tab w:val="clear" w:pos="1440"/>
          <w:tab w:val="num" w:pos="720"/>
        </w:tabs>
        <w:spacing w:before="60"/>
        <w:ind w:left="714" w:hanging="357"/>
        <w:jc w:val="both"/>
        <w:rPr>
          <w:rFonts w:ascii="Tahoma" w:hAnsi="Tahoma" w:cs="Tahoma"/>
          <w:bCs/>
          <w:sz w:val="20"/>
          <w:szCs w:val="20"/>
        </w:rPr>
      </w:pPr>
      <w:r w:rsidRPr="000C1CE9">
        <w:rPr>
          <w:rFonts w:ascii="Tahoma" w:hAnsi="Tahoma" w:cs="Tahoma"/>
          <w:bCs/>
          <w:sz w:val="20"/>
          <w:szCs w:val="20"/>
        </w:rPr>
        <w:t>použít poskytnutou dotaci v souladu s jejím účelovým určením dle čl. IV této smlouvy a pouze k úhradě uznatelných výdajů vymezených v čl. VI této smlouvy,</w:t>
      </w:r>
    </w:p>
    <w:p w:rsidR="007353C0" w:rsidRPr="000C1CE9" w:rsidRDefault="007353C0" w:rsidP="007353C0">
      <w:pPr>
        <w:numPr>
          <w:ilvl w:val="1"/>
          <w:numId w:val="1"/>
        </w:numPr>
        <w:tabs>
          <w:tab w:val="clear" w:pos="1440"/>
          <w:tab w:val="num" w:pos="720"/>
        </w:tabs>
        <w:spacing w:before="60"/>
        <w:ind w:left="714" w:hanging="357"/>
        <w:jc w:val="both"/>
        <w:rPr>
          <w:rFonts w:ascii="Tahoma" w:hAnsi="Tahoma" w:cs="Tahoma"/>
          <w:sz w:val="20"/>
          <w:szCs w:val="20"/>
        </w:rPr>
      </w:pPr>
      <w:r w:rsidRPr="000C1CE9">
        <w:rPr>
          <w:rFonts w:ascii="Tahoma" w:hAnsi="Tahoma" w:cs="Tahoma"/>
          <w:sz w:val="20"/>
          <w:szCs w:val="20"/>
        </w:rPr>
        <w:t>v </w:t>
      </w:r>
      <w:r w:rsidRPr="000C1CE9">
        <w:rPr>
          <w:rFonts w:ascii="Tahoma" w:hAnsi="Tahoma" w:cs="Tahoma"/>
          <w:bCs/>
          <w:sz w:val="20"/>
          <w:szCs w:val="20"/>
        </w:rPr>
        <w:t>případě</w:t>
      </w:r>
      <w:r w:rsidRPr="000C1CE9">
        <w:rPr>
          <w:rFonts w:ascii="Tahoma" w:hAnsi="Tahoma" w:cs="Tahoma"/>
          <w:sz w:val="20"/>
          <w:szCs w:val="20"/>
        </w:rPr>
        <w:t>, že realizaci projektu nezahájí nebo ji přeruší z důvodů, že projekt nebude dále uskutečňovat, do 14 kalendářních dnů ohlásit tuto skutečnost poskytovateli písemně nebo ústně do písemného protokolu a následně vrátit dotaci zpět na účet poskytovatele v plně poskytnuté výši do 14 kalendářních dnů ode dne ohlášení, nejpozději však do 14 kalendářních dnů ode dne, kdy byl toto ohlášení povinen učinit. Rozhodným okamžikem vrácení finančních prostředků dotace zpět na účet poskytovatele je den jejich odepsání z účtu příjemce,</w:t>
      </w:r>
    </w:p>
    <w:p w:rsidR="007353C0" w:rsidRPr="000C1CE9" w:rsidRDefault="007353C0" w:rsidP="007353C0">
      <w:pPr>
        <w:numPr>
          <w:ilvl w:val="1"/>
          <w:numId w:val="1"/>
        </w:numPr>
        <w:tabs>
          <w:tab w:val="clear" w:pos="1440"/>
          <w:tab w:val="num" w:pos="709"/>
          <w:tab w:val="left" w:pos="993"/>
        </w:tabs>
        <w:spacing w:before="60"/>
        <w:ind w:hanging="1014"/>
        <w:jc w:val="both"/>
        <w:rPr>
          <w:rFonts w:ascii="Tahoma" w:hAnsi="Tahoma" w:cs="Tahoma"/>
          <w:sz w:val="20"/>
          <w:szCs w:val="20"/>
        </w:rPr>
      </w:pPr>
      <w:r w:rsidRPr="000C1CE9">
        <w:rPr>
          <w:rFonts w:ascii="Tahoma" w:hAnsi="Tahoma" w:cs="Tahoma"/>
          <w:sz w:val="20"/>
          <w:szCs w:val="20"/>
        </w:rPr>
        <w:t>dodržet nákladový rozpočet, který tvoří přílohu č. 1 této smlouvy a je její nedílnou součástí.</w:t>
      </w:r>
    </w:p>
    <w:p w:rsidR="007353C0" w:rsidRPr="000C1CE9" w:rsidRDefault="007353C0" w:rsidP="007353C0">
      <w:pPr>
        <w:pStyle w:val="Zkladntext"/>
        <w:numPr>
          <w:ilvl w:val="0"/>
          <w:numId w:val="1"/>
        </w:numPr>
        <w:tabs>
          <w:tab w:val="clear" w:pos="517"/>
        </w:tabs>
        <w:spacing w:before="120"/>
        <w:ind w:left="357" w:hanging="357"/>
        <w:jc w:val="both"/>
        <w:rPr>
          <w:rFonts w:ascii="Tahoma" w:hAnsi="Tahoma" w:cs="Tahoma"/>
          <w:b w:val="0"/>
          <w:bCs w:val="0"/>
          <w:sz w:val="20"/>
          <w:szCs w:val="20"/>
        </w:rPr>
      </w:pPr>
      <w:r w:rsidRPr="000C1CE9">
        <w:rPr>
          <w:rFonts w:ascii="Tahoma" w:hAnsi="Tahoma" w:cs="Tahoma"/>
          <w:b w:val="0"/>
          <w:bCs w:val="0"/>
          <w:sz w:val="20"/>
          <w:szCs w:val="20"/>
        </w:rPr>
        <w:t>Příjemce se dále zavazuje:</w:t>
      </w:r>
    </w:p>
    <w:p w:rsidR="00B95BF4" w:rsidRDefault="00B95BF4" w:rsidP="007353C0">
      <w:pPr>
        <w:numPr>
          <w:ilvl w:val="0"/>
          <w:numId w:val="10"/>
        </w:numPr>
        <w:spacing w:after="60"/>
        <w:jc w:val="both"/>
        <w:rPr>
          <w:rFonts w:ascii="Tahoma" w:hAnsi="Tahoma" w:cs="Tahoma"/>
          <w:sz w:val="20"/>
          <w:szCs w:val="20"/>
        </w:rPr>
      </w:pPr>
      <w:r>
        <w:rPr>
          <w:rFonts w:ascii="Tahoma" w:hAnsi="Tahoma" w:cs="Tahoma"/>
          <w:sz w:val="20"/>
          <w:szCs w:val="20"/>
        </w:rPr>
        <w:lastRenderedPageBreak/>
        <w:t xml:space="preserve">vyslat tři účastníky na zahraniční kurz </w:t>
      </w:r>
      <w:r w:rsidRPr="00D33DDF">
        <w:rPr>
          <w:rFonts w:ascii="Tahoma" w:hAnsi="Tahoma" w:cs="Tahoma"/>
          <w:sz w:val="20"/>
          <w:szCs w:val="20"/>
        </w:rPr>
        <w:t>„</w:t>
      </w:r>
      <w:proofErr w:type="spellStart"/>
      <w:r w:rsidRPr="00F578B6">
        <w:rPr>
          <w:rFonts w:ascii="Tahoma" w:hAnsi="Tahoma" w:cs="Tahoma"/>
          <w:sz w:val="20"/>
          <w:szCs w:val="20"/>
        </w:rPr>
        <w:t>Fire</w:t>
      </w:r>
      <w:proofErr w:type="spellEnd"/>
      <w:r w:rsidRPr="00F578B6">
        <w:rPr>
          <w:rFonts w:ascii="Tahoma" w:hAnsi="Tahoma" w:cs="Tahoma"/>
          <w:sz w:val="20"/>
          <w:szCs w:val="20"/>
        </w:rPr>
        <w:t xml:space="preserve"> </w:t>
      </w:r>
      <w:proofErr w:type="spellStart"/>
      <w:r w:rsidRPr="00F578B6">
        <w:rPr>
          <w:rFonts w:ascii="Tahoma" w:hAnsi="Tahoma" w:cs="Tahoma"/>
          <w:sz w:val="20"/>
          <w:szCs w:val="20"/>
        </w:rPr>
        <w:t>Investigation</w:t>
      </w:r>
      <w:proofErr w:type="spellEnd"/>
      <w:r w:rsidRPr="00F578B6">
        <w:rPr>
          <w:rFonts w:ascii="Tahoma" w:hAnsi="Tahoma" w:cs="Tahoma"/>
          <w:sz w:val="20"/>
          <w:szCs w:val="20"/>
        </w:rPr>
        <w:t xml:space="preserve"> </w:t>
      </w:r>
      <w:proofErr w:type="spellStart"/>
      <w:r w:rsidRPr="00F578B6">
        <w:rPr>
          <w:rFonts w:ascii="Tahoma" w:hAnsi="Tahoma" w:cs="Tahoma"/>
          <w:sz w:val="20"/>
          <w:szCs w:val="20"/>
        </w:rPr>
        <w:t>cours</w:t>
      </w:r>
      <w:proofErr w:type="spellEnd"/>
      <w:r w:rsidRPr="00F578B6">
        <w:rPr>
          <w:rFonts w:ascii="Tahoma" w:hAnsi="Tahoma" w:cs="Tahoma"/>
          <w:sz w:val="20"/>
          <w:szCs w:val="20"/>
        </w:rPr>
        <w:t>“</w:t>
      </w:r>
      <w:r w:rsidRPr="00D33DDF">
        <w:rPr>
          <w:rFonts w:ascii="Tahoma" w:hAnsi="Tahoma" w:cs="Tahoma"/>
          <w:sz w:val="20"/>
          <w:szCs w:val="20"/>
        </w:rPr>
        <w:t>.</w:t>
      </w:r>
    </w:p>
    <w:p w:rsidR="007353C0" w:rsidRPr="000C1CE9" w:rsidRDefault="007353C0" w:rsidP="007353C0">
      <w:pPr>
        <w:numPr>
          <w:ilvl w:val="0"/>
          <w:numId w:val="10"/>
        </w:numPr>
        <w:spacing w:after="60"/>
        <w:jc w:val="both"/>
        <w:rPr>
          <w:rFonts w:ascii="Tahoma" w:hAnsi="Tahoma" w:cs="Tahoma"/>
          <w:sz w:val="20"/>
          <w:szCs w:val="20"/>
        </w:rPr>
      </w:pPr>
      <w:r w:rsidRPr="000C1CE9">
        <w:rPr>
          <w:rFonts w:ascii="Tahoma" w:hAnsi="Tahoma" w:cs="Tahoma"/>
          <w:sz w:val="20"/>
          <w:szCs w:val="20"/>
        </w:rPr>
        <w:t>předložit podklady k uskutečněným výdajům nejpozději do 20. dne po skončení každého kalendářního měsíce, v němž byly uskutečněny,</w:t>
      </w:r>
    </w:p>
    <w:p w:rsidR="007353C0" w:rsidRPr="000C1CE9" w:rsidRDefault="007353C0" w:rsidP="007353C0">
      <w:pPr>
        <w:numPr>
          <w:ilvl w:val="0"/>
          <w:numId w:val="10"/>
        </w:numPr>
        <w:spacing w:after="60"/>
        <w:jc w:val="both"/>
        <w:rPr>
          <w:rFonts w:ascii="Tahoma" w:hAnsi="Tahoma" w:cs="Tahoma"/>
          <w:sz w:val="20"/>
          <w:szCs w:val="20"/>
        </w:rPr>
      </w:pPr>
      <w:r w:rsidRPr="000C1CE9">
        <w:rPr>
          <w:rFonts w:ascii="Tahoma" w:hAnsi="Tahoma" w:cs="Tahoma"/>
          <w:sz w:val="20"/>
          <w:szCs w:val="20"/>
        </w:rPr>
        <w:t xml:space="preserve">vést oddělenou účetní evidenci </w:t>
      </w:r>
      <w:r w:rsidR="008A1563">
        <w:rPr>
          <w:rFonts w:ascii="Tahoma" w:hAnsi="Tahoma" w:cs="Tahoma"/>
          <w:sz w:val="20"/>
          <w:szCs w:val="20"/>
        </w:rPr>
        <w:t xml:space="preserve">dokladů a údajů týkajících se </w:t>
      </w:r>
      <w:bookmarkStart w:id="0" w:name="_GoBack"/>
      <w:bookmarkEnd w:id="0"/>
      <w:r w:rsidRPr="000C1CE9">
        <w:rPr>
          <w:rFonts w:ascii="Tahoma" w:hAnsi="Tahoma" w:cs="Tahoma"/>
          <w:sz w:val="20"/>
          <w:szCs w:val="20"/>
        </w:rPr>
        <w:t>projektu, a to v členění na náklady financované z prostředků dotace a náklady financované z jiných zdrojů. Tato evidence musí být podložena účetními doklady ve smyslu zákona č. 563/1991 Sb., o účetnictví, ve znění pozdějších předpisů. Čestné prohlášení příjemce o vynaložení finančních prostředků v rámci uznatelných nákladů realizovaného projektu není považováno za účetní doklad,</w:t>
      </w:r>
    </w:p>
    <w:p w:rsidR="007353C0" w:rsidRPr="000C1CE9" w:rsidRDefault="007353C0" w:rsidP="007353C0">
      <w:pPr>
        <w:numPr>
          <w:ilvl w:val="0"/>
          <w:numId w:val="10"/>
        </w:numPr>
        <w:tabs>
          <w:tab w:val="left" w:pos="1014"/>
        </w:tabs>
        <w:spacing w:after="60"/>
        <w:jc w:val="both"/>
        <w:rPr>
          <w:rFonts w:ascii="Tahoma" w:hAnsi="Tahoma" w:cs="Tahoma"/>
          <w:sz w:val="20"/>
          <w:szCs w:val="20"/>
        </w:rPr>
      </w:pPr>
      <w:r w:rsidRPr="000C1CE9">
        <w:rPr>
          <w:rFonts w:ascii="Tahoma" w:hAnsi="Tahoma" w:cs="Tahoma"/>
          <w:sz w:val="20"/>
          <w:szCs w:val="20"/>
        </w:rPr>
        <w:t>řádně uchovávat veškeré dokumenty související s realizací projektu v souladu s platnými právními předpisy České republiky a Evropských společenství, nejméně však do konce roku 2029,</w:t>
      </w:r>
    </w:p>
    <w:p w:rsidR="007353C0" w:rsidRPr="000C1CE9" w:rsidRDefault="007353C0" w:rsidP="007353C0">
      <w:pPr>
        <w:widowControl w:val="0"/>
        <w:numPr>
          <w:ilvl w:val="0"/>
          <w:numId w:val="10"/>
        </w:numPr>
        <w:tabs>
          <w:tab w:val="left" w:pos="936"/>
          <w:tab w:val="left" w:pos="9638"/>
        </w:tabs>
        <w:spacing w:after="60"/>
        <w:ind w:right="-34"/>
        <w:jc w:val="both"/>
        <w:rPr>
          <w:rFonts w:ascii="Tahoma" w:hAnsi="Tahoma" w:cs="Tahoma"/>
          <w:sz w:val="20"/>
          <w:szCs w:val="20"/>
        </w:rPr>
      </w:pPr>
      <w:r w:rsidRPr="000C1CE9">
        <w:rPr>
          <w:rFonts w:ascii="Tahoma" w:hAnsi="Tahoma" w:cs="Tahoma"/>
          <w:sz w:val="20"/>
          <w:szCs w:val="20"/>
        </w:rPr>
        <w:t xml:space="preserve">v případě uzavírání dodavatelsko-odběratelských vztahů dodržovat pravidla účelovosti </w:t>
      </w:r>
      <w:r w:rsidRPr="000C1CE9">
        <w:rPr>
          <w:rFonts w:ascii="Tahoma" w:hAnsi="Tahoma" w:cs="Tahoma"/>
          <w:sz w:val="20"/>
          <w:szCs w:val="20"/>
        </w:rPr>
        <w:br/>
        <w:t>a způsobilosti výdajů</w:t>
      </w:r>
      <w:r w:rsidRPr="000C1CE9">
        <w:rPr>
          <w:rFonts w:ascii="Tahoma" w:hAnsi="Tahoma" w:cs="Tahoma"/>
          <w:bCs/>
          <w:sz w:val="20"/>
          <w:szCs w:val="20"/>
        </w:rPr>
        <w:t>,</w:t>
      </w:r>
    </w:p>
    <w:p w:rsidR="007353C0" w:rsidRPr="000C1CE9" w:rsidRDefault="007353C0" w:rsidP="007353C0">
      <w:pPr>
        <w:numPr>
          <w:ilvl w:val="0"/>
          <w:numId w:val="10"/>
        </w:numPr>
        <w:tabs>
          <w:tab w:val="num" w:pos="1014"/>
        </w:tabs>
        <w:spacing w:after="60"/>
        <w:jc w:val="both"/>
        <w:rPr>
          <w:rFonts w:ascii="Tahoma" w:hAnsi="Tahoma" w:cs="Tahoma"/>
          <w:sz w:val="20"/>
          <w:szCs w:val="20"/>
        </w:rPr>
      </w:pPr>
      <w:r w:rsidRPr="000C1CE9">
        <w:rPr>
          <w:rFonts w:ascii="Tahoma" w:hAnsi="Tahoma" w:cs="Tahoma"/>
          <w:sz w:val="20"/>
          <w:szCs w:val="20"/>
        </w:rPr>
        <w:t>po celou dobu přípravy, realizace a udržitelnosti projektu dodržovat právní předpisy ČR a Evropských Společenství (ES) a politiky ES, zejména pak pravidla hospodářské soutěže, platné předpisy upravující veřejnou podporu, principy ochrany životního prostředí a prosazování rovných příležitostí,</w:t>
      </w:r>
    </w:p>
    <w:p w:rsidR="007353C0" w:rsidRPr="000C1CE9" w:rsidRDefault="007353C0" w:rsidP="007353C0">
      <w:pPr>
        <w:numPr>
          <w:ilvl w:val="0"/>
          <w:numId w:val="10"/>
        </w:numPr>
        <w:tabs>
          <w:tab w:val="num" w:pos="1014"/>
        </w:tabs>
        <w:spacing w:after="60"/>
        <w:jc w:val="both"/>
        <w:rPr>
          <w:rFonts w:ascii="Tahoma" w:hAnsi="Tahoma" w:cs="Tahoma"/>
          <w:sz w:val="20"/>
          <w:szCs w:val="20"/>
        </w:rPr>
      </w:pPr>
      <w:r w:rsidRPr="000C1CE9">
        <w:rPr>
          <w:rFonts w:ascii="Tahoma" w:hAnsi="Tahoma" w:cs="Tahoma"/>
          <w:sz w:val="20"/>
          <w:szCs w:val="20"/>
        </w:rPr>
        <w:t>s poskytnutými finančními prostředky nakládat správně, hospodárně, efektivně a účelně</w:t>
      </w:r>
      <w:r w:rsidRPr="000C1CE9">
        <w:rPr>
          <w:rFonts w:ascii="Tahoma" w:hAnsi="Tahoma" w:cs="Tahoma"/>
          <w:bCs/>
          <w:sz w:val="20"/>
          <w:szCs w:val="20"/>
        </w:rPr>
        <w:t>,</w:t>
      </w:r>
    </w:p>
    <w:p w:rsidR="007353C0" w:rsidRPr="000C1CE9" w:rsidRDefault="007353C0" w:rsidP="007353C0">
      <w:pPr>
        <w:numPr>
          <w:ilvl w:val="0"/>
          <w:numId w:val="10"/>
        </w:numPr>
        <w:spacing w:after="60"/>
        <w:jc w:val="both"/>
        <w:rPr>
          <w:rFonts w:ascii="Tahoma" w:hAnsi="Tahoma" w:cs="Tahoma"/>
          <w:sz w:val="20"/>
          <w:szCs w:val="20"/>
        </w:rPr>
      </w:pPr>
      <w:r w:rsidRPr="000C1CE9">
        <w:rPr>
          <w:rFonts w:ascii="Tahoma" w:hAnsi="Tahoma" w:cs="Tahoma"/>
          <w:sz w:val="20"/>
          <w:szCs w:val="20"/>
        </w:rPr>
        <w:t xml:space="preserve">při realizaci činností dle této smlouvy uskutečňovat propagaci projektu v souladu s nařízením Evropského parlamentu a Rady (EU) č. 1303/2013 o společných ustanoveních týkajících se Evropského fondu pro regionální rozvoj, Evropského sociálního fondu, Fondu soudržnosti, Evropského zemědělského fondu pro rozvoj venkova a Evropského námořního a rybářského fondu, o obecných ustanoveních týkajících se Evropského fondu pro regionální rozvoj, Evropského sociálního fondu a Fondu soudržnosti a o zrušení nařízení Rady (ES) č. 1083/2006, Příručkou </w:t>
      </w:r>
      <w:proofErr w:type="spellStart"/>
      <w:r w:rsidRPr="000C1CE9">
        <w:rPr>
          <w:rFonts w:ascii="Tahoma" w:hAnsi="Tahoma" w:cs="Tahoma"/>
          <w:sz w:val="20"/>
          <w:szCs w:val="20"/>
        </w:rPr>
        <w:t>Interreg</w:t>
      </w:r>
      <w:proofErr w:type="spellEnd"/>
      <w:r w:rsidRPr="000C1CE9">
        <w:rPr>
          <w:rFonts w:ascii="Tahoma" w:hAnsi="Tahoma" w:cs="Tahoma"/>
          <w:sz w:val="20"/>
          <w:szCs w:val="20"/>
        </w:rPr>
        <w:t xml:space="preserve"> </w:t>
      </w:r>
      <w:proofErr w:type="spellStart"/>
      <w:r w:rsidRPr="000C1CE9">
        <w:rPr>
          <w:rFonts w:ascii="Tahoma" w:hAnsi="Tahoma" w:cs="Tahoma"/>
          <w:sz w:val="20"/>
          <w:szCs w:val="20"/>
        </w:rPr>
        <w:t>Europe</w:t>
      </w:r>
      <w:proofErr w:type="spellEnd"/>
      <w:r w:rsidRPr="000C1CE9">
        <w:rPr>
          <w:rFonts w:ascii="Tahoma" w:hAnsi="Tahoma" w:cs="Tahoma"/>
          <w:sz w:val="20"/>
          <w:szCs w:val="20"/>
        </w:rPr>
        <w:t xml:space="preserve"> </w:t>
      </w:r>
      <w:proofErr w:type="spellStart"/>
      <w:r w:rsidRPr="000C1CE9">
        <w:rPr>
          <w:rFonts w:ascii="Tahoma" w:hAnsi="Tahoma" w:cs="Tahoma"/>
          <w:sz w:val="20"/>
          <w:szCs w:val="20"/>
        </w:rPr>
        <w:t>Programme</w:t>
      </w:r>
      <w:proofErr w:type="spellEnd"/>
      <w:r w:rsidRPr="000C1CE9">
        <w:rPr>
          <w:rFonts w:ascii="Tahoma" w:hAnsi="Tahoma" w:cs="Tahoma"/>
          <w:sz w:val="20"/>
          <w:szCs w:val="20"/>
        </w:rPr>
        <w:t xml:space="preserve"> </w:t>
      </w:r>
      <w:proofErr w:type="spellStart"/>
      <w:r w:rsidRPr="000C1CE9">
        <w:rPr>
          <w:rFonts w:ascii="Tahoma" w:hAnsi="Tahoma" w:cs="Tahoma"/>
          <w:sz w:val="20"/>
          <w:szCs w:val="20"/>
        </w:rPr>
        <w:t>Manual</w:t>
      </w:r>
      <w:proofErr w:type="spellEnd"/>
      <w:r w:rsidRPr="000C1CE9">
        <w:rPr>
          <w:rFonts w:ascii="Tahoma" w:hAnsi="Tahoma" w:cs="Tahoma"/>
          <w:sz w:val="20"/>
          <w:szCs w:val="20"/>
        </w:rPr>
        <w:t xml:space="preserve"> a v souladu s pokyny poskytovatele,</w:t>
      </w:r>
    </w:p>
    <w:p w:rsidR="007353C0" w:rsidRPr="000C1CE9" w:rsidRDefault="007353C0" w:rsidP="007353C0">
      <w:pPr>
        <w:numPr>
          <w:ilvl w:val="0"/>
          <w:numId w:val="10"/>
        </w:numPr>
        <w:tabs>
          <w:tab w:val="num" w:pos="1092"/>
        </w:tabs>
        <w:spacing w:after="60"/>
        <w:jc w:val="both"/>
        <w:rPr>
          <w:rFonts w:ascii="Tahoma" w:hAnsi="Tahoma" w:cs="Tahoma"/>
          <w:sz w:val="20"/>
          <w:szCs w:val="20"/>
        </w:rPr>
      </w:pPr>
      <w:r w:rsidRPr="000C1CE9">
        <w:rPr>
          <w:rFonts w:ascii="Tahoma" w:hAnsi="Tahoma" w:cs="Tahoma"/>
          <w:sz w:val="20"/>
          <w:szCs w:val="20"/>
        </w:rPr>
        <w:t xml:space="preserve">během realizace projektu přispívat k naplňování plánovaných monitorovacích indikátorů projektu, </w:t>
      </w:r>
    </w:p>
    <w:p w:rsidR="007353C0" w:rsidRPr="000C1CE9" w:rsidRDefault="007353C0" w:rsidP="007353C0">
      <w:pPr>
        <w:numPr>
          <w:ilvl w:val="0"/>
          <w:numId w:val="10"/>
        </w:numPr>
        <w:tabs>
          <w:tab w:val="num" w:pos="1092"/>
        </w:tabs>
        <w:spacing w:after="60"/>
        <w:jc w:val="both"/>
        <w:rPr>
          <w:rFonts w:ascii="Tahoma" w:hAnsi="Tahoma" w:cs="Tahoma"/>
          <w:sz w:val="20"/>
          <w:szCs w:val="20"/>
        </w:rPr>
      </w:pPr>
      <w:r w:rsidRPr="000C1CE9">
        <w:rPr>
          <w:rFonts w:ascii="Tahoma" w:hAnsi="Tahoma" w:cs="Tahoma"/>
          <w:bCs/>
          <w:sz w:val="20"/>
          <w:szCs w:val="20"/>
        </w:rPr>
        <w:t xml:space="preserve">umožnit </w:t>
      </w:r>
      <w:r w:rsidRPr="000C1CE9">
        <w:rPr>
          <w:rFonts w:ascii="Tahoma" w:hAnsi="Tahoma" w:cs="Tahoma"/>
          <w:sz w:val="20"/>
          <w:szCs w:val="20"/>
        </w:rPr>
        <w:t>provedení průběžné a následné kontroly všech dokladů vztahujících se k činnostem, které příjemce realizuje v rámci projektu, umožnit průběžné ověřování provádění činností, k nimž se příjemce zavázal dle této smlouvy a poskytnout součinnost všem osobám oprávněným k provádění kontroly, příp. jejich zmocněncům. Těmito oprávněnými osobami jsou Ministerstvo práce a sociálních věcí, územní finanční orgány, Ministerstvo financí, Nejvyšší kontrolní úřad, Evropská komise a Evropský účetní dvůr, poskytovatel, případně další orgány nebo osoby oprávněné k výkonu kontroly</w:t>
      </w:r>
      <w:r w:rsidRPr="000C1CE9">
        <w:rPr>
          <w:rFonts w:ascii="Tahoma" w:hAnsi="Tahoma" w:cs="Tahoma"/>
          <w:bCs/>
          <w:sz w:val="20"/>
          <w:szCs w:val="20"/>
        </w:rPr>
        <w:t>,</w:t>
      </w:r>
    </w:p>
    <w:p w:rsidR="007353C0" w:rsidRPr="000C1CE9" w:rsidRDefault="007353C0" w:rsidP="007353C0">
      <w:pPr>
        <w:pStyle w:val="Odstavecseseznamem"/>
        <w:numPr>
          <w:ilvl w:val="0"/>
          <w:numId w:val="10"/>
        </w:numPr>
        <w:rPr>
          <w:rFonts w:ascii="Tahoma" w:hAnsi="Tahoma" w:cs="Tahoma"/>
          <w:sz w:val="20"/>
          <w:szCs w:val="20"/>
        </w:rPr>
      </w:pPr>
      <w:r w:rsidRPr="000C1CE9">
        <w:rPr>
          <w:rFonts w:ascii="Tahoma" w:hAnsi="Tahoma" w:cs="Tahoma"/>
          <w:sz w:val="20"/>
          <w:szCs w:val="20"/>
        </w:rPr>
        <w:t xml:space="preserve">bezodkladně informovat poskytovatele o všech provedených kontrolách vyplývajících z  </w:t>
      </w:r>
      <w:r w:rsidRPr="000C1CE9">
        <w:rPr>
          <w:rFonts w:ascii="Tahoma" w:hAnsi="Tahoma" w:cs="Tahoma"/>
          <w:sz w:val="20"/>
          <w:szCs w:val="20"/>
        </w:rPr>
        <w:br/>
        <w:t>projektu dle článku III. smlouvy, o všech případných navržených nápravných opatřeních, která budou výsledkem těchto kontrol a o jejich splnění,</w:t>
      </w:r>
    </w:p>
    <w:p w:rsidR="007353C0" w:rsidRPr="000C1CE9" w:rsidRDefault="007353C0" w:rsidP="007353C0">
      <w:pPr>
        <w:pStyle w:val="Odstavecseseznamem"/>
        <w:numPr>
          <w:ilvl w:val="0"/>
          <w:numId w:val="10"/>
        </w:numPr>
        <w:rPr>
          <w:rFonts w:ascii="Tahoma" w:hAnsi="Tahoma" w:cs="Tahoma"/>
          <w:sz w:val="20"/>
          <w:szCs w:val="20"/>
        </w:rPr>
      </w:pPr>
      <w:r w:rsidRPr="000C1CE9">
        <w:rPr>
          <w:rFonts w:ascii="Tahoma" w:hAnsi="Tahoma" w:cs="Tahoma"/>
          <w:sz w:val="20"/>
          <w:szCs w:val="20"/>
        </w:rPr>
        <w:t>nepřevést realizaci projektu na jiný právní subjekt,</w:t>
      </w:r>
    </w:p>
    <w:p w:rsidR="007353C0" w:rsidRPr="000C1CE9" w:rsidRDefault="007353C0" w:rsidP="007353C0">
      <w:pPr>
        <w:pStyle w:val="Odstavecseseznamem"/>
        <w:numPr>
          <w:ilvl w:val="0"/>
          <w:numId w:val="10"/>
        </w:numPr>
        <w:rPr>
          <w:rFonts w:ascii="Tahoma" w:hAnsi="Tahoma" w:cs="Tahoma"/>
          <w:sz w:val="20"/>
          <w:szCs w:val="20"/>
        </w:rPr>
      </w:pPr>
      <w:r w:rsidRPr="000C1CE9">
        <w:rPr>
          <w:rFonts w:ascii="Tahoma" w:hAnsi="Tahoma" w:cs="Tahoma"/>
          <w:sz w:val="20"/>
          <w:szCs w:val="20"/>
        </w:rPr>
        <w:t>dosáhnout stanoveného účelu, tedy zrealizovat aktivitu, nejpozději do 30. 9. 2018</w:t>
      </w:r>
      <w:r w:rsidRPr="000C1CE9">
        <w:rPr>
          <w:rFonts w:ascii="Tahoma" w:hAnsi="Tahoma" w:cs="Tahoma"/>
          <w:bCs/>
          <w:sz w:val="20"/>
          <w:szCs w:val="20"/>
        </w:rPr>
        <w:t>,</w:t>
      </w:r>
    </w:p>
    <w:p w:rsidR="007353C0" w:rsidRPr="000C1CE9" w:rsidRDefault="007353C0" w:rsidP="007353C0">
      <w:pPr>
        <w:numPr>
          <w:ilvl w:val="0"/>
          <w:numId w:val="10"/>
        </w:numPr>
        <w:tabs>
          <w:tab w:val="num" w:pos="1092"/>
        </w:tabs>
        <w:spacing w:after="60"/>
        <w:jc w:val="both"/>
        <w:rPr>
          <w:rFonts w:ascii="Tahoma" w:hAnsi="Tahoma" w:cs="Tahoma"/>
          <w:sz w:val="20"/>
          <w:szCs w:val="20"/>
        </w:rPr>
      </w:pPr>
      <w:r w:rsidRPr="000C1CE9">
        <w:rPr>
          <w:rFonts w:ascii="Tahoma" w:hAnsi="Tahoma" w:cs="Tahoma"/>
          <w:sz w:val="20"/>
          <w:szCs w:val="20"/>
        </w:rPr>
        <w:t>neprodleně poskytovatele informovat o veškerých změnách, které u něho nastaly ve vztahu k projektu nebo změnách souvisejících s činnostmi, které realizuje dle této smlouvy,</w:t>
      </w:r>
    </w:p>
    <w:p w:rsidR="007353C0" w:rsidRPr="000C1CE9" w:rsidRDefault="007353C0" w:rsidP="007353C0">
      <w:pPr>
        <w:numPr>
          <w:ilvl w:val="0"/>
          <w:numId w:val="10"/>
        </w:numPr>
        <w:tabs>
          <w:tab w:val="num" w:pos="1092"/>
        </w:tabs>
        <w:spacing w:after="60"/>
        <w:jc w:val="both"/>
        <w:rPr>
          <w:rFonts w:ascii="Tahoma" w:hAnsi="Tahoma" w:cs="Tahoma"/>
          <w:sz w:val="20"/>
          <w:szCs w:val="20"/>
        </w:rPr>
      </w:pPr>
      <w:r w:rsidRPr="000C1CE9">
        <w:rPr>
          <w:rFonts w:ascii="Tahoma" w:hAnsi="Tahoma" w:cs="Tahoma"/>
          <w:sz w:val="20"/>
          <w:szCs w:val="20"/>
        </w:rPr>
        <w:t>neprodleně, nejpozději však do 7 kalendářních dnů, informovat poskytovatele o vlastní přeměně nebo zrušení s likvidací, v případě přeměny i o tom, na který subjekt přejdou práva a povinnosti z této smlouvy,</w:t>
      </w:r>
    </w:p>
    <w:p w:rsidR="007353C0" w:rsidRPr="000C1CE9" w:rsidRDefault="007353C0" w:rsidP="007353C0">
      <w:pPr>
        <w:numPr>
          <w:ilvl w:val="0"/>
          <w:numId w:val="10"/>
        </w:numPr>
        <w:tabs>
          <w:tab w:val="num" w:pos="1092"/>
        </w:tabs>
        <w:spacing w:after="60"/>
        <w:jc w:val="both"/>
        <w:rPr>
          <w:rFonts w:ascii="Tahoma" w:hAnsi="Tahoma" w:cs="Tahoma"/>
          <w:sz w:val="20"/>
          <w:szCs w:val="20"/>
        </w:rPr>
      </w:pPr>
      <w:r w:rsidRPr="000C1CE9">
        <w:rPr>
          <w:rFonts w:ascii="Tahoma" w:hAnsi="Tahoma" w:cs="Tahoma"/>
          <w:sz w:val="20"/>
          <w:szCs w:val="20"/>
        </w:rPr>
        <w:t>předložit poskytovateli bezchybné závěrečné vyúčtování celé dotace, které je finančním vypořádáním ve smyslu § 10a odst. 1 písm. d) zákona č. 250/2000 Sb., do 60 dnů od ukončení pracovní cesty, nejpozději však do 31. 10. 2018. Závěrečné vyúčtování se považuje za předložené poskytovateli dnem jeho předání k přepravě provozovateli poštovních služeb nebo podáním na podatelně krajského úřadu.</w:t>
      </w:r>
    </w:p>
    <w:p w:rsidR="007353C0" w:rsidRPr="000C1CE9" w:rsidRDefault="007353C0" w:rsidP="007353C0">
      <w:pPr>
        <w:pStyle w:val="Zkladntext"/>
        <w:numPr>
          <w:ilvl w:val="0"/>
          <w:numId w:val="1"/>
        </w:numPr>
        <w:tabs>
          <w:tab w:val="num" w:pos="360"/>
        </w:tabs>
        <w:spacing w:before="120"/>
        <w:ind w:left="357" w:hanging="357"/>
        <w:jc w:val="both"/>
        <w:rPr>
          <w:rFonts w:ascii="Tahoma" w:hAnsi="Tahoma" w:cs="Tahoma"/>
          <w:b w:val="0"/>
          <w:bCs w:val="0"/>
          <w:sz w:val="20"/>
        </w:rPr>
      </w:pPr>
      <w:r w:rsidRPr="000C1CE9">
        <w:rPr>
          <w:rFonts w:ascii="Tahoma" w:hAnsi="Tahoma" w:cs="Tahoma"/>
          <w:b w:val="0"/>
          <w:bCs w:val="0"/>
          <w:sz w:val="20"/>
        </w:rPr>
        <w:t xml:space="preserve">Porušení následujících podmínek uvedených v odst. 7 písm. b), i), l), n), o), a p) tohoto článku je považováno za porušení méně závažné ve smyslu </w:t>
      </w:r>
      <w:proofErr w:type="spellStart"/>
      <w:r w:rsidRPr="000C1CE9">
        <w:rPr>
          <w:rFonts w:ascii="Tahoma" w:hAnsi="Tahoma" w:cs="Tahoma"/>
          <w:b w:val="0"/>
          <w:bCs w:val="0"/>
          <w:sz w:val="20"/>
        </w:rPr>
        <w:t>ust</w:t>
      </w:r>
      <w:proofErr w:type="spellEnd"/>
      <w:r w:rsidRPr="000C1CE9">
        <w:rPr>
          <w:rFonts w:ascii="Tahoma" w:hAnsi="Tahoma" w:cs="Tahoma"/>
          <w:b w:val="0"/>
          <w:bCs w:val="0"/>
          <w:sz w:val="20"/>
        </w:rPr>
        <w:t>. § 10a odst. 6 zákona č. 250/2000 Sb. Odvod za tato porušení rozpočtové kázně se stanoví následujícím procentem:</w:t>
      </w:r>
    </w:p>
    <w:p w:rsidR="007353C0" w:rsidRPr="000C1CE9" w:rsidRDefault="007353C0" w:rsidP="007353C0">
      <w:pPr>
        <w:numPr>
          <w:ilvl w:val="1"/>
          <w:numId w:val="1"/>
        </w:numPr>
        <w:tabs>
          <w:tab w:val="clear" w:pos="1440"/>
          <w:tab w:val="num" w:pos="720"/>
        </w:tabs>
        <w:spacing w:before="60"/>
        <w:ind w:left="714" w:hanging="357"/>
        <w:jc w:val="both"/>
        <w:rPr>
          <w:rFonts w:ascii="Tahoma" w:hAnsi="Tahoma" w:cs="Tahoma"/>
          <w:bCs/>
          <w:sz w:val="20"/>
        </w:rPr>
      </w:pPr>
      <w:r w:rsidRPr="000C1CE9">
        <w:rPr>
          <w:rFonts w:ascii="Tahoma" w:hAnsi="Tahoma" w:cs="Tahoma"/>
          <w:bCs/>
          <w:sz w:val="20"/>
        </w:rPr>
        <w:lastRenderedPageBreak/>
        <w:t>Předložení závěrečného vyúčtování podle odst. 7 písm. b) a p) po stanovené lhůtě:</w:t>
      </w:r>
    </w:p>
    <w:p w:rsidR="007353C0" w:rsidRPr="000C1CE9" w:rsidRDefault="007353C0" w:rsidP="007353C0">
      <w:pPr>
        <w:tabs>
          <w:tab w:val="left" w:pos="5580"/>
        </w:tabs>
        <w:spacing w:before="60"/>
        <w:ind w:left="720"/>
        <w:jc w:val="both"/>
        <w:rPr>
          <w:rFonts w:ascii="Tahoma" w:hAnsi="Tahoma" w:cs="Tahoma"/>
          <w:bCs/>
          <w:sz w:val="20"/>
        </w:rPr>
      </w:pPr>
      <w:r w:rsidRPr="000C1CE9">
        <w:rPr>
          <w:rFonts w:ascii="Tahoma" w:hAnsi="Tahoma" w:cs="Tahoma"/>
          <w:bCs/>
          <w:sz w:val="20"/>
        </w:rPr>
        <w:t>do 7 kalendářních dnů</w:t>
      </w:r>
      <w:r w:rsidRPr="000C1CE9">
        <w:rPr>
          <w:rFonts w:ascii="Tahoma" w:hAnsi="Tahoma" w:cs="Tahoma"/>
          <w:bCs/>
          <w:sz w:val="20"/>
        </w:rPr>
        <w:tab/>
        <w:t xml:space="preserve"> </w:t>
      </w:r>
      <w:r w:rsidRPr="000C1CE9">
        <w:rPr>
          <w:rFonts w:ascii="Tahoma" w:hAnsi="Tahoma" w:cs="Tahoma"/>
          <w:bCs/>
          <w:sz w:val="20"/>
        </w:rPr>
        <w:tab/>
      </w:r>
      <w:r w:rsidRPr="000C1CE9">
        <w:rPr>
          <w:rFonts w:ascii="Tahoma" w:hAnsi="Tahoma" w:cs="Tahoma"/>
          <w:bCs/>
          <w:sz w:val="20"/>
        </w:rPr>
        <w:tab/>
        <w:t xml:space="preserve">  5 % poskytnuté dotace,</w:t>
      </w:r>
    </w:p>
    <w:p w:rsidR="007353C0" w:rsidRPr="000C1CE9" w:rsidRDefault="007353C0" w:rsidP="007353C0">
      <w:pPr>
        <w:tabs>
          <w:tab w:val="left" w:pos="5580"/>
        </w:tabs>
        <w:spacing w:before="60"/>
        <w:ind w:left="720"/>
        <w:jc w:val="both"/>
        <w:rPr>
          <w:rFonts w:ascii="Tahoma" w:hAnsi="Tahoma" w:cs="Tahoma"/>
          <w:bCs/>
          <w:sz w:val="20"/>
        </w:rPr>
      </w:pPr>
      <w:r w:rsidRPr="000C1CE9">
        <w:rPr>
          <w:rFonts w:ascii="Tahoma" w:hAnsi="Tahoma" w:cs="Tahoma"/>
          <w:bCs/>
          <w:sz w:val="20"/>
        </w:rPr>
        <w:t>od 8 do 30 kalendářních dnů</w:t>
      </w:r>
      <w:r w:rsidRPr="000C1CE9">
        <w:rPr>
          <w:rFonts w:ascii="Tahoma" w:hAnsi="Tahoma" w:cs="Tahoma"/>
          <w:bCs/>
          <w:sz w:val="20"/>
        </w:rPr>
        <w:tab/>
      </w:r>
      <w:r w:rsidRPr="000C1CE9">
        <w:rPr>
          <w:rFonts w:ascii="Tahoma" w:hAnsi="Tahoma" w:cs="Tahoma"/>
          <w:bCs/>
          <w:sz w:val="20"/>
        </w:rPr>
        <w:tab/>
      </w:r>
      <w:r w:rsidRPr="000C1CE9">
        <w:rPr>
          <w:rFonts w:ascii="Tahoma" w:hAnsi="Tahoma" w:cs="Tahoma"/>
          <w:bCs/>
          <w:sz w:val="20"/>
        </w:rPr>
        <w:tab/>
        <w:t>10 % poskytnuté dotace,</w:t>
      </w:r>
    </w:p>
    <w:p w:rsidR="007353C0" w:rsidRPr="000C1CE9" w:rsidRDefault="007353C0" w:rsidP="007353C0">
      <w:pPr>
        <w:tabs>
          <w:tab w:val="left" w:pos="5580"/>
        </w:tabs>
        <w:spacing w:before="60"/>
        <w:ind w:left="720"/>
        <w:jc w:val="both"/>
        <w:rPr>
          <w:rFonts w:ascii="Tahoma" w:hAnsi="Tahoma" w:cs="Tahoma"/>
          <w:bCs/>
          <w:sz w:val="20"/>
        </w:rPr>
      </w:pPr>
      <w:r w:rsidRPr="000C1CE9">
        <w:rPr>
          <w:rFonts w:ascii="Tahoma" w:hAnsi="Tahoma" w:cs="Tahoma"/>
          <w:bCs/>
          <w:sz w:val="20"/>
        </w:rPr>
        <w:t>od 31 do 50 kalendářních dnů</w:t>
      </w:r>
      <w:r w:rsidRPr="000C1CE9">
        <w:rPr>
          <w:rFonts w:ascii="Tahoma" w:hAnsi="Tahoma" w:cs="Tahoma"/>
          <w:bCs/>
          <w:sz w:val="20"/>
        </w:rPr>
        <w:tab/>
      </w:r>
      <w:r w:rsidRPr="000C1CE9">
        <w:rPr>
          <w:rFonts w:ascii="Tahoma" w:hAnsi="Tahoma" w:cs="Tahoma"/>
          <w:bCs/>
          <w:sz w:val="20"/>
        </w:rPr>
        <w:tab/>
      </w:r>
      <w:r w:rsidRPr="000C1CE9">
        <w:rPr>
          <w:rFonts w:ascii="Tahoma" w:hAnsi="Tahoma" w:cs="Tahoma"/>
          <w:bCs/>
          <w:sz w:val="20"/>
        </w:rPr>
        <w:tab/>
        <w:t>20 % poskytnuté dotace,</w:t>
      </w:r>
    </w:p>
    <w:p w:rsidR="007353C0" w:rsidRPr="000C1CE9" w:rsidRDefault="007353C0" w:rsidP="007353C0">
      <w:pPr>
        <w:numPr>
          <w:ilvl w:val="1"/>
          <w:numId w:val="1"/>
        </w:numPr>
        <w:tabs>
          <w:tab w:val="clear" w:pos="1440"/>
          <w:tab w:val="num" w:pos="720"/>
          <w:tab w:val="left" w:pos="5580"/>
        </w:tabs>
        <w:spacing w:before="60"/>
        <w:ind w:left="714" w:hanging="357"/>
        <w:jc w:val="both"/>
        <w:rPr>
          <w:rFonts w:ascii="Tahoma" w:hAnsi="Tahoma" w:cs="Tahoma"/>
          <w:bCs/>
          <w:sz w:val="20"/>
        </w:rPr>
      </w:pPr>
      <w:r w:rsidRPr="000C1CE9">
        <w:rPr>
          <w:rFonts w:ascii="Tahoma" w:hAnsi="Tahoma" w:cs="Tahoma"/>
          <w:bCs/>
          <w:sz w:val="20"/>
        </w:rPr>
        <w:t>Porušení podmínky stanovené v odst. 7 písm. i) a l)</w:t>
      </w:r>
      <w:r w:rsidRPr="000C1CE9">
        <w:rPr>
          <w:rFonts w:ascii="Tahoma" w:hAnsi="Tahoma" w:cs="Tahoma"/>
          <w:bCs/>
          <w:sz w:val="20"/>
        </w:rPr>
        <w:tab/>
      </w:r>
      <w:r w:rsidRPr="000C1CE9">
        <w:rPr>
          <w:rFonts w:ascii="Tahoma" w:hAnsi="Tahoma" w:cs="Tahoma"/>
          <w:bCs/>
          <w:sz w:val="20"/>
        </w:rPr>
        <w:tab/>
      </w:r>
      <w:r w:rsidRPr="000C1CE9">
        <w:rPr>
          <w:rFonts w:ascii="Tahoma" w:hAnsi="Tahoma" w:cs="Tahoma"/>
          <w:bCs/>
          <w:sz w:val="20"/>
        </w:rPr>
        <w:tab/>
        <w:t>10 % poskytnuté dotace,</w:t>
      </w:r>
    </w:p>
    <w:p w:rsidR="007353C0" w:rsidRPr="000C1CE9" w:rsidRDefault="007353C0" w:rsidP="007353C0">
      <w:pPr>
        <w:numPr>
          <w:ilvl w:val="1"/>
          <w:numId w:val="1"/>
        </w:numPr>
        <w:tabs>
          <w:tab w:val="clear" w:pos="1440"/>
          <w:tab w:val="num" w:pos="720"/>
          <w:tab w:val="left" w:pos="5580"/>
        </w:tabs>
        <w:spacing w:before="60"/>
        <w:ind w:left="714" w:hanging="357"/>
        <w:jc w:val="both"/>
        <w:rPr>
          <w:rFonts w:ascii="Tahoma" w:hAnsi="Tahoma" w:cs="Tahoma"/>
          <w:bCs/>
          <w:sz w:val="20"/>
        </w:rPr>
      </w:pPr>
      <w:r w:rsidRPr="000C1CE9">
        <w:rPr>
          <w:rFonts w:ascii="Tahoma" w:hAnsi="Tahoma" w:cs="Tahoma"/>
          <w:bCs/>
          <w:sz w:val="20"/>
        </w:rPr>
        <w:t>Porušení podmínky stanovené v odst. 7 písm. n) a o)</w:t>
      </w:r>
      <w:r w:rsidRPr="000C1CE9">
        <w:rPr>
          <w:rFonts w:ascii="Tahoma" w:hAnsi="Tahoma" w:cs="Tahoma"/>
          <w:bCs/>
          <w:sz w:val="20"/>
        </w:rPr>
        <w:tab/>
      </w:r>
      <w:r w:rsidRPr="000C1CE9">
        <w:rPr>
          <w:rFonts w:ascii="Tahoma" w:hAnsi="Tahoma" w:cs="Tahoma"/>
          <w:bCs/>
          <w:sz w:val="20"/>
        </w:rPr>
        <w:tab/>
      </w:r>
      <w:r w:rsidRPr="000C1CE9">
        <w:rPr>
          <w:rFonts w:ascii="Tahoma" w:hAnsi="Tahoma" w:cs="Tahoma"/>
          <w:bCs/>
          <w:sz w:val="20"/>
        </w:rPr>
        <w:tab/>
        <w:t xml:space="preserve">  5 % poskytnuté dotace.</w:t>
      </w:r>
    </w:p>
    <w:p w:rsidR="007353C0" w:rsidRPr="000C1CE9" w:rsidRDefault="007353C0" w:rsidP="007353C0">
      <w:pPr>
        <w:tabs>
          <w:tab w:val="left" w:pos="5580"/>
        </w:tabs>
        <w:spacing w:before="60"/>
        <w:ind w:left="720"/>
        <w:jc w:val="both"/>
        <w:rPr>
          <w:rFonts w:ascii="Tahoma" w:hAnsi="Tahoma" w:cs="Tahoma"/>
          <w:bCs/>
          <w:sz w:val="20"/>
        </w:rPr>
      </w:pPr>
    </w:p>
    <w:p w:rsidR="00B07762" w:rsidRPr="00687AA6" w:rsidRDefault="00B07762" w:rsidP="00B07762">
      <w:pPr>
        <w:spacing w:before="360"/>
        <w:jc w:val="center"/>
        <w:rPr>
          <w:rFonts w:ascii="Tahoma" w:hAnsi="Tahoma" w:cs="Tahoma"/>
          <w:b/>
          <w:bCs/>
          <w:sz w:val="20"/>
        </w:rPr>
      </w:pPr>
      <w:r w:rsidRPr="00687AA6">
        <w:rPr>
          <w:rFonts w:ascii="Tahoma" w:hAnsi="Tahoma" w:cs="Tahoma"/>
          <w:b/>
          <w:bCs/>
          <w:sz w:val="20"/>
        </w:rPr>
        <w:t>VI.</w:t>
      </w:r>
    </w:p>
    <w:p w:rsidR="00B07762" w:rsidRPr="00687AA6" w:rsidRDefault="003C0A90" w:rsidP="00B07762">
      <w:pPr>
        <w:jc w:val="center"/>
        <w:rPr>
          <w:rFonts w:ascii="Tahoma" w:hAnsi="Tahoma" w:cs="Tahoma"/>
          <w:b/>
          <w:bCs/>
          <w:sz w:val="20"/>
        </w:rPr>
      </w:pPr>
      <w:r w:rsidRPr="00687AA6">
        <w:rPr>
          <w:rFonts w:ascii="Tahoma" w:hAnsi="Tahoma" w:cs="Tahoma"/>
          <w:b/>
          <w:bCs/>
          <w:sz w:val="20"/>
        </w:rPr>
        <w:t>UZNATELNÝ VÝDAJ</w:t>
      </w:r>
    </w:p>
    <w:p w:rsidR="00B07762" w:rsidRPr="00687AA6" w:rsidRDefault="003C0A90" w:rsidP="00B07762">
      <w:pPr>
        <w:numPr>
          <w:ilvl w:val="0"/>
          <w:numId w:val="3"/>
        </w:numPr>
        <w:tabs>
          <w:tab w:val="clear" w:pos="720"/>
          <w:tab w:val="num" w:pos="360"/>
        </w:tabs>
        <w:spacing w:before="120"/>
        <w:ind w:left="357" w:hanging="357"/>
        <w:jc w:val="both"/>
        <w:rPr>
          <w:rFonts w:ascii="Tahoma" w:hAnsi="Tahoma" w:cs="Tahoma"/>
          <w:sz w:val="20"/>
        </w:rPr>
      </w:pPr>
      <w:r w:rsidRPr="00687AA6">
        <w:rPr>
          <w:rFonts w:ascii="Tahoma" w:hAnsi="Tahoma" w:cs="Tahoma"/>
          <w:sz w:val="20"/>
        </w:rPr>
        <w:t>„Uznatelným výdajem“ je výdaj</w:t>
      </w:r>
      <w:r w:rsidR="00B07762" w:rsidRPr="00687AA6">
        <w:rPr>
          <w:rFonts w:ascii="Tahoma" w:hAnsi="Tahoma" w:cs="Tahoma"/>
          <w:sz w:val="20"/>
        </w:rPr>
        <w:t>, který splňuje všechny níže uvedené podmínky:</w:t>
      </w:r>
    </w:p>
    <w:p w:rsidR="00B07762" w:rsidRPr="00687AA6" w:rsidRDefault="00B07762" w:rsidP="00B07762">
      <w:pPr>
        <w:numPr>
          <w:ilvl w:val="1"/>
          <w:numId w:val="3"/>
        </w:numPr>
        <w:tabs>
          <w:tab w:val="clear" w:pos="1770"/>
          <w:tab w:val="num" w:pos="720"/>
        </w:tabs>
        <w:spacing w:before="60"/>
        <w:ind w:left="720" w:hanging="360"/>
        <w:jc w:val="both"/>
        <w:rPr>
          <w:rFonts w:ascii="Tahoma" w:hAnsi="Tahoma" w:cs="Tahoma"/>
          <w:sz w:val="20"/>
        </w:rPr>
      </w:pPr>
      <w:r w:rsidRPr="00687AA6">
        <w:rPr>
          <w:rFonts w:ascii="Tahoma" w:hAnsi="Tahoma" w:cs="Tahoma"/>
          <w:sz w:val="20"/>
        </w:rPr>
        <w:t xml:space="preserve">vznikl a byl příjemcem uhrazen v období realizace projektu, tj. v období dle čl. </w:t>
      </w:r>
      <w:r w:rsidR="009E011C" w:rsidRPr="00687AA6">
        <w:rPr>
          <w:rFonts w:ascii="Tahoma" w:hAnsi="Tahoma" w:cs="Tahoma"/>
          <w:sz w:val="20"/>
        </w:rPr>
        <w:t>I</w:t>
      </w:r>
      <w:r w:rsidRPr="00687AA6">
        <w:rPr>
          <w:rFonts w:ascii="Tahoma" w:hAnsi="Tahoma" w:cs="Tahoma"/>
          <w:sz w:val="20"/>
        </w:rPr>
        <w:t xml:space="preserve">V., odst. </w:t>
      </w:r>
      <w:r w:rsidR="009E011C" w:rsidRPr="00687AA6">
        <w:rPr>
          <w:rFonts w:ascii="Tahoma" w:hAnsi="Tahoma" w:cs="Tahoma"/>
          <w:sz w:val="20"/>
        </w:rPr>
        <w:t>4</w:t>
      </w:r>
      <w:r w:rsidRPr="00687AA6">
        <w:rPr>
          <w:rFonts w:ascii="Tahoma" w:hAnsi="Tahoma" w:cs="Tahoma"/>
          <w:sz w:val="20"/>
        </w:rPr>
        <w:t xml:space="preserve"> této smlouvy,</w:t>
      </w:r>
    </w:p>
    <w:p w:rsidR="00B07762" w:rsidRPr="00687AA6" w:rsidRDefault="00B07762" w:rsidP="00B07762">
      <w:pPr>
        <w:numPr>
          <w:ilvl w:val="1"/>
          <w:numId w:val="3"/>
        </w:numPr>
        <w:tabs>
          <w:tab w:val="clear" w:pos="1770"/>
          <w:tab w:val="num" w:pos="720"/>
        </w:tabs>
        <w:spacing w:before="60"/>
        <w:ind w:left="720" w:hanging="360"/>
        <w:jc w:val="both"/>
        <w:rPr>
          <w:rFonts w:ascii="Tahoma" w:hAnsi="Tahoma" w:cs="Tahoma"/>
          <w:sz w:val="20"/>
        </w:rPr>
      </w:pPr>
      <w:r w:rsidRPr="00687AA6">
        <w:rPr>
          <w:rFonts w:ascii="Tahoma" w:hAnsi="Tahoma" w:cs="Tahoma"/>
          <w:sz w:val="20"/>
        </w:rPr>
        <w:t>byl vynaložen v souladu s účelovým určením dle čl. IV této smlouvy, ost</w:t>
      </w:r>
      <w:r w:rsidR="0048055E" w:rsidRPr="00687AA6">
        <w:rPr>
          <w:rFonts w:ascii="Tahoma" w:hAnsi="Tahoma" w:cs="Tahoma"/>
          <w:sz w:val="20"/>
        </w:rPr>
        <w:t>atními podmínkami této smlouvy</w:t>
      </w:r>
      <w:r w:rsidRPr="00687AA6">
        <w:rPr>
          <w:rFonts w:ascii="Tahoma" w:hAnsi="Tahoma" w:cs="Tahoma"/>
          <w:sz w:val="20"/>
        </w:rPr>
        <w:t>,</w:t>
      </w:r>
    </w:p>
    <w:p w:rsidR="00B07762" w:rsidRPr="00687AA6" w:rsidRDefault="00B07762" w:rsidP="00B07762">
      <w:pPr>
        <w:numPr>
          <w:ilvl w:val="1"/>
          <w:numId w:val="3"/>
        </w:numPr>
        <w:tabs>
          <w:tab w:val="clear" w:pos="1770"/>
          <w:tab w:val="num" w:pos="720"/>
        </w:tabs>
        <w:spacing w:before="60"/>
        <w:ind w:left="720" w:hanging="360"/>
        <w:jc w:val="both"/>
        <w:rPr>
          <w:rFonts w:ascii="Tahoma" w:hAnsi="Tahoma" w:cs="Tahoma"/>
          <w:sz w:val="20"/>
        </w:rPr>
      </w:pPr>
      <w:r w:rsidRPr="00687AA6">
        <w:rPr>
          <w:rFonts w:ascii="Tahoma" w:hAnsi="Tahoma" w:cs="Tahoma"/>
          <w:sz w:val="20"/>
        </w:rPr>
        <w:t>vyhovuje zásadám účelnosti, efektivnosti a hospodárnosti dle zákona o finanční kontrole,</w:t>
      </w:r>
    </w:p>
    <w:p w:rsidR="00B07762" w:rsidRPr="00687AA6" w:rsidRDefault="00B07762" w:rsidP="00B07762">
      <w:pPr>
        <w:numPr>
          <w:ilvl w:val="0"/>
          <w:numId w:val="3"/>
        </w:numPr>
        <w:tabs>
          <w:tab w:val="clear" w:pos="720"/>
          <w:tab w:val="num" w:pos="360"/>
        </w:tabs>
        <w:spacing w:before="120"/>
        <w:ind w:left="357" w:hanging="357"/>
        <w:jc w:val="both"/>
        <w:rPr>
          <w:rFonts w:ascii="Tahoma" w:hAnsi="Tahoma" w:cs="Tahoma"/>
          <w:sz w:val="20"/>
        </w:rPr>
      </w:pPr>
      <w:r w:rsidRPr="00687AA6">
        <w:rPr>
          <w:rFonts w:ascii="Tahoma" w:hAnsi="Tahoma" w:cs="Tahoma"/>
          <w:sz w:val="20"/>
        </w:rPr>
        <w:t xml:space="preserve">Daň z přidané hodnoty vztahující se k uznatelným </w:t>
      </w:r>
      <w:r w:rsidR="003C0A90" w:rsidRPr="00687AA6">
        <w:rPr>
          <w:rFonts w:ascii="Tahoma" w:hAnsi="Tahoma" w:cs="Tahoma"/>
          <w:sz w:val="20"/>
        </w:rPr>
        <w:t>výdajům</w:t>
      </w:r>
      <w:r w:rsidRPr="00687AA6">
        <w:rPr>
          <w:rFonts w:ascii="Tahoma" w:hAnsi="Tahoma" w:cs="Tahoma"/>
          <w:sz w:val="20"/>
        </w:rPr>
        <w:t xml:space="preserve"> je uznatelným </w:t>
      </w:r>
      <w:r w:rsidR="003C0A90" w:rsidRPr="00687AA6">
        <w:rPr>
          <w:rFonts w:ascii="Tahoma" w:hAnsi="Tahoma" w:cs="Tahoma"/>
          <w:sz w:val="20"/>
        </w:rPr>
        <w:t>výdajem</w:t>
      </w:r>
      <w:r w:rsidRPr="00687AA6">
        <w:rPr>
          <w:rFonts w:ascii="Tahoma" w:hAnsi="Tahoma" w:cs="Tahoma"/>
          <w:sz w:val="20"/>
        </w:rPr>
        <w:t>, pokud příjemce není plátcem této daně nebo pokud mu nevzniká nárok na odpočet této daně.</w:t>
      </w:r>
    </w:p>
    <w:p w:rsidR="00B07762" w:rsidRPr="00687AA6" w:rsidRDefault="006B02B9" w:rsidP="00B07762">
      <w:pPr>
        <w:numPr>
          <w:ilvl w:val="0"/>
          <w:numId w:val="3"/>
        </w:numPr>
        <w:tabs>
          <w:tab w:val="clear" w:pos="720"/>
          <w:tab w:val="num" w:pos="360"/>
        </w:tabs>
        <w:spacing w:before="120"/>
        <w:ind w:left="357" w:hanging="357"/>
        <w:jc w:val="both"/>
        <w:rPr>
          <w:rFonts w:ascii="Tahoma" w:hAnsi="Tahoma" w:cs="Tahoma"/>
          <w:sz w:val="20"/>
        </w:rPr>
      </w:pPr>
      <w:r w:rsidRPr="00687AA6">
        <w:rPr>
          <w:rFonts w:ascii="Tahoma" w:hAnsi="Tahoma" w:cs="Tahoma"/>
          <w:sz w:val="20"/>
        </w:rPr>
        <w:t>Všechny ostatní</w:t>
      </w:r>
      <w:r w:rsidR="003C0A90" w:rsidRPr="00687AA6">
        <w:rPr>
          <w:rFonts w:ascii="Tahoma" w:hAnsi="Tahoma" w:cs="Tahoma"/>
          <w:sz w:val="20"/>
        </w:rPr>
        <w:t xml:space="preserve"> výdaje</w:t>
      </w:r>
      <w:r w:rsidR="00B07762" w:rsidRPr="00687AA6">
        <w:rPr>
          <w:rFonts w:ascii="Tahoma" w:hAnsi="Tahoma" w:cs="Tahoma"/>
          <w:sz w:val="20"/>
        </w:rPr>
        <w:t xml:space="preserve"> vynaložené příjemcem jsou pova</w:t>
      </w:r>
      <w:r w:rsidR="0048055E" w:rsidRPr="00687AA6">
        <w:rPr>
          <w:rFonts w:ascii="Tahoma" w:hAnsi="Tahoma" w:cs="Tahoma"/>
          <w:sz w:val="20"/>
        </w:rPr>
        <w:t>žovány za </w:t>
      </w:r>
      <w:r w:rsidR="003C0A90" w:rsidRPr="00687AA6">
        <w:rPr>
          <w:rFonts w:ascii="Tahoma" w:hAnsi="Tahoma" w:cs="Tahoma"/>
          <w:sz w:val="20"/>
        </w:rPr>
        <w:t>výdaje</w:t>
      </w:r>
      <w:r w:rsidR="00B07762" w:rsidRPr="00687AA6">
        <w:rPr>
          <w:rFonts w:ascii="Tahoma" w:hAnsi="Tahoma" w:cs="Tahoma"/>
          <w:sz w:val="20"/>
        </w:rPr>
        <w:t xml:space="preserve"> neuznatelné.</w:t>
      </w:r>
    </w:p>
    <w:p w:rsidR="006A6FA8" w:rsidRPr="00687AA6" w:rsidRDefault="006A6FA8" w:rsidP="00B07762">
      <w:pPr>
        <w:spacing w:before="360"/>
        <w:jc w:val="center"/>
        <w:rPr>
          <w:rFonts w:ascii="Tahoma" w:hAnsi="Tahoma" w:cs="Tahoma"/>
          <w:b/>
          <w:bCs/>
          <w:sz w:val="20"/>
        </w:rPr>
      </w:pPr>
    </w:p>
    <w:p w:rsidR="00B07762" w:rsidRPr="00687AA6" w:rsidRDefault="00B07762" w:rsidP="00B07762">
      <w:pPr>
        <w:spacing w:before="360"/>
        <w:jc w:val="center"/>
        <w:rPr>
          <w:rFonts w:ascii="Tahoma" w:hAnsi="Tahoma" w:cs="Tahoma"/>
          <w:b/>
          <w:bCs/>
          <w:sz w:val="20"/>
        </w:rPr>
      </w:pPr>
      <w:r w:rsidRPr="00687AA6">
        <w:rPr>
          <w:rFonts w:ascii="Tahoma" w:hAnsi="Tahoma" w:cs="Tahoma"/>
          <w:b/>
          <w:bCs/>
          <w:sz w:val="20"/>
        </w:rPr>
        <w:t>VII.</w:t>
      </w:r>
    </w:p>
    <w:p w:rsidR="00B07762" w:rsidRPr="00687AA6" w:rsidRDefault="00B07762" w:rsidP="00B07762">
      <w:pPr>
        <w:ind w:left="2832" w:firstLine="708"/>
        <w:rPr>
          <w:rFonts w:ascii="Tahoma" w:hAnsi="Tahoma" w:cs="Tahoma"/>
          <w:b/>
          <w:bCs/>
          <w:sz w:val="20"/>
        </w:rPr>
      </w:pPr>
      <w:r w:rsidRPr="00687AA6">
        <w:rPr>
          <w:rFonts w:ascii="Tahoma" w:hAnsi="Tahoma" w:cs="Tahoma"/>
          <w:b/>
          <w:bCs/>
          <w:sz w:val="20"/>
        </w:rPr>
        <w:t>TRVÁNÍ SMLOUVY</w:t>
      </w:r>
    </w:p>
    <w:p w:rsidR="00B07762" w:rsidRPr="00687AA6" w:rsidRDefault="00B07762" w:rsidP="006B02B9">
      <w:pPr>
        <w:spacing w:after="60"/>
        <w:jc w:val="both"/>
        <w:rPr>
          <w:rFonts w:ascii="Tahoma" w:hAnsi="Tahoma" w:cs="Tahoma"/>
          <w:sz w:val="20"/>
          <w:szCs w:val="20"/>
        </w:rPr>
      </w:pPr>
      <w:r w:rsidRPr="00687AA6">
        <w:rPr>
          <w:rFonts w:ascii="Tahoma" w:hAnsi="Tahoma" w:cs="Tahoma"/>
          <w:sz w:val="20"/>
          <w:szCs w:val="20"/>
        </w:rPr>
        <w:t xml:space="preserve">Smlouva se uzavírá na dobu určitou, a to do doby </w:t>
      </w:r>
      <w:r w:rsidR="00452AFC" w:rsidRPr="00687AA6">
        <w:rPr>
          <w:rFonts w:ascii="Tahoma" w:hAnsi="Tahoma" w:cs="Tahoma"/>
          <w:sz w:val="20"/>
          <w:szCs w:val="20"/>
        </w:rPr>
        <w:t>finančního ukončení projektu</w:t>
      </w:r>
      <w:r w:rsidRPr="00687AA6">
        <w:rPr>
          <w:rFonts w:ascii="Tahoma" w:hAnsi="Tahoma" w:cs="Tahoma"/>
          <w:sz w:val="20"/>
          <w:szCs w:val="20"/>
        </w:rPr>
        <w:t xml:space="preserve">. </w:t>
      </w:r>
    </w:p>
    <w:p w:rsidR="00B07762" w:rsidRPr="00687AA6" w:rsidRDefault="00B07762" w:rsidP="00B07762">
      <w:pPr>
        <w:spacing w:before="360"/>
        <w:jc w:val="center"/>
        <w:rPr>
          <w:rFonts w:ascii="Tahoma" w:hAnsi="Tahoma" w:cs="Tahoma"/>
          <w:b/>
          <w:bCs/>
          <w:sz w:val="20"/>
        </w:rPr>
      </w:pPr>
      <w:r w:rsidRPr="00687AA6">
        <w:rPr>
          <w:rFonts w:ascii="Tahoma" w:hAnsi="Tahoma" w:cs="Tahoma"/>
          <w:b/>
          <w:bCs/>
          <w:sz w:val="20"/>
        </w:rPr>
        <w:t>VIII.</w:t>
      </w:r>
    </w:p>
    <w:p w:rsidR="00B07762" w:rsidRPr="00687AA6" w:rsidRDefault="00B07762" w:rsidP="00B07762">
      <w:pPr>
        <w:jc w:val="center"/>
        <w:rPr>
          <w:rFonts w:ascii="Tahoma" w:hAnsi="Tahoma" w:cs="Tahoma"/>
          <w:b/>
          <w:bCs/>
          <w:sz w:val="20"/>
        </w:rPr>
      </w:pPr>
      <w:r w:rsidRPr="00687AA6">
        <w:rPr>
          <w:rFonts w:ascii="Tahoma" w:hAnsi="Tahoma" w:cs="Tahoma"/>
          <w:b/>
          <w:bCs/>
          <w:sz w:val="20"/>
        </w:rPr>
        <w:t>ZÁVĚREČNÁ USTANOVENÍ</w:t>
      </w:r>
    </w:p>
    <w:p w:rsidR="00B07762" w:rsidRPr="00687AA6" w:rsidRDefault="00B07762" w:rsidP="00B07762">
      <w:pPr>
        <w:numPr>
          <w:ilvl w:val="0"/>
          <w:numId w:val="2"/>
        </w:numPr>
        <w:tabs>
          <w:tab w:val="clear" w:pos="720"/>
          <w:tab w:val="num" w:pos="360"/>
        </w:tabs>
        <w:spacing w:before="120"/>
        <w:ind w:left="357" w:hanging="357"/>
        <w:jc w:val="both"/>
        <w:rPr>
          <w:rFonts w:ascii="Tahoma" w:hAnsi="Tahoma" w:cs="Tahoma"/>
          <w:sz w:val="20"/>
        </w:rPr>
      </w:pPr>
      <w:r w:rsidRPr="00687AA6">
        <w:rPr>
          <w:rFonts w:ascii="Tahoma" w:hAnsi="Tahoma" w:cs="Tahoma"/>
          <w:sz w:val="20"/>
        </w:rPr>
        <w:t>Poskytovatel si vyhrazuje právo vypovědět tuto smlouvu s výpovědní dobou 15 dnů od doručení výpovědi příjemci v případě, že příjemce poruší rozpočtovou kázeň a poskytovatel má podle této smlouvy ještě povinnost poskytnout mu další finanční plnění.</w:t>
      </w:r>
    </w:p>
    <w:p w:rsidR="00B07762" w:rsidRPr="00687AA6" w:rsidRDefault="00B07762" w:rsidP="00B07762">
      <w:pPr>
        <w:numPr>
          <w:ilvl w:val="0"/>
          <w:numId w:val="2"/>
        </w:numPr>
        <w:tabs>
          <w:tab w:val="clear" w:pos="720"/>
          <w:tab w:val="num" w:pos="360"/>
        </w:tabs>
        <w:spacing w:before="120"/>
        <w:ind w:left="357" w:hanging="357"/>
        <w:jc w:val="both"/>
        <w:rPr>
          <w:rFonts w:ascii="Tahoma" w:hAnsi="Tahoma" w:cs="Tahoma"/>
          <w:sz w:val="20"/>
        </w:rPr>
      </w:pPr>
      <w:r w:rsidRPr="00687AA6">
        <w:rPr>
          <w:rFonts w:ascii="Tahoma" w:hAnsi="Tahoma" w:cs="Tahoma"/>
          <w:sz w:val="20"/>
        </w:rPr>
        <w:t xml:space="preserve">Poskytovatel není oprávněn tuto smlouvu vypovědět: </w:t>
      </w:r>
    </w:p>
    <w:p w:rsidR="00B07762" w:rsidRPr="00687AA6" w:rsidRDefault="00B07762" w:rsidP="00B07762">
      <w:pPr>
        <w:numPr>
          <w:ilvl w:val="1"/>
          <w:numId w:val="9"/>
        </w:numPr>
        <w:spacing w:before="120"/>
        <w:ind w:left="709"/>
        <w:jc w:val="both"/>
        <w:rPr>
          <w:rFonts w:ascii="Tahoma" w:hAnsi="Tahoma" w:cs="Tahoma"/>
          <w:sz w:val="20"/>
        </w:rPr>
      </w:pPr>
      <w:r w:rsidRPr="00687AA6">
        <w:rPr>
          <w:rFonts w:ascii="Tahoma" w:hAnsi="Tahoma" w:cs="Tahoma"/>
          <w:sz w:val="20"/>
        </w:rPr>
        <w:t>poruší-li příjemce rozpočtovou kázeň porušením některé z pod</w:t>
      </w:r>
      <w:r w:rsidR="00FD5510" w:rsidRPr="00687AA6">
        <w:rPr>
          <w:rFonts w:ascii="Tahoma" w:hAnsi="Tahoma" w:cs="Tahoma"/>
          <w:sz w:val="20"/>
        </w:rPr>
        <w:t xml:space="preserve">mínek uvedených v čl. V odst. </w:t>
      </w:r>
      <w:r w:rsidR="00B95BF4">
        <w:rPr>
          <w:rFonts w:ascii="Tahoma" w:hAnsi="Tahoma" w:cs="Tahoma"/>
          <w:sz w:val="20"/>
        </w:rPr>
        <w:t>7</w:t>
      </w:r>
      <w:r w:rsidRPr="00687AA6">
        <w:rPr>
          <w:rFonts w:ascii="Tahoma" w:hAnsi="Tahoma" w:cs="Tahoma"/>
          <w:sz w:val="20"/>
        </w:rPr>
        <w:t xml:space="preserve"> této smlouvy, nepřesáhne-li výše neoprávněně použitých nebo zadržených peněžních prostředků 50 % peněžních prostředků poskytnutých ke dni porušení rozpočtové kázně, nebo </w:t>
      </w:r>
    </w:p>
    <w:p w:rsidR="00B07762" w:rsidRPr="00687AA6" w:rsidRDefault="00B07762" w:rsidP="00B07762">
      <w:pPr>
        <w:numPr>
          <w:ilvl w:val="1"/>
          <w:numId w:val="9"/>
        </w:numPr>
        <w:spacing w:before="120"/>
        <w:ind w:left="709"/>
        <w:jc w:val="both"/>
        <w:rPr>
          <w:rFonts w:ascii="Tahoma" w:hAnsi="Tahoma" w:cs="Tahoma"/>
          <w:sz w:val="20"/>
        </w:rPr>
      </w:pPr>
      <w:r w:rsidRPr="00687AA6">
        <w:rPr>
          <w:rFonts w:ascii="Tahoma" w:hAnsi="Tahoma" w:cs="Tahoma"/>
          <w:sz w:val="20"/>
        </w:rPr>
        <w:t xml:space="preserve">poruší-li příjemce rozpočtovou kázeň porušením některé z podmínek uvedených v čl. V odst. </w:t>
      </w:r>
      <w:r w:rsidR="00B95BF4">
        <w:rPr>
          <w:rFonts w:ascii="Tahoma" w:hAnsi="Tahoma" w:cs="Tahoma"/>
          <w:sz w:val="20"/>
        </w:rPr>
        <w:t>7</w:t>
      </w:r>
      <w:r w:rsidRPr="00687AA6">
        <w:rPr>
          <w:rFonts w:ascii="Tahoma" w:hAnsi="Tahoma" w:cs="Tahoma"/>
          <w:sz w:val="20"/>
        </w:rPr>
        <w:t xml:space="preserve"> této smlouvy, jedná-li se o méně závažné porušení podm</w:t>
      </w:r>
      <w:r w:rsidR="00FD5510" w:rsidRPr="00687AA6">
        <w:rPr>
          <w:rFonts w:ascii="Tahoma" w:hAnsi="Tahoma" w:cs="Tahoma"/>
          <w:sz w:val="20"/>
        </w:rPr>
        <w:t xml:space="preserve">ínky, za něž je v čl. V odst. </w:t>
      </w:r>
      <w:r w:rsidR="00B95BF4">
        <w:rPr>
          <w:rFonts w:ascii="Tahoma" w:hAnsi="Tahoma" w:cs="Tahoma"/>
          <w:sz w:val="20"/>
        </w:rPr>
        <w:t>8</w:t>
      </w:r>
      <w:r w:rsidRPr="00687AA6">
        <w:rPr>
          <w:rFonts w:ascii="Tahoma" w:hAnsi="Tahoma" w:cs="Tahoma"/>
          <w:sz w:val="20"/>
        </w:rPr>
        <w:t xml:space="preserve"> stanoven odvod procentem z poskytnuté dotace.</w:t>
      </w:r>
    </w:p>
    <w:p w:rsidR="003F285E" w:rsidRPr="00687AA6" w:rsidRDefault="003F285E" w:rsidP="003F285E">
      <w:pPr>
        <w:numPr>
          <w:ilvl w:val="0"/>
          <w:numId w:val="2"/>
        </w:numPr>
        <w:tabs>
          <w:tab w:val="clear" w:pos="720"/>
          <w:tab w:val="num" w:pos="360"/>
        </w:tabs>
        <w:spacing w:before="120"/>
        <w:ind w:left="357" w:hanging="357"/>
        <w:jc w:val="both"/>
        <w:rPr>
          <w:rFonts w:ascii="Tahoma" w:hAnsi="Tahoma" w:cs="Tahoma"/>
          <w:sz w:val="20"/>
        </w:rPr>
      </w:pPr>
      <w:r w:rsidRPr="00687AA6">
        <w:rPr>
          <w:rFonts w:ascii="Tahoma" w:hAnsi="Tahoma" w:cs="Tahoma"/>
          <w:sz w:val="20"/>
        </w:rPr>
        <w:t>Nedílnou součástí této smlouvy je rozpočet příjemce, který tvoří přílohu č. 1 této smlouvy.</w:t>
      </w:r>
    </w:p>
    <w:p w:rsidR="00B07762" w:rsidRPr="00687AA6" w:rsidRDefault="00B07762" w:rsidP="00B07762">
      <w:pPr>
        <w:numPr>
          <w:ilvl w:val="0"/>
          <w:numId w:val="2"/>
        </w:numPr>
        <w:tabs>
          <w:tab w:val="clear" w:pos="720"/>
          <w:tab w:val="num" w:pos="360"/>
        </w:tabs>
        <w:spacing w:before="120"/>
        <w:ind w:left="357" w:hanging="357"/>
        <w:jc w:val="both"/>
        <w:rPr>
          <w:rFonts w:ascii="Tahoma" w:hAnsi="Tahoma" w:cs="Tahoma"/>
          <w:sz w:val="20"/>
        </w:rPr>
      </w:pPr>
      <w:r w:rsidRPr="00687AA6">
        <w:rPr>
          <w:rFonts w:ascii="Tahoma" w:hAnsi="Tahoma" w:cs="Tahoma"/>
          <w:sz w:val="20"/>
        </w:rPr>
        <w:t>Případné změny a doplňky této smlouvy budou smluvní strany řešit písemnými, vzestupně číslovanými dodatky k této smlouvě, které budou výslovně za dodatky této smlouvy označeny.</w:t>
      </w:r>
    </w:p>
    <w:p w:rsidR="00B07762" w:rsidRPr="00687AA6" w:rsidRDefault="00B07762" w:rsidP="00B07762">
      <w:pPr>
        <w:numPr>
          <w:ilvl w:val="0"/>
          <w:numId w:val="2"/>
        </w:numPr>
        <w:tabs>
          <w:tab w:val="clear" w:pos="720"/>
          <w:tab w:val="num" w:pos="360"/>
        </w:tabs>
        <w:spacing w:before="120"/>
        <w:ind w:left="357" w:hanging="357"/>
        <w:jc w:val="both"/>
        <w:rPr>
          <w:rFonts w:ascii="Tahoma" w:hAnsi="Tahoma" w:cs="Tahoma"/>
          <w:sz w:val="20"/>
        </w:rPr>
      </w:pPr>
      <w:r w:rsidRPr="00687AA6">
        <w:rPr>
          <w:rFonts w:ascii="Tahoma" w:hAnsi="Tahoma" w:cs="Tahoma"/>
          <w:sz w:val="20"/>
        </w:rPr>
        <w:t>Tato smlouva se vyhotovuje ve čtyřech stejnopisech s platností originálu, z nichž tři obdrží poskytovatel a jeden příjemce.</w:t>
      </w:r>
    </w:p>
    <w:p w:rsidR="00B07762" w:rsidRPr="00687AA6" w:rsidRDefault="00B07762" w:rsidP="00B07762">
      <w:pPr>
        <w:numPr>
          <w:ilvl w:val="0"/>
          <w:numId w:val="2"/>
        </w:numPr>
        <w:tabs>
          <w:tab w:val="clear" w:pos="720"/>
          <w:tab w:val="num" w:pos="360"/>
        </w:tabs>
        <w:spacing w:before="120"/>
        <w:ind w:left="357" w:hanging="357"/>
        <w:jc w:val="both"/>
        <w:rPr>
          <w:rFonts w:ascii="Tahoma" w:hAnsi="Tahoma" w:cs="Tahoma"/>
          <w:sz w:val="20"/>
        </w:rPr>
      </w:pPr>
      <w:r w:rsidRPr="00687AA6">
        <w:rPr>
          <w:rFonts w:ascii="Tahoma" w:hAnsi="Tahoma" w:cs="Tahoma"/>
          <w:sz w:val="20"/>
        </w:rPr>
        <w:t xml:space="preserve">Tato smlouva nabývá platnosti a účinnosti dnem, kdy vyjádření souhlasu s obsahem návrhu dojde druhé smluvní straně. </w:t>
      </w:r>
    </w:p>
    <w:p w:rsidR="00B07762" w:rsidRPr="00687AA6" w:rsidRDefault="00B07762" w:rsidP="00B07762">
      <w:pPr>
        <w:numPr>
          <w:ilvl w:val="0"/>
          <w:numId w:val="2"/>
        </w:numPr>
        <w:tabs>
          <w:tab w:val="clear" w:pos="720"/>
          <w:tab w:val="num" w:pos="360"/>
        </w:tabs>
        <w:spacing w:before="120"/>
        <w:ind w:left="357" w:hanging="357"/>
        <w:jc w:val="both"/>
        <w:rPr>
          <w:rFonts w:ascii="Tahoma" w:hAnsi="Tahoma" w:cs="Tahoma"/>
          <w:sz w:val="20"/>
        </w:rPr>
      </w:pPr>
      <w:r w:rsidRPr="00687AA6">
        <w:rPr>
          <w:rFonts w:ascii="Tahoma" w:hAnsi="Tahoma" w:cs="Tahoma"/>
          <w:sz w:val="20"/>
        </w:rPr>
        <w:lastRenderedPageBreak/>
        <w:t>Příjemce bere na vědomí a výslovně souhlasí s tím, že smlouva včetně případných dodatků bude zveřejněna na oficiálních webových stránkách Moravskoslezského kraje.</w:t>
      </w:r>
    </w:p>
    <w:p w:rsidR="00B07762" w:rsidRPr="00687AA6" w:rsidRDefault="00B07762" w:rsidP="00B07762">
      <w:pPr>
        <w:numPr>
          <w:ilvl w:val="0"/>
          <w:numId w:val="2"/>
        </w:numPr>
        <w:tabs>
          <w:tab w:val="clear" w:pos="720"/>
          <w:tab w:val="num" w:pos="360"/>
        </w:tabs>
        <w:spacing w:before="120"/>
        <w:ind w:left="357" w:hanging="357"/>
        <w:jc w:val="both"/>
        <w:rPr>
          <w:rFonts w:ascii="Tahoma" w:hAnsi="Tahoma" w:cs="Tahoma"/>
          <w:sz w:val="20"/>
        </w:rPr>
      </w:pPr>
      <w:r w:rsidRPr="00687AA6">
        <w:rPr>
          <w:rFonts w:ascii="Tahoma" w:hAnsi="Tahoma" w:cs="Tahoma"/>
          <w:sz w:val="20"/>
        </w:rPr>
        <w:t>Smluvní strany shodně prohlašují, že si smlouvu před jejím podpisem přečetly a že byla uzavřena po vzájemném projednání podle jejich pravé a svobodné vůle, určitě, vážně a srozumitelně, nikoliv v tísni za nápadně nevýhodných podmínek, a že se dohodly o celém jejím obsahu, což stvrzují svými podpisy.</w:t>
      </w:r>
    </w:p>
    <w:p w:rsidR="00B07762" w:rsidRPr="00687AA6" w:rsidRDefault="00B07762" w:rsidP="00B07762">
      <w:pPr>
        <w:numPr>
          <w:ilvl w:val="0"/>
          <w:numId w:val="2"/>
        </w:numPr>
        <w:tabs>
          <w:tab w:val="clear" w:pos="720"/>
          <w:tab w:val="num" w:pos="360"/>
        </w:tabs>
        <w:spacing w:before="120"/>
        <w:ind w:left="357" w:hanging="357"/>
        <w:jc w:val="both"/>
        <w:rPr>
          <w:rFonts w:ascii="Tahoma" w:hAnsi="Tahoma" w:cs="Tahoma"/>
          <w:sz w:val="20"/>
        </w:rPr>
      </w:pPr>
      <w:r w:rsidRPr="00687AA6">
        <w:rPr>
          <w:rFonts w:ascii="Tahoma" w:hAnsi="Tahoma" w:cs="Tahoma"/>
          <w:sz w:val="20"/>
        </w:rPr>
        <w:t xml:space="preserve">Doložka platnosti právního jednání dle § 23 zákona č. 129/2000 Sb., o krajích (krajské zřízení), ve znění pozdějších předpisů: </w:t>
      </w:r>
    </w:p>
    <w:p w:rsidR="00B07762" w:rsidRPr="00687AA6" w:rsidRDefault="00B07762" w:rsidP="00B07762">
      <w:pPr>
        <w:spacing w:before="120"/>
        <w:ind w:left="357"/>
        <w:jc w:val="both"/>
        <w:rPr>
          <w:rFonts w:ascii="Tahoma" w:hAnsi="Tahoma" w:cs="Tahoma"/>
          <w:sz w:val="20"/>
        </w:rPr>
      </w:pPr>
      <w:r w:rsidRPr="00687AA6">
        <w:rPr>
          <w:rFonts w:ascii="Tahoma" w:hAnsi="Tahoma" w:cs="Tahoma"/>
          <w:sz w:val="20"/>
        </w:rPr>
        <w:t xml:space="preserve">O poskytnutí dotace a uzavření této smlouvy rozhodlo zastupitelstvo kraje svým usnesením </w:t>
      </w:r>
      <w:r w:rsidRPr="00687AA6">
        <w:rPr>
          <w:rFonts w:ascii="Tahoma" w:hAnsi="Tahoma" w:cs="Tahoma"/>
          <w:sz w:val="20"/>
        </w:rPr>
        <w:br/>
      </w:r>
      <w:proofErr w:type="gramStart"/>
      <w:r w:rsidRPr="00687AA6">
        <w:rPr>
          <w:rFonts w:ascii="Tahoma" w:hAnsi="Tahoma" w:cs="Tahoma"/>
          <w:sz w:val="20"/>
        </w:rPr>
        <w:t>č. ................</w:t>
      </w:r>
      <w:r w:rsidRPr="00687AA6">
        <w:rPr>
          <w:rFonts w:ascii="Tahoma" w:hAnsi="Tahoma" w:cs="Tahoma"/>
          <w:i/>
          <w:iCs/>
          <w:sz w:val="20"/>
        </w:rPr>
        <w:t xml:space="preserve"> </w:t>
      </w:r>
      <w:r w:rsidRPr="00687AA6">
        <w:rPr>
          <w:rFonts w:ascii="Tahoma" w:hAnsi="Tahoma" w:cs="Tahoma"/>
          <w:sz w:val="20"/>
        </w:rPr>
        <w:t>ze</w:t>
      </w:r>
      <w:proofErr w:type="gramEnd"/>
      <w:r w:rsidRPr="00687AA6">
        <w:rPr>
          <w:rFonts w:ascii="Tahoma" w:hAnsi="Tahoma" w:cs="Tahoma"/>
          <w:sz w:val="20"/>
        </w:rPr>
        <w:t xml:space="preserve"> dne ……………….</w:t>
      </w:r>
    </w:p>
    <w:p w:rsidR="00B07762" w:rsidRPr="00687AA6" w:rsidRDefault="00B07762" w:rsidP="00B07762">
      <w:pPr>
        <w:ind w:left="360"/>
        <w:jc w:val="both"/>
        <w:rPr>
          <w:rFonts w:ascii="Tahoma" w:hAnsi="Tahoma" w:cs="Tahoma"/>
          <w:sz w:val="20"/>
        </w:rPr>
      </w:pPr>
    </w:p>
    <w:p w:rsidR="00B07762" w:rsidRPr="00687AA6" w:rsidRDefault="00B07762" w:rsidP="00B07762">
      <w:pPr>
        <w:ind w:left="360"/>
        <w:jc w:val="both"/>
        <w:rPr>
          <w:rFonts w:ascii="Tahoma" w:hAnsi="Tahoma" w:cs="Tahoma"/>
          <w:sz w:val="20"/>
        </w:rPr>
      </w:pPr>
    </w:p>
    <w:tbl>
      <w:tblPr>
        <w:tblW w:w="0" w:type="auto"/>
        <w:jc w:val="center"/>
        <w:tblLook w:val="0000" w:firstRow="0" w:lastRow="0" w:firstColumn="0" w:lastColumn="0" w:noHBand="0" w:noVBand="0"/>
      </w:tblPr>
      <w:tblGrid>
        <w:gridCol w:w="3978"/>
        <w:gridCol w:w="1022"/>
        <w:gridCol w:w="4070"/>
      </w:tblGrid>
      <w:tr w:rsidR="00687AA6" w:rsidRPr="00687AA6" w:rsidTr="002E786B">
        <w:trPr>
          <w:trHeight w:val="236"/>
          <w:jc w:val="center"/>
        </w:trPr>
        <w:tc>
          <w:tcPr>
            <w:tcW w:w="4109" w:type="dxa"/>
          </w:tcPr>
          <w:p w:rsidR="00B07762" w:rsidRPr="00687AA6" w:rsidRDefault="00B07762" w:rsidP="002E786B">
            <w:pPr>
              <w:pStyle w:val="odrkyChar"/>
              <w:keepNext/>
              <w:keepLines/>
              <w:rPr>
                <w:rFonts w:ascii="Tahoma" w:hAnsi="Tahoma" w:cs="Tahoma"/>
                <w:b/>
                <w:bCs/>
                <w:i/>
                <w:iCs/>
                <w:sz w:val="20"/>
                <w:szCs w:val="20"/>
              </w:rPr>
            </w:pPr>
            <w:r w:rsidRPr="00687AA6">
              <w:rPr>
                <w:rFonts w:ascii="Tahoma" w:hAnsi="Tahoma" w:cs="Tahoma"/>
                <w:sz w:val="20"/>
                <w:szCs w:val="20"/>
              </w:rPr>
              <w:t xml:space="preserve">V Ostravě dne </w:t>
            </w:r>
          </w:p>
        </w:tc>
        <w:tc>
          <w:tcPr>
            <w:tcW w:w="1068" w:type="dxa"/>
          </w:tcPr>
          <w:p w:rsidR="00B07762" w:rsidRPr="00687AA6" w:rsidRDefault="00B07762" w:rsidP="002E786B">
            <w:pPr>
              <w:pStyle w:val="odrkyChar"/>
              <w:keepNext/>
              <w:keepLines/>
              <w:rPr>
                <w:rFonts w:ascii="Tahoma" w:hAnsi="Tahoma" w:cs="Tahoma"/>
                <w:b/>
                <w:bCs/>
                <w:i/>
                <w:iCs/>
                <w:sz w:val="20"/>
                <w:szCs w:val="20"/>
              </w:rPr>
            </w:pPr>
          </w:p>
        </w:tc>
        <w:tc>
          <w:tcPr>
            <w:tcW w:w="4179" w:type="dxa"/>
          </w:tcPr>
          <w:p w:rsidR="00B07762" w:rsidRPr="00687AA6" w:rsidRDefault="00B07762" w:rsidP="002E786B">
            <w:pPr>
              <w:pStyle w:val="odrkyChar"/>
              <w:keepNext/>
              <w:keepLines/>
              <w:rPr>
                <w:rFonts w:ascii="Tahoma" w:hAnsi="Tahoma" w:cs="Tahoma"/>
                <w:b/>
                <w:bCs/>
                <w:iCs/>
                <w:sz w:val="20"/>
                <w:szCs w:val="20"/>
              </w:rPr>
            </w:pPr>
            <w:r w:rsidRPr="00687AA6">
              <w:rPr>
                <w:rFonts w:ascii="Tahoma" w:hAnsi="Tahoma" w:cs="Tahoma"/>
                <w:sz w:val="20"/>
                <w:szCs w:val="20"/>
              </w:rPr>
              <w:t>V Ostravě dne</w:t>
            </w:r>
          </w:p>
        </w:tc>
      </w:tr>
      <w:tr w:rsidR="00687AA6" w:rsidRPr="00687AA6" w:rsidTr="002E786B">
        <w:trPr>
          <w:trHeight w:val="245"/>
          <w:jc w:val="center"/>
        </w:trPr>
        <w:tc>
          <w:tcPr>
            <w:tcW w:w="4109" w:type="dxa"/>
          </w:tcPr>
          <w:p w:rsidR="00B07762" w:rsidRPr="00687AA6" w:rsidRDefault="00B07762" w:rsidP="002E786B">
            <w:pPr>
              <w:pStyle w:val="odrkyChar"/>
              <w:keepNext/>
              <w:keepLines/>
              <w:jc w:val="center"/>
              <w:rPr>
                <w:rFonts w:ascii="Tahoma" w:hAnsi="Tahoma" w:cs="Tahoma"/>
                <w:sz w:val="20"/>
                <w:szCs w:val="20"/>
              </w:rPr>
            </w:pPr>
          </w:p>
        </w:tc>
        <w:tc>
          <w:tcPr>
            <w:tcW w:w="1068" w:type="dxa"/>
          </w:tcPr>
          <w:p w:rsidR="00B07762" w:rsidRPr="00687AA6" w:rsidRDefault="00B07762" w:rsidP="002E786B">
            <w:pPr>
              <w:pStyle w:val="odrkyChar"/>
              <w:keepNext/>
              <w:keepLines/>
              <w:rPr>
                <w:rFonts w:ascii="Tahoma" w:hAnsi="Tahoma" w:cs="Tahoma"/>
                <w:sz w:val="20"/>
                <w:szCs w:val="20"/>
              </w:rPr>
            </w:pPr>
          </w:p>
        </w:tc>
        <w:tc>
          <w:tcPr>
            <w:tcW w:w="4179" w:type="dxa"/>
          </w:tcPr>
          <w:p w:rsidR="00B07762" w:rsidRPr="00687AA6" w:rsidRDefault="00B07762" w:rsidP="002E786B">
            <w:pPr>
              <w:pStyle w:val="odrkyChar"/>
              <w:keepNext/>
              <w:keepLines/>
              <w:jc w:val="center"/>
              <w:rPr>
                <w:rFonts w:ascii="Tahoma" w:hAnsi="Tahoma" w:cs="Tahoma"/>
                <w:b/>
                <w:sz w:val="20"/>
                <w:szCs w:val="20"/>
              </w:rPr>
            </w:pPr>
          </w:p>
        </w:tc>
      </w:tr>
      <w:tr w:rsidR="00687AA6" w:rsidRPr="00687AA6" w:rsidTr="002E786B">
        <w:trPr>
          <w:trHeight w:val="552"/>
          <w:jc w:val="center"/>
        </w:trPr>
        <w:tc>
          <w:tcPr>
            <w:tcW w:w="4109" w:type="dxa"/>
            <w:tcBorders>
              <w:bottom w:val="dashed" w:sz="8" w:space="0" w:color="auto"/>
            </w:tcBorders>
          </w:tcPr>
          <w:p w:rsidR="00B07762" w:rsidRPr="00687AA6" w:rsidRDefault="00B07762" w:rsidP="002E786B">
            <w:pPr>
              <w:pStyle w:val="odrkyChar"/>
              <w:keepNext/>
              <w:keepLines/>
              <w:ind w:left="0"/>
              <w:rPr>
                <w:rFonts w:ascii="Tahoma" w:hAnsi="Tahoma" w:cs="Tahoma"/>
                <w:sz w:val="20"/>
                <w:szCs w:val="20"/>
              </w:rPr>
            </w:pPr>
          </w:p>
        </w:tc>
        <w:tc>
          <w:tcPr>
            <w:tcW w:w="1068" w:type="dxa"/>
          </w:tcPr>
          <w:p w:rsidR="00B07762" w:rsidRPr="00687AA6" w:rsidRDefault="00B07762" w:rsidP="002E786B">
            <w:pPr>
              <w:pStyle w:val="odrkyChar"/>
              <w:keepNext/>
              <w:keepLines/>
              <w:rPr>
                <w:rFonts w:ascii="Tahoma" w:hAnsi="Tahoma" w:cs="Tahoma"/>
                <w:sz w:val="20"/>
                <w:szCs w:val="20"/>
              </w:rPr>
            </w:pPr>
          </w:p>
        </w:tc>
        <w:tc>
          <w:tcPr>
            <w:tcW w:w="4179" w:type="dxa"/>
            <w:tcBorders>
              <w:bottom w:val="dashed" w:sz="8" w:space="0" w:color="auto"/>
            </w:tcBorders>
          </w:tcPr>
          <w:p w:rsidR="00B07762" w:rsidRPr="00687AA6" w:rsidRDefault="00B07762" w:rsidP="002E786B">
            <w:pPr>
              <w:pStyle w:val="odrkyChar"/>
              <w:keepNext/>
              <w:keepLines/>
              <w:jc w:val="center"/>
              <w:rPr>
                <w:rFonts w:ascii="Tahoma" w:hAnsi="Tahoma" w:cs="Tahoma"/>
                <w:sz w:val="20"/>
                <w:szCs w:val="20"/>
              </w:rPr>
            </w:pPr>
          </w:p>
        </w:tc>
      </w:tr>
      <w:tr w:rsidR="00687AA6" w:rsidRPr="00687AA6" w:rsidTr="002E786B">
        <w:trPr>
          <w:trHeight w:val="507"/>
          <w:jc w:val="center"/>
        </w:trPr>
        <w:tc>
          <w:tcPr>
            <w:tcW w:w="4109" w:type="dxa"/>
            <w:tcBorders>
              <w:top w:val="dashed" w:sz="8" w:space="0" w:color="auto"/>
            </w:tcBorders>
          </w:tcPr>
          <w:p w:rsidR="00B07762" w:rsidRPr="00687AA6" w:rsidRDefault="00B07762" w:rsidP="002E786B">
            <w:pPr>
              <w:pStyle w:val="odrkyChar"/>
              <w:keepNext/>
              <w:keepLines/>
              <w:spacing w:after="0"/>
              <w:jc w:val="center"/>
              <w:rPr>
                <w:rFonts w:ascii="Tahoma" w:hAnsi="Tahoma" w:cs="Tahoma"/>
                <w:sz w:val="20"/>
                <w:szCs w:val="20"/>
              </w:rPr>
            </w:pPr>
            <w:r w:rsidRPr="00687AA6">
              <w:rPr>
                <w:rFonts w:ascii="Tahoma" w:hAnsi="Tahoma" w:cs="Tahoma"/>
                <w:sz w:val="20"/>
                <w:szCs w:val="20"/>
              </w:rPr>
              <w:t>za poskytovatele</w:t>
            </w:r>
          </w:p>
          <w:p w:rsidR="00FD5510" w:rsidRPr="00687AA6" w:rsidRDefault="00FD5510" w:rsidP="002E786B">
            <w:pPr>
              <w:pStyle w:val="odrkyChar"/>
              <w:keepNext/>
              <w:keepLines/>
              <w:spacing w:after="0"/>
              <w:jc w:val="center"/>
              <w:rPr>
                <w:rFonts w:ascii="Tahoma" w:hAnsi="Tahoma" w:cs="Tahoma"/>
                <w:sz w:val="20"/>
                <w:szCs w:val="20"/>
              </w:rPr>
            </w:pPr>
            <w:r w:rsidRPr="00687AA6">
              <w:rPr>
                <w:rFonts w:ascii="Tahoma" w:hAnsi="Tahoma" w:cs="Tahoma"/>
                <w:sz w:val="20"/>
                <w:szCs w:val="20"/>
              </w:rPr>
              <w:t xml:space="preserve">prof. Ing. Ivo Vondrák, CSc. </w:t>
            </w:r>
          </w:p>
          <w:p w:rsidR="00B07762" w:rsidRPr="00687AA6" w:rsidRDefault="00FD5510" w:rsidP="002E786B">
            <w:pPr>
              <w:pStyle w:val="odrkyChar"/>
              <w:keepNext/>
              <w:keepLines/>
              <w:spacing w:after="0"/>
              <w:jc w:val="center"/>
              <w:rPr>
                <w:rFonts w:ascii="Tahoma" w:hAnsi="Tahoma" w:cs="Tahoma"/>
                <w:sz w:val="20"/>
                <w:szCs w:val="20"/>
              </w:rPr>
            </w:pPr>
            <w:r w:rsidRPr="00687AA6">
              <w:rPr>
                <w:rFonts w:ascii="Tahoma" w:hAnsi="Tahoma" w:cs="Tahoma"/>
                <w:sz w:val="20"/>
                <w:szCs w:val="20"/>
              </w:rPr>
              <w:t>hejtman kraje</w:t>
            </w:r>
          </w:p>
        </w:tc>
        <w:tc>
          <w:tcPr>
            <w:tcW w:w="1068" w:type="dxa"/>
          </w:tcPr>
          <w:p w:rsidR="00B07762" w:rsidRPr="00687AA6" w:rsidRDefault="00B07762" w:rsidP="002E786B">
            <w:pPr>
              <w:pStyle w:val="odrkyChar"/>
              <w:keepNext/>
              <w:keepLines/>
              <w:spacing w:after="0"/>
              <w:jc w:val="center"/>
              <w:rPr>
                <w:rFonts w:ascii="Tahoma" w:hAnsi="Tahoma" w:cs="Tahoma"/>
                <w:sz w:val="20"/>
                <w:szCs w:val="20"/>
              </w:rPr>
            </w:pPr>
          </w:p>
        </w:tc>
        <w:tc>
          <w:tcPr>
            <w:tcW w:w="4179" w:type="dxa"/>
            <w:tcBorders>
              <w:top w:val="dashed" w:sz="8" w:space="0" w:color="auto"/>
            </w:tcBorders>
          </w:tcPr>
          <w:p w:rsidR="00B07762" w:rsidRPr="00687AA6" w:rsidRDefault="00B07762" w:rsidP="002E786B">
            <w:pPr>
              <w:pStyle w:val="odrkyChar"/>
              <w:keepNext/>
              <w:keepLines/>
              <w:spacing w:after="0"/>
              <w:jc w:val="center"/>
              <w:rPr>
                <w:rFonts w:ascii="Tahoma" w:hAnsi="Tahoma" w:cs="Tahoma"/>
                <w:sz w:val="20"/>
                <w:szCs w:val="20"/>
              </w:rPr>
            </w:pPr>
            <w:r w:rsidRPr="00687AA6">
              <w:rPr>
                <w:rFonts w:ascii="Tahoma" w:hAnsi="Tahoma" w:cs="Tahoma"/>
                <w:sz w:val="20"/>
                <w:szCs w:val="20"/>
              </w:rPr>
              <w:t>za příjemce</w:t>
            </w:r>
          </w:p>
          <w:p w:rsidR="00B07762" w:rsidRPr="00687AA6" w:rsidRDefault="00CC263E" w:rsidP="002E786B">
            <w:pPr>
              <w:pStyle w:val="odrkyChar"/>
              <w:keepNext/>
              <w:keepLines/>
              <w:spacing w:after="0"/>
              <w:jc w:val="center"/>
              <w:rPr>
                <w:rFonts w:ascii="Tahoma" w:hAnsi="Tahoma" w:cs="Tahoma"/>
                <w:sz w:val="20"/>
                <w:szCs w:val="20"/>
              </w:rPr>
            </w:pPr>
            <w:r w:rsidRPr="00687AA6">
              <w:rPr>
                <w:rFonts w:ascii="Tahoma" w:hAnsi="Tahoma" w:cs="Tahoma"/>
                <w:sz w:val="20"/>
                <w:szCs w:val="20"/>
              </w:rPr>
              <w:t>plk. Ing. Vladimír Vlček, Ph.D.</w:t>
            </w:r>
          </w:p>
          <w:p w:rsidR="00397DB8" w:rsidRPr="00687AA6" w:rsidRDefault="00CC263E" w:rsidP="002E786B">
            <w:pPr>
              <w:pStyle w:val="odrkyChar"/>
              <w:keepNext/>
              <w:keepLines/>
              <w:spacing w:after="0"/>
              <w:jc w:val="center"/>
              <w:rPr>
                <w:rFonts w:ascii="Tahoma" w:hAnsi="Tahoma" w:cs="Tahoma"/>
                <w:sz w:val="20"/>
                <w:szCs w:val="20"/>
              </w:rPr>
            </w:pPr>
            <w:r w:rsidRPr="00687AA6">
              <w:rPr>
                <w:rFonts w:ascii="Tahoma" w:hAnsi="Tahoma" w:cs="Tahoma"/>
                <w:sz w:val="20"/>
                <w:szCs w:val="20"/>
              </w:rPr>
              <w:t>ředitel</w:t>
            </w:r>
          </w:p>
          <w:p w:rsidR="00397DB8" w:rsidRPr="00687AA6" w:rsidRDefault="00CC263E" w:rsidP="002E786B">
            <w:pPr>
              <w:pStyle w:val="odrkyChar"/>
              <w:keepNext/>
              <w:keepLines/>
              <w:spacing w:after="0"/>
              <w:jc w:val="center"/>
              <w:rPr>
                <w:rFonts w:ascii="Tahoma" w:hAnsi="Tahoma" w:cs="Tahoma"/>
                <w:b/>
                <w:sz w:val="20"/>
                <w:szCs w:val="20"/>
              </w:rPr>
            </w:pPr>
            <w:r w:rsidRPr="00687AA6">
              <w:rPr>
                <w:rFonts w:ascii="Tahoma" w:hAnsi="Tahoma" w:cs="Tahoma"/>
                <w:sz w:val="20"/>
                <w:szCs w:val="20"/>
              </w:rPr>
              <w:t>HZS Moravskoslezského kraje</w:t>
            </w:r>
          </w:p>
        </w:tc>
      </w:tr>
    </w:tbl>
    <w:p w:rsidR="00B07762" w:rsidRPr="00687AA6" w:rsidRDefault="00B07762" w:rsidP="00B07762">
      <w:pPr>
        <w:rPr>
          <w:rFonts w:ascii="Tahoma" w:hAnsi="Tahoma" w:cs="Tahoma"/>
          <w:sz w:val="20"/>
        </w:rPr>
      </w:pPr>
    </w:p>
    <w:p w:rsidR="0067266B" w:rsidRPr="00687AA6" w:rsidRDefault="0067266B"/>
    <w:p w:rsidR="004977EA" w:rsidRPr="00687AA6" w:rsidRDefault="004977EA"/>
    <w:p w:rsidR="004977EA" w:rsidRPr="00687AA6" w:rsidRDefault="004977EA"/>
    <w:p w:rsidR="004977EA" w:rsidRPr="00687AA6" w:rsidRDefault="004977EA"/>
    <w:p w:rsidR="004977EA" w:rsidRPr="00687AA6" w:rsidRDefault="004977EA"/>
    <w:p w:rsidR="004977EA" w:rsidRPr="00687AA6" w:rsidRDefault="004977EA"/>
    <w:p w:rsidR="004977EA" w:rsidRPr="00687AA6" w:rsidRDefault="004977EA"/>
    <w:p w:rsidR="004977EA" w:rsidRPr="00687AA6" w:rsidRDefault="004977EA"/>
    <w:p w:rsidR="004977EA" w:rsidRPr="00687AA6" w:rsidRDefault="004977EA"/>
    <w:p w:rsidR="004977EA" w:rsidRPr="00687AA6" w:rsidRDefault="004977EA"/>
    <w:p w:rsidR="004977EA" w:rsidRPr="00687AA6" w:rsidRDefault="004977EA"/>
    <w:p w:rsidR="004977EA" w:rsidRPr="00687AA6" w:rsidRDefault="004977EA"/>
    <w:p w:rsidR="004977EA" w:rsidRPr="00687AA6" w:rsidRDefault="004977EA"/>
    <w:p w:rsidR="004977EA" w:rsidRDefault="004977EA"/>
    <w:p w:rsidR="00840365" w:rsidRPr="00687AA6" w:rsidRDefault="00840365"/>
    <w:p w:rsidR="004977EA" w:rsidRPr="00687AA6" w:rsidRDefault="004977EA"/>
    <w:p w:rsidR="004977EA" w:rsidRPr="00687AA6" w:rsidRDefault="004977EA"/>
    <w:p w:rsidR="004977EA" w:rsidRPr="00687AA6" w:rsidRDefault="004977EA"/>
    <w:p w:rsidR="004977EA" w:rsidRPr="00687AA6" w:rsidRDefault="004977EA"/>
    <w:p w:rsidR="004977EA" w:rsidRPr="00687AA6" w:rsidRDefault="004977EA"/>
    <w:p w:rsidR="004977EA" w:rsidRPr="00687AA6" w:rsidRDefault="004977EA"/>
    <w:p w:rsidR="004977EA" w:rsidRPr="00687AA6" w:rsidRDefault="004977EA"/>
    <w:p w:rsidR="004977EA" w:rsidRPr="00687AA6" w:rsidRDefault="004977EA"/>
    <w:p w:rsidR="004977EA" w:rsidRPr="00687AA6" w:rsidRDefault="004977EA"/>
    <w:p w:rsidR="004977EA" w:rsidRPr="00687AA6" w:rsidRDefault="004977EA"/>
    <w:p w:rsidR="004977EA" w:rsidRPr="00687AA6" w:rsidRDefault="004977EA"/>
    <w:p w:rsidR="004977EA" w:rsidRPr="00687AA6" w:rsidRDefault="004977EA"/>
    <w:p w:rsidR="004977EA" w:rsidRPr="00687AA6" w:rsidRDefault="004977EA" w:rsidP="004977EA">
      <w:pPr>
        <w:tabs>
          <w:tab w:val="left" w:pos="360"/>
        </w:tabs>
        <w:spacing w:after="60"/>
        <w:jc w:val="both"/>
        <w:rPr>
          <w:rFonts w:ascii="Tahoma" w:hAnsi="Tahoma" w:cs="Tahoma"/>
          <w:b/>
          <w:sz w:val="22"/>
          <w:szCs w:val="22"/>
        </w:rPr>
      </w:pPr>
    </w:p>
    <w:p w:rsidR="004977EA" w:rsidRPr="00687AA6" w:rsidRDefault="004977EA" w:rsidP="004977EA">
      <w:pPr>
        <w:tabs>
          <w:tab w:val="left" w:pos="360"/>
        </w:tabs>
        <w:spacing w:after="60"/>
        <w:jc w:val="both"/>
        <w:rPr>
          <w:rFonts w:ascii="Tahoma" w:hAnsi="Tahoma" w:cs="Tahoma"/>
          <w:b/>
          <w:sz w:val="22"/>
          <w:szCs w:val="22"/>
        </w:rPr>
      </w:pPr>
      <w:r w:rsidRPr="00687AA6">
        <w:rPr>
          <w:rFonts w:ascii="Tahoma" w:hAnsi="Tahoma" w:cs="Tahoma"/>
          <w:b/>
          <w:sz w:val="22"/>
          <w:szCs w:val="22"/>
        </w:rPr>
        <w:lastRenderedPageBreak/>
        <w:t xml:space="preserve">Příloha č. 1 – </w:t>
      </w:r>
      <w:r w:rsidRPr="00687AA6">
        <w:rPr>
          <w:rFonts w:ascii="Tahoma" w:hAnsi="Tahoma" w:cs="Tahoma"/>
          <w:sz w:val="20"/>
        </w:rPr>
        <w:t>Podrobný rozpočet příjemce s jednotlivými nepřekročitelnými částkami na položku</w:t>
      </w:r>
    </w:p>
    <w:p w:rsidR="004977EA" w:rsidRPr="00687AA6" w:rsidRDefault="004977EA" w:rsidP="004977EA">
      <w:pPr>
        <w:tabs>
          <w:tab w:val="left" w:pos="360"/>
        </w:tabs>
        <w:spacing w:after="60"/>
        <w:jc w:val="both"/>
        <w:rPr>
          <w:rFonts w:ascii="Tahoma" w:hAnsi="Tahoma" w:cs="Tahoma"/>
          <w:b/>
          <w:sz w:val="22"/>
          <w:szCs w:val="22"/>
        </w:rPr>
      </w:pPr>
    </w:p>
    <w:tbl>
      <w:tblPr>
        <w:tblW w:w="8784" w:type="dxa"/>
        <w:tblCellMar>
          <w:left w:w="70" w:type="dxa"/>
          <w:right w:w="70" w:type="dxa"/>
        </w:tblCellMar>
        <w:tblLook w:val="04A0" w:firstRow="1" w:lastRow="0" w:firstColumn="1" w:lastColumn="0" w:noHBand="0" w:noVBand="1"/>
      </w:tblPr>
      <w:tblGrid>
        <w:gridCol w:w="1271"/>
        <w:gridCol w:w="3119"/>
        <w:gridCol w:w="1275"/>
        <w:gridCol w:w="1276"/>
        <w:gridCol w:w="1843"/>
      </w:tblGrid>
      <w:tr w:rsidR="00687AA6" w:rsidRPr="00687AA6" w:rsidTr="007101F4">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01F4" w:rsidRPr="00687AA6" w:rsidRDefault="007101F4" w:rsidP="007101F4">
            <w:pPr>
              <w:jc w:val="center"/>
              <w:rPr>
                <w:rFonts w:ascii="Calibri" w:hAnsi="Calibri"/>
                <w:b/>
              </w:rPr>
            </w:pPr>
            <w:r w:rsidRPr="00687AA6">
              <w:rPr>
                <w:rFonts w:ascii="Calibri" w:hAnsi="Calibri"/>
                <w:b/>
                <w:sz w:val="22"/>
                <w:szCs w:val="22"/>
              </w:rPr>
              <w:t>Položka rozpočtu projektu</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rsidR="007101F4" w:rsidRPr="00687AA6" w:rsidRDefault="007101F4" w:rsidP="007101F4">
            <w:pPr>
              <w:jc w:val="center"/>
              <w:rPr>
                <w:rFonts w:ascii="Calibri" w:hAnsi="Calibri"/>
                <w:b/>
              </w:rPr>
            </w:pPr>
            <w:r w:rsidRPr="00687AA6">
              <w:rPr>
                <w:rFonts w:ascii="Calibri" w:hAnsi="Calibri"/>
                <w:sz w:val="22"/>
                <w:szCs w:val="22"/>
              </w:rPr>
              <w:t xml:space="preserve"> Název</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101F4" w:rsidRPr="00687AA6" w:rsidRDefault="007101F4" w:rsidP="007101F4">
            <w:pPr>
              <w:jc w:val="center"/>
              <w:rPr>
                <w:rFonts w:ascii="Calibri" w:hAnsi="Calibri"/>
                <w:b/>
              </w:rPr>
            </w:pPr>
            <w:r w:rsidRPr="00687AA6">
              <w:rPr>
                <w:rFonts w:ascii="Calibri" w:hAnsi="Calibri"/>
                <w:sz w:val="22"/>
                <w:szCs w:val="22"/>
              </w:rPr>
              <w:t xml:space="preserve"> Cena jednotky</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101F4" w:rsidRPr="00687AA6" w:rsidRDefault="007101F4" w:rsidP="007101F4">
            <w:pPr>
              <w:jc w:val="center"/>
              <w:rPr>
                <w:rFonts w:ascii="Calibri" w:hAnsi="Calibri"/>
                <w:b/>
              </w:rPr>
            </w:pPr>
            <w:r w:rsidRPr="00687AA6">
              <w:rPr>
                <w:rFonts w:ascii="Calibri" w:hAnsi="Calibri"/>
                <w:sz w:val="22"/>
                <w:szCs w:val="22"/>
              </w:rPr>
              <w:t>Počet jednotek</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101F4" w:rsidRPr="00687AA6" w:rsidRDefault="007101F4" w:rsidP="007101F4">
            <w:pPr>
              <w:jc w:val="center"/>
              <w:rPr>
                <w:rFonts w:ascii="Calibri" w:hAnsi="Calibri"/>
                <w:b/>
              </w:rPr>
            </w:pPr>
            <w:r w:rsidRPr="00687AA6">
              <w:rPr>
                <w:rFonts w:ascii="Calibri" w:hAnsi="Calibri"/>
                <w:sz w:val="22"/>
                <w:szCs w:val="22"/>
              </w:rPr>
              <w:t xml:space="preserve">Celkem </w:t>
            </w:r>
          </w:p>
        </w:tc>
      </w:tr>
      <w:tr w:rsidR="00687AA6" w:rsidRPr="00687AA6" w:rsidTr="00D33DDF">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7E94" w:rsidRPr="00687AA6" w:rsidRDefault="00E77E94" w:rsidP="004977EA">
            <w:pPr>
              <w:rPr>
                <w:rFonts w:ascii="Calibri" w:hAnsi="Calibri"/>
              </w:rPr>
            </w:pPr>
            <w:r w:rsidRPr="00687AA6">
              <w:rPr>
                <w:rFonts w:ascii="Calibri" w:hAnsi="Calibri"/>
                <w:sz w:val="22"/>
                <w:szCs w:val="22"/>
              </w:rPr>
              <w:t>1.1.6.2.3</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E77E94" w:rsidRPr="00687AA6" w:rsidRDefault="00E77E94" w:rsidP="004977EA">
            <w:pPr>
              <w:rPr>
                <w:rFonts w:ascii="Calibri" w:hAnsi="Calibri"/>
              </w:rPr>
            </w:pPr>
            <w:r w:rsidRPr="00687AA6">
              <w:rPr>
                <w:rFonts w:ascii="Calibri" w:hAnsi="Calibri"/>
                <w:sz w:val="22"/>
                <w:szCs w:val="22"/>
              </w:rPr>
              <w:t>KA1 zahraniční stravné</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E77E94" w:rsidRPr="00687AA6" w:rsidRDefault="006C6242" w:rsidP="004977EA">
            <w:pPr>
              <w:jc w:val="right"/>
              <w:rPr>
                <w:rFonts w:ascii="Calibri" w:hAnsi="Calibri"/>
              </w:rPr>
            </w:pPr>
            <w:r w:rsidRPr="00687AA6">
              <w:rPr>
                <w:rFonts w:ascii="Calibri" w:hAnsi="Calibri"/>
                <w:sz w:val="22"/>
                <w:szCs w:val="22"/>
              </w:rPr>
              <w:t xml:space="preserve">4 </w:t>
            </w:r>
            <w:r w:rsidR="00AC4C17" w:rsidRPr="00687AA6">
              <w:rPr>
                <w:rFonts w:ascii="Calibri" w:hAnsi="Calibri"/>
                <w:sz w:val="22"/>
                <w:szCs w:val="22"/>
              </w:rPr>
              <w:t>000</w:t>
            </w:r>
            <w:r w:rsidR="00463159" w:rsidRPr="00687AA6">
              <w:rPr>
                <w:rFonts w:ascii="Calibri" w:hAnsi="Calibri"/>
                <w:sz w:val="22"/>
                <w:szCs w:val="22"/>
              </w:rPr>
              <w:t>,00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E77E94" w:rsidRPr="00687AA6" w:rsidRDefault="00AC4C17" w:rsidP="00D33DDF">
            <w:pPr>
              <w:jc w:val="right"/>
              <w:rPr>
                <w:rFonts w:ascii="Calibri" w:hAnsi="Calibri"/>
              </w:rPr>
            </w:pPr>
            <w:r w:rsidRPr="00687AA6">
              <w:rPr>
                <w:rFonts w:ascii="Calibri" w:hAnsi="Calibri"/>
                <w:sz w:val="22"/>
                <w:szCs w:val="22"/>
              </w:rPr>
              <w:t>3</w:t>
            </w:r>
            <w:r w:rsidR="00463159" w:rsidRPr="00687AA6">
              <w:rPr>
                <w:rFonts w:ascii="Calibri" w:hAnsi="Calibri"/>
                <w:sz w:val="22"/>
                <w:szCs w:val="22"/>
              </w:rPr>
              <w:t>,</w:t>
            </w:r>
            <w:r w:rsidR="00E77E94" w:rsidRPr="00687AA6">
              <w:rPr>
                <w:rFonts w:ascii="Calibri" w:hAnsi="Calibri"/>
                <w:sz w:val="22"/>
                <w:szCs w:val="22"/>
              </w:rPr>
              <w:t>00</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E77E94" w:rsidRPr="00687AA6" w:rsidRDefault="006C6242" w:rsidP="004977EA">
            <w:pPr>
              <w:jc w:val="right"/>
              <w:rPr>
                <w:rFonts w:ascii="Calibri" w:hAnsi="Calibri"/>
              </w:rPr>
            </w:pPr>
            <w:r w:rsidRPr="00687AA6">
              <w:rPr>
                <w:rFonts w:ascii="Calibri" w:hAnsi="Calibri"/>
                <w:sz w:val="22"/>
                <w:szCs w:val="22"/>
              </w:rPr>
              <w:t xml:space="preserve">12 </w:t>
            </w:r>
            <w:r w:rsidR="00463159" w:rsidRPr="00687AA6">
              <w:rPr>
                <w:rFonts w:ascii="Calibri" w:hAnsi="Calibri"/>
                <w:sz w:val="22"/>
                <w:szCs w:val="22"/>
              </w:rPr>
              <w:t>0</w:t>
            </w:r>
            <w:r w:rsidR="00E77E94" w:rsidRPr="00687AA6">
              <w:rPr>
                <w:rFonts w:ascii="Calibri" w:hAnsi="Calibri"/>
                <w:sz w:val="22"/>
                <w:szCs w:val="22"/>
              </w:rPr>
              <w:t>00,00</w:t>
            </w:r>
          </w:p>
        </w:tc>
      </w:tr>
      <w:tr w:rsidR="00687AA6" w:rsidRPr="00687AA6" w:rsidTr="00D33DDF">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rsidR="00E77E94" w:rsidRPr="00687AA6" w:rsidRDefault="00E77E94" w:rsidP="004977EA">
            <w:pPr>
              <w:rPr>
                <w:rFonts w:ascii="Calibri" w:hAnsi="Calibri"/>
              </w:rPr>
            </w:pPr>
            <w:r w:rsidRPr="00687AA6">
              <w:rPr>
                <w:rFonts w:ascii="Calibri" w:hAnsi="Calibri"/>
                <w:sz w:val="22"/>
                <w:szCs w:val="22"/>
              </w:rPr>
              <w:t>1.1.6.2.4</w:t>
            </w:r>
          </w:p>
        </w:tc>
        <w:tc>
          <w:tcPr>
            <w:tcW w:w="3119" w:type="dxa"/>
            <w:tcBorders>
              <w:top w:val="nil"/>
              <w:left w:val="nil"/>
              <w:bottom w:val="single" w:sz="4" w:space="0" w:color="auto"/>
              <w:right w:val="single" w:sz="4" w:space="0" w:color="auto"/>
            </w:tcBorders>
            <w:shd w:val="clear" w:color="auto" w:fill="auto"/>
            <w:noWrap/>
            <w:vAlign w:val="bottom"/>
            <w:hideMark/>
          </w:tcPr>
          <w:p w:rsidR="00E77E94" w:rsidRPr="00687AA6" w:rsidRDefault="00E77E94" w:rsidP="004977EA">
            <w:pPr>
              <w:rPr>
                <w:rFonts w:ascii="Calibri" w:hAnsi="Calibri"/>
              </w:rPr>
            </w:pPr>
            <w:r w:rsidRPr="00687AA6">
              <w:rPr>
                <w:rFonts w:ascii="Calibri" w:hAnsi="Calibri"/>
                <w:sz w:val="22"/>
                <w:szCs w:val="22"/>
              </w:rPr>
              <w:t>KA1 zahraniční kapesné</w:t>
            </w:r>
          </w:p>
        </w:tc>
        <w:tc>
          <w:tcPr>
            <w:tcW w:w="1275" w:type="dxa"/>
            <w:tcBorders>
              <w:top w:val="nil"/>
              <w:left w:val="nil"/>
              <w:bottom w:val="single" w:sz="4" w:space="0" w:color="auto"/>
              <w:right w:val="single" w:sz="4" w:space="0" w:color="auto"/>
            </w:tcBorders>
            <w:shd w:val="clear" w:color="auto" w:fill="auto"/>
            <w:noWrap/>
            <w:vAlign w:val="bottom"/>
            <w:hideMark/>
          </w:tcPr>
          <w:p w:rsidR="00E77E94" w:rsidRPr="00687AA6" w:rsidRDefault="00463159" w:rsidP="00D33DDF">
            <w:pPr>
              <w:jc w:val="right"/>
              <w:rPr>
                <w:rFonts w:ascii="Calibri" w:hAnsi="Calibri"/>
              </w:rPr>
            </w:pPr>
            <w:r w:rsidRPr="00687AA6">
              <w:rPr>
                <w:rFonts w:ascii="Calibri" w:hAnsi="Calibri"/>
                <w:sz w:val="22"/>
                <w:szCs w:val="22"/>
              </w:rPr>
              <w:t>4 000</w:t>
            </w:r>
            <w:r w:rsidR="00E77E94" w:rsidRPr="00687AA6">
              <w:rPr>
                <w:rFonts w:ascii="Calibri" w:hAnsi="Calibri"/>
                <w:sz w:val="22"/>
                <w:szCs w:val="22"/>
              </w:rPr>
              <w:t>,00</w:t>
            </w:r>
          </w:p>
        </w:tc>
        <w:tc>
          <w:tcPr>
            <w:tcW w:w="1276" w:type="dxa"/>
            <w:tcBorders>
              <w:top w:val="nil"/>
              <w:left w:val="nil"/>
              <w:bottom w:val="single" w:sz="4" w:space="0" w:color="auto"/>
              <w:right w:val="single" w:sz="4" w:space="0" w:color="auto"/>
            </w:tcBorders>
            <w:shd w:val="clear" w:color="auto" w:fill="auto"/>
            <w:noWrap/>
            <w:vAlign w:val="bottom"/>
            <w:hideMark/>
          </w:tcPr>
          <w:p w:rsidR="00E77E94" w:rsidRPr="00687AA6" w:rsidRDefault="00463159" w:rsidP="004977EA">
            <w:pPr>
              <w:jc w:val="right"/>
              <w:rPr>
                <w:rFonts w:ascii="Calibri" w:hAnsi="Calibri"/>
              </w:rPr>
            </w:pPr>
            <w:r w:rsidRPr="00687AA6">
              <w:rPr>
                <w:rFonts w:ascii="Calibri" w:hAnsi="Calibri"/>
                <w:sz w:val="22"/>
                <w:szCs w:val="22"/>
              </w:rPr>
              <w:t>3</w:t>
            </w:r>
            <w:r w:rsidR="00E77E94" w:rsidRPr="00687AA6">
              <w:rPr>
                <w:rFonts w:ascii="Calibri" w:hAnsi="Calibri"/>
                <w:sz w:val="22"/>
                <w:szCs w:val="22"/>
              </w:rPr>
              <w:t>,00</w:t>
            </w:r>
          </w:p>
        </w:tc>
        <w:tc>
          <w:tcPr>
            <w:tcW w:w="1843" w:type="dxa"/>
            <w:tcBorders>
              <w:top w:val="nil"/>
              <w:left w:val="nil"/>
              <w:bottom w:val="single" w:sz="4" w:space="0" w:color="auto"/>
              <w:right w:val="single" w:sz="4" w:space="0" w:color="auto"/>
            </w:tcBorders>
            <w:shd w:val="clear" w:color="auto" w:fill="auto"/>
            <w:noWrap/>
            <w:vAlign w:val="bottom"/>
            <w:hideMark/>
          </w:tcPr>
          <w:p w:rsidR="00E77E94" w:rsidRPr="00687AA6" w:rsidRDefault="00463159" w:rsidP="004977EA">
            <w:pPr>
              <w:jc w:val="right"/>
              <w:rPr>
                <w:rFonts w:ascii="Calibri" w:hAnsi="Calibri"/>
              </w:rPr>
            </w:pPr>
            <w:r w:rsidRPr="00687AA6">
              <w:rPr>
                <w:rFonts w:ascii="Calibri" w:hAnsi="Calibri"/>
                <w:sz w:val="22"/>
                <w:szCs w:val="22"/>
              </w:rPr>
              <w:t>12 000</w:t>
            </w:r>
            <w:r w:rsidR="00E77E94" w:rsidRPr="00687AA6">
              <w:rPr>
                <w:rFonts w:ascii="Calibri" w:hAnsi="Calibri"/>
                <w:sz w:val="22"/>
                <w:szCs w:val="22"/>
              </w:rPr>
              <w:t>,00</w:t>
            </w:r>
          </w:p>
        </w:tc>
      </w:tr>
      <w:tr w:rsidR="00687AA6" w:rsidRPr="00687AA6" w:rsidTr="00D33DDF">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rsidR="00E77E94" w:rsidRPr="00687AA6" w:rsidRDefault="00E77E94" w:rsidP="004977EA">
            <w:pPr>
              <w:rPr>
                <w:rFonts w:ascii="Calibri" w:hAnsi="Calibri"/>
              </w:rPr>
            </w:pPr>
            <w:r w:rsidRPr="00687AA6">
              <w:rPr>
                <w:rFonts w:ascii="Calibri" w:hAnsi="Calibri"/>
                <w:sz w:val="22"/>
                <w:szCs w:val="22"/>
              </w:rPr>
              <w:t>1.1.6.2.5</w:t>
            </w:r>
          </w:p>
        </w:tc>
        <w:tc>
          <w:tcPr>
            <w:tcW w:w="3119" w:type="dxa"/>
            <w:tcBorders>
              <w:top w:val="nil"/>
              <w:left w:val="nil"/>
              <w:bottom w:val="single" w:sz="4" w:space="0" w:color="auto"/>
              <w:right w:val="single" w:sz="4" w:space="0" w:color="auto"/>
            </w:tcBorders>
            <w:shd w:val="clear" w:color="auto" w:fill="auto"/>
            <w:noWrap/>
            <w:vAlign w:val="bottom"/>
            <w:hideMark/>
          </w:tcPr>
          <w:p w:rsidR="00E77E94" w:rsidRPr="00687AA6" w:rsidRDefault="00E77E94" w:rsidP="004977EA">
            <w:pPr>
              <w:rPr>
                <w:rFonts w:ascii="Calibri" w:hAnsi="Calibri"/>
              </w:rPr>
            </w:pPr>
            <w:r w:rsidRPr="00687AA6">
              <w:rPr>
                <w:rFonts w:ascii="Calibri" w:hAnsi="Calibri"/>
                <w:sz w:val="22"/>
                <w:szCs w:val="22"/>
              </w:rPr>
              <w:t>KA1 zahraniční cesty - pojištění</w:t>
            </w:r>
          </w:p>
        </w:tc>
        <w:tc>
          <w:tcPr>
            <w:tcW w:w="1275" w:type="dxa"/>
            <w:tcBorders>
              <w:top w:val="nil"/>
              <w:left w:val="nil"/>
              <w:bottom w:val="single" w:sz="4" w:space="0" w:color="auto"/>
              <w:right w:val="single" w:sz="4" w:space="0" w:color="auto"/>
            </w:tcBorders>
            <w:shd w:val="clear" w:color="auto" w:fill="auto"/>
            <w:noWrap/>
            <w:vAlign w:val="bottom"/>
            <w:hideMark/>
          </w:tcPr>
          <w:p w:rsidR="00E77E94" w:rsidRPr="00687AA6" w:rsidRDefault="00463159" w:rsidP="004977EA">
            <w:pPr>
              <w:jc w:val="right"/>
              <w:rPr>
                <w:rFonts w:ascii="Calibri" w:hAnsi="Calibri"/>
              </w:rPr>
            </w:pPr>
            <w:r w:rsidRPr="00687AA6">
              <w:rPr>
                <w:rFonts w:ascii="Calibri" w:hAnsi="Calibri"/>
                <w:sz w:val="22"/>
                <w:szCs w:val="22"/>
              </w:rPr>
              <w:t>1 120</w:t>
            </w:r>
            <w:r w:rsidR="00E77E94" w:rsidRPr="00687AA6">
              <w:rPr>
                <w:rFonts w:ascii="Calibri" w:hAnsi="Calibri"/>
                <w:sz w:val="22"/>
                <w:szCs w:val="22"/>
              </w:rPr>
              <w:t>,00</w:t>
            </w:r>
          </w:p>
        </w:tc>
        <w:tc>
          <w:tcPr>
            <w:tcW w:w="1276" w:type="dxa"/>
            <w:tcBorders>
              <w:top w:val="nil"/>
              <w:left w:val="nil"/>
              <w:bottom w:val="single" w:sz="4" w:space="0" w:color="auto"/>
              <w:right w:val="single" w:sz="4" w:space="0" w:color="auto"/>
            </w:tcBorders>
            <w:shd w:val="clear" w:color="auto" w:fill="auto"/>
            <w:noWrap/>
            <w:vAlign w:val="bottom"/>
            <w:hideMark/>
          </w:tcPr>
          <w:p w:rsidR="00E77E94" w:rsidRPr="00687AA6" w:rsidRDefault="00463159" w:rsidP="004977EA">
            <w:pPr>
              <w:jc w:val="right"/>
              <w:rPr>
                <w:rFonts w:ascii="Calibri" w:hAnsi="Calibri"/>
              </w:rPr>
            </w:pPr>
            <w:r w:rsidRPr="00687AA6">
              <w:rPr>
                <w:rFonts w:ascii="Calibri" w:hAnsi="Calibri"/>
                <w:sz w:val="22"/>
                <w:szCs w:val="22"/>
              </w:rPr>
              <w:t>3</w:t>
            </w:r>
            <w:r w:rsidR="00E77E94" w:rsidRPr="00687AA6">
              <w:rPr>
                <w:rFonts w:ascii="Calibri" w:hAnsi="Calibri"/>
                <w:sz w:val="22"/>
                <w:szCs w:val="22"/>
              </w:rPr>
              <w:t>,00</w:t>
            </w:r>
          </w:p>
        </w:tc>
        <w:tc>
          <w:tcPr>
            <w:tcW w:w="1843" w:type="dxa"/>
            <w:tcBorders>
              <w:top w:val="nil"/>
              <w:left w:val="nil"/>
              <w:bottom w:val="single" w:sz="4" w:space="0" w:color="auto"/>
              <w:right w:val="single" w:sz="4" w:space="0" w:color="auto"/>
            </w:tcBorders>
            <w:shd w:val="clear" w:color="auto" w:fill="auto"/>
            <w:noWrap/>
            <w:vAlign w:val="bottom"/>
            <w:hideMark/>
          </w:tcPr>
          <w:p w:rsidR="00E77E94" w:rsidRPr="00687AA6" w:rsidRDefault="00E77E94" w:rsidP="004977EA">
            <w:pPr>
              <w:jc w:val="right"/>
              <w:rPr>
                <w:rFonts w:ascii="Calibri" w:hAnsi="Calibri"/>
              </w:rPr>
            </w:pPr>
            <w:r w:rsidRPr="00687AA6">
              <w:rPr>
                <w:rFonts w:ascii="Calibri" w:hAnsi="Calibri"/>
                <w:sz w:val="22"/>
                <w:szCs w:val="22"/>
              </w:rPr>
              <w:t>3 360,00</w:t>
            </w:r>
          </w:p>
        </w:tc>
      </w:tr>
      <w:tr w:rsidR="00D33DDF" w:rsidRPr="00687AA6" w:rsidTr="00D33DDF">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tcPr>
          <w:p w:rsidR="00D33DDF" w:rsidRPr="00687AA6" w:rsidRDefault="00D33DDF" w:rsidP="00B21AC5">
            <w:pPr>
              <w:rPr>
                <w:rFonts w:ascii="Calibri" w:hAnsi="Calibri"/>
                <w:b/>
              </w:rPr>
            </w:pPr>
          </w:p>
        </w:tc>
        <w:tc>
          <w:tcPr>
            <w:tcW w:w="3119" w:type="dxa"/>
            <w:tcBorders>
              <w:top w:val="nil"/>
              <w:left w:val="nil"/>
              <w:bottom w:val="single" w:sz="4" w:space="0" w:color="auto"/>
              <w:right w:val="single" w:sz="4" w:space="0" w:color="auto"/>
            </w:tcBorders>
            <w:shd w:val="clear" w:color="auto" w:fill="auto"/>
            <w:noWrap/>
            <w:vAlign w:val="bottom"/>
          </w:tcPr>
          <w:p w:rsidR="00D33DDF" w:rsidRPr="00687AA6" w:rsidRDefault="00D33DDF" w:rsidP="00B21AC5">
            <w:pPr>
              <w:rPr>
                <w:rFonts w:ascii="Calibri" w:hAnsi="Calibri"/>
                <w:b/>
              </w:rPr>
            </w:pPr>
            <w:r w:rsidRPr="00687AA6">
              <w:rPr>
                <w:rFonts w:ascii="Calibri" w:hAnsi="Calibri"/>
                <w:b/>
                <w:sz w:val="22"/>
                <w:szCs w:val="22"/>
              </w:rPr>
              <w:t>celkem</w:t>
            </w:r>
          </w:p>
        </w:tc>
        <w:tc>
          <w:tcPr>
            <w:tcW w:w="1275" w:type="dxa"/>
            <w:tcBorders>
              <w:top w:val="nil"/>
              <w:left w:val="nil"/>
              <w:bottom w:val="single" w:sz="4" w:space="0" w:color="auto"/>
              <w:right w:val="single" w:sz="4" w:space="0" w:color="auto"/>
            </w:tcBorders>
            <w:shd w:val="clear" w:color="auto" w:fill="auto"/>
            <w:noWrap/>
            <w:vAlign w:val="bottom"/>
          </w:tcPr>
          <w:p w:rsidR="00D33DDF" w:rsidRPr="00687AA6" w:rsidRDefault="00D33DDF" w:rsidP="00B21AC5">
            <w:pPr>
              <w:jc w:val="right"/>
              <w:rPr>
                <w:rFonts w:ascii="Calibri" w:hAnsi="Calibri"/>
                <w:b/>
              </w:rPr>
            </w:pPr>
          </w:p>
        </w:tc>
        <w:tc>
          <w:tcPr>
            <w:tcW w:w="1276" w:type="dxa"/>
            <w:tcBorders>
              <w:top w:val="nil"/>
              <w:left w:val="nil"/>
              <w:bottom w:val="single" w:sz="4" w:space="0" w:color="auto"/>
              <w:right w:val="single" w:sz="4" w:space="0" w:color="auto"/>
            </w:tcBorders>
            <w:shd w:val="clear" w:color="auto" w:fill="auto"/>
            <w:noWrap/>
            <w:vAlign w:val="bottom"/>
          </w:tcPr>
          <w:p w:rsidR="00D33DDF" w:rsidRPr="00687AA6" w:rsidRDefault="00D33DDF" w:rsidP="00B21AC5">
            <w:pPr>
              <w:jc w:val="right"/>
              <w:rPr>
                <w:rFonts w:ascii="Calibri" w:hAnsi="Calibri"/>
                <w:b/>
              </w:rPr>
            </w:pPr>
          </w:p>
        </w:tc>
        <w:tc>
          <w:tcPr>
            <w:tcW w:w="1843" w:type="dxa"/>
            <w:tcBorders>
              <w:top w:val="nil"/>
              <w:left w:val="nil"/>
              <w:bottom w:val="single" w:sz="4" w:space="0" w:color="auto"/>
              <w:right w:val="single" w:sz="4" w:space="0" w:color="auto"/>
            </w:tcBorders>
            <w:shd w:val="clear" w:color="auto" w:fill="auto"/>
            <w:noWrap/>
            <w:vAlign w:val="bottom"/>
            <w:hideMark/>
          </w:tcPr>
          <w:p w:rsidR="00D33DDF" w:rsidRPr="00687AA6" w:rsidRDefault="006C6242" w:rsidP="006C6242">
            <w:pPr>
              <w:jc w:val="right"/>
              <w:rPr>
                <w:rFonts w:ascii="Calibri" w:hAnsi="Calibri"/>
                <w:b/>
              </w:rPr>
            </w:pPr>
            <w:r w:rsidRPr="00687AA6">
              <w:rPr>
                <w:rFonts w:ascii="Calibri" w:hAnsi="Calibri"/>
                <w:b/>
                <w:sz w:val="22"/>
                <w:szCs w:val="22"/>
              </w:rPr>
              <w:t>27 </w:t>
            </w:r>
            <w:r w:rsidR="00D33DDF" w:rsidRPr="00687AA6">
              <w:rPr>
                <w:rFonts w:ascii="Calibri" w:hAnsi="Calibri"/>
                <w:b/>
                <w:sz w:val="22"/>
                <w:szCs w:val="22"/>
              </w:rPr>
              <w:t>360,00</w:t>
            </w:r>
          </w:p>
        </w:tc>
      </w:tr>
    </w:tbl>
    <w:p w:rsidR="004977EA" w:rsidRPr="00687AA6" w:rsidRDefault="004977EA"/>
    <w:p w:rsidR="004977EA" w:rsidRPr="00687AA6" w:rsidRDefault="004977EA"/>
    <w:p w:rsidR="004977EA" w:rsidRPr="00687AA6" w:rsidRDefault="004977EA"/>
    <w:p w:rsidR="004977EA" w:rsidRPr="00687AA6" w:rsidRDefault="004977EA"/>
    <w:p w:rsidR="004977EA" w:rsidRPr="00687AA6" w:rsidRDefault="004977EA"/>
    <w:p w:rsidR="004977EA" w:rsidRPr="00687AA6" w:rsidRDefault="004977EA"/>
    <w:p w:rsidR="004977EA" w:rsidRPr="00687AA6" w:rsidRDefault="004977EA"/>
    <w:p w:rsidR="004977EA" w:rsidRPr="00687AA6" w:rsidRDefault="004977EA"/>
    <w:p w:rsidR="004977EA" w:rsidRPr="00687AA6" w:rsidRDefault="004977EA"/>
    <w:p w:rsidR="004977EA" w:rsidRPr="00687AA6" w:rsidRDefault="004977EA"/>
    <w:p w:rsidR="004977EA" w:rsidRPr="00687AA6" w:rsidRDefault="004977EA"/>
    <w:sectPr w:rsidR="004977EA" w:rsidRPr="00687AA6" w:rsidSect="00687AA6">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2A79" w:rsidRDefault="00A62A79">
      <w:r>
        <w:separator/>
      </w:r>
    </w:p>
  </w:endnote>
  <w:endnote w:type="continuationSeparator" w:id="0">
    <w:p w:rsidR="00A62A79" w:rsidRDefault="00A62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AA6" w:rsidRDefault="00687AA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0A4" w:rsidRDefault="00CC263E">
    <w:pPr>
      <w:pStyle w:val="Zpat"/>
      <w:jc w:val="center"/>
    </w:pPr>
    <w:r>
      <w:rPr>
        <w:rStyle w:val="slostrnky"/>
      </w:rPr>
      <w:fldChar w:fldCharType="begin"/>
    </w:r>
    <w:r w:rsidR="00E74436">
      <w:rPr>
        <w:rStyle w:val="slostrnky"/>
      </w:rPr>
      <w:instrText xml:space="preserve"> PAGE </w:instrText>
    </w:r>
    <w:r>
      <w:rPr>
        <w:rStyle w:val="slostrnky"/>
      </w:rPr>
      <w:fldChar w:fldCharType="separate"/>
    </w:r>
    <w:r w:rsidR="008A1563">
      <w:rPr>
        <w:rStyle w:val="slostrnky"/>
        <w:noProof/>
      </w:rPr>
      <w:t>1</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0A4" w:rsidRDefault="00CC263E">
    <w:pPr>
      <w:pStyle w:val="Zpat"/>
      <w:jc w:val="center"/>
    </w:pPr>
    <w:r>
      <w:rPr>
        <w:rStyle w:val="slostrnky"/>
      </w:rPr>
      <w:fldChar w:fldCharType="begin"/>
    </w:r>
    <w:r w:rsidR="00E74436">
      <w:rPr>
        <w:rStyle w:val="slostrnky"/>
      </w:rPr>
      <w:instrText xml:space="preserve"> PAGE </w:instrText>
    </w:r>
    <w:r>
      <w:rPr>
        <w:rStyle w:val="slostrnky"/>
      </w:rPr>
      <w:fldChar w:fldCharType="separate"/>
    </w:r>
    <w:r w:rsidR="00687AA6">
      <w:rPr>
        <w:rStyle w:val="slostrnky"/>
        <w:noProof/>
      </w:rPr>
      <w:t>1</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2A79" w:rsidRDefault="00A62A79">
      <w:r>
        <w:separator/>
      </w:r>
    </w:p>
  </w:footnote>
  <w:footnote w:type="continuationSeparator" w:id="0">
    <w:p w:rsidR="00A62A79" w:rsidRDefault="00A62A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AA6" w:rsidRDefault="00687AA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AA6" w:rsidRDefault="005926E2">
    <w:pPr>
      <w:pStyle w:val="Zhlav"/>
    </w:pPr>
    <w:r>
      <w:rPr>
        <w:noProof/>
      </w:rPr>
      <w:drawing>
        <wp:anchor distT="0" distB="0" distL="114300" distR="114300" simplePos="0" relativeHeight="251656192" behindDoc="0" locked="0" layoutInCell="1" allowOverlap="1">
          <wp:simplePos x="904875" y="447675"/>
          <wp:positionH relativeFrom="column">
            <wp:align>center</wp:align>
          </wp:positionH>
          <wp:positionV relativeFrom="paragraph">
            <wp:posOffset>0</wp:posOffset>
          </wp:positionV>
          <wp:extent cx="4248000" cy="493200"/>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ačb.png"/>
                  <pic:cNvPicPr/>
                </pic:nvPicPr>
                <pic:blipFill>
                  <a:blip r:embed="rId1">
                    <a:extLst>
                      <a:ext uri="{28A0092B-C50C-407E-A947-70E740481C1C}">
                        <a14:useLocalDpi xmlns:a14="http://schemas.microsoft.com/office/drawing/2010/main" val="0"/>
                      </a:ext>
                    </a:extLst>
                  </a:blip>
                  <a:stretch>
                    <a:fillRect/>
                  </a:stretch>
                </pic:blipFill>
                <pic:spPr>
                  <a:xfrm>
                    <a:off x="0" y="0"/>
                    <a:ext cx="4248000" cy="493200"/>
                  </a:xfrm>
                  <a:prstGeom prst="rect">
                    <a:avLst/>
                  </a:prstGeom>
                </pic:spPr>
              </pic:pic>
            </a:graphicData>
          </a:graphic>
          <wp14:sizeRelH relativeFrom="margin">
            <wp14:pctWidth>0</wp14:pctWidth>
          </wp14:sizeRelH>
          <wp14:sizeRelV relativeFrom="margin">
            <wp14:pctHeight>0</wp14:pctHeight>
          </wp14:sizeRelV>
        </wp:anchor>
      </w:drawing>
    </w:r>
  </w:p>
  <w:p w:rsidR="00AD30A4" w:rsidRDefault="00A62A79">
    <w:pPr>
      <w:pStyle w:val="Zhlav"/>
    </w:pPr>
  </w:p>
  <w:p w:rsidR="005926E2" w:rsidRDefault="005926E2">
    <w:pPr>
      <w:pStyle w:val="Zhlav"/>
    </w:pPr>
  </w:p>
  <w:p w:rsidR="005926E2" w:rsidRDefault="005926E2">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E5B" w:rsidRDefault="00FB1E5B" w:rsidP="00FB1E5B">
    <w:pPr>
      <w:pStyle w:val="Zhlav"/>
      <w:jc w:val="center"/>
    </w:pPr>
    <w:r>
      <w:rPr>
        <w:noProof/>
      </w:rPr>
      <w:drawing>
        <wp:inline distT="0" distB="0" distL="0" distR="0">
          <wp:extent cx="2628900" cy="541655"/>
          <wp:effectExtent l="0" t="0" r="0" b="0"/>
          <wp:docPr id="3" name="Obrázek 3" descr="W:\PUBLICITA\VIZUÁLNÍ_IDENTITA\na web\OPZ_CB.jpg"/>
          <wp:cNvGraphicFramePr/>
          <a:graphic xmlns:a="http://schemas.openxmlformats.org/drawingml/2006/main">
            <a:graphicData uri="http://schemas.openxmlformats.org/drawingml/2006/picture">
              <pic:pic xmlns:pic="http://schemas.openxmlformats.org/drawingml/2006/picture">
                <pic:nvPicPr>
                  <pic:cNvPr id="1" name="Obrázek 1" descr="W:\PUBLICITA\VIZUÁLNÍ_IDENTITA\na web\OPZ_C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28900" cy="541655"/>
                  </a:xfrm>
                  <a:prstGeom prst="rect">
                    <a:avLst/>
                  </a:prstGeom>
                  <a:noFill/>
                  <a:ln>
                    <a:noFill/>
                  </a:ln>
                </pic:spPr>
              </pic:pic>
            </a:graphicData>
          </a:graphic>
        </wp:inline>
      </w:drawing>
    </w:r>
    <w:r>
      <w:tab/>
    </w:r>
    <w:r>
      <w:rPr>
        <w:noProof/>
      </w:rPr>
      <w:drawing>
        <wp:anchor distT="0" distB="0" distL="114300" distR="114300" simplePos="0" relativeHeight="251657216" behindDoc="1" locked="0" layoutInCell="1" allowOverlap="1">
          <wp:simplePos x="0" y="0"/>
          <wp:positionH relativeFrom="column">
            <wp:posOffset>3424555</wp:posOffset>
          </wp:positionH>
          <wp:positionV relativeFrom="paragraph">
            <wp:posOffset>64770</wp:posOffset>
          </wp:positionV>
          <wp:extent cx="1535430" cy="467995"/>
          <wp:effectExtent l="0" t="0" r="7620" b="8255"/>
          <wp:wrapTight wrapText="bothSides">
            <wp:wrapPolygon edited="0">
              <wp:start x="0" y="0"/>
              <wp:lineTo x="0" y="21102"/>
              <wp:lineTo x="21439" y="21102"/>
              <wp:lineTo x="21439" y="0"/>
              <wp:lineTo x="0" y="0"/>
            </wp:wrapPolygon>
          </wp:wrapTight>
          <wp:docPr id="7" name="Obrázek 7" descr="C:\Users\sindelka3429\AppData\Local\Microsoft\Windows\Temporary Internet Files\Content.Word\logo_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indelka3429\AppData\Local\Microsoft\Windows\Temporary Internet Files\Content.Word\logo_cb.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35430" cy="467995"/>
                  </a:xfrm>
                  <a:prstGeom prst="rect">
                    <a:avLst/>
                  </a:prstGeom>
                  <a:noFill/>
                  <a:ln>
                    <a:noFill/>
                  </a:ln>
                </pic:spPr>
              </pic:pic>
            </a:graphicData>
          </a:graphic>
        </wp:anchor>
      </w:drawing>
    </w:r>
  </w:p>
  <w:p w:rsidR="00FB1E5B" w:rsidRDefault="00FB1E5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832D7"/>
    <w:multiLevelType w:val="hybridMultilevel"/>
    <w:tmpl w:val="5BECD714"/>
    <w:lvl w:ilvl="0" w:tplc="788E659C">
      <w:numFmt w:val="bullet"/>
      <w:lvlText w:val="-"/>
      <w:lvlJc w:val="left"/>
      <w:pPr>
        <w:tabs>
          <w:tab w:val="num" w:pos="1800"/>
        </w:tabs>
        <w:ind w:left="180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4954A74"/>
    <w:multiLevelType w:val="hybridMultilevel"/>
    <w:tmpl w:val="068CAC64"/>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B205F1D"/>
    <w:multiLevelType w:val="hybridMultilevel"/>
    <w:tmpl w:val="03B6C8E2"/>
    <w:lvl w:ilvl="0" w:tplc="0405000F">
      <w:start w:val="1"/>
      <w:numFmt w:val="decimal"/>
      <w:lvlText w:val="%1."/>
      <w:lvlJc w:val="left"/>
      <w:pPr>
        <w:tabs>
          <w:tab w:val="num" w:pos="720"/>
        </w:tabs>
        <w:ind w:left="720" w:hanging="360"/>
      </w:pPr>
      <w:rPr>
        <w:rFonts w:hint="default"/>
      </w:rPr>
    </w:lvl>
    <w:lvl w:ilvl="1" w:tplc="187A45EA">
      <w:start w:val="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8297405"/>
    <w:multiLevelType w:val="hybridMultilevel"/>
    <w:tmpl w:val="DD12B438"/>
    <w:lvl w:ilvl="0" w:tplc="04050017">
      <w:start w:val="1"/>
      <w:numFmt w:val="lowerLetter"/>
      <w:lvlText w:val="%1)"/>
      <w:lvlJc w:val="left"/>
      <w:pPr>
        <w:tabs>
          <w:tab w:val="num" w:pos="720"/>
        </w:tabs>
        <w:ind w:left="720" w:hanging="363"/>
      </w:pPr>
      <w:rPr>
        <w:rFonts w:hint="default"/>
      </w:rPr>
    </w:lvl>
    <w:lvl w:ilvl="1" w:tplc="C13CC1E2"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4C2FF7"/>
    <w:multiLevelType w:val="hybridMultilevel"/>
    <w:tmpl w:val="A5CAE530"/>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DA26D04"/>
    <w:multiLevelType w:val="hybridMultilevel"/>
    <w:tmpl w:val="EBC0CB88"/>
    <w:lvl w:ilvl="0" w:tplc="B8ECDE72">
      <w:start w:val="1"/>
      <w:numFmt w:val="decimal"/>
      <w:lvlText w:val="%1."/>
      <w:lvlJc w:val="left"/>
      <w:pPr>
        <w:tabs>
          <w:tab w:val="num" w:pos="517"/>
        </w:tabs>
        <w:ind w:left="517" w:hanging="375"/>
      </w:pPr>
      <w:rPr>
        <w:rFonts w:hint="default"/>
        <w:b w:val="0"/>
      </w:rPr>
    </w:lvl>
    <w:lvl w:ilvl="1" w:tplc="0B7CDAD2">
      <w:start w:val="1"/>
      <w:numFmt w:val="lowerLetter"/>
      <w:lvlText w:val="%2)"/>
      <w:lvlJc w:val="left"/>
      <w:pPr>
        <w:tabs>
          <w:tab w:val="num" w:pos="1440"/>
        </w:tabs>
        <w:ind w:left="144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DCF5DD9"/>
    <w:multiLevelType w:val="hybridMultilevel"/>
    <w:tmpl w:val="A0BAA2FE"/>
    <w:lvl w:ilvl="0" w:tplc="260E6DBC">
      <w:start w:val="1"/>
      <w:numFmt w:val="lowerLetter"/>
      <w:lvlText w:val="%1)"/>
      <w:lvlJc w:val="left"/>
      <w:pPr>
        <w:ind w:left="1077" w:hanging="360"/>
      </w:pPr>
      <w:rPr>
        <w:rFonts w:hint="default"/>
      </w:rPr>
    </w:lvl>
    <w:lvl w:ilvl="1" w:tplc="04050017">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7" w15:restartNumberingAfterBreak="0">
    <w:nsid w:val="47041D93"/>
    <w:multiLevelType w:val="hybridMultilevel"/>
    <w:tmpl w:val="3D22A9DA"/>
    <w:lvl w:ilvl="0" w:tplc="0405000F">
      <w:start w:val="1"/>
      <w:numFmt w:val="decimal"/>
      <w:lvlText w:val="%1."/>
      <w:lvlJc w:val="left"/>
      <w:pPr>
        <w:tabs>
          <w:tab w:val="num" w:pos="720"/>
        </w:tabs>
        <w:ind w:left="720" w:hanging="360"/>
      </w:pPr>
      <w:rPr>
        <w:rFonts w:hint="default"/>
      </w:rPr>
    </w:lvl>
    <w:lvl w:ilvl="1" w:tplc="00000007">
      <w:start w:val="1"/>
      <w:numFmt w:val="lowerLetter"/>
      <w:lvlText w:val="%2)"/>
      <w:lvlJc w:val="left"/>
      <w:pPr>
        <w:tabs>
          <w:tab w:val="num" w:pos="1770"/>
        </w:tabs>
        <w:ind w:left="1770"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60BD7436"/>
    <w:multiLevelType w:val="hybridMultilevel"/>
    <w:tmpl w:val="345CF9D0"/>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9" w15:restartNumberingAfterBreak="0">
    <w:nsid w:val="7860596C"/>
    <w:multiLevelType w:val="hybridMultilevel"/>
    <w:tmpl w:val="C764F472"/>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7"/>
  </w:num>
  <w:num w:numId="4">
    <w:abstractNumId w:val="8"/>
  </w:num>
  <w:num w:numId="5">
    <w:abstractNumId w:val="0"/>
  </w:num>
  <w:num w:numId="6">
    <w:abstractNumId w:val="4"/>
  </w:num>
  <w:num w:numId="7">
    <w:abstractNumId w:val="1"/>
  </w:num>
  <w:num w:numId="8">
    <w:abstractNumId w:val="9"/>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762"/>
    <w:rsid w:val="00061900"/>
    <w:rsid w:val="00075253"/>
    <w:rsid w:val="000D489B"/>
    <w:rsid w:val="000E2A70"/>
    <w:rsid w:val="001424E0"/>
    <w:rsid w:val="0018222C"/>
    <w:rsid w:val="00194611"/>
    <w:rsid w:val="001B5196"/>
    <w:rsid w:val="002C694E"/>
    <w:rsid w:val="002F2D8F"/>
    <w:rsid w:val="00321E2E"/>
    <w:rsid w:val="0032465F"/>
    <w:rsid w:val="00327E7C"/>
    <w:rsid w:val="003555E3"/>
    <w:rsid w:val="00362A57"/>
    <w:rsid w:val="00381A8A"/>
    <w:rsid w:val="00397DB8"/>
    <w:rsid w:val="003C0A90"/>
    <w:rsid w:val="003E56AB"/>
    <w:rsid w:val="003F164E"/>
    <w:rsid w:val="003F285E"/>
    <w:rsid w:val="00403288"/>
    <w:rsid w:val="004036FD"/>
    <w:rsid w:val="00451E60"/>
    <w:rsid w:val="00452AFC"/>
    <w:rsid w:val="00463159"/>
    <w:rsid w:val="0048055E"/>
    <w:rsid w:val="00484C84"/>
    <w:rsid w:val="004977EA"/>
    <w:rsid w:val="004B03D5"/>
    <w:rsid w:val="004C0ABB"/>
    <w:rsid w:val="004D3881"/>
    <w:rsid w:val="00507D92"/>
    <w:rsid w:val="005926E2"/>
    <w:rsid w:val="00601BFB"/>
    <w:rsid w:val="00623E7E"/>
    <w:rsid w:val="00632539"/>
    <w:rsid w:val="0067266B"/>
    <w:rsid w:val="00687AA6"/>
    <w:rsid w:val="006A6FA8"/>
    <w:rsid w:val="006B02B9"/>
    <w:rsid w:val="006C6242"/>
    <w:rsid w:val="007101F4"/>
    <w:rsid w:val="007353C0"/>
    <w:rsid w:val="00756196"/>
    <w:rsid w:val="007601E1"/>
    <w:rsid w:val="008057D3"/>
    <w:rsid w:val="008323AD"/>
    <w:rsid w:val="00840365"/>
    <w:rsid w:val="008412D3"/>
    <w:rsid w:val="008840F1"/>
    <w:rsid w:val="008A1563"/>
    <w:rsid w:val="008E78FB"/>
    <w:rsid w:val="009B4D30"/>
    <w:rsid w:val="009E011C"/>
    <w:rsid w:val="00A156AA"/>
    <w:rsid w:val="00A4386F"/>
    <w:rsid w:val="00A62A79"/>
    <w:rsid w:val="00AA4A51"/>
    <w:rsid w:val="00AC4C17"/>
    <w:rsid w:val="00AD2C51"/>
    <w:rsid w:val="00B07762"/>
    <w:rsid w:val="00B666FD"/>
    <w:rsid w:val="00B838F7"/>
    <w:rsid w:val="00B95BF4"/>
    <w:rsid w:val="00C54A27"/>
    <w:rsid w:val="00C61127"/>
    <w:rsid w:val="00C6641E"/>
    <w:rsid w:val="00C97538"/>
    <w:rsid w:val="00CA76FB"/>
    <w:rsid w:val="00CC263E"/>
    <w:rsid w:val="00CE5695"/>
    <w:rsid w:val="00D33DDF"/>
    <w:rsid w:val="00D67703"/>
    <w:rsid w:val="00D863BF"/>
    <w:rsid w:val="00DA3B28"/>
    <w:rsid w:val="00DB39FD"/>
    <w:rsid w:val="00DC6993"/>
    <w:rsid w:val="00DD13BB"/>
    <w:rsid w:val="00E00005"/>
    <w:rsid w:val="00E322F0"/>
    <w:rsid w:val="00E553C0"/>
    <w:rsid w:val="00E74436"/>
    <w:rsid w:val="00E75672"/>
    <w:rsid w:val="00E76B55"/>
    <w:rsid w:val="00E77E94"/>
    <w:rsid w:val="00E86C55"/>
    <w:rsid w:val="00F578B6"/>
    <w:rsid w:val="00FA4B6B"/>
    <w:rsid w:val="00FB1E5B"/>
    <w:rsid w:val="00FD5510"/>
    <w:rsid w:val="00FE50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7585E2F-A9E2-4378-946D-3500740D8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776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B07762"/>
    <w:pPr>
      <w:keepNext/>
      <w:outlineLvl w:val="0"/>
    </w:pPr>
    <w:rPr>
      <w:b/>
      <w:bCs/>
      <w:sz w:val="36"/>
    </w:rPr>
  </w:style>
  <w:style w:type="paragraph" w:styleId="Nadpis2">
    <w:name w:val="heading 2"/>
    <w:basedOn w:val="Normln"/>
    <w:next w:val="Normln"/>
    <w:link w:val="Nadpis2Char"/>
    <w:qFormat/>
    <w:rsid w:val="00B07762"/>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07762"/>
    <w:rPr>
      <w:rFonts w:ascii="Times New Roman" w:eastAsia="Times New Roman" w:hAnsi="Times New Roman" w:cs="Times New Roman"/>
      <w:b/>
      <w:bCs/>
      <w:sz w:val="36"/>
      <w:szCs w:val="24"/>
      <w:lang w:eastAsia="cs-CZ"/>
    </w:rPr>
  </w:style>
  <w:style w:type="character" w:customStyle="1" w:styleId="Nadpis2Char">
    <w:name w:val="Nadpis 2 Char"/>
    <w:basedOn w:val="Standardnpsmoodstavce"/>
    <w:link w:val="Nadpis2"/>
    <w:rsid w:val="00B07762"/>
    <w:rPr>
      <w:rFonts w:ascii="Times New Roman" w:eastAsia="Times New Roman" w:hAnsi="Times New Roman" w:cs="Times New Roman"/>
      <w:b/>
      <w:bCs/>
      <w:sz w:val="24"/>
      <w:szCs w:val="24"/>
      <w:lang w:eastAsia="cs-CZ"/>
    </w:rPr>
  </w:style>
  <w:style w:type="paragraph" w:styleId="Zhlav">
    <w:name w:val="header"/>
    <w:basedOn w:val="Normln"/>
    <w:link w:val="ZhlavChar"/>
    <w:uiPriority w:val="99"/>
    <w:rsid w:val="00B07762"/>
    <w:pPr>
      <w:tabs>
        <w:tab w:val="center" w:pos="4536"/>
        <w:tab w:val="right" w:pos="9072"/>
      </w:tabs>
    </w:pPr>
  </w:style>
  <w:style w:type="character" w:customStyle="1" w:styleId="ZhlavChar">
    <w:name w:val="Záhlaví Char"/>
    <w:basedOn w:val="Standardnpsmoodstavce"/>
    <w:link w:val="Zhlav"/>
    <w:uiPriority w:val="99"/>
    <w:rsid w:val="00B07762"/>
    <w:rPr>
      <w:rFonts w:ascii="Times New Roman" w:eastAsia="Times New Roman" w:hAnsi="Times New Roman" w:cs="Times New Roman"/>
      <w:sz w:val="24"/>
      <w:szCs w:val="24"/>
      <w:lang w:eastAsia="cs-CZ"/>
    </w:rPr>
  </w:style>
  <w:style w:type="paragraph" w:styleId="Zpat">
    <w:name w:val="footer"/>
    <w:basedOn w:val="Normln"/>
    <w:link w:val="ZpatChar"/>
    <w:rsid w:val="00B07762"/>
    <w:pPr>
      <w:tabs>
        <w:tab w:val="center" w:pos="4536"/>
        <w:tab w:val="right" w:pos="9072"/>
      </w:tabs>
    </w:pPr>
  </w:style>
  <w:style w:type="character" w:customStyle="1" w:styleId="ZpatChar">
    <w:name w:val="Zápatí Char"/>
    <w:basedOn w:val="Standardnpsmoodstavce"/>
    <w:link w:val="Zpat"/>
    <w:rsid w:val="00B07762"/>
    <w:rPr>
      <w:rFonts w:ascii="Times New Roman" w:eastAsia="Times New Roman" w:hAnsi="Times New Roman" w:cs="Times New Roman"/>
      <w:sz w:val="24"/>
      <w:szCs w:val="24"/>
      <w:lang w:eastAsia="cs-CZ"/>
    </w:rPr>
  </w:style>
  <w:style w:type="paragraph" w:styleId="Zkladntext">
    <w:name w:val="Body Text"/>
    <w:basedOn w:val="Normln"/>
    <w:link w:val="ZkladntextChar"/>
    <w:rsid w:val="00B07762"/>
    <w:rPr>
      <w:b/>
      <w:bCs/>
      <w:sz w:val="40"/>
    </w:rPr>
  </w:style>
  <w:style w:type="character" w:customStyle="1" w:styleId="ZkladntextChar">
    <w:name w:val="Základní text Char"/>
    <w:basedOn w:val="Standardnpsmoodstavce"/>
    <w:link w:val="Zkladntext"/>
    <w:rsid w:val="00B07762"/>
    <w:rPr>
      <w:rFonts w:ascii="Times New Roman" w:eastAsia="Times New Roman" w:hAnsi="Times New Roman" w:cs="Times New Roman"/>
      <w:b/>
      <w:bCs/>
      <w:sz w:val="40"/>
      <w:szCs w:val="24"/>
      <w:lang w:eastAsia="cs-CZ"/>
    </w:rPr>
  </w:style>
  <w:style w:type="paragraph" w:styleId="Nzev">
    <w:name w:val="Title"/>
    <w:basedOn w:val="Normln"/>
    <w:next w:val="Normln"/>
    <w:link w:val="NzevChar"/>
    <w:qFormat/>
    <w:rsid w:val="00B07762"/>
    <w:pPr>
      <w:widowControl w:val="0"/>
      <w:spacing w:after="480"/>
      <w:jc w:val="center"/>
    </w:pPr>
    <w:rPr>
      <w:b/>
      <w:sz w:val="48"/>
      <w:szCs w:val="20"/>
    </w:rPr>
  </w:style>
  <w:style w:type="character" w:customStyle="1" w:styleId="NzevChar">
    <w:name w:val="Název Char"/>
    <w:basedOn w:val="Standardnpsmoodstavce"/>
    <w:link w:val="Nzev"/>
    <w:rsid w:val="00B07762"/>
    <w:rPr>
      <w:rFonts w:ascii="Times New Roman" w:eastAsia="Times New Roman" w:hAnsi="Times New Roman" w:cs="Times New Roman"/>
      <w:b/>
      <w:sz w:val="48"/>
      <w:szCs w:val="20"/>
      <w:lang w:eastAsia="cs-CZ"/>
    </w:rPr>
  </w:style>
  <w:style w:type="character" w:styleId="slostrnky">
    <w:name w:val="page number"/>
    <w:basedOn w:val="Standardnpsmoodstavce"/>
    <w:rsid w:val="00B07762"/>
  </w:style>
  <w:style w:type="paragraph" w:customStyle="1" w:styleId="odrkyChar">
    <w:name w:val="odrážky Char"/>
    <w:basedOn w:val="Zkladntextodsazen"/>
    <w:rsid w:val="00B07762"/>
  </w:style>
  <w:style w:type="paragraph" w:styleId="Zkladntextodsazen">
    <w:name w:val="Body Text Indent"/>
    <w:basedOn w:val="Normln"/>
    <w:link w:val="ZkladntextodsazenChar"/>
    <w:uiPriority w:val="99"/>
    <w:semiHidden/>
    <w:unhideWhenUsed/>
    <w:rsid w:val="00B07762"/>
    <w:pPr>
      <w:spacing w:after="120"/>
      <w:ind w:left="283"/>
    </w:pPr>
  </w:style>
  <w:style w:type="character" w:customStyle="1" w:styleId="ZkladntextodsazenChar">
    <w:name w:val="Základní text odsazený Char"/>
    <w:basedOn w:val="Standardnpsmoodstavce"/>
    <w:link w:val="Zkladntextodsazen"/>
    <w:uiPriority w:val="99"/>
    <w:semiHidden/>
    <w:rsid w:val="00B07762"/>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B07762"/>
    <w:rPr>
      <w:sz w:val="16"/>
      <w:szCs w:val="16"/>
    </w:rPr>
  </w:style>
  <w:style w:type="paragraph" w:styleId="Textkomente">
    <w:name w:val="annotation text"/>
    <w:basedOn w:val="Normln"/>
    <w:link w:val="TextkomenteChar"/>
    <w:uiPriority w:val="99"/>
    <w:semiHidden/>
    <w:unhideWhenUsed/>
    <w:rsid w:val="00B07762"/>
    <w:rPr>
      <w:sz w:val="20"/>
      <w:szCs w:val="20"/>
    </w:rPr>
  </w:style>
  <w:style w:type="character" w:customStyle="1" w:styleId="TextkomenteChar">
    <w:name w:val="Text komentáře Char"/>
    <w:basedOn w:val="Standardnpsmoodstavce"/>
    <w:link w:val="Textkomente"/>
    <w:uiPriority w:val="99"/>
    <w:semiHidden/>
    <w:rsid w:val="00B077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7762"/>
    <w:rPr>
      <w:b/>
      <w:bCs/>
    </w:rPr>
  </w:style>
  <w:style w:type="character" w:customStyle="1" w:styleId="PedmtkomenteChar">
    <w:name w:val="Předmět komentáře Char"/>
    <w:basedOn w:val="TextkomenteChar"/>
    <w:link w:val="Pedmtkomente"/>
    <w:uiPriority w:val="99"/>
    <w:semiHidden/>
    <w:rsid w:val="00B077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776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07762"/>
    <w:rPr>
      <w:rFonts w:ascii="Segoe UI" w:eastAsia="Times New Roman" w:hAnsi="Segoe UI" w:cs="Segoe UI"/>
      <w:sz w:val="18"/>
      <w:szCs w:val="18"/>
      <w:lang w:eastAsia="cs-CZ"/>
    </w:rPr>
  </w:style>
  <w:style w:type="paragraph" w:styleId="Odstavecseseznamem">
    <w:name w:val="List Paragraph"/>
    <w:basedOn w:val="Normln"/>
    <w:uiPriority w:val="34"/>
    <w:qFormat/>
    <w:rsid w:val="003E56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285982">
      <w:bodyDiv w:val="1"/>
      <w:marLeft w:val="0"/>
      <w:marRight w:val="0"/>
      <w:marTop w:val="0"/>
      <w:marBottom w:val="0"/>
      <w:divBdr>
        <w:top w:val="none" w:sz="0" w:space="0" w:color="auto"/>
        <w:left w:val="none" w:sz="0" w:space="0" w:color="auto"/>
        <w:bottom w:val="none" w:sz="0" w:space="0" w:color="auto"/>
        <w:right w:val="none" w:sz="0" w:space="0" w:color="auto"/>
      </w:divBdr>
    </w:div>
    <w:div w:id="137075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2A192-781C-401F-8282-890391DBA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1950</Words>
  <Characters>11507</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KUMSK</Company>
  <LinksUpToDate>false</LinksUpToDate>
  <CharactersWithSpaces>13431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Bártek Matěj</dc:creator>
  <cp:keywords/>
  <dc:description/>
  <cp:lastModifiedBy>Guřanová Martina</cp:lastModifiedBy>
  <cp:revision>5</cp:revision>
  <dcterms:created xsi:type="dcterms:W3CDTF">2017-05-19T05:28:00Z</dcterms:created>
  <dcterms:modified xsi:type="dcterms:W3CDTF">2017-05-23T08:14:00Z</dcterms:modified>
</cp:coreProperties>
</file>