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6F" w:rsidRDefault="00CF746F" w:rsidP="00CF746F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DODATEK Č. 2</w:t>
      </w:r>
    </w:p>
    <w:p w:rsidR="00CF746F" w:rsidRPr="007A0875" w:rsidRDefault="00CF746F" w:rsidP="00CF746F">
      <w:pPr>
        <w:jc w:val="center"/>
        <w:rPr>
          <w:rFonts w:ascii="Tahoma" w:hAnsi="Tahoma" w:cs="Tahoma"/>
          <w:b/>
          <w:sz w:val="24"/>
          <w:szCs w:val="24"/>
        </w:rPr>
      </w:pPr>
      <w:r w:rsidRPr="007A0875">
        <w:rPr>
          <w:rFonts w:ascii="Tahoma" w:hAnsi="Tahoma" w:cs="Tahoma"/>
          <w:b/>
          <w:sz w:val="24"/>
          <w:szCs w:val="24"/>
        </w:rPr>
        <w:t>ke smlouvě o spolupráci při realizaci projektu „Kotlíkové dotace v Moravskoslezském kraji“</w:t>
      </w:r>
    </w:p>
    <w:p w:rsidR="00CF746F" w:rsidRPr="007A0875" w:rsidRDefault="00CF746F" w:rsidP="00CF746F">
      <w:pPr>
        <w:jc w:val="center"/>
        <w:rPr>
          <w:rFonts w:ascii="Tahoma" w:hAnsi="Tahoma" w:cs="Tahoma"/>
          <w:sz w:val="20"/>
          <w:szCs w:val="20"/>
        </w:rPr>
      </w:pPr>
    </w:p>
    <w:p w:rsidR="00CF746F" w:rsidRDefault="00CF746F" w:rsidP="00CF74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 xml:space="preserve">I. </w:t>
      </w:r>
    </w:p>
    <w:p w:rsidR="00CF746F" w:rsidRDefault="00CF746F" w:rsidP="00CF746F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CF746F" w:rsidRPr="008168AC" w:rsidRDefault="00CF746F" w:rsidP="00CF746F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CF746F" w:rsidRDefault="00CF746F" w:rsidP="00CF746F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259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28. října 117, 702 18 Ostrava</w:t>
      </w:r>
    </w:p>
    <w:p w:rsidR="00CF746F" w:rsidRDefault="00CF746F" w:rsidP="00CF746F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259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prof. Ing. Ivo Vondrákem, CSc., hejtmanem kraje</w:t>
      </w:r>
    </w:p>
    <w:p w:rsidR="00CF746F" w:rsidRDefault="00CF746F" w:rsidP="00CF746F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259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:rsidR="00CF746F" w:rsidRPr="008168AC" w:rsidRDefault="00CF746F" w:rsidP="00CF746F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CF746F" w:rsidRPr="008168AC" w:rsidRDefault="00CF746F" w:rsidP="00CF746F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statutární město Karviná</w:t>
      </w:r>
    </w:p>
    <w:p w:rsidR="00CF746F" w:rsidRPr="008168AC" w:rsidRDefault="00CF746F" w:rsidP="00CF746F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259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Fryštátská 72/1, 733 24 Karviná</w:t>
      </w:r>
    </w:p>
    <w:p w:rsidR="00CF746F" w:rsidRDefault="00CF746F" w:rsidP="00CF746F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A259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Tomášem Hanzlem, primátorem města Karviné</w:t>
      </w:r>
    </w:p>
    <w:p w:rsidR="00FD6193" w:rsidRDefault="00FD6193" w:rsidP="00FD6193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 podpisu oprávněna</w:t>
      </w:r>
    </w:p>
    <w:p w:rsidR="00FD6193" w:rsidRDefault="00FD6193" w:rsidP="00FD6193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pověření</w:t>
      </w:r>
    </w:p>
    <w:p w:rsidR="00A259F9" w:rsidRPr="008168AC" w:rsidRDefault="00A259F9" w:rsidP="00FD6193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dne </w:t>
      </w:r>
      <w:proofErr w:type="gramStart"/>
      <w:r>
        <w:rPr>
          <w:rFonts w:ascii="Tahoma" w:hAnsi="Tahoma" w:cs="Tahoma"/>
          <w:sz w:val="20"/>
          <w:szCs w:val="20"/>
        </w:rPr>
        <w:t>2.1.2017</w:t>
      </w:r>
      <w:proofErr w:type="gram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FD619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Ing Martina Šrámková, vedoucí Odboru rozvoje</w:t>
      </w:r>
    </w:p>
    <w:p w:rsidR="00CF746F" w:rsidRPr="008168AC" w:rsidRDefault="00CF746F" w:rsidP="00CF746F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Pr="008168A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259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00297534</w:t>
      </w:r>
    </w:p>
    <w:p w:rsidR="00CF746F" w:rsidRDefault="00CF746F" w:rsidP="00CF746F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„obec“)</w:t>
      </w:r>
    </w:p>
    <w:p w:rsidR="00A259F9" w:rsidRDefault="00A259F9" w:rsidP="00A259F9">
      <w:pPr>
        <w:spacing w:after="2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Obě smluvní strany se dohodly na uzavření Dodatku č. </w:t>
      </w:r>
      <w:r w:rsidR="0097181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ke smlouvě o spolupráci při realizaci projektu „Kotlíkové dotace v Moravskoslezském kraji“ ze dne </w:t>
      </w:r>
      <w:proofErr w:type="gramStart"/>
      <w:r>
        <w:rPr>
          <w:rFonts w:ascii="Tahoma" w:hAnsi="Tahoma" w:cs="Tahoma"/>
          <w:sz w:val="20"/>
          <w:szCs w:val="20"/>
        </w:rPr>
        <w:t>19.1.2016</w:t>
      </w:r>
      <w:proofErr w:type="gramEnd"/>
      <w:r w:rsidR="00971812">
        <w:rPr>
          <w:rFonts w:ascii="Tahoma" w:hAnsi="Tahoma" w:cs="Tahoma"/>
          <w:sz w:val="20"/>
          <w:szCs w:val="20"/>
        </w:rPr>
        <w:t xml:space="preserve">, ve znění Dodatku č. 1 ze dne </w:t>
      </w:r>
      <w:r w:rsidR="001727A9">
        <w:rPr>
          <w:rFonts w:ascii="Tahoma" w:hAnsi="Tahoma" w:cs="Tahoma"/>
          <w:sz w:val="20"/>
          <w:szCs w:val="20"/>
        </w:rPr>
        <w:t>24.03.2016</w:t>
      </w:r>
      <w:r>
        <w:rPr>
          <w:rFonts w:ascii="Tahoma" w:hAnsi="Tahoma" w:cs="Tahoma"/>
          <w:sz w:val="20"/>
          <w:szCs w:val="20"/>
        </w:rPr>
        <w:t xml:space="preserve"> (dále jen „Smlouva“), a to následovně:</w:t>
      </w:r>
    </w:p>
    <w:p w:rsidR="00A259F9" w:rsidRPr="00002ECB" w:rsidRDefault="00A259F9" w:rsidP="00A259F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02ECB">
        <w:rPr>
          <w:rFonts w:ascii="Tahoma" w:hAnsi="Tahoma" w:cs="Tahoma"/>
          <w:b/>
          <w:sz w:val="20"/>
          <w:szCs w:val="20"/>
        </w:rPr>
        <w:t>II.</w:t>
      </w:r>
    </w:p>
    <w:p w:rsidR="00A259F9" w:rsidRPr="00002ECB" w:rsidRDefault="00A259F9" w:rsidP="00A259F9">
      <w:pPr>
        <w:spacing w:after="280"/>
        <w:jc w:val="center"/>
        <w:rPr>
          <w:rFonts w:ascii="Tahoma" w:hAnsi="Tahoma" w:cs="Tahoma"/>
          <w:b/>
          <w:sz w:val="20"/>
          <w:szCs w:val="20"/>
        </w:rPr>
      </w:pPr>
      <w:r w:rsidRPr="00002ECB">
        <w:rPr>
          <w:rFonts w:ascii="Tahoma" w:hAnsi="Tahoma" w:cs="Tahoma"/>
          <w:b/>
          <w:sz w:val="20"/>
          <w:szCs w:val="20"/>
        </w:rPr>
        <w:t>Předmět dodatku</w:t>
      </w:r>
    </w:p>
    <w:p w:rsidR="00A259F9" w:rsidRDefault="00A259F9" w:rsidP="00A259F9">
      <w:pPr>
        <w:pStyle w:val="Odstavecseseznamem"/>
        <w:numPr>
          <w:ilvl w:val="0"/>
          <w:numId w:val="2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Dodatku č. </w:t>
      </w:r>
      <w:r w:rsidR="0097181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Smlouvy (dále jen „dodatek“) je změna čl. III odst. 1 </w:t>
      </w:r>
      <w:r w:rsidR="00971812">
        <w:rPr>
          <w:rFonts w:ascii="Tahoma" w:hAnsi="Tahoma" w:cs="Tahoma"/>
          <w:sz w:val="20"/>
          <w:szCs w:val="20"/>
        </w:rPr>
        <w:t xml:space="preserve">Smlouvy </w:t>
      </w:r>
      <w:r>
        <w:rPr>
          <w:rFonts w:ascii="Tahoma" w:hAnsi="Tahoma" w:cs="Tahoma"/>
          <w:sz w:val="20"/>
          <w:szCs w:val="20"/>
        </w:rPr>
        <w:t>tak, že se text v plném rozsahu vypouští a nahrazuje textem:</w:t>
      </w:r>
    </w:p>
    <w:p w:rsidR="00A259F9" w:rsidRDefault="00A259F9" w:rsidP="00A259F9">
      <w:pPr>
        <w:pStyle w:val="Odstavecseseznamem"/>
        <w:spacing w:after="28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„Obec se zavazuje poskytnout konečným uživatelům na spolufinancování výměny kotlů dle č. II odst. 1 této smlouvy částku ve výši 10 % způsobilých výdajů, maximálně 15.000,- Kč, a to všem konečným uživatelům, kteří podali žádost </w:t>
      </w:r>
      <w:r w:rsidR="009B7D0C">
        <w:rPr>
          <w:rFonts w:ascii="Tahoma" w:hAnsi="Tahoma" w:cs="Tahoma"/>
          <w:sz w:val="20"/>
          <w:szCs w:val="20"/>
        </w:rPr>
        <w:t>v rámci vyhlášení</w:t>
      </w:r>
      <w:r w:rsidR="00F04144">
        <w:rPr>
          <w:rFonts w:ascii="Tahoma" w:hAnsi="Tahoma" w:cs="Tahoma"/>
          <w:sz w:val="20"/>
          <w:szCs w:val="20"/>
        </w:rPr>
        <w:t xml:space="preserve"> 1. výzvy včetně doplňkové výzvy, tj. do </w:t>
      </w:r>
      <w:proofErr w:type="gramStart"/>
      <w:r w:rsidR="00F04144">
        <w:rPr>
          <w:rFonts w:ascii="Tahoma" w:hAnsi="Tahoma" w:cs="Tahoma"/>
          <w:sz w:val="20"/>
          <w:szCs w:val="20"/>
        </w:rPr>
        <w:t>31.3.2017</w:t>
      </w:r>
      <w:proofErr w:type="gramEnd"/>
      <w:r w:rsidR="00F04144">
        <w:rPr>
          <w:rFonts w:ascii="Tahoma" w:hAnsi="Tahoma" w:cs="Tahoma"/>
          <w:sz w:val="20"/>
          <w:szCs w:val="20"/>
        </w:rPr>
        <w:t>.</w:t>
      </w:r>
    </w:p>
    <w:p w:rsidR="00CF746F" w:rsidRDefault="00A259F9" w:rsidP="004E39F0">
      <w:pPr>
        <w:spacing w:after="28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Uvedená částka bude poskytnuta konečným uživatelům – vlastníkům rodinných domů nacházejících se na území obce; rodinným domem se pro tento účel rozumí rodinný dům ve smyslu definice uvedené v Závazných pokynech Operačního programu Životní prostředí 2014 – 2020.“</w:t>
      </w:r>
      <w:r w:rsidR="00971812">
        <w:rPr>
          <w:rFonts w:ascii="Tahoma" w:hAnsi="Tahoma" w:cs="Tahoma"/>
          <w:sz w:val="20"/>
          <w:szCs w:val="20"/>
        </w:rPr>
        <w:t>.</w:t>
      </w:r>
    </w:p>
    <w:p w:rsidR="00A259F9" w:rsidRPr="00002ECB" w:rsidRDefault="00A259F9" w:rsidP="00A259F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02ECB">
        <w:rPr>
          <w:rFonts w:ascii="Tahoma" w:hAnsi="Tahoma" w:cs="Tahoma"/>
          <w:b/>
          <w:sz w:val="20"/>
          <w:szCs w:val="20"/>
        </w:rPr>
        <w:t>III.</w:t>
      </w:r>
    </w:p>
    <w:p w:rsidR="00A259F9" w:rsidRPr="00002ECB" w:rsidRDefault="00A259F9" w:rsidP="00A259F9">
      <w:pPr>
        <w:spacing w:after="280"/>
        <w:jc w:val="center"/>
        <w:rPr>
          <w:rFonts w:ascii="Tahoma" w:hAnsi="Tahoma" w:cs="Tahoma"/>
          <w:b/>
          <w:sz w:val="20"/>
          <w:szCs w:val="20"/>
        </w:rPr>
      </w:pPr>
      <w:r w:rsidRPr="00002ECB">
        <w:rPr>
          <w:rFonts w:ascii="Tahoma" w:hAnsi="Tahoma" w:cs="Tahoma"/>
          <w:b/>
          <w:sz w:val="20"/>
          <w:szCs w:val="20"/>
        </w:rPr>
        <w:t xml:space="preserve">Závěrečná </w:t>
      </w:r>
      <w:r>
        <w:rPr>
          <w:rFonts w:ascii="Tahoma" w:hAnsi="Tahoma" w:cs="Tahoma"/>
          <w:b/>
          <w:sz w:val="20"/>
          <w:szCs w:val="20"/>
        </w:rPr>
        <w:t>ustanovení</w:t>
      </w:r>
    </w:p>
    <w:p w:rsidR="00A259F9" w:rsidRDefault="00A259F9" w:rsidP="00A259F9">
      <w:pPr>
        <w:pStyle w:val="Odstavecseseznamem"/>
        <w:numPr>
          <w:ilvl w:val="0"/>
          <w:numId w:val="3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02ECB">
        <w:rPr>
          <w:rFonts w:ascii="Tahoma" w:hAnsi="Tahoma" w:cs="Tahoma"/>
          <w:sz w:val="20"/>
          <w:szCs w:val="20"/>
        </w:rPr>
        <w:t xml:space="preserve">Ostatní </w:t>
      </w:r>
      <w:r>
        <w:rPr>
          <w:rFonts w:ascii="Tahoma" w:hAnsi="Tahoma" w:cs="Tahoma"/>
          <w:sz w:val="20"/>
          <w:szCs w:val="20"/>
        </w:rPr>
        <w:t>ustanovení</w:t>
      </w:r>
      <w:r w:rsidRPr="00002ECB">
        <w:rPr>
          <w:rFonts w:ascii="Tahoma" w:hAnsi="Tahoma" w:cs="Tahoma"/>
          <w:sz w:val="20"/>
          <w:szCs w:val="20"/>
        </w:rPr>
        <w:t xml:space="preserve"> Smlouvy, neupravená tímto dodatkem, zůstávají nezměněna.</w:t>
      </w:r>
    </w:p>
    <w:p w:rsidR="00A259F9" w:rsidRDefault="00A259F9" w:rsidP="00A259F9">
      <w:pPr>
        <w:pStyle w:val="Odstavecseseznamem"/>
        <w:numPr>
          <w:ilvl w:val="0"/>
          <w:numId w:val="3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Tento dodatek se vyhotovuje ve 4 stejnopisech s platností originálu, z nichž 2 obdrží kraj a 2 obec.</w:t>
      </w:r>
    </w:p>
    <w:p w:rsidR="00A259F9" w:rsidRDefault="00A259F9" w:rsidP="00A259F9">
      <w:pPr>
        <w:pStyle w:val="Odstavecseseznamem"/>
        <w:numPr>
          <w:ilvl w:val="0"/>
          <w:numId w:val="3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platnosti a účinnosti dnem podpisu oběma smluvními stranami.</w:t>
      </w:r>
    </w:p>
    <w:p w:rsidR="00A259F9" w:rsidRDefault="00A259F9" w:rsidP="00A259F9">
      <w:pPr>
        <w:pStyle w:val="Odstavecseseznamem"/>
        <w:numPr>
          <w:ilvl w:val="0"/>
          <w:numId w:val="3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shodně prohlašují, že si dodatek před jeho podpisem přečetly, že byl uzavřen po vzájemném projednání podle jejich pravé a svobodné vůle, určitě, vážně a srozumitelně a že se dohodly o celém jeho obsahu, což stvrzují svými podpisy.</w:t>
      </w:r>
    </w:p>
    <w:p w:rsidR="00EC0EA0" w:rsidRDefault="00EC0EA0" w:rsidP="00A259F9">
      <w:pPr>
        <w:pStyle w:val="Odstavecseseznamem"/>
        <w:numPr>
          <w:ilvl w:val="0"/>
          <w:numId w:val="3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Obě smluvní strany jsou povinným subjektem dle zákona č. 340/2015 Sb., o registru smluv, v platném znění. Smluvní strany se dohodly, že povinnosti dle tohoto zákona v souvislosti s uveřejněním smlouvy zajistí Moravskoslezský kraj.</w:t>
      </w:r>
    </w:p>
    <w:p w:rsidR="00A259F9" w:rsidRDefault="00A259F9" w:rsidP="00A259F9">
      <w:pPr>
        <w:pStyle w:val="Odstavecseseznamem"/>
        <w:numPr>
          <w:ilvl w:val="0"/>
          <w:numId w:val="3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Doložka platnosti právního jednání dle </w:t>
      </w:r>
      <w:r>
        <w:rPr>
          <w:rFonts w:ascii="Calibri" w:hAnsi="Calibri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23 zákona č. 129/2000 Sb., </w:t>
      </w:r>
      <w:r w:rsidR="00EC0EA0">
        <w:rPr>
          <w:rFonts w:ascii="Tahoma" w:hAnsi="Tahoma" w:cs="Tahoma"/>
          <w:sz w:val="20"/>
          <w:szCs w:val="20"/>
        </w:rPr>
        <w:t>o krajích (krajské zřízení), ve </w:t>
      </w:r>
      <w:r>
        <w:rPr>
          <w:rFonts w:ascii="Tahoma" w:hAnsi="Tahoma" w:cs="Tahoma"/>
          <w:sz w:val="20"/>
          <w:szCs w:val="20"/>
        </w:rPr>
        <w:t>znění pozdějších předpisů:</w:t>
      </w:r>
    </w:p>
    <w:p w:rsidR="00A259F9" w:rsidRDefault="00A259F9" w:rsidP="00A259F9">
      <w:pPr>
        <w:pStyle w:val="Odstavecseseznamem"/>
        <w:spacing w:after="28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dodatku rozhodlo zastupitelstvo kraje svým usnesením č. ……….. ze dne …………..</w:t>
      </w:r>
    </w:p>
    <w:p w:rsidR="00A259F9" w:rsidRDefault="00A259F9" w:rsidP="00A259F9">
      <w:pPr>
        <w:pStyle w:val="Odstavecseseznamem"/>
        <w:numPr>
          <w:ilvl w:val="0"/>
          <w:numId w:val="3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Doložka platnosti právního jednání dle </w:t>
      </w:r>
      <w:r>
        <w:rPr>
          <w:rFonts w:ascii="Calibri" w:hAnsi="Calibri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41 zákona č. 128/2000 Sb.</w:t>
      </w:r>
      <w:r w:rsidR="00EC0EA0">
        <w:rPr>
          <w:rFonts w:ascii="Tahoma" w:hAnsi="Tahoma" w:cs="Tahoma"/>
          <w:sz w:val="20"/>
          <w:szCs w:val="20"/>
        </w:rPr>
        <w:t>, o obcích (obecní zřízení), ve </w:t>
      </w:r>
      <w:r>
        <w:rPr>
          <w:rFonts w:ascii="Tahoma" w:hAnsi="Tahoma" w:cs="Tahoma"/>
          <w:sz w:val="20"/>
          <w:szCs w:val="20"/>
        </w:rPr>
        <w:t>znění pozdějších předpisů:</w:t>
      </w:r>
    </w:p>
    <w:p w:rsidR="00A259F9" w:rsidRPr="00002ECB" w:rsidRDefault="00A259F9" w:rsidP="00A259F9">
      <w:pPr>
        <w:pStyle w:val="Odstavecseseznamem"/>
        <w:spacing w:after="28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dodatku rozhodlo zastupitelstvo obce svým usnesením č. …….. ze dne ………….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52"/>
        <w:gridCol w:w="3710"/>
      </w:tblGrid>
      <w:tr w:rsidR="00A259F9" w:rsidTr="00634B97">
        <w:tc>
          <w:tcPr>
            <w:tcW w:w="3710" w:type="dxa"/>
          </w:tcPr>
          <w:p w:rsidR="00A259F9" w:rsidRDefault="00A259F9" w:rsidP="00634B97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:rsidR="00A259F9" w:rsidRDefault="00A259F9" w:rsidP="00634B97">
            <w:pPr>
              <w:pStyle w:val="Tahoma10"/>
            </w:pPr>
          </w:p>
        </w:tc>
        <w:tc>
          <w:tcPr>
            <w:tcW w:w="3710" w:type="dxa"/>
          </w:tcPr>
          <w:p w:rsidR="00A259F9" w:rsidRDefault="00A259F9" w:rsidP="00634B97">
            <w:pPr>
              <w:pStyle w:val="Tahoma10"/>
            </w:pPr>
            <w:r>
              <w:t>V Karviné dne</w:t>
            </w:r>
          </w:p>
        </w:tc>
      </w:tr>
      <w:tr w:rsidR="00A259F9" w:rsidTr="00634B97">
        <w:tc>
          <w:tcPr>
            <w:tcW w:w="3710" w:type="dxa"/>
          </w:tcPr>
          <w:p w:rsidR="00A259F9" w:rsidRDefault="00A259F9" w:rsidP="00634B97">
            <w:pPr>
              <w:pStyle w:val="Tahoma10"/>
              <w:jc w:val="center"/>
            </w:pPr>
          </w:p>
          <w:p w:rsidR="00A259F9" w:rsidRDefault="00A259F9" w:rsidP="00634B97">
            <w:pPr>
              <w:pStyle w:val="Tahoma10"/>
              <w:jc w:val="center"/>
            </w:pPr>
          </w:p>
          <w:p w:rsidR="00A259F9" w:rsidRDefault="00A259F9" w:rsidP="00634B97">
            <w:pPr>
              <w:pStyle w:val="Tahoma10"/>
              <w:jc w:val="center"/>
            </w:pPr>
          </w:p>
          <w:p w:rsidR="00A259F9" w:rsidRDefault="00A259F9" w:rsidP="00634B97">
            <w:pPr>
              <w:pStyle w:val="Tahoma10"/>
              <w:jc w:val="center"/>
            </w:pPr>
          </w:p>
          <w:p w:rsidR="00A259F9" w:rsidRDefault="00A259F9" w:rsidP="00634B97">
            <w:pPr>
              <w:pStyle w:val="Tahoma10"/>
              <w:jc w:val="center"/>
            </w:pPr>
            <w:r>
              <w:t>________________________________</w:t>
            </w:r>
            <w:r>
              <w:br/>
              <w:t>za kraj</w:t>
            </w:r>
          </w:p>
          <w:p w:rsidR="00A259F9" w:rsidRDefault="00A259F9" w:rsidP="00634B97">
            <w:pPr>
              <w:pStyle w:val="Tahoma10"/>
              <w:jc w:val="center"/>
            </w:pPr>
            <w:r>
              <w:t>prof. Ing. Ivo Vondrák, CSc.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A259F9" w:rsidRDefault="00A259F9" w:rsidP="00634B97">
            <w:pPr>
              <w:pStyle w:val="Tahoma10"/>
            </w:pPr>
          </w:p>
        </w:tc>
        <w:tc>
          <w:tcPr>
            <w:tcW w:w="3710" w:type="dxa"/>
          </w:tcPr>
          <w:p w:rsidR="00A259F9" w:rsidRDefault="00A259F9" w:rsidP="00634B97">
            <w:pPr>
              <w:pStyle w:val="Tahoma10"/>
            </w:pPr>
          </w:p>
          <w:p w:rsidR="00A259F9" w:rsidRDefault="00A259F9" w:rsidP="00634B97">
            <w:pPr>
              <w:pStyle w:val="Tahoma10"/>
            </w:pPr>
          </w:p>
          <w:p w:rsidR="00A259F9" w:rsidRDefault="00A259F9" w:rsidP="00634B97">
            <w:pPr>
              <w:pStyle w:val="Tahoma10"/>
            </w:pPr>
          </w:p>
          <w:p w:rsidR="00A259F9" w:rsidRDefault="00A259F9" w:rsidP="00634B97">
            <w:pPr>
              <w:pStyle w:val="Tahoma10"/>
            </w:pPr>
          </w:p>
          <w:p w:rsidR="00A259F9" w:rsidRDefault="00A259F9" w:rsidP="00634B97">
            <w:pPr>
              <w:pStyle w:val="Tahoma1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A259F9" w:rsidRDefault="00A259F9" w:rsidP="00634B97">
            <w:pPr>
              <w:pStyle w:val="Tahoma10"/>
              <w:jc w:val="center"/>
            </w:pPr>
            <w:r>
              <w:t>Ing. Martina Šrámková</w:t>
            </w:r>
          </w:p>
          <w:p w:rsidR="00A259F9" w:rsidRDefault="00A259F9" w:rsidP="00634B97">
            <w:pPr>
              <w:pStyle w:val="Tahoma10"/>
              <w:jc w:val="center"/>
            </w:pPr>
            <w:r>
              <w:t>vedoucí Odboru rozvoje</w:t>
            </w:r>
          </w:p>
        </w:tc>
      </w:tr>
    </w:tbl>
    <w:p w:rsidR="00A259F9" w:rsidRPr="00A259F9" w:rsidRDefault="00A259F9" w:rsidP="00A259F9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</w:p>
    <w:sectPr w:rsidR="00A259F9" w:rsidRPr="00A2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A7A81"/>
    <w:multiLevelType w:val="hybridMultilevel"/>
    <w:tmpl w:val="442259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" w15:restartNumberingAfterBreak="0">
    <w:nsid w:val="755F11A9"/>
    <w:multiLevelType w:val="hybridMultilevel"/>
    <w:tmpl w:val="1832A0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6F"/>
    <w:rsid w:val="001727A9"/>
    <w:rsid w:val="0042255C"/>
    <w:rsid w:val="004E39F0"/>
    <w:rsid w:val="005E3C53"/>
    <w:rsid w:val="00971812"/>
    <w:rsid w:val="009B7D0C"/>
    <w:rsid w:val="00A259F9"/>
    <w:rsid w:val="00CF746F"/>
    <w:rsid w:val="00E36676"/>
    <w:rsid w:val="00EC0EA0"/>
    <w:rsid w:val="00F0414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C2D4A-D584-4064-A396-0303D073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46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46F"/>
    <w:pPr>
      <w:ind w:left="720"/>
      <w:contextualSpacing/>
    </w:pPr>
  </w:style>
  <w:style w:type="paragraph" w:customStyle="1" w:styleId="Tahoma10">
    <w:name w:val="Tahoma 10"/>
    <w:basedOn w:val="Normln"/>
    <w:uiPriority w:val="99"/>
    <w:rsid w:val="00A259F9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Kytková Renáta Ing.</dc:creator>
  <cp:keywords/>
  <dc:description/>
  <cp:lastModifiedBy>Brodová Petra</cp:lastModifiedBy>
  <cp:revision>3</cp:revision>
  <dcterms:created xsi:type="dcterms:W3CDTF">2017-03-02T10:01:00Z</dcterms:created>
  <dcterms:modified xsi:type="dcterms:W3CDTF">2017-06-07T14:46:00Z</dcterms:modified>
</cp:coreProperties>
</file>