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4E2C" w:rsidRPr="00654E2C" w:rsidRDefault="00654E2C" w:rsidP="00654E2C">
      <w:pPr>
        <w:widowControl w:val="0"/>
        <w:jc w:val="center"/>
        <w:rPr>
          <w:rFonts w:ascii="Tahoma" w:eastAsia="Times New Roman" w:hAnsi="Tahoma" w:cs="Tahoma"/>
          <w:b/>
          <w:bCs/>
          <w:caps/>
          <w:sz w:val="36"/>
          <w:szCs w:val="20"/>
          <w:lang w:eastAsia="cs-CZ"/>
        </w:rPr>
      </w:pPr>
      <w:r w:rsidRPr="00654E2C">
        <w:rPr>
          <w:rFonts w:ascii="Tahoma" w:eastAsia="Times New Roman" w:hAnsi="Tahoma" w:cs="Tahoma"/>
          <w:b/>
          <w:bCs/>
          <w:caps/>
          <w:sz w:val="36"/>
          <w:szCs w:val="20"/>
          <w:lang w:eastAsia="cs-CZ"/>
        </w:rPr>
        <w:t xml:space="preserve">Moravskoslezský kraj </w:t>
      </w:r>
    </w:p>
    <w:p w:rsidR="00654E2C" w:rsidRPr="00654E2C" w:rsidRDefault="00654E2C" w:rsidP="00654E2C">
      <w:pPr>
        <w:jc w:val="center"/>
        <w:rPr>
          <w:rFonts w:ascii="Tahoma" w:hAnsi="Tahoma" w:cs="Tahoma"/>
          <w:b/>
          <w:sz w:val="28"/>
          <w:szCs w:val="28"/>
        </w:rPr>
      </w:pPr>
    </w:p>
    <w:p w:rsidR="00654E2C" w:rsidRPr="00654E2C" w:rsidRDefault="00654E2C" w:rsidP="00654E2C">
      <w:pPr>
        <w:jc w:val="center"/>
        <w:rPr>
          <w:rFonts w:ascii="Tahoma" w:hAnsi="Tahoma" w:cs="Tahoma"/>
          <w:b/>
          <w:sz w:val="28"/>
          <w:szCs w:val="28"/>
        </w:rPr>
      </w:pPr>
    </w:p>
    <w:p w:rsidR="00654E2C" w:rsidRPr="00654E2C" w:rsidRDefault="00654E2C" w:rsidP="00654E2C">
      <w:pPr>
        <w:jc w:val="center"/>
        <w:rPr>
          <w:rFonts w:ascii="Tahoma" w:hAnsi="Tahoma" w:cs="Tahoma"/>
          <w:b/>
          <w:sz w:val="28"/>
          <w:szCs w:val="28"/>
        </w:rPr>
      </w:pPr>
    </w:p>
    <w:p w:rsidR="00654E2C" w:rsidRPr="00654E2C" w:rsidRDefault="00654E2C" w:rsidP="00654E2C">
      <w:pPr>
        <w:jc w:val="center"/>
        <w:rPr>
          <w:rFonts w:ascii="Tahoma" w:hAnsi="Tahoma" w:cs="Tahoma"/>
          <w:b/>
          <w:sz w:val="28"/>
          <w:szCs w:val="28"/>
        </w:rPr>
      </w:pPr>
    </w:p>
    <w:p w:rsidR="00654E2C" w:rsidRPr="00654E2C" w:rsidRDefault="00654E2C" w:rsidP="00654E2C">
      <w:pPr>
        <w:jc w:val="center"/>
        <w:rPr>
          <w:rFonts w:ascii="Tahoma" w:hAnsi="Tahoma" w:cs="Tahoma"/>
          <w:b/>
          <w:sz w:val="28"/>
          <w:szCs w:val="28"/>
        </w:rPr>
      </w:pPr>
    </w:p>
    <w:p w:rsidR="00654E2C" w:rsidRPr="00654E2C" w:rsidRDefault="00654E2C" w:rsidP="00654E2C">
      <w:pPr>
        <w:jc w:val="center"/>
        <w:rPr>
          <w:rFonts w:ascii="Tahoma" w:hAnsi="Tahoma" w:cs="Tahoma"/>
          <w:b/>
          <w:sz w:val="28"/>
          <w:szCs w:val="28"/>
        </w:rPr>
      </w:pPr>
    </w:p>
    <w:p w:rsidR="00654E2C" w:rsidRPr="00654E2C" w:rsidRDefault="00654E2C" w:rsidP="00654E2C">
      <w:pPr>
        <w:jc w:val="center"/>
        <w:rPr>
          <w:rFonts w:ascii="Tahoma" w:hAnsi="Tahoma" w:cs="Tahoma"/>
          <w:b/>
          <w:sz w:val="40"/>
          <w:szCs w:val="40"/>
        </w:rPr>
      </w:pPr>
      <w:r>
        <w:rPr>
          <w:rFonts w:ascii="Tahoma" w:hAnsi="Tahoma" w:cs="Tahoma"/>
          <w:b/>
          <w:sz w:val="40"/>
          <w:szCs w:val="40"/>
        </w:rPr>
        <w:t>Podmínky</w:t>
      </w:r>
      <w:r w:rsidRPr="00654E2C">
        <w:rPr>
          <w:rFonts w:ascii="Tahoma" w:hAnsi="Tahoma" w:cs="Tahoma"/>
          <w:b/>
          <w:sz w:val="40"/>
          <w:szCs w:val="40"/>
        </w:rPr>
        <w:t xml:space="preserve"> dotačního Programu na podporu poskytování sociálních služeb a způsobu rozdělení a čerpání dotace z kapitoly 313 – MPSV</w:t>
      </w:r>
    </w:p>
    <w:p w:rsidR="00654E2C" w:rsidRDefault="00654E2C" w:rsidP="00654E2C">
      <w:pPr>
        <w:jc w:val="center"/>
        <w:rPr>
          <w:rFonts w:ascii="Tahoma" w:hAnsi="Tahoma" w:cs="Tahoma"/>
          <w:b/>
          <w:sz w:val="40"/>
          <w:szCs w:val="40"/>
        </w:rPr>
      </w:pPr>
    </w:p>
    <w:p w:rsidR="00654E2C" w:rsidRPr="00654E2C" w:rsidRDefault="00654E2C" w:rsidP="00654E2C">
      <w:pPr>
        <w:jc w:val="center"/>
        <w:rPr>
          <w:rFonts w:ascii="Tahoma" w:hAnsi="Tahoma" w:cs="Tahoma"/>
          <w:b/>
          <w:sz w:val="28"/>
          <w:szCs w:val="28"/>
        </w:rPr>
      </w:pPr>
      <w:r w:rsidRPr="00654E2C">
        <w:rPr>
          <w:rFonts w:ascii="Tahoma" w:hAnsi="Tahoma" w:cs="Tahoma"/>
          <w:b/>
          <w:sz w:val="28"/>
          <w:szCs w:val="28"/>
        </w:rPr>
        <w:t xml:space="preserve">Dodatek č. </w:t>
      </w:r>
      <w:r w:rsidR="009579B4">
        <w:rPr>
          <w:rFonts w:ascii="Tahoma" w:hAnsi="Tahoma" w:cs="Tahoma"/>
          <w:b/>
          <w:sz w:val="28"/>
          <w:szCs w:val="28"/>
        </w:rPr>
        <w:t>2</w:t>
      </w:r>
    </w:p>
    <w:p w:rsidR="00654E2C" w:rsidRPr="00654E2C" w:rsidRDefault="00654E2C" w:rsidP="00654E2C">
      <w:pPr>
        <w:jc w:val="center"/>
        <w:rPr>
          <w:rFonts w:ascii="Tahoma" w:hAnsi="Tahoma" w:cs="Tahoma"/>
          <w:b/>
          <w:sz w:val="40"/>
          <w:szCs w:val="40"/>
        </w:rPr>
      </w:pPr>
    </w:p>
    <w:p w:rsidR="00654E2C" w:rsidRPr="00654E2C" w:rsidRDefault="00654E2C" w:rsidP="00654E2C">
      <w:pPr>
        <w:jc w:val="center"/>
        <w:rPr>
          <w:rFonts w:ascii="Tahoma" w:hAnsi="Tahoma" w:cs="Tahoma"/>
          <w:b/>
          <w:sz w:val="40"/>
          <w:szCs w:val="40"/>
        </w:rPr>
      </w:pPr>
    </w:p>
    <w:p w:rsidR="00654E2C" w:rsidRPr="00654E2C" w:rsidRDefault="00654E2C" w:rsidP="00654E2C">
      <w:pPr>
        <w:jc w:val="center"/>
        <w:rPr>
          <w:rFonts w:ascii="Tahoma" w:hAnsi="Tahoma" w:cs="Tahoma"/>
          <w:b/>
          <w:sz w:val="40"/>
          <w:szCs w:val="40"/>
        </w:rPr>
      </w:pPr>
    </w:p>
    <w:p w:rsidR="00654E2C" w:rsidRPr="00654E2C" w:rsidRDefault="00654E2C" w:rsidP="00654E2C">
      <w:pPr>
        <w:jc w:val="center"/>
        <w:rPr>
          <w:rFonts w:ascii="Tahoma" w:hAnsi="Tahoma" w:cs="Tahoma"/>
          <w:b/>
          <w:sz w:val="40"/>
          <w:szCs w:val="40"/>
        </w:rPr>
      </w:pPr>
    </w:p>
    <w:p w:rsidR="00654E2C" w:rsidRPr="00654E2C" w:rsidRDefault="00654E2C" w:rsidP="00654E2C">
      <w:pPr>
        <w:jc w:val="center"/>
        <w:rPr>
          <w:rFonts w:ascii="Tahoma" w:hAnsi="Tahoma" w:cs="Tahoma"/>
          <w:b/>
          <w:sz w:val="40"/>
          <w:szCs w:val="40"/>
        </w:rPr>
      </w:pPr>
    </w:p>
    <w:p w:rsidR="00654E2C" w:rsidRDefault="00654E2C" w:rsidP="00654E2C">
      <w:pPr>
        <w:jc w:val="center"/>
        <w:rPr>
          <w:rFonts w:ascii="Tahoma" w:hAnsi="Tahoma" w:cs="Tahoma"/>
          <w:b/>
          <w:sz w:val="40"/>
          <w:szCs w:val="40"/>
        </w:rPr>
      </w:pPr>
    </w:p>
    <w:p w:rsidR="00654E2C" w:rsidRDefault="00654E2C" w:rsidP="00654E2C">
      <w:pPr>
        <w:jc w:val="center"/>
        <w:rPr>
          <w:rFonts w:ascii="Tahoma" w:hAnsi="Tahoma" w:cs="Tahoma"/>
          <w:b/>
          <w:sz w:val="40"/>
          <w:szCs w:val="40"/>
        </w:rPr>
      </w:pPr>
    </w:p>
    <w:p w:rsidR="00654E2C" w:rsidRPr="00654E2C" w:rsidRDefault="00654E2C" w:rsidP="00654E2C">
      <w:pPr>
        <w:jc w:val="center"/>
        <w:rPr>
          <w:rFonts w:ascii="Tahoma" w:hAnsi="Tahoma" w:cs="Tahoma"/>
          <w:b/>
          <w:sz w:val="40"/>
          <w:szCs w:val="40"/>
        </w:rPr>
      </w:pPr>
    </w:p>
    <w:p w:rsidR="00654E2C" w:rsidRPr="00E76DDE" w:rsidRDefault="00654E2C" w:rsidP="00654E2C">
      <w:pPr>
        <w:pStyle w:val="Nadpis6"/>
        <w:spacing w:before="0" w:after="0"/>
        <w:jc w:val="center"/>
        <w:rPr>
          <w:rFonts w:ascii="Tahoma" w:hAnsi="Tahoma" w:cs="Tahoma"/>
          <w:b w:val="0"/>
          <w:sz w:val="28"/>
          <w:szCs w:val="28"/>
        </w:rPr>
      </w:pPr>
      <w:r w:rsidRPr="00E76DDE">
        <w:rPr>
          <w:rFonts w:ascii="Tahoma" w:hAnsi="Tahoma" w:cs="Tahoma"/>
          <w:b w:val="0"/>
          <w:sz w:val="28"/>
          <w:szCs w:val="28"/>
        </w:rPr>
        <w:t xml:space="preserve">Schváleno usnesením </w:t>
      </w:r>
      <w:r>
        <w:rPr>
          <w:rFonts w:ascii="Tahoma" w:hAnsi="Tahoma" w:cs="Tahoma"/>
          <w:b w:val="0"/>
          <w:sz w:val="28"/>
          <w:szCs w:val="28"/>
        </w:rPr>
        <w:t xml:space="preserve">zastupitelstva </w:t>
      </w:r>
      <w:r w:rsidRPr="00E76DDE">
        <w:rPr>
          <w:rFonts w:ascii="Tahoma" w:hAnsi="Tahoma" w:cs="Tahoma"/>
          <w:b w:val="0"/>
          <w:sz w:val="28"/>
          <w:szCs w:val="28"/>
        </w:rPr>
        <w:t xml:space="preserve">kraje č. </w:t>
      </w:r>
      <w:r>
        <w:rPr>
          <w:rFonts w:ascii="Tahoma" w:hAnsi="Tahoma" w:cs="Tahoma"/>
          <w:b w:val="0"/>
          <w:sz w:val="28"/>
          <w:szCs w:val="28"/>
        </w:rPr>
        <w:t>………</w:t>
      </w:r>
      <w:r w:rsidRPr="00E76DDE">
        <w:rPr>
          <w:rFonts w:ascii="Tahoma" w:hAnsi="Tahoma" w:cs="Tahoma"/>
          <w:b w:val="0"/>
          <w:sz w:val="28"/>
          <w:szCs w:val="28"/>
        </w:rPr>
        <w:t xml:space="preserve"> ze dne </w:t>
      </w:r>
      <w:r w:rsidR="009579B4">
        <w:rPr>
          <w:rFonts w:ascii="Tahoma" w:hAnsi="Tahoma" w:cs="Tahoma"/>
          <w:b w:val="0"/>
          <w:sz w:val="28"/>
          <w:szCs w:val="28"/>
        </w:rPr>
        <w:t>15</w:t>
      </w:r>
      <w:r w:rsidR="004B736C">
        <w:rPr>
          <w:rFonts w:ascii="Tahoma" w:hAnsi="Tahoma" w:cs="Tahoma"/>
          <w:b w:val="0"/>
          <w:sz w:val="28"/>
          <w:szCs w:val="28"/>
        </w:rPr>
        <w:t>. 6. 201</w:t>
      </w:r>
      <w:r w:rsidR="00DD3FAC">
        <w:rPr>
          <w:rFonts w:ascii="Tahoma" w:hAnsi="Tahoma" w:cs="Tahoma"/>
          <w:b w:val="0"/>
          <w:sz w:val="28"/>
          <w:szCs w:val="28"/>
        </w:rPr>
        <w:t>7</w:t>
      </w:r>
    </w:p>
    <w:p w:rsidR="00654E2C" w:rsidRPr="00E76DDE" w:rsidRDefault="00654E2C" w:rsidP="00654E2C">
      <w:pPr>
        <w:pStyle w:val="Nadpis6"/>
        <w:spacing w:before="0" w:after="0"/>
        <w:jc w:val="center"/>
        <w:rPr>
          <w:rFonts w:ascii="Tahoma" w:hAnsi="Tahoma" w:cs="Tahoma"/>
          <w:b w:val="0"/>
          <w:sz w:val="28"/>
          <w:szCs w:val="28"/>
        </w:rPr>
      </w:pPr>
      <w:r>
        <w:rPr>
          <w:rFonts w:ascii="Tahoma" w:hAnsi="Tahoma" w:cs="Tahoma"/>
          <w:b w:val="0"/>
          <w:sz w:val="28"/>
          <w:szCs w:val="28"/>
        </w:rPr>
        <w:t>s</w:t>
      </w:r>
      <w:r w:rsidRPr="00E76DDE">
        <w:rPr>
          <w:rFonts w:ascii="Tahoma" w:hAnsi="Tahoma" w:cs="Tahoma"/>
          <w:b w:val="0"/>
          <w:sz w:val="28"/>
          <w:szCs w:val="28"/>
        </w:rPr>
        <w:t> účinností ode dne</w:t>
      </w:r>
      <w:r w:rsidRPr="009579B4">
        <w:rPr>
          <w:rFonts w:ascii="Tahoma" w:hAnsi="Tahoma" w:cs="Tahoma"/>
          <w:b w:val="0"/>
          <w:color w:val="000000" w:themeColor="text1"/>
          <w:sz w:val="28"/>
          <w:szCs w:val="28"/>
        </w:rPr>
        <w:t xml:space="preserve"> </w:t>
      </w:r>
      <w:r w:rsidR="00972ED4" w:rsidRPr="00491FFD">
        <w:rPr>
          <w:rFonts w:ascii="Tahoma" w:hAnsi="Tahoma" w:cs="Tahoma"/>
          <w:b w:val="0"/>
          <w:color w:val="000000" w:themeColor="text1"/>
          <w:sz w:val="28"/>
          <w:szCs w:val="28"/>
        </w:rPr>
        <w:t>………….</w:t>
      </w:r>
    </w:p>
    <w:p w:rsidR="00654E2C" w:rsidRPr="00A61DA2" w:rsidRDefault="00654E2C" w:rsidP="00654E2C">
      <w:pPr>
        <w:pStyle w:val="Nzev"/>
        <w:rPr>
          <w:rFonts w:ascii="Tahoma" w:hAnsi="Tahoma" w:cs="Tahoma"/>
          <w:spacing w:val="20"/>
          <w:sz w:val="24"/>
        </w:rPr>
      </w:pPr>
      <w:r w:rsidRPr="00C907A1">
        <w:rPr>
          <w:rFonts w:ascii="Tahoma" w:hAnsi="Tahoma" w:cs="Tahoma"/>
          <w:sz w:val="24"/>
        </w:rPr>
        <w:br w:type="page"/>
      </w:r>
    </w:p>
    <w:p w:rsidR="00654E2C" w:rsidRPr="00654E2C" w:rsidRDefault="00654E2C" w:rsidP="00654E2C">
      <w:pPr>
        <w:jc w:val="center"/>
        <w:rPr>
          <w:rFonts w:ascii="Times New Roman" w:hAnsi="Times New Roman" w:cs="Times New Roman"/>
          <w:sz w:val="24"/>
          <w:szCs w:val="24"/>
        </w:rPr>
      </w:pPr>
      <w:r w:rsidRPr="00654E2C">
        <w:rPr>
          <w:rFonts w:ascii="Tahoma" w:hAnsi="Tahoma" w:cs="Tahoma"/>
          <w:b/>
          <w:sz w:val="24"/>
          <w:szCs w:val="24"/>
        </w:rPr>
        <w:lastRenderedPageBreak/>
        <w:t>Podmínky dotačního Programu na podporu poskytování sociálních služeb a</w:t>
      </w:r>
      <w:r w:rsidR="00D94C82">
        <w:rPr>
          <w:rFonts w:ascii="Tahoma" w:hAnsi="Tahoma" w:cs="Tahoma"/>
          <w:b/>
          <w:sz w:val="24"/>
          <w:szCs w:val="24"/>
        </w:rPr>
        <w:t> </w:t>
      </w:r>
      <w:r w:rsidRPr="00654E2C">
        <w:rPr>
          <w:rFonts w:ascii="Tahoma" w:hAnsi="Tahoma" w:cs="Tahoma"/>
          <w:b/>
          <w:sz w:val="24"/>
          <w:szCs w:val="24"/>
        </w:rPr>
        <w:t>způsobu rozdělení a čerpání dotace z kapitoly 313 – MPSV</w:t>
      </w:r>
    </w:p>
    <w:p w:rsidR="00654E2C" w:rsidRDefault="00654E2C" w:rsidP="00654E2C">
      <w:pPr>
        <w:pStyle w:val="Nadpis1"/>
        <w:rPr>
          <w:rFonts w:ascii="Tahoma" w:hAnsi="Tahoma" w:cs="Tahoma"/>
          <w:b w:val="0"/>
          <w:bCs w:val="0"/>
          <w:sz w:val="28"/>
        </w:rPr>
      </w:pPr>
      <w:r>
        <w:rPr>
          <w:rFonts w:ascii="Tahoma" w:hAnsi="Tahoma" w:cs="Tahoma"/>
          <w:b w:val="0"/>
          <w:bCs w:val="0"/>
          <w:sz w:val="28"/>
        </w:rPr>
        <w:t xml:space="preserve">Dodatek č. </w:t>
      </w:r>
      <w:r w:rsidR="003B6876">
        <w:rPr>
          <w:rFonts w:ascii="Tahoma" w:hAnsi="Tahoma" w:cs="Tahoma"/>
          <w:b w:val="0"/>
          <w:bCs w:val="0"/>
          <w:sz w:val="28"/>
        </w:rPr>
        <w:t>2</w:t>
      </w:r>
    </w:p>
    <w:p w:rsidR="00654E2C" w:rsidRDefault="00654E2C" w:rsidP="00654E2C">
      <w:pPr>
        <w:jc w:val="center"/>
        <w:rPr>
          <w:rFonts w:ascii="Tahoma" w:hAnsi="Tahoma" w:cs="Tahoma"/>
          <w:sz w:val="20"/>
          <w:szCs w:val="20"/>
        </w:rPr>
      </w:pPr>
    </w:p>
    <w:p w:rsidR="00654E2C" w:rsidRDefault="00654E2C" w:rsidP="00654E2C">
      <w:pPr>
        <w:pStyle w:val="Nadpis3"/>
        <w:rPr>
          <w:rFonts w:ascii="Tahoma" w:hAnsi="Tahoma" w:cs="Tahoma"/>
        </w:rPr>
      </w:pPr>
      <w:r>
        <w:rPr>
          <w:rFonts w:ascii="Tahoma" w:hAnsi="Tahoma" w:cs="Tahoma"/>
        </w:rPr>
        <w:t>Čl. I</w:t>
      </w:r>
    </w:p>
    <w:p w:rsidR="00654E2C" w:rsidRPr="00654E2C" w:rsidRDefault="00654E2C" w:rsidP="00654E2C">
      <w:pPr>
        <w:jc w:val="center"/>
        <w:rPr>
          <w:rFonts w:ascii="Tahoma" w:hAnsi="Tahoma" w:cs="Tahoma"/>
          <w:b/>
          <w:sz w:val="24"/>
          <w:szCs w:val="24"/>
        </w:rPr>
      </w:pPr>
    </w:p>
    <w:tbl>
      <w:tblPr>
        <w:tblW w:w="906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586"/>
        <w:gridCol w:w="685"/>
        <w:gridCol w:w="709"/>
        <w:gridCol w:w="7082"/>
      </w:tblGrid>
      <w:tr w:rsidR="00654E2C" w:rsidRPr="00654E2C" w:rsidTr="00070DDF">
        <w:trPr>
          <w:cantSplit/>
        </w:trPr>
        <w:tc>
          <w:tcPr>
            <w:tcW w:w="9062" w:type="dxa"/>
            <w:gridSpan w:val="4"/>
            <w:hideMark/>
          </w:tcPr>
          <w:p w:rsidR="00654E2C" w:rsidRPr="00654E2C" w:rsidRDefault="00654E2C" w:rsidP="00996BB3">
            <w:pPr>
              <w:spacing w:after="0"/>
              <w:jc w:val="both"/>
              <w:rPr>
                <w:rFonts w:ascii="Tahoma" w:hAnsi="Tahoma" w:cs="Tahoma"/>
                <w:b/>
                <w:bCs/>
                <w:sz w:val="24"/>
                <w:szCs w:val="24"/>
              </w:rPr>
            </w:pPr>
            <w:r w:rsidRPr="00654E2C">
              <w:rPr>
                <w:rFonts w:ascii="Tahoma" w:hAnsi="Tahoma" w:cs="Tahoma"/>
                <w:sz w:val="24"/>
                <w:szCs w:val="24"/>
              </w:rPr>
              <w:t xml:space="preserve">Podmínky dotačního Programu na podporu poskytování sociálních služeb a způsobu rozdělení a čerpání dotace z kapitoly 313 – MPSV se mění </w:t>
            </w:r>
            <w:r w:rsidRPr="00654E2C">
              <w:rPr>
                <w:rFonts w:ascii="Tahoma" w:hAnsi="Tahoma" w:cs="Tahoma"/>
                <w:bCs/>
                <w:sz w:val="24"/>
                <w:szCs w:val="24"/>
              </w:rPr>
              <w:t>takto:</w:t>
            </w:r>
          </w:p>
        </w:tc>
      </w:tr>
      <w:tr w:rsidR="00654E2C" w:rsidTr="00070DDF">
        <w:trPr>
          <w:cantSplit/>
        </w:trPr>
        <w:tc>
          <w:tcPr>
            <w:tcW w:w="9062" w:type="dxa"/>
            <w:gridSpan w:val="4"/>
          </w:tcPr>
          <w:p w:rsidR="00654E2C" w:rsidRDefault="00654E2C" w:rsidP="00996BB3">
            <w:pPr>
              <w:spacing w:after="0"/>
              <w:rPr>
                <w:rFonts w:ascii="Times New Roman" w:hAnsi="Times New Roman" w:cs="Times New Roman"/>
              </w:rPr>
            </w:pPr>
          </w:p>
        </w:tc>
      </w:tr>
      <w:tr w:rsidR="00654E2C" w:rsidTr="00070DDF">
        <w:tc>
          <w:tcPr>
            <w:tcW w:w="586" w:type="dxa"/>
            <w:hideMark/>
          </w:tcPr>
          <w:p w:rsidR="00654E2C" w:rsidRDefault="00654E2C" w:rsidP="00E9775A">
            <w:pPr>
              <w:pStyle w:val="Zkladntext"/>
              <w:spacing w:line="280" w:lineRule="exact"/>
              <w:jc w:val="center"/>
              <w:rPr>
                <w:rFonts w:ascii="Tahoma" w:hAnsi="Tahoma" w:cs="Tahoma"/>
              </w:rPr>
            </w:pPr>
            <w:r>
              <w:rPr>
                <w:rFonts w:ascii="Tahoma" w:hAnsi="Tahoma" w:cs="Tahoma"/>
              </w:rPr>
              <w:t>(</w:t>
            </w:r>
            <w:r w:rsidR="00E9775A">
              <w:rPr>
                <w:rFonts w:ascii="Tahoma" w:hAnsi="Tahoma" w:cs="Tahoma"/>
              </w:rPr>
              <w:t>1</w:t>
            </w:r>
            <w:r>
              <w:rPr>
                <w:rFonts w:ascii="Tahoma" w:hAnsi="Tahoma" w:cs="Tahoma"/>
              </w:rPr>
              <w:t>)</w:t>
            </w:r>
          </w:p>
        </w:tc>
        <w:tc>
          <w:tcPr>
            <w:tcW w:w="8476" w:type="dxa"/>
            <w:gridSpan w:val="3"/>
            <w:hideMark/>
          </w:tcPr>
          <w:p w:rsidR="00654E2C" w:rsidRPr="002B1884" w:rsidRDefault="00654E2C" w:rsidP="00E9775A">
            <w:pPr>
              <w:pStyle w:val="Zkladntext"/>
              <w:spacing w:line="280" w:lineRule="exact"/>
              <w:rPr>
                <w:rFonts w:ascii="Tahoma" w:hAnsi="Tahoma" w:cs="Tahoma"/>
                <w:szCs w:val="24"/>
              </w:rPr>
            </w:pPr>
            <w:r w:rsidRPr="002B1884">
              <w:rPr>
                <w:rFonts w:ascii="Tahoma" w:hAnsi="Tahoma" w:cs="Tahoma"/>
                <w:szCs w:val="24"/>
              </w:rPr>
              <w:t xml:space="preserve">V čl. </w:t>
            </w:r>
            <w:r w:rsidR="00E9775A" w:rsidRPr="002B1884">
              <w:rPr>
                <w:rFonts w:ascii="Tahoma" w:hAnsi="Tahoma" w:cs="Tahoma"/>
                <w:szCs w:val="24"/>
              </w:rPr>
              <w:t>I.</w:t>
            </w:r>
            <w:r w:rsidRPr="002B1884">
              <w:rPr>
                <w:rFonts w:ascii="Tahoma" w:hAnsi="Tahoma" w:cs="Tahoma"/>
                <w:szCs w:val="24"/>
              </w:rPr>
              <w:t xml:space="preserve"> „</w:t>
            </w:r>
            <w:r w:rsidR="00E9775A" w:rsidRPr="002B1884">
              <w:rPr>
                <w:rFonts w:ascii="Tahoma" w:hAnsi="Tahoma" w:cs="Tahoma"/>
                <w:b/>
                <w:szCs w:val="24"/>
              </w:rPr>
              <w:t>Vymezení pojmů</w:t>
            </w:r>
            <w:r w:rsidRPr="002B1884">
              <w:rPr>
                <w:rFonts w:ascii="Tahoma" w:hAnsi="Tahoma" w:cs="Tahoma"/>
                <w:szCs w:val="24"/>
              </w:rPr>
              <w:t>“</w:t>
            </w:r>
            <w:r w:rsidRPr="002B1884">
              <w:rPr>
                <w:rFonts w:ascii="Tahoma" w:hAnsi="Tahoma" w:cs="Tahoma"/>
                <w:b/>
                <w:szCs w:val="24"/>
              </w:rPr>
              <w:t xml:space="preserve"> </w:t>
            </w:r>
            <w:r w:rsidRPr="002B1884">
              <w:rPr>
                <w:rFonts w:ascii="Tahoma" w:hAnsi="Tahoma" w:cs="Tahoma"/>
                <w:szCs w:val="24"/>
              </w:rPr>
              <w:t>se:</w:t>
            </w:r>
          </w:p>
        </w:tc>
      </w:tr>
      <w:tr w:rsidR="00654E2C" w:rsidTr="00070DDF">
        <w:tc>
          <w:tcPr>
            <w:tcW w:w="586" w:type="dxa"/>
          </w:tcPr>
          <w:p w:rsidR="00654E2C" w:rsidRDefault="00654E2C">
            <w:pPr>
              <w:pStyle w:val="Zkladntext"/>
              <w:spacing w:line="280" w:lineRule="exact"/>
              <w:jc w:val="center"/>
              <w:rPr>
                <w:rFonts w:ascii="Tahoma" w:hAnsi="Tahoma" w:cs="Tahoma"/>
              </w:rPr>
            </w:pPr>
          </w:p>
        </w:tc>
        <w:tc>
          <w:tcPr>
            <w:tcW w:w="685" w:type="dxa"/>
            <w:hideMark/>
          </w:tcPr>
          <w:p w:rsidR="00654E2C" w:rsidRPr="002B1884" w:rsidRDefault="00654E2C">
            <w:pPr>
              <w:pStyle w:val="Zkladntext"/>
              <w:spacing w:line="280" w:lineRule="exact"/>
              <w:rPr>
                <w:rFonts w:ascii="Tahoma" w:hAnsi="Tahoma" w:cs="Tahoma"/>
                <w:szCs w:val="24"/>
              </w:rPr>
            </w:pPr>
            <w:r w:rsidRPr="002B1884">
              <w:rPr>
                <w:rFonts w:ascii="Tahoma" w:hAnsi="Tahoma" w:cs="Tahoma"/>
                <w:szCs w:val="24"/>
              </w:rPr>
              <w:t>a)</w:t>
            </w:r>
          </w:p>
        </w:tc>
        <w:tc>
          <w:tcPr>
            <w:tcW w:w="7791" w:type="dxa"/>
            <w:gridSpan w:val="2"/>
            <w:hideMark/>
          </w:tcPr>
          <w:p w:rsidR="00654E2C" w:rsidRPr="002B1884" w:rsidRDefault="00FB43DC" w:rsidP="00995065">
            <w:pPr>
              <w:pStyle w:val="Zkladntext"/>
              <w:spacing w:line="280" w:lineRule="exact"/>
              <w:rPr>
                <w:rFonts w:ascii="Tahoma" w:hAnsi="Tahoma" w:cs="Tahoma"/>
                <w:szCs w:val="24"/>
              </w:rPr>
            </w:pPr>
            <w:r>
              <w:rPr>
                <w:rFonts w:ascii="Tahoma" w:hAnsi="Tahoma" w:cs="Tahoma"/>
                <w:szCs w:val="24"/>
              </w:rPr>
              <w:t>v</w:t>
            </w:r>
            <w:r w:rsidR="00F60E6A" w:rsidRPr="00F60E6A">
              <w:rPr>
                <w:rFonts w:ascii="Tahoma" w:hAnsi="Tahoma" w:cs="Tahoma"/>
                <w:szCs w:val="24"/>
              </w:rPr>
              <w:t>klád</w:t>
            </w:r>
            <w:r w:rsidR="00995065">
              <w:rPr>
                <w:rFonts w:ascii="Tahoma" w:hAnsi="Tahoma" w:cs="Tahoma"/>
                <w:szCs w:val="24"/>
              </w:rPr>
              <w:t>ají</w:t>
            </w:r>
            <w:r w:rsidR="00F60E6A" w:rsidRPr="00F60E6A">
              <w:rPr>
                <w:rFonts w:ascii="Tahoma" w:hAnsi="Tahoma" w:cs="Tahoma"/>
                <w:szCs w:val="24"/>
              </w:rPr>
              <w:t xml:space="preserve"> </w:t>
            </w:r>
            <w:r w:rsidR="00995065">
              <w:rPr>
                <w:rFonts w:ascii="Tahoma" w:hAnsi="Tahoma" w:cs="Tahoma"/>
                <w:szCs w:val="24"/>
              </w:rPr>
              <w:t>nové odstavce</w:t>
            </w:r>
            <w:r>
              <w:rPr>
                <w:rFonts w:ascii="Tahoma" w:hAnsi="Tahoma" w:cs="Tahoma"/>
                <w:szCs w:val="24"/>
              </w:rPr>
              <w:t xml:space="preserve"> 8</w:t>
            </w:r>
            <w:r w:rsidR="00995065">
              <w:rPr>
                <w:rFonts w:ascii="Tahoma" w:hAnsi="Tahoma" w:cs="Tahoma"/>
                <w:szCs w:val="24"/>
              </w:rPr>
              <w:t xml:space="preserve"> a 9, které</w:t>
            </w:r>
            <w:r>
              <w:rPr>
                <w:rFonts w:ascii="Tahoma" w:hAnsi="Tahoma" w:cs="Tahoma"/>
                <w:szCs w:val="24"/>
              </w:rPr>
              <w:t xml:space="preserve"> zní: </w:t>
            </w:r>
          </w:p>
        </w:tc>
      </w:tr>
      <w:tr w:rsidR="00F60E6A" w:rsidRPr="002B1884" w:rsidTr="00070DDF">
        <w:tc>
          <w:tcPr>
            <w:tcW w:w="1271" w:type="dxa"/>
            <w:gridSpan w:val="2"/>
          </w:tcPr>
          <w:p w:rsidR="00F60E6A" w:rsidRDefault="00F60E6A" w:rsidP="00076D3D">
            <w:pPr>
              <w:pStyle w:val="Zkladntext"/>
              <w:spacing w:line="280" w:lineRule="exact"/>
              <w:rPr>
                <w:rFonts w:ascii="Tahoma" w:hAnsi="Tahoma" w:cs="Tahoma"/>
                <w:szCs w:val="24"/>
              </w:rPr>
            </w:pPr>
          </w:p>
          <w:p w:rsidR="00F60E6A" w:rsidRPr="002B1884" w:rsidRDefault="00F60E6A" w:rsidP="00076D3D">
            <w:pPr>
              <w:pStyle w:val="Zkladntext"/>
              <w:spacing w:line="280" w:lineRule="exact"/>
              <w:rPr>
                <w:rFonts w:ascii="Tahoma" w:hAnsi="Tahoma" w:cs="Tahoma"/>
                <w:szCs w:val="24"/>
              </w:rPr>
            </w:pPr>
          </w:p>
        </w:tc>
        <w:tc>
          <w:tcPr>
            <w:tcW w:w="709" w:type="dxa"/>
            <w:hideMark/>
          </w:tcPr>
          <w:p w:rsidR="00F60E6A" w:rsidRPr="002B1884" w:rsidRDefault="00F60E6A" w:rsidP="00FB43DC">
            <w:pPr>
              <w:pStyle w:val="Zkladntext"/>
              <w:spacing w:line="280" w:lineRule="exact"/>
              <w:rPr>
                <w:rFonts w:ascii="Tahoma" w:hAnsi="Tahoma" w:cs="Tahoma"/>
                <w:szCs w:val="24"/>
              </w:rPr>
            </w:pPr>
            <w:r w:rsidRPr="002B1884">
              <w:rPr>
                <w:rFonts w:ascii="Tahoma" w:hAnsi="Tahoma" w:cs="Tahoma"/>
                <w:szCs w:val="24"/>
              </w:rPr>
              <w:t>„</w:t>
            </w:r>
            <w:r w:rsidR="00FB43DC">
              <w:rPr>
                <w:rFonts w:ascii="Tahoma" w:hAnsi="Tahoma" w:cs="Tahoma"/>
                <w:szCs w:val="24"/>
              </w:rPr>
              <w:t>8</w:t>
            </w:r>
          </w:p>
        </w:tc>
        <w:tc>
          <w:tcPr>
            <w:tcW w:w="7082" w:type="dxa"/>
            <w:hideMark/>
          </w:tcPr>
          <w:p w:rsidR="00F60E6A" w:rsidRPr="002B1884" w:rsidRDefault="00FB43DC" w:rsidP="00076D3D">
            <w:pPr>
              <w:pStyle w:val="Zkladntext"/>
              <w:spacing w:line="280" w:lineRule="exact"/>
              <w:rPr>
                <w:rFonts w:ascii="Tahoma" w:hAnsi="Tahoma" w:cs="Tahoma"/>
                <w:szCs w:val="24"/>
              </w:rPr>
            </w:pPr>
            <w:r w:rsidRPr="00FB43DC">
              <w:rPr>
                <w:rFonts w:ascii="Tahoma" w:hAnsi="Tahoma" w:cs="Tahoma"/>
                <w:b/>
                <w:bCs/>
                <w:szCs w:val="24"/>
              </w:rPr>
              <w:t>Řádné kolo dotačního řízení</w:t>
            </w:r>
            <w:r w:rsidRPr="00FB43DC">
              <w:rPr>
                <w:rFonts w:ascii="Tahoma" w:hAnsi="Tahoma" w:cs="Tahoma"/>
                <w:bCs/>
                <w:szCs w:val="24"/>
              </w:rPr>
              <w:t xml:space="preserve"> – vyhlášeno v souvislosti s vyhlášeným dotačním řízením MPSV na daný kalendářní rok v oblasti poskytování sociálních služeb</w:t>
            </w:r>
            <w:r w:rsidR="00F60E6A" w:rsidRPr="00F60E6A">
              <w:rPr>
                <w:rFonts w:ascii="Tahoma" w:hAnsi="Tahoma" w:cs="Tahoma"/>
                <w:bCs/>
                <w:szCs w:val="24"/>
              </w:rPr>
              <w:t>.</w:t>
            </w:r>
            <w:r w:rsidR="00F60E6A" w:rsidRPr="002B1884">
              <w:rPr>
                <w:rFonts w:ascii="Tahoma" w:hAnsi="Tahoma" w:cs="Tahoma"/>
                <w:bCs/>
                <w:szCs w:val="24"/>
              </w:rPr>
              <w:t>“,</w:t>
            </w:r>
          </w:p>
        </w:tc>
      </w:tr>
      <w:tr w:rsidR="00FB43DC" w:rsidRPr="002B1884" w:rsidTr="00070DDF">
        <w:tc>
          <w:tcPr>
            <w:tcW w:w="1271" w:type="dxa"/>
            <w:gridSpan w:val="2"/>
          </w:tcPr>
          <w:p w:rsidR="00FB43DC" w:rsidRDefault="00FB43DC" w:rsidP="00076D3D">
            <w:pPr>
              <w:pStyle w:val="Zkladntext"/>
              <w:spacing w:line="280" w:lineRule="exact"/>
              <w:rPr>
                <w:rFonts w:ascii="Tahoma" w:hAnsi="Tahoma" w:cs="Tahoma"/>
                <w:szCs w:val="24"/>
              </w:rPr>
            </w:pPr>
          </w:p>
          <w:p w:rsidR="00FB43DC" w:rsidRPr="002B1884" w:rsidRDefault="00FB43DC" w:rsidP="00076D3D">
            <w:pPr>
              <w:pStyle w:val="Zkladntext"/>
              <w:spacing w:line="280" w:lineRule="exact"/>
              <w:rPr>
                <w:rFonts w:ascii="Tahoma" w:hAnsi="Tahoma" w:cs="Tahoma"/>
                <w:szCs w:val="24"/>
              </w:rPr>
            </w:pPr>
          </w:p>
        </w:tc>
        <w:tc>
          <w:tcPr>
            <w:tcW w:w="709" w:type="dxa"/>
            <w:hideMark/>
          </w:tcPr>
          <w:p w:rsidR="00FB43DC" w:rsidRPr="002B1884" w:rsidRDefault="00FB43DC" w:rsidP="00FB43DC">
            <w:pPr>
              <w:pStyle w:val="Zkladntext"/>
              <w:spacing w:line="280" w:lineRule="exact"/>
              <w:rPr>
                <w:rFonts w:ascii="Tahoma" w:hAnsi="Tahoma" w:cs="Tahoma"/>
                <w:szCs w:val="24"/>
              </w:rPr>
            </w:pPr>
            <w:r w:rsidRPr="002B1884">
              <w:rPr>
                <w:rFonts w:ascii="Tahoma" w:hAnsi="Tahoma" w:cs="Tahoma"/>
                <w:szCs w:val="24"/>
              </w:rPr>
              <w:t>„</w:t>
            </w:r>
            <w:r>
              <w:rPr>
                <w:rFonts w:ascii="Tahoma" w:hAnsi="Tahoma" w:cs="Tahoma"/>
                <w:szCs w:val="24"/>
              </w:rPr>
              <w:t>9</w:t>
            </w:r>
          </w:p>
        </w:tc>
        <w:tc>
          <w:tcPr>
            <w:tcW w:w="7082" w:type="dxa"/>
            <w:hideMark/>
          </w:tcPr>
          <w:p w:rsidR="00FB43DC" w:rsidRPr="002B1884" w:rsidRDefault="003B537D" w:rsidP="00076D3D">
            <w:pPr>
              <w:pStyle w:val="Zkladntext"/>
              <w:spacing w:line="280" w:lineRule="exact"/>
              <w:rPr>
                <w:rFonts w:ascii="Tahoma" w:hAnsi="Tahoma" w:cs="Tahoma"/>
                <w:szCs w:val="24"/>
              </w:rPr>
            </w:pPr>
            <w:r w:rsidRPr="003B537D">
              <w:rPr>
                <w:rFonts w:ascii="Tahoma" w:hAnsi="Tahoma" w:cs="Tahoma"/>
                <w:b/>
                <w:bCs/>
                <w:color w:val="000000" w:themeColor="text1"/>
                <w:szCs w:val="24"/>
              </w:rPr>
              <w:t>Dočerpání finančních prostředků</w:t>
            </w:r>
            <w:r>
              <w:rPr>
                <w:rFonts w:ascii="Tahoma" w:hAnsi="Tahoma" w:cs="Tahoma"/>
                <w:bCs/>
                <w:szCs w:val="24"/>
              </w:rPr>
              <w:t xml:space="preserve"> </w:t>
            </w:r>
            <w:r w:rsidRPr="003B537D">
              <w:rPr>
                <w:rFonts w:ascii="Tahoma" w:hAnsi="Tahoma" w:cs="Tahoma"/>
                <w:bCs/>
                <w:szCs w:val="24"/>
              </w:rPr>
              <w:t>(dofinancování) – nemusí být vyhlášeno nebo může být vyhlášeno i ve více kolech v závislosti na objemu finančních prostředků k dočerpání</w:t>
            </w:r>
            <w:r w:rsidR="00FB43DC" w:rsidRPr="002B1884">
              <w:rPr>
                <w:rFonts w:ascii="Tahoma" w:hAnsi="Tahoma" w:cs="Tahoma"/>
                <w:bCs/>
                <w:szCs w:val="24"/>
              </w:rPr>
              <w:t>“,</w:t>
            </w:r>
          </w:p>
        </w:tc>
      </w:tr>
      <w:tr w:rsidR="00995065" w:rsidRPr="002B1884" w:rsidTr="00070DDF">
        <w:tc>
          <w:tcPr>
            <w:tcW w:w="586" w:type="dxa"/>
          </w:tcPr>
          <w:p w:rsidR="00995065" w:rsidRDefault="00995065" w:rsidP="00076D3D">
            <w:pPr>
              <w:pStyle w:val="Zkladntext"/>
              <w:spacing w:line="280" w:lineRule="exact"/>
              <w:jc w:val="center"/>
              <w:rPr>
                <w:rFonts w:ascii="Tahoma" w:hAnsi="Tahoma" w:cs="Tahoma"/>
              </w:rPr>
            </w:pPr>
          </w:p>
        </w:tc>
        <w:tc>
          <w:tcPr>
            <w:tcW w:w="685" w:type="dxa"/>
          </w:tcPr>
          <w:p w:rsidR="00995065" w:rsidRPr="002B1884" w:rsidRDefault="00995065" w:rsidP="00076D3D">
            <w:pPr>
              <w:pStyle w:val="Zkladntext"/>
              <w:spacing w:line="280" w:lineRule="exact"/>
              <w:rPr>
                <w:rFonts w:ascii="Tahoma" w:hAnsi="Tahoma" w:cs="Tahoma"/>
                <w:szCs w:val="24"/>
              </w:rPr>
            </w:pPr>
            <w:r>
              <w:rPr>
                <w:rFonts w:ascii="Tahoma" w:hAnsi="Tahoma" w:cs="Tahoma"/>
                <w:szCs w:val="24"/>
              </w:rPr>
              <w:t>b</w:t>
            </w:r>
            <w:r w:rsidRPr="002B1884">
              <w:rPr>
                <w:rFonts w:ascii="Tahoma" w:hAnsi="Tahoma" w:cs="Tahoma"/>
                <w:szCs w:val="24"/>
              </w:rPr>
              <w:t>)</w:t>
            </w:r>
          </w:p>
        </w:tc>
        <w:tc>
          <w:tcPr>
            <w:tcW w:w="7791" w:type="dxa"/>
            <w:gridSpan w:val="2"/>
          </w:tcPr>
          <w:p w:rsidR="00995065" w:rsidRPr="002B1884" w:rsidRDefault="009A5DED" w:rsidP="00496232">
            <w:pPr>
              <w:pStyle w:val="Zkladntext"/>
              <w:spacing w:line="280" w:lineRule="exact"/>
              <w:rPr>
                <w:rFonts w:ascii="Tahoma" w:hAnsi="Tahoma" w:cs="Tahoma"/>
                <w:szCs w:val="24"/>
              </w:rPr>
            </w:pPr>
            <w:r>
              <w:rPr>
                <w:rFonts w:ascii="Tahoma" w:hAnsi="Tahoma" w:cs="Tahoma"/>
                <w:szCs w:val="24"/>
              </w:rPr>
              <w:t>d</w:t>
            </w:r>
            <w:r w:rsidR="00995065" w:rsidRPr="00995065">
              <w:rPr>
                <w:rFonts w:ascii="Tahoma" w:hAnsi="Tahoma" w:cs="Tahoma"/>
                <w:szCs w:val="24"/>
              </w:rPr>
              <w:t xml:space="preserve">osavadní </w:t>
            </w:r>
            <w:r w:rsidR="00995065">
              <w:rPr>
                <w:rFonts w:ascii="Tahoma" w:hAnsi="Tahoma" w:cs="Tahoma"/>
                <w:szCs w:val="24"/>
              </w:rPr>
              <w:t xml:space="preserve">odstavce 8 až 24 </w:t>
            </w:r>
            <w:r w:rsidR="00995065" w:rsidRPr="00995065">
              <w:rPr>
                <w:rFonts w:ascii="Tahoma" w:hAnsi="Tahoma" w:cs="Tahoma"/>
                <w:szCs w:val="24"/>
              </w:rPr>
              <w:t xml:space="preserve">označují jako </w:t>
            </w:r>
            <w:r>
              <w:rPr>
                <w:rFonts w:ascii="Tahoma" w:hAnsi="Tahoma" w:cs="Tahoma"/>
                <w:szCs w:val="24"/>
              </w:rPr>
              <w:t>odstavce</w:t>
            </w:r>
            <w:r w:rsidR="00995065" w:rsidRPr="00995065">
              <w:rPr>
                <w:rFonts w:ascii="Tahoma" w:hAnsi="Tahoma" w:cs="Tahoma"/>
                <w:szCs w:val="24"/>
              </w:rPr>
              <w:t xml:space="preserve"> </w:t>
            </w:r>
            <w:r>
              <w:rPr>
                <w:rFonts w:ascii="Tahoma" w:hAnsi="Tahoma" w:cs="Tahoma"/>
                <w:szCs w:val="24"/>
              </w:rPr>
              <w:t>10</w:t>
            </w:r>
            <w:r w:rsidR="00995065" w:rsidRPr="00995065">
              <w:rPr>
                <w:rFonts w:ascii="Tahoma" w:hAnsi="Tahoma" w:cs="Tahoma"/>
                <w:szCs w:val="24"/>
              </w:rPr>
              <w:t xml:space="preserve"> až </w:t>
            </w:r>
            <w:r>
              <w:rPr>
                <w:rFonts w:ascii="Tahoma" w:hAnsi="Tahoma" w:cs="Tahoma"/>
                <w:szCs w:val="24"/>
              </w:rPr>
              <w:t>26</w:t>
            </w:r>
            <w:r w:rsidR="002C343A">
              <w:rPr>
                <w:rFonts w:ascii="Tahoma" w:hAnsi="Tahoma" w:cs="Tahoma"/>
                <w:szCs w:val="24"/>
              </w:rPr>
              <w:t>,</w:t>
            </w:r>
          </w:p>
        </w:tc>
      </w:tr>
      <w:tr w:rsidR="00E9775A" w:rsidTr="00070DDF">
        <w:tc>
          <w:tcPr>
            <w:tcW w:w="586" w:type="dxa"/>
          </w:tcPr>
          <w:p w:rsidR="00E9775A" w:rsidRDefault="00E9775A">
            <w:pPr>
              <w:pStyle w:val="Zkladntext"/>
              <w:spacing w:line="280" w:lineRule="exact"/>
              <w:jc w:val="center"/>
              <w:rPr>
                <w:rFonts w:ascii="Tahoma" w:hAnsi="Tahoma" w:cs="Tahoma"/>
              </w:rPr>
            </w:pPr>
          </w:p>
        </w:tc>
        <w:tc>
          <w:tcPr>
            <w:tcW w:w="685" w:type="dxa"/>
          </w:tcPr>
          <w:p w:rsidR="00E9775A" w:rsidRPr="002B1884" w:rsidRDefault="00FB43DC">
            <w:pPr>
              <w:pStyle w:val="Zkladntext"/>
              <w:spacing w:line="280" w:lineRule="exact"/>
              <w:rPr>
                <w:rFonts w:ascii="Tahoma" w:hAnsi="Tahoma" w:cs="Tahoma"/>
                <w:szCs w:val="24"/>
              </w:rPr>
            </w:pPr>
            <w:r>
              <w:rPr>
                <w:rFonts w:ascii="Tahoma" w:hAnsi="Tahoma" w:cs="Tahoma"/>
                <w:szCs w:val="24"/>
              </w:rPr>
              <w:t>c</w:t>
            </w:r>
            <w:r w:rsidR="00CA5F16" w:rsidRPr="002B1884">
              <w:rPr>
                <w:rFonts w:ascii="Tahoma" w:hAnsi="Tahoma" w:cs="Tahoma"/>
                <w:szCs w:val="24"/>
              </w:rPr>
              <w:t>)</w:t>
            </w:r>
          </w:p>
        </w:tc>
        <w:tc>
          <w:tcPr>
            <w:tcW w:w="7791" w:type="dxa"/>
            <w:gridSpan w:val="2"/>
          </w:tcPr>
          <w:p w:rsidR="00E9775A" w:rsidRPr="002B1884" w:rsidRDefault="00B64811" w:rsidP="00F60E6A">
            <w:pPr>
              <w:pStyle w:val="Zkladntext"/>
              <w:spacing w:line="280" w:lineRule="exact"/>
              <w:rPr>
                <w:rFonts w:ascii="Tahoma" w:hAnsi="Tahoma" w:cs="Tahoma"/>
                <w:szCs w:val="24"/>
              </w:rPr>
            </w:pPr>
            <w:r>
              <w:rPr>
                <w:rFonts w:ascii="Tahoma" w:hAnsi="Tahoma" w:cs="Tahoma"/>
                <w:szCs w:val="24"/>
              </w:rPr>
              <w:t>v</w:t>
            </w:r>
            <w:r w:rsidR="00995065">
              <w:rPr>
                <w:rFonts w:ascii="Tahoma" w:hAnsi="Tahoma" w:cs="Tahoma"/>
                <w:szCs w:val="24"/>
              </w:rPr>
              <w:t>kládají nové odstavce 27 a 28</w:t>
            </w:r>
            <w:r w:rsidR="00F60E6A" w:rsidRPr="00F60E6A">
              <w:rPr>
                <w:rFonts w:ascii="Tahoma" w:hAnsi="Tahoma" w:cs="Tahoma"/>
                <w:szCs w:val="24"/>
              </w:rPr>
              <w:t>, který zní:</w:t>
            </w:r>
          </w:p>
        </w:tc>
      </w:tr>
      <w:tr w:rsidR="002B1884" w:rsidTr="00070DDF">
        <w:tc>
          <w:tcPr>
            <w:tcW w:w="586" w:type="dxa"/>
          </w:tcPr>
          <w:p w:rsidR="00654E2C" w:rsidRDefault="00654E2C">
            <w:pPr>
              <w:pStyle w:val="Zkladntext"/>
              <w:spacing w:line="280" w:lineRule="exact"/>
              <w:jc w:val="center"/>
              <w:rPr>
                <w:rFonts w:ascii="Tahoma" w:hAnsi="Tahoma" w:cs="Tahoma"/>
              </w:rPr>
            </w:pPr>
          </w:p>
        </w:tc>
        <w:tc>
          <w:tcPr>
            <w:tcW w:w="685" w:type="dxa"/>
          </w:tcPr>
          <w:p w:rsidR="00654E2C" w:rsidRPr="002B1884" w:rsidRDefault="00654E2C">
            <w:pPr>
              <w:pStyle w:val="Zkladntext"/>
              <w:spacing w:line="280" w:lineRule="exact"/>
              <w:rPr>
                <w:rFonts w:ascii="Tahoma" w:hAnsi="Tahoma" w:cs="Tahoma"/>
                <w:szCs w:val="24"/>
              </w:rPr>
            </w:pPr>
          </w:p>
        </w:tc>
        <w:tc>
          <w:tcPr>
            <w:tcW w:w="709" w:type="dxa"/>
            <w:hideMark/>
          </w:tcPr>
          <w:p w:rsidR="00654E2C" w:rsidRPr="002B1884" w:rsidRDefault="002E0B15" w:rsidP="00F60E6A">
            <w:pPr>
              <w:pStyle w:val="Zkladntext"/>
              <w:spacing w:line="280" w:lineRule="exact"/>
              <w:rPr>
                <w:rFonts w:ascii="Tahoma" w:hAnsi="Tahoma" w:cs="Tahoma"/>
                <w:szCs w:val="24"/>
              </w:rPr>
            </w:pPr>
            <w:r w:rsidRPr="002B1884">
              <w:rPr>
                <w:rFonts w:ascii="Tahoma" w:hAnsi="Tahoma" w:cs="Tahoma"/>
                <w:szCs w:val="24"/>
              </w:rPr>
              <w:t>„</w:t>
            </w:r>
            <w:r w:rsidR="00E9775A" w:rsidRPr="002B1884">
              <w:rPr>
                <w:rFonts w:ascii="Tahoma" w:hAnsi="Tahoma" w:cs="Tahoma"/>
                <w:szCs w:val="24"/>
              </w:rPr>
              <w:t>2</w:t>
            </w:r>
            <w:r w:rsidR="00F60E6A">
              <w:rPr>
                <w:rFonts w:ascii="Tahoma" w:hAnsi="Tahoma" w:cs="Tahoma"/>
                <w:szCs w:val="24"/>
              </w:rPr>
              <w:t>7</w:t>
            </w:r>
          </w:p>
        </w:tc>
        <w:tc>
          <w:tcPr>
            <w:tcW w:w="7082" w:type="dxa"/>
            <w:hideMark/>
          </w:tcPr>
          <w:p w:rsidR="00654E2C" w:rsidRPr="002B1884" w:rsidRDefault="00F60E6A">
            <w:pPr>
              <w:pStyle w:val="Zkladntext"/>
              <w:spacing w:line="280" w:lineRule="exact"/>
              <w:rPr>
                <w:rFonts w:ascii="Tahoma" w:hAnsi="Tahoma" w:cs="Tahoma"/>
                <w:szCs w:val="24"/>
              </w:rPr>
            </w:pPr>
            <w:r w:rsidRPr="00F60E6A">
              <w:rPr>
                <w:rFonts w:ascii="Tahoma" w:hAnsi="Tahoma" w:cs="Tahoma"/>
                <w:b/>
                <w:bCs/>
                <w:color w:val="000000" w:themeColor="text1"/>
                <w:szCs w:val="24"/>
              </w:rPr>
              <w:t>Krajskou základní síť sociálních služeb</w:t>
            </w:r>
            <w:r w:rsidRPr="00F60E6A">
              <w:rPr>
                <w:rFonts w:ascii="Tahoma" w:hAnsi="Tahoma" w:cs="Tahoma"/>
                <w:bCs/>
                <w:color w:val="000000" w:themeColor="text1"/>
                <w:szCs w:val="24"/>
              </w:rPr>
              <w:t xml:space="preserve"> </w:t>
            </w:r>
            <w:r w:rsidRPr="00F60E6A">
              <w:rPr>
                <w:rFonts w:ascii="Tahoma" w:hAnsi="Tahoma" w:cs="Tahoma"/>
                <w:bCs/>
                <w:szCs w:val="24"/>
              </w:rPr>
              <w:t>poskytovaných na území MSK tvoří stávající registrované sociální služby financované z dotačních programů kraje.</w:t>
            </w:r>
            <w:r w:rsidR="00CA5F16" w:rsidRPr="002B1884">
              <w:rPr>
                <w:rFonts w:ascii="Tahoma" w:hAnsi="Tahoma" w:cs="Tahoma"/>
                <w:bCs/>
                <w:szCs w:val="24"/>
              </w:rPr>
              <w:t>“,</w:t>
            </w:r>
          </w:p>
        </w:tc>
      </w:tr>
      <w:tr w:rsidR="002B1884" w:rsidTr="00070DDF">
        <w:tc>
          <w:tcPr>
            <w:tcW w:w="586" w:type="dxa"/>
          </w:tcPr>
          <w:p w:rsidR="00CA5F16" w:rsidRDefault="00CA5F16">
            <w:pPr>
              <w:pStyle w:val="Zkladntext"/>
              <w:spacing w:line="280" w:lineRule="exact"/>
              <w:jc w:val="center"/>
              <w:rPr>
                <w:rFonts w:ascii="Tahoma" w:hAnsi="Tahoma" w:cs="Tahoma"/>
              </w:rPr>
            </w:pPr>
          </w:p>
        </w:tc>
        <w:tc>
          <w:tcPr>
            <w:tcW w:w="685" w:type="dxa"/>
          </w:tcPr>
          <w:p w:rsidR="00CA5F16" w:rsidRPr="002B1884" w:rsidRDefault="00CA5F16">
            <w:pPr>
              <w:pStyle w:val="Zkladntext"/>
              <w:spacing w:line="280" w:lineRule="exact"/>
              <w:rPr>
                <w:rFonts w:ascii="Tahoma" w:hAnsi="Tahoma" w:cs="Tahoma"/>
                <w:szCs w:val="24"/>
              </w:rPr>
            </w:pPr>
          </w:p>
        </w:tc>
        <w:tc>
          <w:tcPr>
            <w:tcW w:w="709" w:type="dxa"/>
          </w:tcPr>
          <w:p w:rsidR="00CA5F16" w:rsidRPr="002B1884" w:rsidRDefault="00CA5F16" w:rsidP="00F60E6A">
            <w:pPr>
              <w:pStyle w:val="Zkladntext"/>
              <w:spacing w:line="280" w:lineRule="exact"/>
              <w:rPr>
                <w:rFonts w:ascii="Tahoma" w:hAnsi="Tahoma" w:cs="Tahoma"/>
                <w:szCs w:val="24"/>
              </w:rPr>
            </w:pPr>
            <w:r w:rsidRPr="002B1884">
              <w:rPr>
                <w:rFonts w:ascii="Tahoma" w:hAnsi="Tahoma" w:cs="Tahoma"/>
                <w:szCs w:val="24"/>
              </w:rPr>
              <w:t>„2</w:t>
            </w:r>
            <w:r w:rsidR="00F60E6A">
              <w:rPr>
                <w:rFonts w:ascii="Tahoma" w:hAnsi="Tahoma" w:cs="Tahoma"/>
                <w:szCs w:val="24"/>
              </w:rPr>
              <w:t>8</w:t>
            </w:r>
          </w:p>
        </w:tc>
        <w:tc>
          <w:tcPr>
            <w:tcW w:w="7082" w:type="dxa"/>
          </w:tcPr>
          <w:p w:rsidR="00CA5F16" w:rsidRPr="002B1884" w:rsidRDefault="00F60E6A" w:rsidP="00CA5F16">
            <w:pPr>
              <w:suppressAutoHyphens/>
              <w:spacing w:after="0" w:line="240" w:lineRule="auto"/>
              <w:jc w:val="both"/>
              <w:rPr>
                <w:rFonts w:ascii="Tahoma" w:hAnsi="Tahoma" w:cs="Tahoma"/>
                <w:bCs/>
                <w:sz w:val="24"/>
                <w:szCs w:val="24"/>
              </w:rPr>
            </w:pPr>
            <w:r w:rsidRPr="00F60E6A">
              <w:rPr>
                <w:rFonts w:ascii="Tahoma" w:hAnsi="Tahoma" w:cs="Tahoma"/>
                <w:b/>
                <w:sz w:val="24"/>
                <w:szCs w:val="24"/>
              </w:rPr>
              <w:t>Krajská optimální síť sociálních služeb</w:t>
            </w:r>
            <w:r w:rsidRPr="00F60E6A">
              <w:rPr>
                <w:rFonts w:ascii="Tahoma" w:hAnsi="Tahoma" w:cs="Tahoma"/>
                <w:sz w:val="24"/>
                <w:szCs w:val="24"/>
              </w:rPr>
              <w:t xml:space="preserve"> je definována v kontextu finančních prostředků dostupných prostřednictvím externích finančních prostředků (prostředky ESF, prostředky Dotačního řízení MPSV v oblasti poskytování sociálních služeb s nadregionální a celostátní působností)</w:t>
            </w:r>
            <w:r w:rsidR="002C343A">
              <w:rPr>
                <w:rFonts w:ascii="Tahoma" w:hAnsi="Tahoma" w:cs="Tahoma"/>
                <w:sz w:val="24"/>
                <w:szCs w:val="24"/>
              </w:rPr>
              <w:t>.“.</w:t>
            </w:r>
          </w:p>
        </w:tc>
      </w:tr>
      <w:tr w:rsidR="00CA5F16" w:rsidTr="00070DDF">
        <w:trPr>
          <w:trHeight w:val="285"/>
        </w:trPr>
        <w:tc>
          <w:tcPr>
            <w:tcW w:w="586" w:type="dxa"/>
          </w:tcPr>
          <w:p w:rsidR="00CA5F16" w:rsidRDefault="00CA5F16">
            <w:pPr>
              <w:pStyle w:val="Zkladntext"/>
              <w:spacing w:line="280" w:lineRule="exact"/>
              <w:jc w:val="center"/>
              <w:rPr>
                <w:rFonts w:ascii="Tahoma" w:hAnsi="Tahoma" w:cs="Tahoma"/>
              </w:rPr>
            </w:pPr>
            <w:r>
              <w:rPr>
                <w:rFonts w:ascii="Tahoma" w:hAnsi="Tahoma" w:cs="Tahoma"/>
              </w:rPr>
              <w:t>(2)</w:t>
            </w:r>
          </w:p>
        </w:tc>
        <w:tc>
          <w:tcPr>
            <w:tcW w:w="8476" w:type="dxa"/>
            <w:gridSpan w:val="3"/>
          </w:tcPr>
          <w:p w:rsidR="009A5DED" w:rsidRPr="009A5DED" w:rsidRDefault="00CA5F16" w:rsidP="003B537D">
            <w:pPr>
              <w:suppressAutoHyphens/>
              <w:spacing w:after="0" w:line="240" w:lineRule="auto"/>
              <w:jc w:val="both"/>
              <w:rPr>
                <w:rFonts w:ascii="Tahoma" w:hAnsi="Tahoma" w:cs="Tahoma"/>
                <w:sz w:val="24"/>
                <w:szCs w:val="24"/>
              </w:rPr>
            </w:pPr>
            <w:r w:rsidRPr="002B1884">
              <w:rPr>
                <w:rFonts w:ascii="Tahoma" w:hAnsi="Tahoma" w:cs="Tahoma"/>
                <w:sz w:val="24"/>
                <w:szCs w:val="24"/>
              </w:rPr>
              <w:t xml:space="preserve">V čl. </w:t>
            </w:r>
            <w:r w:rsidR="003B537D">
              <w:rPr>
                <w:rFonts w:ascii="Tahoma" w:hAnsi="Tahoma" w:cs="Tahoma"/>
                <w:sz w:val="24"/>
                <w:szCs w:val="24"/>
              </w:rPr>
              <w:t>IV</w:t>
            </w:r>
            <w:r w:rsidRPr="002B1884">
              <w:rPr>
                <w:rFonts w:ascii="Tahoma" w:hAnsi="Tahoma" w:cs="Tahoma"/>
                <w:sz w:val="24"/>
                <w:szCs w:val="24"/>
              </w:rPr>
              <w:t>.</w:t>
            </w:r>
            <w:r w:rsidRPr="002B1884">
              <w:rPr>
                <w:rFonts w:ascii="Tahoma" w:hAnsi="Tahoma" w:cs="Tahoma"/>
                <w:b/>
                <w:sz w:val="24"/>
                <w:szCs w:val="24"/>
              </w:rPr>
              <w:t xml:space="preserve"> </w:t>
            </w:r>
            <w:r w:rsidRPr="003B537D">
              <w:rPr>
                <w:rFonts w:ascii="Tahoma" w:hAnsi="Tahoma" w:cs="Tahoma"/>
                <w:sz w:val="24"/>
                <w:szCs w:val="24"/>
              </w:rPr>
              <w:t>„</w:t>
            </w:r>
            <w:r w:rsidR="003B537D" w:rsidRPr="003B537D">
              <w:rPr>
                <w:rFonts w:ascii="Tahoma" w:hAnsi="Tahoma" w:cs="Tahoma"/>
                <w:b/>
                <w:sz w:val="24"/>
                <w:szCs w:val="24"/>
              </w:rPr>
              <w:t>Podmínky pro poskytování dotací</w:t>
            </w:r>
            <w:r w:rsidRPr="003B537D">
              <w:rPr>
                <w:rFonts w:ascii="Tahoma" w:hAnsi="Tahoma" w:cs="Tahoma"/>
                <w:sz w:val="24"/>
                <w:szCs w:val="24"/>
              </w:rPr>
              <w:t>“</w:t>
            </w:r>
            <w:r w:rsidRPr="002B1884">
              <w:rPr>
                <w:rFonts w:ascii="Tahoma" w:hAnsi="Tahoma" w:cs="Tahoma"/>
                <w:b/>
                <w:sz w:val="24"/>
                <w:szCs w:val="24"/>
              </w:rPr>
              <w:t xml:space="preserve"> </w:t>
            </w:r>
            <w:r w:rsidRPr="002B1884">
              <w:rPr>
                <w:rFonts w:ascii="Tahoma" w:hAnsi="Tahoma" w:cs="Tahoma"/>
                <w:sz w:val="24"/>
                <w:szCs w:val="24"/>
              </w:rPr>
              <w:t>se</w:t>
            </w:r>
          </w:p>
        </w:tc>
      </w:tr>
      <w:tr w:rsidR="009A5DED" w:rsidRPr="002B1884" w:rsidTr="00070DDF">
        <w:tc>
          <w:tcPr>
            <w:tcW w:w="586" w:type="dxa"/>
          </w:tcPr>
          <w:p w:rsidR="009A5DED" w:rsidRDefault="009A5DED" w:rsidP="00076D3D">
            <w:pPr>
              <w:pStyle w:val="Zkladntext"/>
              <w:spacing w:line="280" w:lineRule="exact"/>
              <w:jc w:val="center"/>
              <w:rPr>
                <w:rFonts w:ascii="Tahoma" w:hAnsi="Tahoma" w:cs="Tahoma"/>
              </w:rPr>
            </w:pPr>
          </w:p>
        </w:tc>
        <w:tc>
          <w:tcPr>
            <w:tcW w:w="685" w:type="dxa"/>
          </w:tcPr>
          <w:p w:rsidR="009A5DED" w:rsidRPr="002B1884" w:rsidRDefault="009A5DED" w:rsidP="00076D3D">
            <w:pPr>
              <w:pStyle w:val="Zkladntext"/>
              <w:spacing w:line="280" w:lineRule="exact"/>
              <w:rPr>
                <w:rFonts w:ascii="Tahoma" w:hAnsi="Tahoma" w:cs="Tahoma"/>
                <w:szCs w:val="24"/>
              </w:rPr>
            </w:pPr>
            <w:r>
              <w:rPr>
                <w:rFonts w:ascii="Tahoma" w:hAnsi="Tahoma" w:cs="Tahoma"/>
                <w:szCs w:val="24"/>
              </w:rPr>
              <w:t>a</w:t>
            </w:r>
            <w:r w:rsidRPr="002B1884">
              <w:rPr>
                <w:rFonts w:ascii="Tahoma" w:hAnsi="Tahoma" w:cs="Tahoma"/>
                <w:szCs w:val="24"/>
              </w:rPr>
              <w:t>)</w:t>
            </w:r>
          </w:p>
        </w:tc>
        <w:tc>
          <w:tcPr>
            <w:tcW w:w="7791" w:type="dxa"/>
            <w:gridSpan w:val="2"/>
          </w:tcPr>
          <w:p w:rsidR="009A5DED" w:rsidRPr="002B1884" w:rsidRDefault="003A3D15" w:rsidP="00496232">
            <w:pPr>
              <w:pStyle w:val="Zkladntext"/>
              <w:spacing w:line="280" w:lineRule="exact"/>
              <w:rPr>
                <w:rFonts w:ascii="Tahoma" w:hAnsi="Tahoma" w:cs="Tahoma"/>
                <w:szCs w:val="24"/>
              </w:rPr>
            </w:pPr>
            <w:r>
              <w:rPr>
                <w:rFonts w:ascii="Tahoma" w:hAnsi="Tahoma" w:cs="Tahoma"/>
                <w:szCs w:val="24"/>
              </w:rPr>
              <w:t xml:space="preserve">odstavec 2 mění a zní: </w:t>
            </w:r>
          </w:p>
        </w:tc>
      </w:tr>
      <w:tr w:rsidR="002B1884" w:rsidTr="00070DDF">
        <w:tc>
          <w:tcPr>
            <w:tcW w:w="586" w:type="dxa"/>
          </w:tcPr>
          <w:p w:rsidR="00637415" w:rsidRDefault="00637415">
            <w:pPr>
              <w:pStyle w:val="Zkladntext"/>
              <w:spacing w:line="280" w:lineRule="exact"/>
              <w:jc w:val="center"/>
              <w:rPr>
                <w:rFonts w:ascii="Tahoma" w:hAnsi="Tahoma" w:cs="Tahoma"/>
              </w:rPr>
            </w:pPr>
          </w:p>
        </w:tc>
        <w:tc>
          <w:tcPr>
            <w:tcW w:w="685" w:type="dxa"/>
          </w:tcPr>
          <w:p w:rsidR="00637415" w:rsidRPr="002B1884" w:rsidRDefault="00637415">
            <w:pPr>
              <w:pStyle w:val="Zkladntext"/>
              <w:spacing w:line="280" w:lineRule="exact"/>
              <w:rPr>
                <w:rFonts w:ascii="Tahoma" w:hAnsi="Tahoma" w:cs="Tahoma"/>
                <w:szCs w:val="24"/>
              </w:rPr>
            </w:pPr>
          </w:p>
        </w:tc>
        <w:tc>
          <w:tcPr>
            <w:tcW w:w="709" w:type="dxa"/>
          </w:tcPr>
          <w:p w:rsidR="00637415" w:rsidRPr="002B1884" w:rsidRDefault="00637415" w:rsidP="003A3D15">
            <w:pPr>
              <w:pStyle w:val="Zkladntext"/>
              <w:spacing w:line="280" w:lineRule="exact"/>
              <w:rPr>
                <w:rFonts w:ascii="Tahoma" w:hAnsi="Tahoma" w:cs="Tahoma"/>
                <w:szCs w:val="24"/>
              </w:rPr>
            </w:pPr>
            <w:r w:rsidRPr="002B1884">
              <w:rPr>
                <w:rFonts w:ascii="Tahoma" w:hAnsi="Tahoma" w:cs="Tahoma"/>
                <w:szCs w:val="24"/>
              </w:rPr>
              <w:t>„</w:t>
            </w:r>
            <w:r w:rsidR="003A3D15">
              <w:rPr>
                <w:rFonts w:ascii="Tahoma" w:hAnsi="Tahoma" w:cs="Tahoma"/>
                <w:szCs w:val="24"/>
              </w:rPr>
              <w:t>2</w:t>
            </w:r>
          </w:p>
        </w:tc>
        <w:tc>
          <w:tcPr>
            <w:tcW w:w="7082" w:type="dxa"/>
          </w:tcPr>
          <w:p w:rsidR="00637415" w:rsidRPr="002B1884" w:rsidRDefault="003A3D15">
            <w:pPr>
              <w:pStyle w:val="Zkladntext"/>
              <w:spacing w:line="280" w:lineRule="exact"/>
              <w:rPr>
                <w:rFonts w:ascii="Tahoma" w:hAnsi="Tahoma" w:cs="Tahoma"/>
                <w:szCs w:val="24"/>
              </w:rPr>
            </w:pPr>
            <w:r w:rsidRPr="003A3D15">
              <w:rPr>
                <w:rFonts w:ascii="Tahoma" w:hAnsi="Tahoma" w:cs="Tahoma"/>
                <w:szCs w:val="24"/>
              </w:rPr>
              <w:t xml:space="preserve">Sociálním službám financovaným v rámci IP MSK nebo z jiného zdroje nahrazujícího prostředky Programu nebude dotace po dobu realizace projektu poskytnuta, popř. již poskytnutá dotace musí být vrácena. Výjimku tvoří sociální služby, u nichž není do individuálních projektů či jiných zdrojů zahrnuta celá kapacita sociální služby, všechny cílové skupiny uživatelů příslušné sociální služby nebo všechna místa poskytování sociální služby. V tomto případě lze podat žádost o dotaci na sociální službu, popř. ponechat část již poskytnuté dotace, a to pouze pro část kapacity, pro cílovou skupinu uživatelů nebo místo poskytování sociální služby, které nejsou podpořeny v rámci IP MSK nebo z jiného zdroje nahrazujícího prostředky Programu. V případě, že před uzavřením smlouvy o poskytnutí dotace z rozpočtu MSK na základě rozhodnutí zastupitelstva kraje dojde k rozhodnutí o přiznání dotace v rámci IP MSK nebo jiného zdroje nahrazujícího prostředky Programu, nebude dotace poskytnutá v Programu vyplacena a </w:t>
            </w:r>
            <w:r w:rsidRPr="003A3D15">
              <w:rPr>
                <w:rFonts w:ascii="Tahoma" w:hAnsi="Tahoma" w:cs="Tahoma"/>
                <w:szCs w:val="24"/>
              </w:rPr>
              <w:lastRenderedPageBreak/>
              <w:t>takto uvolněné finanční prostředky budou použity k dalšímu rozdělení v daném kalendářním roce v souladu s Podmínkami.“,</w:t>
            </w:r>
          </w:p>
        </w:tc>
      </w:tr>
      <w:tr w:rsidR="00637415" w:rsidTr="00070DDF">
        <w:tc>
          <w:tcPr>
            <w:tcW w:w="586" w:type="dxa"/>
          </w:tcPr>
          <w:p w:rsidR="00637415" w:rsidRDefault="00637415">
            <w:pPr>
              <w:pStyle w:val="Zkladntext"/>
              <w:spacing w:line="280" w:lineRule="exact"/>
              <w:jc w:val="center"/>
              <w:rPr>
                <w:rFonts w:ascii="Tahoma" w:hAnsi="Tahoma" w:cs="Tahoma"/>
              </w:rPr>
            </w:pPr>
          </w:p>
        </w:tc>
        <w:tc>
          <w:tcPr>
            <w:tcW w:w="685" w:type="dxa"/>
          </w:tcPr>
          <w:p w:rsidR="00637415" w:rsidRPr="002B1884" w:rsidRDefault="00786035">
            <w:pPr>
              <w:pStyle w:val="Zkladntext"/>
              <w:spacing w:line="280" w:lineRule="exact"/>
              <w:rPr>
                <w:rFonts w:ascii="Tahoma" w:hAnsi="Tahoma" w:cs="Tahoma"/>
                <w:szCs w:val="24"/>
              </w:rPr>
            </w:pPr>
            <w:r>
              <w:rPr>
                <w:rFonts w:ascii="Tahoma" w:hAnsi="Tahoma" w:cs="Tahoma"/>
                <w:szCs w:val="24"/>
              </w:rPr>
              <w:t>b</w:t>
            </w:r>
            <w:r w:rsidR="00637415" w:rsidRPr="002B1884">
              <w:rPr>
                <w:rFonts w:ascii="Tahoma" w:hAnsi="Tahoma" w:cs="Tahoma"/>
                <w:szCs w:val="24"/>
              </w:rPr>
              <w:t>)</w:t>
            </w:r>
          </w:p>
        </w:tc>
        <w:tc>
          <w:tcPr>
            <w:tcW w:w="7791" w:type="dxa"/>
            <w:gridSpan w:val="2"/>
          </w:tcPr>
          <w:p w:rsidR="00637415" w:rsidRPr="002B1884" w:rsidRDefault="00021B4C" w:rsidP="00496232">
            <w:pPr>
              <w:pStyle w:val="Zkladntext"/>
              <w:spacing w:line="280" w:lineRule="exact"/>
              <w:rPr>
                <w:rFonts w:ascii="Tahoma" w:hAnsi="Tahoma" w:cs="Tahoma"/>
                <w:szCs w:val="24"/>
              </w:rPr>
            </w:pPr>
            <w:r>
              <w:rPr>
                <w:rFonts w:ascii="Tahoma" w:hAnsi="Tahoma" w:cs="Tahoma"/>
                <w:szCs w:val="24"/>
              </w:rPr>
              <w:t>odstavec 6 písmeno f</w:t>
            </w:r>
            <w:r w:rsidR="0050309B">
              <w:rPr>
                <w:rFonts w:ascii="Tahoma" w:hAnsi="Tahoma" w:cs="Tahoma"/>
                <w:szCs w:val="24"/>
              </w:rPr>
              <w:t>)</w:t>
            </w:r>
            <w:r w:rsidR="00496232">
              <w:rPr>
                <w:rFonts w:ascii="Tahoma" w:hAnsi="Tahoma" w:cs="Tahoma"/>
                <w:szCs w:val="24"/>
              </w:rPr>
              <w:t xml:space="preserve"> </w:t>
            </w:r>
            <w:r>
              <w:rPr>
                <w:rFonts w:ascii="Tahoma" w:hAnsi="Tahoma" w:cs="Tahoma"/>
                <w:szCs w:val="24"/>
              </w:rPr>
              <w:t>zrušuje</w:t>
            </w:r>
            <w:r w:rsidR="002C343A">
              <w:rPr>
                <w:rFonts w:ascii="Tahoma" w:hAnsi="Tahoma" w:cs="Tahoma"/>
                <w:szCs w:val="24"/>
              </w:rPr>
              <w:t>,</w:t>
            </w:r>
          </w:p>
        </w:tc>
      </w:tr>
      <w:tr w:rsidR="00021B4C" w:rsidRPr="002B1884" w:rsidTr="00070DDF">
        <w:trPr>
          <w:trHeight w:val="121"/>
        </w:trPr>
        <w:tc>
          <w:tcPr>
            <w:tcW w:w="586" w:type="dxa"/>
          </w:tcPr>
          <w:p w:rsidR="00021B4C" w:rsidRDefault="00021B4C" w:rsidP="00076D3D">
            <w:pPr>
              <w:pStyle w:val="Zkladntext"/>
              <w:spacing w:line="280" w:lineRule="exact"/>
              <w:jc w:val="center"/>
              <w:rPr>
                <w:rFonts w:ascii="Tahoma" w:hAnsi="Tahoma" w:cs="Tahoma"/>
              </w:rPr>
            </w:pPr>
          </w:p>
        </w:tc>
        <w:tc>
          <w:tcPr>
            <w:tcW w:w="685" w:type="dxa"/>
          </w:tcPr>
          <w:p w:rsidR="00021B4C" w:rsidRPr="002B1884" w:rsidRDefault="00021B4C" w:rsidP="00076D3D">
            <w:pPr>
              <w:pStyle w:val="Zkladntext"/>
              <w:spacing w:line="280" w:lineRule="exact"/>
              <w:rPr>
                <w:rFonts w:ascii="Tahoma" w:hAnsi="Tahoma" w:cs="Tahoma"/>
                <w:szCs w:val="24"/>
              </w:rPr>
            </w:pPr>
            <w:r>
              <w:rPr>
                <w:rFonts w:ascii="Tahoma" w:hAnsi="Tahoma" w:cs="Tahoma"/>
                <w:szCs w:val="24"/>
              </w:rPr>
              <w:t>c</w:t>
            </w:r>
            <w:r w:rsidRPr="002B1884">
              <w:rPr>
                <w:rFonts w:ascii="Tahoma" w:hAnsi="Tahoma" w:cs="Tahoma"/>
                <w:szCs w:val="24"/>
              </w:rPr>
              <w:t>)</w:t>
            </w:r>
          </w:p>
        </w:tc>
        <w:tc>
          <w:tcPr>
            <w:tcW w:w="7791" w:type="dxa"/>
            <w:gridSpan w:val="2"/>
          </w:tcPr>
          <w:p w:rsidR="00021B4C" w:rsidRPr="002B1884" w:rsidRDefault="00AD747A" w:rsidP="00496232">
            <w:pPr>
              <w:pStyle w:val="Zkladntext"/>
              <w:spacing w:line="280" w:lineRule="exact"/>
              <w:rPr>
                <w:rFonts w:ascii="Tahoma" w:hAnsi="Tahoma" w:cs="Tahoma"/>
                <w:szCs w:val="24"/>
              </w:rPr>
            </w:pPr>
            <w:r>
              <w:rPr>
                <w:rFonts w:ascii="Tahoma" w:hAnsi="Tahoma" w:cs="Tahoma"/>
                <w:szCs w:val="24"/>
              </w:rPr>
              <w:t xml:space="preserve">dosavadní </w:t>
            </w:r>
            <w:r w:rsidR="00021B4C" w:rsidRPr="00021B4C">
              <w:rPr>
                <w:rFonts w:ascii="Tahoma" w:hAnsi="Tahoma" w:cs="Tahoma"/>
                <w:szCs w:val="24"/>
              </w:rPr>
              <w:t>odstavec 6 písm</w:t>
            </w:r>
            <w:r w:rsidR="00021B4C">
              <w:rPr>
                <w:rFonts w:ascii="Tahoma" w:hAnsi="Tahoma" w:cs="Tahoma"/>
                <w:szCs w:val="24"/>
              </w:rPr>
              <w:t>eno</w:t>
            </w:r>
            <w:r w:rsidR="00021B4C" w:rsidRPr="00021B4C">
              <w:rPr>
                <w:rFonts w:ascii="Tahoma" w:hAnsi="Tahoma" w:cs="Tahoma"/>
                <w:szCs w:val="24"/>
              </w:rPr>
              <w:t xml:space="preserve"> </w:t>
            </w:r>
            <w:r w:rsidR="00021B4C">
              <w:rPr>
                <w:rFonts w:ascii="Tahoma" w:hAnsi="Tahoma" w:cs="Tahoma"/>
                <w:szCs w:val="24"/>
              </w:rPr>
              <w:t>g</w:t>
            </w:r>
            <w:r w:rsidR="0050309B">
              <w:rPr>
                <w:rFonts w:ascii="Tahoma" w:hAnsi="Tahoma" w:cs="Tahoma"/>
                <w:szCs w:val="24"/>
              </w:rPr>
              <w:t>)</w:t>
            </w:r>
            <w:r w:rsidR="00021B4C" w:rsidRPr="00021B4C">
              <w:rPr>
                <w:rFonts w:ascii="Tahoma" w:hAnsi="Tahoma" w:cs="Tahoma"/>
                <w:szCs w:val="24"/>
              </w:rPr>
              <w:t xml:space="preserve"> </w:t>
            </w:r>
            <w:r w:rsidR="00021B4C">
              <w:rPr>
                <w:rFonts w:ascii="Tahoma" w:hAnsi="Tahoma" w:cs="Tahoma"/>
                <w:szCs w:val="24"/>
              </w:rPr>
              <w:t>označuje jako písmeno f</w:t>
            </w:r>
            <w:r w:rsidR="002C343A">
              <w:rPr>
                <w:rFonts w:ascii="Tahoma" w:hAnsi="Tahoma" w:cs="Tahoma"/>
                <w:szCs w:val="24"/>
              </w:rPr>
              <w:t>),</w:t>
            </w:r>
            <w:r w:rsidR="00021B4C">
              <w:rPr>
                <w:rFonts w:ascii="Tahoma" w:hAnsi="Tahoma" w:cs="Tahoma"/>
                <w:szCs w:val="24"/>
              </w:rPr>
              <w:t xml:space="preserve"> </w:t>
            </w:r>
          </w:p>
        </w:tc>
      </w:tr>
      <w:tr w:rsidR="002C343A" w:rsidRPr="002B1884" w:rsidTr="00070DDF">
        <w:trPr>
          <w:trHeight w:val="121"/>
        </w:trPr>
        <w:tc>
          <w:tcPr>
            <w:tcW w:w="586" w:type="dxa"/>
          </w:tcPr>
          <w:p w:rsidR="002C343A" w:rsidRDefault="002C343A" w:rsidP="00076D3D">
            <w:pPr>
              <w:pStyle w:val="Zkladntext"/>
              <w:spacing w:line="280" w:lineRule="exact"/>
              <w:jc w:val="center"/>
              <w:rPr>
                <w:rFonts w:ascii="Tahoma" w:hAnsi="Tahoma" w:cs="Tahoma"/>
              </w:rPr>
            </w:pPr>
          </w:p>
        </w:tc>
        <w:tc>
          <w:tcPr>
            <w:tcW w:w="685" w:type="dxa"/>
          </w:tcPr>
          <w:p w:rsidR="002C343A" w:rsidRDefault="002C343A" w:rsidP="00076D3D">
            <w:pPr>
              <w:pStyle w:val="Zkladntext"/>
              <w:spacing w:line="280" w:lineRule="exact"/>
              <w:rPr>
                <w:rFonts w:ascii="Tahoma" w:hAnsi="Tahoma" w:cs="Tahoma"/>
                <w:szCs w:val="24"/>
              </w:rPr>
            </w:pPr>
            <w:r>
              <w:rPr>
                <w:rFonts w:ascii="Tahoma" w:hAnsi="Tahoma" w:cs="Tahoma"/>
                <w:szCs w:val="24"/>
              </w:rPr>
              <w:t>d)</w:t>
            </w:r>
          </w:p>
        </w:tc>
        <w:tc>
          <w:tcPr>
            <w:tcW w:w="7791" w:type="dxa"/>
            <w:gridSpan w:val="2"/>
          </w:tcPr>
          <w:p w:rsidR="002C343A" w:rsidRPr="00021B4C" w:rsidRDefault="002C343A" w:rsidP="002C343A">
            <w:pPr>
              <w:pStyle w:val="Zkladntext"/>
              <w:spacing w:line="280" w:lineRule="exact"/>
              <w:rPr>
                <w:rFonts w:ascii="Tahoma" w:hAnsi="Tahoma" w:cs="Tahoma"/>
                <w:szCs w:val="24"/>
              </w:rPr>
            </w:pPr>
            <w:r>
              <w:rPr>
                <w:rFonts w:ascii="Tahoma" w:hAnsi="Tahoma" w:cs="Tahoma"/>
                <w:szCs w:val="24"/>
              </w:rPr>
              <w:t>vkládá nový odstavec g), který zní:</w:t>
            </w:r>
          </w:p>
        </w:tc>
      </w:tr>
      <w:tr w:rsidR="002C343A" w:rsidRPr="002B1884" w:rsidTr="00070DDF">
        <w:trPr>
          <w:trHeight w:val="121"/>
        </w:trPr>
        <w:tc>
          <w:tcPr>
            <w:tcW w:w="586" w:type="dxa"/>
          </w:tcPr>
          <w:p w:rsidR="002C343A" w:rsidRDefault="002C343A" w:rsidP="00076D3D">
            <w:pPr>
              <w:pStyle w:val="Zkladntext"/>
              <w:spacing w:line="280" w:lineRule="exact"/>
              <w:jc w:val="center"/>
              <w:rPr>
                <w:rFonts w:ascii="Tahoma" w:hAnsi="Tahoma" w:cs="Tahoma"/>
              </w:rPr>
            </w:pPr>
          </w:p>
        </w:tc>
        <w:tc>
          <w:tcPr>
            <w:tcW w:w="685" w:type="dxa"/>
          </w:tcPr>
          <w:p w:rsidR="002C343A" w:rsidRDefault="002C343A" w:rsidP="00076D3D">
            <w:pPr>
              <w:pStyle w:val="Zkladntext"/>
              <w:spacing w:line="280" w:lineRule="exact"/>
              <w:rPr>
                <w:rFonts w:ascii="Tahoma" w:hAnsi="Tahoma" w:cs="Tahoma"/>
                <w:szCs w:val="24"/>
              </w:rPr>
            </w:pPr>
          </w:p>
        </w:tc>
        <w:tc>
          <w:tcPr>
            <w:tcW w:w="709" w:type="dxa"/>
          </w:tcPr>
          <w:p w:rsidR="002C343A" w:rsidRDefault="002C343A" w:rsidP="002C343A">
            <w:pPr>
              <w:pStyle w:val="Zkladntext"/>
              <w:spacing w:line="280" w:lineRule="exact"/>
              <w:rPr>
                <w:rFonts w:ascii="Tahoma" w:hAnsi="Tahoma" w:cs="Tahoma"/>
                <w:szCs w:val="24"/>
              </w:rPr>
            </w:pPr>
            <w:r w:rsidRPr="002C343A">
              <w:rPr>
                <w:rFonts w:ascii="Tahoma" w:hAnsi="Tahoma" w:cs="Tahoma"/>
                <w:szCs w:val="24"/>
              </w:rPr>
              <w:t>„</w:t>
            </w:r>
            <w:r>
              <w:rPr>
                <w:rFonts w:ascii="Tahoma" w:hAnsi="Tahoma" w:cs="Tahoma"/>
                <w:szCs w:val="24"/>
              </w:rPr>
              <w:t>g)</w:t>
            </w:r>
          </w:p>
        </w:tc>
        <w:tc>
          <w:tcPr>
            <w:tcW w:w="7082" w:type="dxa"/>
          </w:tcPr>
          <w:p w:rsidR="002C343A" w:rsidRDefault="002C343A" w:rsidP="002C343A">
            <w:pPr>
              <w:pStyle w:val="Zkladntext"/>
              <w:spacing w:line="280" w:lineRule="exact"/>
              <w:rPr>
                <w:rFonts w:ascii="Tahoma" w:hAnsi="Tahoma" w:cs="Tahoma"/>
                <w:szCs w:val="24"/>
              </w:rPr>
            </w:pPr>
            <w:r w:rsidRPr="002C343A">
              <w:rPr>
                <w:rFonts w:ascii="Tahoma" w:hAnsi="Tahoma" w:cs="Tahoma"/>
                <w:szCs w:val="24"/>
              </w:rPr>
              <w:t>usnesení orgánu příslušné obce, kterým bylo rozhodnuto o přijetí dotace a uzavření smlouvy.</w:t>
            </w:r>
            <w:r w:rsidR="008855F4">
              <w:t xml:space="preserve"> </w:t>
            </w:r>
            <w:r w:rsidR="008855F4" w:rsidRPr="008855F4">
              <w:rPr>
                <w:rFonts w:ascii="Tahoma" w:hAnsi="Tahoma" w:cs="Tahoma"/>
                <w:szCs w:val="24"/>
              </w:rPr>
              <w:t>“,</w:t>
            </w:r>
          </w:p>
        </w:tc>
      </w:tr>
      <w:tr w:rsidR="002E0B15" w:rsidTr="00070DDF">
        <w:trPr>
          <w:trHeight w:val="121"/>
        </w:trPr>
        <w:tc>
          <w:tcPr>
            <w:tcW w:w="586" w:type="dxa"/>
          </w:tcPr>
          <w:p w:rsidR="002E0B15" w:rsidRDefault="002E0B15">
            <w:pPr>
              <w:pStyle w:val="Zkladntext"/>
              <w:spacing w:line="280" w:lineRule="exact"/>
              <w:jc w:val="center"/>
              <w:rPr>
                <w:rFonts w:ascii="Tahoma" w:hAnsi="Tahoma" w:cs="Tahoma"/>
              </w:rPr>
            </w:pPr>
          </w:p>
        </w:tc>
        <w:tc>
          <w:tcPr>
            <w:tcW w:w="685" w:type="dxa"/>
          </w:tcPr>
          <w:p w:rsidR="002E0B15" w:rsidRPr="002B1884" w:rsidRDefault="002C343A">
            <w:pPr>
              <w:pStyle w:val="Zkladntext"/>
              <w:spacing w:line="280" w:lineRule="exact"/>
              <w:rPr>
                <w:rFonts w:ascii="Tahoma" w:hAnsi="Tahoma" w:cs="Tahoma"/>
                <w:szCs w:val="24"/>
              </w:rPr>
            </w:pPr>
            <w:r>
              <w:rPr>
                <w:rFonts w:ascii="Tahoma" w:hAnsi="Tahoma" w:cs="Tahoma"/>
                <w:szCs w:val="24"/>
              </w:rPr>
              <w:t>e</w:t>
            </w:r>
            <w:r w:rsidR="00021B4C">
              <w:rPr>
                <w:rFonts w:ascii="Tahoma" w:hAnsi="Tahoma" w:cs="Tahoma"/>
                <w:szCs w:val="24"/>
              </w:rPr>
              <w:t>)</w:t>
            </w:r>
          </w:p>
        </w:tc>
        <w:tc>
          <w:tcPr>
            <w:tcW w:w="7791" w:type="dxa"/>
            <w:gridSpan w:val="2"/>
          </w:tcPr>
          <w:p w:rsidR="002E0B15" w:rsidRPr="002B1884" w:rsidRDefault="00B64811" w:rsidP="00B64811">
            <w:pPr>
              <w:pStyle w:val="Zkladntext"/>
              <w:spacing w:line="280" w:lineRule="exact"/>
              <w:rPr>
                <w:rFonts w:ascii="Tahoma" w:hAnsi="Tahoma" w:cs="Tahoma"/>
                <w:szCs w:val="24"/>
              </w:rPr>
            </w:pPr>
            <w:r>
              <w:rPr>
                <w:rFonts w:ascii="Tahoma" w:hAnsi="Tahoma" w:cs="Tahoma"/>
                <w:szCs w:val="24"/>
              </w:rPr>
              <w:t>v</w:t>
            </w:r>
            <w:r w:rsidR="00021B4C">
              <w:rPr>
                <w:rFonts w:ascii="Tahoma" w:hAnsi="Tahoma" w:cs="Tahoma"/>
                <w:szCs w:val="24"/>
              </w:rPr>
              <w:t xml:space="preserve">kládá nový odstavec </w:t>
            </w:r>
            <w:r>
              <w:rPr>
                <w:rFonts w:ascii="Tahoma" w:hAnsi="Tahoma" w:cs="Tahoma"/>
                <w:szCs w:val="24"/>
              </w:rPr>
              <w:t>9</w:t>
            </w:r>
            <w:r w:rsidR="0050309B">
              <w:rPr>
                <w:rFonts w:ascii="Tahoma" w:hAnsi="Tahoma" w:cs="Tahoma"/>
                <w:szCs w:val="24"/>
              </w:rPr>
              <w:t>)</w:t>
            </w:r>
            <w:r w:rsidR="00021B4C">
              <w:rPr>
                <w:rFonts w:ascii="Tahoma" w:hAnsi="Tahoma" w:cs="Tahoma"/>
                <w:szCs w:val="24"/>
              </w:rPr>
              <w:t xml:space="preserve">, který </w:t>
            </w:r>
            <w:r w:rsidR="00021B4C" w:rsidRPr="00021B4C">
              <w:rPr>
                <w:rFonts w:ascii="Tahoma" w:hAnsi="Tahoma" w:cs="Tahoma"/>
                <w:szCs w:val="24"/>
              </w:rPr>
              <w:t>zní:</w:t>
            </w:r>
          </w:p>
        </w:tc>
      </w:tr>
      <w:tr w:rsidR="002B1884" w:rsidTr="00070DDF">
        <w:tc>
          <w:tcPr>
            <w:tcW w:w="586" w:type="dxa"/>
          </w:tcPr>
          <w:p w:rsidR="00637415" w:rsidRDefault="00637415">
            <w:pPr>
              <w:pStyle w:val="Zkladntext"/>
              <w:spacing w:line="280" w:lineRule="exact"/>
              <w:jc w:val="center"/>
              <w:rPr>
                <w:rFonts w:ascii="Tahoma" w:hAnsi="Tahoma" w:cs="Tahoma"/>
              </w:rPr>
            </w:pPr>
          </w:p>
        </w:tc>
        <w:tc>
          <w:tcPr>
            <w:tcW w:w="685" w:type="dxa"/>
          </w:tcPr>
          <w:p w:rsidR="00637415" w:rsidRPr="002B1884" w:rsidRDefault="00637415">
            <w:pPr>
              <w:pStyle w:val="Zkladntext"/>
              <w:spacing w:line="280" w:lineRule="exact"/>
              <w:rPr>
                <w:rFonts w:ascii="Tahoma" w:hAnsi="Tahoma" w:cs="Tahoma"/>
                <w:szCs w:val="24"/>
              </w:rPr>
            </w:pPr>
          </w:p>
        </w:tc>
        <w:tc>
          <w:tcPr>
            <w:tcW w:w="709" w:type="dxa"/>
          </w:tcPr>
          <w:p w:rsidR="00637415" w:rsidRPr="002B1884" w:rsidRDefault="002E0B15" w:rsidP="00B64811">
            <w:pPr>
              <w:pStyle w:val="Zkladntext"/>
              <w:spacing w:line="280" w:lineRule="exact"/>
              <w:rPr>
                <w:rFonts w:ascii="Tahoma" w:hAnsi="Tahoma" w:cs="Tahoma"/>
                <w:szCs w:val="24"/>
              </w:rPr>
            </w:pPr>
            <w:r w:rsidRPr="002B1884">
              <w:rPr>
                <w:rFonts w:ascii="Tahoma" w:hAnsi="Tahoma" w:cs="Tahoma"/>
                <w:szCs w:val="24"/>
              </w:rPr>
              <w:t>„</w:t>
            </w:r>
            <w:r w:rsidR="00B64811">
              <w:rPr>
                <w:rFonts w:ascii="Tahoma" w:hAnsi="Tahoma" w:cs="Tahoma"/>
                <w:szCs w:val="24"/>
              </w:rPr>
              <w:t>9</w:t>
            </w:r>
            <w:r w:rsidRPr="002B1884">
              <w:rPr>
                <w:rFonts w:ascii="Tahoma" w:hAnsi="Tahoma" w:cs="Tahoma"/>
                <w:szCs w:val="24"/>
              </w:rPr>
              <w:t>.</w:t>
            </w:r>
          </w:p>
        </w:tc>
        <w:tc>
          <w:tcPr>
            <w:tcW w:w="7082" w:type="dxa"/>
          </w:tcPr>
          <w:p w:rsidR="00637415" w:rsidRPr="002B1884" w:rsidRDefault="00B64811" w:rsidP="00D94C82">
            <w:pPr>
              <w:pStyle w:val="Zkladntext"/>
              <w:spacing w:line="280" w:lineRule="exact"/>
              <w:rPr>
                <w:rFonts w:ascii="Tahoma" w:hAnsi="Tahoma" w:cs="Tahoma"/>
                <w:szCs w:val="24"/>
              </w:rPr>
            </w:pPr>
            <w:r w:rsidRPr="00B64811">
              <w:rPr>
                <w:rFonts w:ascii="Tahoma" w:hAnsi="Tahoma" w:cs="Tahoma"/>
                <w:szCs w:val="24"/>
              </w:rPr>
              <w:t>Povinnost předložit usnesení orgánu příslušné obce, kterým bylo rozhodnuto o přijetí dotace a uzavření smlouvy, se vztahuje pouze na obce a příspěvkové organizace obcí.</w:t>
            </w:r>
            <w:r w:rsidR="001656DA" w:rsidRPr="002B1884">
              <w:rPr>
                <w:rFonts w:ascii="Tahoma" w:hAnsi="Tahoma" w:cs="Tahoma"/>
                <w:szCs w:val="24"/>
              </w:rPr>
              <w:t>“.</w:t>
            </w:r>
          </w:p>
        </w:tc>
      </w:tr>
      <w:tr w:rsidR="008855F4" w:rsidTr="00070DDF">
        <w:tc>
          <w:tcPr>
            <w:tcW w:w="586" w:type="dxa"/>
          </w:tcPr>
          <w:p w:rsidR="008855F4" w:rsidRPr="00B64811" w:rsidRDefault="008855F4" w:rsidP="00D94C82">
            <w:pPr>
              <w:pStyle w:val="Zkladntext"/>
              <w:spacing w:line="280" w:lineRule="exact"/>
              <w:rPr>
                <w:rFonts w:ascii="Tahoma" w:hAnsi="Tahoma" w:cs="Tahoma"/>
                <w:szCs w:val="24"/>
              </w:rPr>
            </w:pPr>
          </w:p>
        </w:tc>
        <w:tc>
          <w:tcPr>
            <w:tcW w:w="685" w:type="dxa"/>
          </w:tcPr>
          <w:p w:rsidR="008855F4" w:rsidRPr="00B64811" w:rsidRDefault="008855F4" w:rsidP="00D94C82">
            <w:pPr>
              <w:pStyle w:val="Zkladntext"/>
              <w:spacing w:line="280" w:lineRule="exact"/>
              <w:rPr>
                <w:rFonts w:ascii="Tahoma" w:hAnsi="Tahoma" w:cs="Tahoma"/>
                <w:szCs w:val="24"/>
              </w:rPr>
            </w:pPr>
            <w:r>
              <w:rPr>
                <w:rFonts w:ascii="Tahoma" w:hAnsi="Tahoma" w:cs="Tahoma"/>
                <w:szCs w:val="24"/>
              </w:rPr>
              <w:t>f)</w:t>
            </w:r>
          </w:p>
        </w:tc>
        <w:tc>
          <w:tcPr>
            <w:tcW w:w="7791" w:type="dxa"/>
            <w:gridSpan w:val="2"/>
          </w:tcPr>
          <w:p w:rsidR="008855F4" w:rsidRPr="00B64811" w:rsidRDefault="008855F4" w:rsidP="00496232">
            <w:pPr>
              <w:pStyle w:val="Zkladntext"/>
              <w:spacing w:line="280" w:lineRule="exact"/>
              <w:rPr>
                <w:rFonts w:ascii="Tahoma" w:hAnsi="Tahoma" w:cs="Tahoma"/>
                <w:szCs w:val="24"/>
              </w:rPr>
            </w:pPr>
            <w:r w:rsidRPr="008855F4">
              <w:rPr>
                <w:rFonts w:ascii="Tahoma" w:hAnsi="Tahoma" w:cs="Tahoma"/>
                <w:szCs w:val="24"/>
              </w:rPr>
              <w:t xml:space="preserve">dosavadní odstavce </w:t>
            </w:r>
            <w:r>
              <w:rPr>
                <w:rFonts w:ascii="Tahoma" w:hAnsi="Tahoma" w:cs="Tahoma"/>
                <w:szCs w:val="24"/>
              </w:rPr>
              <w:t>9</w:t>
            </w:r>
            <w:r w:rsidRPr="008855F4">
              <w:rPr>
                <w:rFonts w:ascii="Tahoma" w:hAnsi="Tahoma" w:cs="Tahoma"/>
                <w:szCs w:val="24"/>
              </w:rPr>
              <w:t xml:space="preserve"> až </w:t>
            </w:r>
            <w:r>
              <w:rPr>
                <w:rFonts w:ascii="Tahoma" w:hAnsi="Tahoma" w:cs="Tahoma"/>
                <w:szCs w:val="24"/>
              </w:rPr>
              <w:t>11</w:t>
            </w:r>
            <w:r w:rsidRPr="008855F4">
              <w:rPr>
                <w:rFonts w:ascii="Tahoma" w:hAnsi="Tahoma" w:cs="Tahoma"/>
                <w:szCs w:val="24"/>
              </w:rPr>
              <w:t xml:space="preserve"> označují jako odstavce 10 až </w:t>
            </w:r>
            <w:r>
              <w:rPr>
                <w:rFonts w:ascii="Tahoma" w:hAnsi="Tahoma" w:cs="Tahoma"/>
                <w:szCs w:val="24"/>
              </w:rPr>
              <w:t>12.</w:t>
            </w:r>
          </w:p>
        </w:tc>
      </w:tr>
      <w:tr w:rsidR="009C7563" w:rsidTr="00070DDF">
        <w:tc>
          <w:tcPr>
            <w:tcW w:w="586" w:type="dxa"/>
          </w:tcPr>
          <w:p w:rsidR="009C7563" w:rsidRDefault="009C7563" w:rsidP="00076D3D">
            <w:pPr>
              <w:pStyle w:val="Zkladntext"/>
              <w:spacing w:line="280" w:lineRule="exact"/>
              <w:jc w:val="center"/>
              <w:rPr>
                <w:rFonts w:ascii="Tahoma" w:hAnsi="Tahoma" w:cs="Tahoma"/>
              </w:rPr>
            </w:pPr>
            <w:r>
              <w:rPr>
                <w:rFonts w:ascii="Tahoma" w:hAnsi="Tahoma" w:cs="Tahoma"/>
              </w:rPr>
              <w:t>(</w:t>
            </w:r>
            <w:r w:rsidR="00076D3D">
              <w:rPr>
                <w:rFonts w:ascii="Tahoma" w:hAnsi="Tahoma" w:cs="Tahoma"/>
              </w:rPr>
              <w:t>3</w:t>
            </w:r>
            <w:r>
              <w:rPr>
                <w:rFonts w:ascii="Tahoma" w:hAnsi="Tahoma" w:cs="Tahoma"/>
              </w:rPr>
              <w:t>)</w:t>
            </w:r>
          </w:p>
        </w:tc>
        <w:tc>
          <w:tcPr>
            <w:tcW w:w="8476" w:type="dxa"/>
            <w:gridSpan w:val="3"/>
          </w:tcPr>
          <w:p w:rsidR="009C7563" w:rsidRPr="002B1884" w:rsidRDefault="009C7563" w:rsidP="009C7563">
            <w:pPr>
              <w:pStyle w:val="Zkladntext"/>
              <w:spacing w:line="280" w:lineRule="exact"/>
              <w:rPr>
                <w:rFonts w:ascii="Tahoma" w:hAnsi="Tahoma" w:cs="Tahoma"/>
                <w:szCs w:val="24"/>
              </w:rPr>
            </w:pPr>
            <w:r w:rsidRPr="002B1884">
              <w:rPr>
                <w:rFonts w:ascii="Tahoma" w:hAnsi="Tahoma" w:cs="Tahoma"/>
                <w:szCs w:val="24"/>
              </w:rPr>
              <w:t>V čl. V. „</w:t>
            </w:r>
            <w:r w:rsidRPr="002B1884">
              <w:rPr>
                <w:rFonts w:ascii="Tahoma" w:hAnsi="Tahoma" w:cs="Tahoma"/>
                <w:b/>
                <w:szCs w:val="24"/>
              </w:rPr>
              <w:t>Uznatelné a neuznatelné služby</w:t>
            </w:r>
            <w:r w:rsidRPr="002B1884">
              <w:rPr>
                <w:rFonts w:ascii="Tahoma" w:hAnsi="Tahoma" w:cs="Tahoma"/>
                <w:szCs w:val="24"/>
              </w:rPr>
              <w:t>“ se</w:t>
            </w:r>
          </w:p>
        </w:tc>
      </w:tr>
      <w:tr w:rsidR="009C7563" w:rsidTr="00070DDF">
        <w:tc>
          <w:tcPr>
            <w:tcW w:w="586" w:type="dxa"/>
          </w:tcPr>
          <w:p w:rsidR="009C7563" w:rsidRDefault="009C7563">
            <w:pPr>
              <w:pStyle w:val="Zkladntext"/>
              <w:spacing w:line="280" w:lineRule="exact"/>
              <w:jc w:val="center"/>
              <w:rPr>
                <w:rFonts w:ascii="Tahoma" w:hAnsi="Tahoma" w:cs="Tahoma"/>
              </w:rPr>
            </w:pPr>
          </w:p>
        </w:tc>
        <w:tc>
          <w:tcPr>
            <w:tcW w:w="685" w:type="dxa"/>
          </w:tcPr>
          <w:p w:rsidR="009C7563" w:rsidRPr="002B1884" w:rsidRDefault="00996BB3">
            <w:pPr>
              <w:pStyle w:val="Zkladntext"/>
              <w:spacing w:line="280" w:lineRule="exact"/>
              <w:rPr>
                <w:rFonts w:ascii="Tahoma" w:hAnsi="Tahoma" w:cs="Tahoma"/>
                <w:szCs w:val="24"/>
              </w:rPr>
            </w:pPr>
            <w:r>
              <w:rPr>
                <w:rFonts w:ascii="Tahoma" w:hAnsi="Tahoma" w:cs="Tahoma"/>
                <w:szCs w:val="24"/>
              </w:rPr>
              <w:t>a)</w:t>
            </w:r>
          </w:p>
        </w:tc>
        <w:tc>
          <w:tcPr>
            <w:tcW w:w="7791" w:type="dxa"/>
            <w:gridSpan w:val="2"/>
          </w:tcPr>
          <w:p w:rsidR="009C7563" w:rsidRPr="002B1884" w:rsidRDefault="009C7563" w:rsidP="00496232">
            <w:pPr>
              <w:pStyle w:val="Zkladntext"/>
              <w:spacing w:line="280" w:lineRule="exact"/>
              <w:rPr>
                <w:rFonts w:ascii="Tahoma" w:hAnsi="Tahoma" w:cs="Tahoma"/>
                <w:szCs w:val="24"/>
              </w:rPr>
            </w:pPr>
            <w:r w:rsidRPr="002B1884">
              <w:rPr>
                <w:rFonts w:ascii="Tahoma" w:hAnsi="Tahoma" w:cs="Tahoma"/>
                <w:szCs w:val="24"/>
              </w:rPr>
              <w:t>odstav</w:t>
            </w:r>
            <w:r w:rsidR="00496232">
              <w:rPr>
                <w:rFonts w:ascii="Tahoma" w:hAnsi="Tahoma" w:cs="Tahoma"/>
                <w:szCs w:val="24"/>
              </w:rPr>
              <w:t>ec</w:t>
            </w:r>
            <w:r w:rsidRPr="002B1884">
              <w:rPr>
                <w:rFonts w:ascii="Tahoma" w:hAnsi="Tahoma" w:cs="Tahoma"/>
                <w:szCs w:val="24"/>
              </w:rPr>
              <w:t xml:space="preserve"> </w:t>
            </w:r>
            <w:r w:rsidR="006D7C0E">
              <w:rPr>
                <w:rFonts w:ascii="Tahoma" w:hAnsi="Tahoma" w:cs="Tahoma"/>
                <w:szCs w:val="24"/>
              </w:rPr>
              <w:t xml:space="preserve">2 </w:t>
            </w:r>
            <w:r w:rsidR="0050309B">
              <w:rPr>
                <w:rFonts w:ascii="Tahoma" w:hAnsi="Tahoma" w:cs="Tahoma"/>
                <w:szCs w:val="24"/>
              </w:rPr>
              <w:t>písm</w:t>
            </w:r>
            <w:r w:rsidR="008855F4">
              <w:rPr>
                <w:rFonts w:ascii="Tahoma" w:hAnsi="Tahoma" w:cs="Tahoma"/>
                <w:szCs w:val="24"/>
              </w:rPr>
              <w:t>.</w:t>
            </w:r>
            <w:r w:rsidR="0050309B">
              <w:rPr>
                <w:rFonts w:ascii="Tahoma" w:hAnsi="Tahoma" w:cs="Tahoma"/>
                <w:szCs w:val="24"/>
              </w:rPr>
              <w:t xml:space="preserve"> b</w:t>
            </w:r>
            <w:r w:rsidR="006D7C0E">
              <w:rPr>
                <w:rFonts w:ascii="Tahoma" w:hAnsi="Tahoma" w:cs="Tahoma"/>
                <w:szCs w:val="24"/>
              </w:rPr>
              <w:t>d</w:t>
            </w:r>
            <w:r w:rsidR="0050309B">
              <w:rPr>
                <w:rFonts w:ascii="Tahoma" w:hAnsi="Tahoma" w:cs="Tahoma"/>
                <w:szCs w:val="24"/>
              </w:rPr>
              <w:t>)</w:t>
            </w:r>
            <w:r w:rsidR="008855F4">
              <w:rPr>
                <w:rFonts w:ascii="Tahoma" w:hAnsi="Tahoma" w:cs="Tahoma"/>
                <w:szCs w:val="24"/>
              </w:rPr>
              <w:t xml:space="preserve"> </w:t>
            </w:r>
            <w:r w:rsidR="006D7C0E">
              <w:rPr>
                <w:rFonts w:ascii="Tahoma" w:hAnsi="Tahoma" w:cs="Tahoma"/>
                <w:szCs w:val="24"/>
              </w:rPr>
              <w:t>mění a zní</w:t>
            </w:r>
            <w:r w:rsidR="008855F4">
              <w:rPr>
                <w:rFonts w:ascii="Tahoma" w:hAnsi="Tahoma" w:cs="Tahoma"/>
                <w:szCs w:val="24"/>
              </w:rPr>
              <w:t>:</w:t>
            </w:r>
          </w:p>
        </w:tc>
      </w:tr>
      <w:tr w:rsidR="002B1884" w:rsidTr="00070DDF">
        <w:tc>
          <w:tcPr>
            <w:tcW w:w="586" w:type="dxa"/>
          </w:tcPr>
          <w:p w:rsidR="009C7563" w:rsidRDefault="009C7563">
            <w:pPr>
              <w:pStyle w:val="Zkladntext"/>
              <w:spacing w:line="280" w:lineRule="exact"/>
              <w:jc w:val="center"/>
              <w:rPr>
                <w:rFonts w:ascii="Tahoma" w:hAnsi="Tahoma" w:cs="Tahoma"/>
              </w:rPr>
            </w:pPr>
          </w:p>
        </w:tc>
        <w:tc>
          <w:tcPr>
            <w:tcW w:w="685" w:type="dxa"/>
          </w:tcPr>
          <w:p w:rsidR="009C7563" w:rsidRPr="002B1884" w:rsidRDefault="009C7563">
            <w:pPr>
              <w:pStyle w:val="Zkladntext"/>
              <w:spacing w:line="280" w:lineRule="exact"/>
              <w:rPr>
                <w:rFonts w:ascii="Tahoma" w:hAnsi="Tahoma" w:cs="Tahoma"/>
                <w:szCs w:val="24"/>
              </w:rPr>
            </w:pPr>
          </w:p>
        </w:tc>
        <w:tc>
          <w:tcPr>
            <w:tcW w:w="709" w:type="dxa"/>
          </w:tcPr>
          <w:p w:rsidR="009C7563" w:rsidRPr="002B1884" w:rsidRDefault="009C7563" w:rsidP="006D7C0E">
            <w:pPr>
              <w:pStyle w:val="Zkladntext"/>
              <w:spacing w:line="280" w:lineRule="exact"/>
              <w:rPr>
                <w:rFonts w:ascii="Tahoma" w:hAnsi="Tahoma" w:cs="Tahoma"/>
                <w:szCs w:val="24"/>
              </w:rPr>
            </w:pPr>
            <w:r w:rsidRPr="002B1884">
              <w:rPr>
                <w:rFonts w:ascii="Tahoma" w:hAnsi="Tahoma" w:cs="Tahoma"/>
                <w:szCs w:val="24"/>
              </w:rPr>
              <w:t>„</w:t>
            </w:r>
            <w:r w:rsidR="006D7C0E">
              <w:rPr>
                <w:rFonts w:ascii="Tahoma" w:hAnsi="Tahoma" w:cs="Tahoma"/>
                <w:szCs w:val="24"/>
              </w:rPr>
              <w:t>bd</w:t>
            </w:r>
            <w:r w:rsidRPr="002B1884">
              <w:rPr>
                <w:rFonts w:ascii="Tahoma" w:hAnsi="Tahoma" w:cs="Tahoma"/>
                <w:szCs w:val="24"/>
              </w:rPr>
              <w:t>)</w:t>
            </w:r>
          </w:p>
        </w:tc>
        <w:tc>
          <w:tcPr>
            <w:tcW w:w="7082" w:type="dxa"/>
          </w:tcPr>
          <w:p w:rsidR="006D7C0E" w:rsidRPr="006D7C0E" w:rsidRDefault="006D7C0E" w:rsidP="006D7C0E">
            <w:pPr>
              <w:suppressAutoHyphens/>
              <w:spacing w:after="0" w:line="240" w:lineRule="auto"/>
              <w:jc w:val="both"/>
              <w:rPr>
                <w:rFonts w:ascii="Tahoma" w:hAnsi="Tahoma" w:cs="Tahoma"/>
                <w:sz w:val="24"/>
                <w:szCs w:val="24"/>
              </w:rPr>
            </w:pPr>
            <w:r w:rsidRPr="006D7C0E">
              <w:rPr>
                <w:rFonts w:ascii="Tahoma" w:hAnsi="Tahoma" w:cs="Tahoma"/>
                <w:sz w:val="24"/>
                <w:szCs w:val="24"/>
              </w:rPr>
              <w:t>služby:</w:t>
            </w:r>
          </w:p>
          <w:p w:rsidR="006D7C0E" w:rsidRPr="006D7C0E" w:rsidRDefault="006D7C0E" w:rsidP="006D7C0E">
            <w:pPr>
              <w:suppressAutoHyphens/>
              <w:spacing w:after="0" w:line="240" w:lineRule="auto"/>
              <w:jc w:val="both"/>
              <w:rPr>
                <w:rFonts w:ascii="Tahoma" w:hAnsi="Tahoma" w:cs="Tahoma"/>
                <w:sz w:val="24"/>
                <w:szCs w:val="24"/>
              </w:rPr>
            </w:pPr>
            <w:r w:rsidRPr="006D7C0E">
              <w:rPr>
                <w:rFonts w:ascii="Tahoma" w:hAnsi="Tahoma" w:cs="Tahoma"/>
                <w:sz w:val="24"/>
                <w:szCs w:val="24"/>
              </w:rPr>
              <w:t>•</w:t>
            </w:r>
            <w:r w:rsidRPr="006D7C0E">
              <w:rPr>
                <w:rFonts w:ascii="Tahoma" w:hAnsi="Tahoma" w:cs="Tahoma"/>
                <w:sz w:val="24"/>
                <w:szCs w:val="24"/>
              </w:rPr>
              <w:tab/>
              <w:t>energie (včetně zálohových plateb),</w:t>
            </w:r>
          </w:p>
          <w:p w:rsidR="006D7C0E" w:rsidRPr="006D7C0E" w:rsidRDefault="006D7C0E" w:rsidP="006D7C0E">
            <w:pPr>
              <w:suppressAutoHyphens/>
              <w:spacing w:after="0" w:line="240" w:lineRule="auto"/>
              <w:jc w:val="both"/>
              <w:rPr>
                <w:rFonts w:ascii="Tahoma" w:hAnsi="Tahoma" w:cs="Tahoma"/>
                <w:sz w:val="24"/>
                <w:szCs w:val="24"/>
              </w:rPr>
            </w:pPr>
            <w:r w:rsidRPr="006D7C0E">
              <w:rPr>
                <w:rFonts w:ascii="Tahoma" w:hAnsi="Tahoma" w:cs="Tahoma"/>
                <w:sz w:val="24"/>
                <w:szCs w:val="24"/>
              </w:rPr>
              <w:t>•</w:t>
            </w:r>
            <w:r w:rsidRPr="006D7C0E">
              <w:rPr>
                <w:rFonts w:ascii="Tahoma" w:hAnsi="Tahoma" w:cs="Tahoma"/>
                <w:sz w:val="24"/>
                <w:szCs w:val="24"/>
              </w:rPr>
              <w:tab/>
              <w:t>telefony, internet, poštovné, ostatní spoje,</w:t>
            </w:r>
          </w:p>
          <w:p w:rsidR="006D7C0E" w:rsidRPr="006D7C0E" w:rsidRDefault="006D7C0E" w:rsidP="006D7C0E">
            <w:pPr>
              <w:suppressAutoHyphens/>
              <w:spacing w:after="0" w:line="240" w:lineRule="auto"/>
              <w:jc w:val="both"/>
              <w:rPr>
                <w:rFonts w:ascii="Tahoma" w:hAnsi="Tahoma" w:cs="Tahoma"/>
                <w:sz w:val="24"/>
                <w:szCs w:val="24"/>
              </w:rPr>
            </w:pPr>
            <w:r w:rsidRPr="006D7C0E">
              <w:rPr>
                <w:rFonts w:ascii="Tahoma" w:hAnsi="Tahoma" w:cs="Tahoma"/>
                <w:sz w:val="24"/>
                <w:szCs w:val="24"/>
              </w:rPr>
              <w:t>•</w:t>
            </w:r>
            <w:r w:rsidRPr="006D7C0E">
              <w:rPr>
                <w:rFonts w:ascii="Tahoma" w:hAnsi="Tahoma" w:cs="Tahoma"/>
                <w:sz w:val="24"/>
                <w:szCs w:val="24"/>
              </w:rPr>
              <w:tab/>
              <w:t xml:space="preserve">nájemné (obvyklé v místě a čase; u pobytových služeb maximálně do výše odpovídající úhradám za poskytnutí ubytování stanoveným Vyhláškou), </w:t>
            </w:r>
          </w:p>
          <w:p w:rsidR="006D7C0E" w:rsidRPr="006D7C0E" w:rsidRDefault="006D7C0E" w:rsidP="006D7C0E">
            <w:pPr>
              <w:suppressAutoHyphens/>
              <w:spacing w:after="0" w:line="240" w:lineRule="auto"/>
              <w:jc w:val="both"/>
              <w:rPr>
                <w:rFonts w:ascii="Tahoma" w:hAnsi="Tahoma" w:cs="Tahoma"/>
                <w:sz w:val="24"/>
                <w:szCs w:val="24"/>
              </w:rPr>
            </w:pPr>
            <w:r w:rsidRPr="006D7C0E">
              <w:rPr>
                <w:rFonts w:ascii="Tahoma" w:hAnsi="Tahoma" w:cs="Tahoma"/>
                <w:sz w:val="24"/>
                <w:szCs w:val="24"/>
              </w:rPr>
              <w:t>•</w:t>
            </w:r>
            <w:r w:rsidRPr="006D7C0E">
              <w:rPr>
                <w:rFonts w:ascii="Tahoma" w:hAnsi="Tahoma" w:cs="Tahoma"/>
                <w:sz w:val="24"/>
                <w:szCs w:val="24"/>
              </w:rPr>
              <w:tab/>
              <w:t>právní a ekonomické služby, s výjimkou účetního auditu,</w:t>
            </w:r>
          </w:p>
          <w:p w:rsidR="006D7C0E" w:rsidRPr="006D7C0E" w:rsidRDefault="006D7C0E" w:rsidP="006D7C0E">
            <w:pPr>
              <w:suppressAutoHyphens/>
              <w:spacing w:after="0" w:line="240" w:lineRule="auto"/>
              <w:jc w:val="both"/>
              <w:rPr>
                <w:rFonts w:ascii="Tahoma" w:hAnsi="Tahoma" w:cs="Tahoma"/>
                <w:sz w:val="24"/>
                <w:szCs w:val="24"/>
              </w:rPr>
            </w:pPr>
            <w:r w:rsidRPr="006D7C0E">
              <w:rPr>
                <w:rFonts w:ascii="Tahoma" w:hAnsi="Tahoma" w:cs="Tahoma"/>
                <w:sz w:val="24"/>
                <w:szCs w:val="24"/>
              </w:rPr>
              <w:t>•</w:t>
            </w:r>
            <w:r w:rsidRPr="006D7C0E">
              <w:rPr>
                <w:rFonts w:ascii="Tahoma" w:hAnsi="Tahoma" w:cs="Tahoma"/>
                <w:sz w:val="24"/>
                <w:szCs w:val="24"/>
              </w:rPr>
              <w:tab/>
              <w:t>opravy a udržování,</w:t>
            </w:r>
          </w:p>
          <w:p w:rsidR="006D7C0E" w:rsidRPr="006D7C0E" w:rsidRDefault="006D7C0E" w:rsidP="006D7C0E">
            <w:pPr>
              <w:suppressAutoHyphens/>
              <w:spacing w:after="0" w:line="240" w:lineRule="auto"/>
              <w:jc w:val="both"/>
              <w:rPr>
                <w:rFonts w:ascii="Tahoma" w:hAnsi="Tahoma" w:cs="Tahoma"/>
                <w:sz w:val="24"/>
                <w:szCs w:val="24"/>
              </w:rPr>
            </w:pPr>
            <w:r w:rsidRPr="006D7C0E">
              <w:rPr>
                <w:rFonts w:ascii="Tahoma" w:hAnsi="Tahoma" w:cs="Tahoma"/>
                <w:sz w:val="24"/>
                <w:szCs w:val="24"/>
              </w:rPr>
              <w:t>•</w:t>
            </w:r>
            <w:r w:rsidRPr="006D7C0E">
              <w:rPr>
                <w:rFonts w:ascii="Tahoma" w:hAnsi="Tahoma" w:cs="Tahoma"/>
                <w:sz w:val="24"/>
                <w:szCs w:val="24"/>
              </w:rPr>
              <w:tab/>
              <w:t>školení a kurzy v oblasti dalšího vzdělávání sociálních pracovníků a pracovníků v sociálních službách zaměřené na obnovení, upevnění a doplnění kvalifikace a v oblasti vzdělávání vedoucích pracovníků, povinná školení dle zákona č. 262/2006 Sb., zákoník práce, ve znění pozdějších předpisů,</w:t>
            </w:r>
          </w:p>
          <w:p w:rsidR="006D7C0E" w:rsidRPr="006D7C0E" w:rsidRDefault="006D7C0E" w:rsidP="006D7C0E">
            <w:pPr>
              <w:suppressAutoHyphens/>
              <w:spacing w:after="0" w:line="240" w:lineRule="auto"/>
              <w:jc w:val="both"/>
              <w:rPr>
                <w:rFonts w:ascii="Tahoma" w:hAnsi="Tahoma" w:cs="Tahoma"/>
                <w:sz w:val="24"/>
                <w:szCs w:val="24"/>
              </w:rPr>
            </w:pPr>
            <w:r w:rsidRPr="006D7C0E">
              <w:rPr>
                <w:rFonts w:ascii="Tahoma" w:hAnsi="Tahoma" w:cs="Tahoma"/>
                <w:sz w:val="24"/>
                <w:szCs w:val="24"/>
              </w:rPr>
              <w:t>•</w:t>
            </w:r>
            <w:r w:rsidRPr="006D7C0E">
              <w:rPr>
                <w:rFonts w:ascii="Tahoma" w:hAnsi="Tahoma" w:cs="Tahoma"/>
                <w:sz w:val="24"/>
                <w:szCs w:val="24"/>
              </w:rPr>
              <w:tab/>
              <w:t>cestovní náhrady v souvislosti s poskytováním sociální služby, případně v souvislosti s účastí zaměstnanců žadatele na školeních a kurzech podle předchozího bodu. Výdaje na pracovní cesty zahrnují jízdní výdaje, výdaje na ubytování, stravné a nutné vedlejší výdaje zaměstnanců žadatele za předpokladu, že náhrady vyplacené zaměstnancům jsou stanoveny v souladu se zákonem č. 262/2006 Sb., zákoník práce, ve znění pozdějších předpisů, s výjimkou základní náhrady při použití soukromého vozidla zaměstnance příjemce dotace (tzv. amortizace),</w:t>
            </w:r>
          </w:p>
          <w:p w:rsidR="006D7C0E" w:rsidRPr="006D7C0E" w:rsidRDefault="006D7C0E" w:rsidP="006D7C0E">
            <w:pPr>
              <w:suppressAutoHyphens/>
              <w:spacing w:after="0" w:line="240" w:lineRule="auto"/>
              <w:jc w:val="both"/>
              <w:rPr>
                <w:rFonts w:ascii="Tahoma" w:hAnsi="Tahoma" w:cs="Tahoma"/>
                <w:sz w:val="24"/>
                <w:szCs w:val="24"/>
              </w:rPr>
            </w:pPr>
            <w:r w:rsidRPr="006D7C0E">
              <w:rPr>
                <w:rFonts w:ascii="Tahoma" w:hAnsi="Tahoma" w:cs="Tahoma"/>
                <w:sz w:val="24"/>
                <w:szCs w:val="24"/>
              </w:rPr>
              <w:t>•</w:t>
            </w:r>
            <w:r w:rsidRPr="006D7C0E">
              <w:rPr>
                <w:rFonts w:ascii="Tahoma" w:hAnsi="Tahoma" w:cs="Tahoma"/>
                <w:sz w:val="24"/>
                <w:szCs w:val="24"/>
              </w:rPr>
              <w:tab/>
              <w:t xml:space="preserve">ostatní služby, jestliže souvisejí s poskytováním základních činností sociální služby </w:t>
            </w:r>
          </w:p>
          <w:p w:rsidR="009C7563" w:rsidRPr="002B1884" w:rsidRDefault="006D7C0E" w:rsidP="006D7C0E">
            <w:pPr>
              <w:suppressAutoHyphens/>
              <w:spacing w:after="0" w:line="240" w:lineRule="auto"/>
              <w:jc w:val="both"/>
              <w:rPr>
                <w:rFonts w:ascii="Tahoma" w:hAnsi="Tahoma" w:cs="Tahoma"/>
                <w:sz w:val="24"/>
                <w:szCs w:val="24"/>
              </w:rPr>
            </w:pPr>
            <w:r w:rsidRPr="006D7C0E">
              <w:rPr>
                <w:rFonts w:ascii="Tahoma" w:hAnsi="Tahoma" w:cs="Tahoma"/>
                <w:sz w:val="24"/>
                <w:szCs w:val="24"/>
              </w:rPr>
              <w:t>(např. pojištění - sociální služby, majetku, odpovědnosti; supervize, povinné revize),</w:t>
            </w:r>
            <w:r w:rsidR="009C7563" w:rsidRPr="002B1884">
              <w:rPr>
                <w:rFonts w:ascii="Tahoma" w:hAnsi="Tahoma" w:cs="Tahoma"/>
                <w:sz w:val="24"/>
                <w:szCs w:val="24"/>
              </w:rPr>
              <w:t>“,</w:t>
            </w:r>
          </w:p>
        </w:tc>
      </w:tr>
      <w:tr w:rsidR="00076D3D" w:rsidRPr="002B1884" w:rsidTr="00070DDF">
        <w:tc>
          <w:tcPr>
            <w:tcW w:w="586" w:type="dxa"/>
          </w:tcPr>
          <w:p w:rsidR="00076D3D" w:rsidRDefault="00076D3D" w:rsidP="00076D3D">
            <w:pPr>
              <w:pStyle w:val="Zkladntext"/>
              <w:spacing w:line="280" w:lineRule="exact"/>
              <w:jc w:val="center"/>
              <w:rPr>
                <w:rFonts w:ascii="Tahoma" w:hAnsi="Tahoma" w:cs="Tahoma"/>
              </w:rPr>
            </w:pPr>
          </w:p>
        </w:tc>
        <w:tc>
          <w:tcPr>
            <w:tcW w:w="685" w:type="dxa"/>
          </w:tcPr>
          <w:p w:rsidR="00076D3D" w:rsidRPr="002B1884" w:rsidRDefault="00076D3D" w:rsidP="00076D3D">
            <w:pPr>
              <w:pStyle w:val="Zkladntext"/>
              <w:spacing w:line="280" w:lineRule="exact"/>
              <w:rPr>
                <w:rFonts w:ascii="Tahoma" w:hAnsi="Tahoma" w:cs="Tahoma"/>
                <w:szCs w:val="24"/>
              </w:rPr>
            </w:pPr>
            <w:r>
              <w:rPr>
                <w:rFonts w:ascii="Tahoma" w:hAnsi="Tahoma" w:cs="Tahoma"/>
                <w:szCs w:val="24"/>
              </w:rPr>
              <w:t>b)</w:t>
            </w:r>
          </w:p>
        </w:tc>
        <w:tc>
          <w:tcPr>
            <w:tcW w:w="7791" w:type="dxa"/>
            <w:gridSpan w:val="2"/>
          </w:tcPr>
          <w:p w:rsidR="00076D3D" w:rsidRPr="002B1884" w:rsidRDefault="008855F4" w:rsidP="008855F4">
            <w:pPr>
              <w:suppressAutoHyphens/>
              <w:spacing w:after="0" w:line="240" w:lineRule="auto"/>
              <w:jc w:val="both"/>
              <w:rPr>
                <w:rFonts w:ascii="Tahoma" w:hAnsi="Tahoma" w:cs="Tahoma"/>
                <w:sz w:val="24"/>
                <w:szCs w:val="24"/>
              </w:rPr>
            </w:pPr>
            <w:r>
              <w:rPr>
                <w:rFonts w:ascii="Tahoma" w:hAnsi="Tahoma" w:cs="Tahoma"/>
                <w:sz w:val="24"/>
                <w:szCs w:val="24"/>
              </w:rPr>
              <w:t>o</w:t>
            </w:r>
            <w:r w:rsidR="00076D3D">
              <w:rPr>
                <w:rFonts w:ascii="Tahoma" w:hAnsi="Tahoma" w:cs="Tahoma"/>
                <w:sz w:val="24"/>
                <w:szCs w:val="24"/>
              </w:rPr>
              <w:t>dstav</w:t>
            </w:r>
            <w:r>
              <w:rPr>
                <w:rFonts w:ascii="Tahoma" w:hAnsi="Tahoma" w:cs="Tahoma"/>
                <w:sz w:val="24"/>
                <w:szCs w:val="24"/>
              </w:rPr>
              <w:t xml:space="preserve">ec </w:t>
            </w:r>
            <w:r w:rsidR="00076D3D">
              <w:rPr>
                <w:rFonts w:ascii="Tahoma" w:hAnsi="Tahoma" w:cs="Tahoma"/>
                <w:sz w:val="24"/>
                <w:szCs w:val="24"/>
              </w:rPr>
              <w:t>2</w:t>
            </w:r>
            <w:r w:rsidR="00076D3D" w:rsidRPr="002B1884">
              <w:rPr>
                <w:rFonts w:ascii="Tahoma" w:hAnsi="Tahoma" w:cs="Tahoma"/>
                <w:sz w:val="24"/>
                <w:szCs w:val="24"/>
              </w:rPr>
              <w:t xml:space="preserve"> písm</w:t>
            </w:r>
            <w:r>
              <w:rPr>
                <w:rFonts w:ascii="Tahoma" w:hAnsi="Tahoma" w:cs="Tahoma"/>
                <w:sz w:val="24"/>
                <w:szCs w:val="24"/>
              </w:rPr>
              <w:t>.</w:t>
            </w:r>
            <w:r w:rsidR="00076D3D" w:rsidRPr="002B1884">
              <w:rPr>
                <w:rFonts w:ascii="Tahoma" w:hAnsi="Tahoma" w:cs="Tahoma"/>
                <w:sz w:val="24"/>
                <w:szCs w:val="24"/>
              </w:rPr>
              <w:t xml:space="preserve"> be)</w:t>
            </w:r>
            <w:r>
              <w:rPr>
                <w:rFonts w:ascii="Tahoma" w:hAnsi="Tahoma" w:cs="Tahoma"/>
                <w:sz w:val="24"/>
                <w:szCs w:val="24"/>
              </w:rPr>
              <w:t xml:space="preserve"> </w:t>
            </w:r>
            <w:r w:rsidR="00076D3D" w:rsidRPr="002B1884">
              <w:rPr>
                <w:rFonts w:ascii="Tahoma" w:hAnsi="Tahoma" w:cs="Tahoma"/>
                <w:sz w:val="24"/>
                <w:szCs w:val="24"/>
              </w:rPr>
              <w:t xml:space="preserve">mění a zní: </w:t>
            </w:r>
          </w:p>
        </w:tc>
      </w:tr>
      <w:tr w:rsidR="00076D3D" w:rsidRPr="002B1884" w:rsidTr="00070DDF">
        <w:tc>
          <w:tcPr>
            <w:tcW w:w="586" w:type="dxa"/>
          </w:tcPr>
          <w:p w:rsidR="00076D3D" w:rsidRDefault="00076D3D" w:rsidP="00076D3D">
            <w:pPr>
              <w:pStyle w:val="Zkladntext"/>
              <w:spacing w:line="280" w:lineRule="exact"/>
              <w:jc w:val="center"/>
              <w:rPr>
                <w:rFonts w:ascii="Tahoma" w:hAnsi="Tahoma" w:cs="Tahoma"/>
              </w:rPr>
            </w:pPr>
          </w:p>
        </w:tc>
        <w:tc>
          <w:tcPr>
            <w:tcW w:w="685" w:type="dxa"/>
          </w:tcPr>
          <w:p w:rsidR="00076D3D" w:rsidRPr="002B1884" w:rsidRDefault="00076D3D" w:rsidP="00076D3D">
            <w:pPr>
              <w:pStyle w:val="Zkladntext"/>
              <w:spacing w:line="280" w:lineRule="exact"/>
              <w:rPr>
                <w:rFonts w:ascii="Tahoma" w:hAnsi="Tahoma" w:cs="Tahoma"/>
                <w:szCs w:val="24"/>
              </w:rPr>
            </w:pPr>
          </w:p>
        </w:tc>
        <w:tc>
          <w:tcPr>
            <w:tcW w:w="709" w:type="dxa"/>
          </w:tcPr>
          <w:p w:rsidR="00076D3D" w:rsidRPr="002B1884" w:rsidRDefault="00076D3D" w:rsidP="00076D3D">
            <w:pPr>
              <w:pStyle w:val="Zkladntext"/>
              <w:spacing w:line="280" w:lineRule="exact"/>
              <w:rPr>
                <w:rFonts w:ascii="Tahoma" w:hAnsi="Tahoma" w:cs="Tahoma"/>
                <w:szCs w:val="24"/>
              </w:rPr>
            </w:pPr>
            <w:r w:rsidRPr="002B1884">
              <w:rPr>
                <w:rFonts w:ascii="Tahoma" w:hAnsi="Tahoma" w:cs="Tahoma"/>
                <w:szCs w:val="24"/>
              </w:rPr>
              <w:t>„be)</w:t>
            </w:r>
          </w:p>
        </w:tc>
        <w:tc>
          <w:tcPr>
            <w:tcW w:w="7082" w:type="dxa"/>
          </w:tcPr>
          <w:p w:rsidR="00076D3D" w:rsidRPr="002B1884" w:rsidRDefault="00076D3D" w:rsidP="008855F4">
            <w:pPr>
              <w:suppressAutoHyphens/>
              <w:spacing w:after="0" w:line="240" w:lineRule="auto"/>
              <w:jc w:val="both"/>
              <w:rPr>
                <w:rFonts w:ascii="Tahoma" w:hAnsi="Tahoma" w:cs="Tahoma"/>
                <w:sz w:val="24"/>
                <w:szCs w:val="24"/>
              </w:rPr>
            </w:pPr>
            <w:r w:rsidRPr="006D7C0E">
              <w:rPr>
                <w:rFonts w:ascii="Tahoma" w:hAnsi="Tahoma" w:cs="Tahoma"/>
                <w:sz w:val="24"/>
                <w:szCs w:val="24"/>
              </w:rPr>
              <w:t>správní režie (nepřímé administrativní náklady) – v případě, že sociální služba vykazuje správní režii, kterou se podílí na nákladech vyššího organizačního celku (např. ústředí), je uznatelným nákladem pro výpočet a posouzení vyrovnávací platby režie ve výši maximálně 15 % celkových skutečných nákladů sociální služby. Částka čerpaná z dotace na úhradu této režie může činit maximálně 15 % po</w:t>
            </w:r>
            <w:r>
              <w:rPr>
                <w:rFonts w:ascii="Tahoma" w:hAnsi="Tahoma" w:cs="Tahoma"/>
                <w:sz w:val="24"/>
                <w:szCs w:val="24"/>
              </w:rPr>
              <w:t>skytnuté dotace sociální služby</w:t>
            </w:r>
            <w:r w:rsidR="008855F4">
              <w:rPr>
                <w:rFonts w:ascii="Tahoma" w:hAnsi="Tahoma" w:cs="Tahoma"/>
                <w:sz w:val="24"/>
                <w:szCs w:val="24"/>
              </w:rPr>
              <w:t>,</w:t>
            </w:r>
            <w:r w:rsidRPr="002B1884">
              <w:rPr>
                <w:rFonts w:ascii="Tahoma" w:hAnsi="Tahoma" w:cs="Tahoma"/>
                <w:sz w:val="24"/>
                <w:szCs w:val="24"/>
              </w:rPr>
              <w:t>“</w:t>
            </w:r>
            <w:r w:rsidR="008855F4">
              <w:rPr>
                <w:rFonts w:ascii="Tahoma" w:hAnsi="Tahoma" w:cs="Tahoma"/>
                <w:sz w:val="24"/>
                <w:szCs w:val="24"/>
              </w:rPr>
              <w:t>,</w:t>
            </w:r>
          </w:p>
        </w:tc>
      </w:tr>
      <w:tr w:rsidR="00D93CE6" w:rsidTr="00070DDF">
        <w:tc>
          <w:tcPr>
            <w:tcW w:w="586" w:type="dxa"/>
          </w:tcPr>
          <w:p w:rsidR="00D93CE6" w:rsidRDefault="00D93CE6">
            <w:pPr>
              <w:pStyle w:val="Zkladntext"/>
              <w:spacing w:line="280" w:lineRule="exact"/>
              <w:jc w:val="center"/>
              <w:rPr>
                <w:rFonts w:ascii="Tahoma" w:hAnsi="Tahoma" w:cs="Tahoma"/>
              </w:rPr>
            </w:pPr>
          </w:p>
        </w:tc>
        <w:tc>
          <w:tcPr>
            <w:tcW w:w="685" w:type="dxa"/>
          </w:tcPr>
          <w:p w:rsidR="00D93CE6" w:rsidRPr="002B1884" w:rsidRDefault="00076D3D">
            <w:pPr>
              <w:pStyle w:val="Zkladntext"/>
              <w:spacing w:line="280" w:lineRule="exact"/>
              <w:rPr>
                <w:rFonts w:ascii="Tahoma" w:hAnsi="Tahoma" w:cs="Tahoma"/>
                <w:szCs w:val="24"/>
              </w:rPr>
            </w:pPr>
            <w:r>
              <w:rPr>
                <w:rFonts w:ascii="Tahoma" w:hAnsi="Tahoma" w:cs="Tahoma"/>
                <w:szCs w:val="24"/>
              </w:rPr>
              <w:t>c</w:t>
            </w:r>
            <w:r w:rsidR="00996BB3">
              <w:rPr>
                <w:rFonts w:ascii="Tahoma" w:hAnsi="Tahoma" w:cs="Tahoma"/>
                <w:szCs w:val="24"/>
              </w:rPr>
              <w:t>)</w:t>
            </w:r>
          </w:p>
        </w:tc>
        <w:tc>
          <w:tcPr>
            <w:tcW w:w="7791" w:type="dxa"/>
            <w:gridSpan w:val="2"/>
          </w:tcPr>
          <w:p w:rsidR="00D93CE6" w:rsidRPr="002B1884" w:rsidRDefault="00996BB3" w:rsidP="009E238D">
            <w:pPr>
              <w:suppressAutoHyphens/>
              <w:spacing w:after="0" w:line="240" w:lineRule="auto"/>
              <w:jc w:val="both"/>
              <w:rPr>
                <w:rFonts w:ascii="Tahoma" w:hAnsi="Tahoma" w:cs="Tahoma"/>
                <w:sz w:val="24"/>
                <w:szCs w:val="24"/>
              </w:rPr>
            </w:pPr>
            <w:r>
              <w:rPr>
                <w:rFonts w:ascii="Tahoma" w:hAnsi="Tahoma" w:cs="Tahoma"/>
                <w:sz w:val="24"/>
                <w:szCs w:val="24"/>
              </w:rPr>
              <w:t>odstav</w:t>
            </w:r>
            <w:r w:rsidR="009E238D">
              <w:rPr>
                <w:rFonts w:ascii="Tahoma" w:hAnsi="Tahoma" w:cs="Tahoma"/>
                <w:sz w:val="24"/>
                <w:szCs w:val="24"/>
              </w:rPr>
              <w:t>ec</w:t>
            </w:r>
            <w:r>
              <w:rPr>
                <w:rFonts w:ascii="Tahoma" w:hAnsi="Tahoma" w:cs="Tahoma"/>
                <w:sz w:val="24"/>
                <w:szCs w:val="24"/>
              </w:rPr>
              <w:t xml:space="preserve"> </w:t>
            </w:r>
            <w:r w:rsidR="00076D3D">
              <w:rPr>
                <w:rFonts w:ascii="Tahoma" w:hAnsi="Tahoma" w:cs="Tahoma"/>
                <w:sz w:val="24"/>
                <w:szCs w:val="24"/>
              </w:rPr>
              <w:t>3</w:t>
            </w:r>
            <w:r w:rsidR="00D93CE6" w:rsidRPr="002B1884">
              <w:rPr>
                <w:rFonts w:ascii="Tahoma" w:hAnsi="Tahoma" w:cs="Tahoma"/>
                <w:sz w:val="24"/>
                <w:szCs w:val="24"/>
              </w:rPr>
              <w:t xml:space="preserve"> písm</w:t>
            </w:r>
            <w:r w:rsidR="008855F4">
              <w:rPr>
                <w:rFonts w:ascii="Tahoma" w:hAnsi="Tahoma" w:cs="Tahoma"/>
                <w:sz w:val="24"/>
                <w:szCs w:val="24"/>
              </w:rPr>
              <w:t>.</w:t>
            </w:r>
            <w:r w:rsidR="00D93CE6" w:rsidRPr="002B1884">
              <w:rPr>
                <w:rFonts w:ascii="Tahoma" w:hAnsi="Tahoma" w:cs="Tahoma"/>
                <w:sz w:val="24"/>
                <w:szCs w:val="24"/>
              </w:rPr>
              <w:t xml:space="preserve"> </w:t>
            </w:r>
            <w:r w:rsidR="00076D3D">
              <w:rPr>
                <w:rFonts w:ascii="Tahoma" w:hAnsi="Tahoma" w:cs="Tahoma"/>
                <w:sz w:val="24"/>
                <w:szCs w:val="24"/>
              </w:rPr>
              <w:t>f</w:t>
            </w:r>
            <w:r w:rsidR="00D93CE6" w:rsidRPr="002B1884">
              <w:rPr>
                <w:rFonts w:ascii="Tahoma" w:hAnsi="Tahoma" w:cs="Tahoma"/>
                <w:sz w:val="24"/>
                <w:szCs w:val="24"/>
              </w:rPr>
              <w:t xml:space="preserve">) mění a zní: </w:t>
            </w:r>
          </w:p>
        </w:tc>
      </w:tr>
      <w:tr w:rsidR="002B1884" w:rsidTr="00070DDF">
        <w:tc>
          <w:tcPr>
            <w:tcW w:w="586" w:type="dxa"/>
          </w:tcPr>
          <w:p w:rsidR="009C7563" w:rsidRDefault="009C7563">
            <w:pPr>
              <w:pStyle w:val="Zkladntext"/>
              <w:spacing w:line="280" w:lineRule="exact"/>
              <w:jc w:val="center"/>
              <w:rPr>
                <w:rFonts w:ascii="Tahoma" w:hAnsi="Tahoma" w:cs="Tahoma"/>
              </w:rPr>
            </w:pPr>
          </w:p>
        </w:tc>
        <w:tc>
          <w:tcPr>
            <w:tcW w:w="685" w:type="dxa"/>
          </w:tcPr>
          <w:p w:rsidR="009C7563" w:rsidRPr="002B1884" w:rsidRDefault="009C7563">
            <w:pPr>
              <w:pStyle w:val="Zkladntext"/>
              <w:spacing w:line="280" w:lineRule="exact"/>
              <w:rPr>
                <w:rFonts w:ascii="Tahoma" w:hAnsi="Tahoma" w:cs="Tahoma"/>
                <w:szCs w:val="24"/>
              </w:rPr>
            </w:pPr>
          </w:p>
        </w:tc>
        <w:tc>
          <w:tcPr>
            <w:tcW w:w="709" w:type="dxa"/>
          </w:tcPr>
          <w:p w:rsidR="009C7563" w:rsidRPr="002B1884" w:rsidRDefault="00D93CE6" w:rsidP="00076D3D">
            <w:pPr>
              <w:pStyle w:val="Zkladntext"/>
              <w:spacing w:line="280" w:lineRule="exact"/>
              <w:rPr>
                <w:rFonts w:ascii="Tahoma" w:hAnsi="Tahoma" w:cs="Tahoma"/>
                <w:szCs w:val="24"/>
              </w:rPr>
            </w:pPr>
            <w:r w:rsidRPr="002B1884">
              <w:rPr>
                <w:rFonts w:ascii="Tahoma" w:hAnsi="Tahoma" w:cs="Tahoma"/>
                <w:szCs w:val="24"/>
              </w:rPr>
              <w:t>„</w:t>
            </w:r>
            <w:r w:rsidR="00076D3D">
              <w:rPr>
                <w:rFonts w:ascii="Tahoma" w:hAnsi="Tahoma" w:cs="Tahoma"/>
                <w:szCs w:val="24"/>
              </w:rPr>
              <w:t>f</w:t>
            </w:r>
            <w:r w:rsidRPr="002B1884">
              <w:rPr>
                <w:rFonts w:ascii="Tahoma" w:hAnsi="Tahoma" w:cs="Tahoma"/>
                <w:szCs w:val="24"/>
              </w:rPr>
              <w:t>)</w:t>
            </w:r>
          </w:p>
        </w:tc>
        <w:tc>
          <w:tcPr>
            <w:tcW w:w="7082" w:type="dxa"/>
          </w:tcPr>
          <w:p w:rsidR="009C7563" w:rsidRPr="002B1884" w:rsidRDefault="00076D3D" w:rsidP="009C7563">
            <w:pPr>
              <w:suppressAutoHyphens/>
              <w:spacing w:after="0" w:line="240" w:lineRule="auto"/>
              <w:jc w:val="both"/>
              <w:rPr>
                <w:rFonts w:ascii="Tahoma" w:hAnsi="Tahoma" w:cs="Tahoma"/>
                <w:sz w:val="24"/>
                <w:szCs w:val="24"/>
              </w:rPr>
            </w:pPr>
            <w:r w:rsidRPr="00076D3D">
              <w:rPr>
                <w:rFonts w:ascii="Tahoma" w:hAnsi="Tahoma" w:cs="Tahoma"/>
                <w:sz w:val="24"/>
                <w:szCs w:val="24"/>
              </w:rPr>
              <w:t>finanční leasing, (s výjimkou finančního leasingu motorového vozidla využívaného v rámci poskytování terénní formy soc</w:t>
            </w:r>
            <w:r>
              <w:rPr>
                <w:rFonts w:ascii="Tahoma" w:hAnsi="Tahoma" w:cs="Tahoma"/>
                <w:sz w:val="24"/>
                <w:szCs w:val="24"/>
              </w:rPr>
              <w:t>iální služby)</w:t>
            </w:r>
            <w:r w:rsidR="00070DDF">
              <w:rPr>
                <w:rFonts w:ascii="Tahoma" w:hAnsi="Tahoma" w:cs="Tahoma"/>
                <w:sz w:val="24"/>
                <w:szCs w:val="24"/>
              </w:rPr>
              <w:t>,</w:t>
            </w:r>
            <w:r w:rsidR="009E238D">
              <w:rPr>
                <w:rFonts w:ascii="Tahoma" w:hAnsi="Tahoma" w:cs="Tahoma"/>
                <w:sz w:val="24"/>
                <w:szCs w:val="24"/>
              </w:rPr>
              <w:t>“.</w:t>
            </w:r>
          </w:p>
        </w:tc>
      </w:tr>
      <w:tr w:rsidR="0097030F" w:rsidTr="00070DDF">
        <w:tc>
          <w:tcPr>
            <w:tcW w:w="586" w:type="dxa"/>
          </w:tcPr>
          <w:p w:rsidR="0097030F" w:rsidRDefault="0097030F" w:rsidP="00076D3D">
            <w:pPr>
              <w:pStyle w:val="Zkladntext"/>
              <w:spacing w:line="280" w:lineRule="exact"/>
              <w:jc w:val="center"/>
              <w:rPr>
                <w:rFonts w:ascii="Tahoma" w:hAnsi="Tahoma" w:cs="Tahoma"/>
              </w:rPr>
            </w:pPr>
            <w:r>
              <w:rPr>
                <w:rFonts w:ascii="Tahoma" w:hAnsi="Tahoma" w:cs="Tahoma"/>
              </w:rPr>
              <w:t>(</w:t>
            </w:r>
            <w:r w:rsidR="00076D3D">
              <w:rPr>
                <w:rFonts w:ascii="Tahoma" w:hAnsi="Tahoma" w:cs="Tahoma"/>
              </w:rPr>
              <w:t>4</w:t>
            </w:r>
            <w:r>
              <w:rPr>
                <w:rFonts w:ascii="Tahoma" w:hAnsi="Tahoma" w:cs="Tahoma"/>
              </w:rPr>
              <w:t>)</w:t>
            </w:r>
          </w:p>
        </w:tc>
        <w:tc>
          <w:tcPr>
            <w:tcW w:w="8476" w:type="dxa"/>
            <w:gridSpan w:val="3"/>
          </w:tcPr>
          <w:p w:rsidR="0097030F" w:rsidRPr="002B1884" w:rsidRDefault="00076D3D" w:rsidP="00807026">
            <w:pPr>
              <w:pStyle w:val="Zkladntext"/>
              <w:spacing w:line="280" w:lineRule="exact"/>
              <w:rPr>
                <w:rFonts w:ascii="Tahoma" w:hAnsi="Tahoma" w:cs="Tahoma"/>
                <w:szCs w:val="24"/>
              </w:rPr>
            </w:pPr>
            <w:r w:rsidRPr="00076D3D">
              <w:rPr>
                <w:rFonts w:ascii="Tahoma" w:hAnsi="Tahoma" w:cs="Tahoma"/>
                <w:szCs w:val="24"/>
              </w:rPr>
              <w:t>V čl. V</w:t>
            </w:r>
            <w:r>
              <w:rPr>
                <w:rFonts w:ascii="Tahoma" w:hAnsi="Tahoma" w:cs="Tahoma"/>
                <w:szCs w:val="24"/>
              </w:rPr>
              <w:t>I. „</w:t>
            </w:r>
            <w:r w:rsidRPr="003231C3">
              <w:rPr>
                <w:rFonts w:ascii="Tahoma" w:hAnsi="Tahoma" w:cs="Tahoma"/>
                <w:b/>
                <w:szCs w:val="24"/>
              </w:rPr>
              <w:t>Podmínky použití dotace</w:t>
            </w:r>
            <w:r>
              <w:rPr>
                <w:rFonts w:ascii="Tahoma" w:hAnsi="Tahoma" w:cs="Tahoma"/>
                <w:szCs w:val="24"/>
              </w:rPr>
              <w:t>“ se</w:t>
            </w:r>
          </w:p>
        </w:tc>
      </w:tr>
      <w:tr w:rsidR="002B1884" w:rsidRPr="002B1884" w:rsidTr="00070DDF">
        <w:tc>
          <w:tcPr>
            <w:tcW w:w="586" w:type="dxa"/>
          </w:tcPr>
          <w:p w:rsidR="00D209DA" w:rsidRPr="002B1884" w:rsidRDefault="00D209DA">
            <w:pPr>
              <w:pStyle w:val="Zkladntext"/>
              <w:spacing w:line="280" w:lineRule="exact"/>
              <w:jc w:val="center"/>
              <w:rPr>
                <w:rFonts w:ascii="Tahoma" w:hAnsi="Tahoma" w:cs="Tahoma"/>
              </w:rPr>
            </w:pPr>
          </w:p>
        </w:tc>
        <w:tc>
          <w:tcPr>
            <w:tcW w:w="685" w:type="dxa"/>
          </w:tcPr>
          <w:p w:rsidR="00D209DA" w:rsidRPr="002B1884" w:rsidRDefault="00807026">
            <w:pPr>
              <w:pStyle w:val="Zkladntext"/>
              <w:spacing w:line="280" w:lineRule="exact"/>
              <w:rPr>
                <w:rFonts w:ascii="Tahoma" w:hAnsi="Tahoma" w:cs="Tahoma"/>
                <w:szCs w:val="24"/>
              </w:rPr>
            </w:pPr>
            <w:r>
              <w:rPr>
                <w:rFonts w:ascii="Tahoma" w:hAnsi="Tahoma" w:cs="Tahoma"/>
                <w:szCs w:val="24"/>
              </w:rPr>
              <w:t>a)</w:t>
            </w:r>
          </w:p>
        </w:tc>
        <w:tc>
          <w:tcPr>
            <w:tcW w:w="7791" w:type="dxa"/>
            <w:gridSpan w:val="2"/>
          </w:tcPr>
          <w:p w:rsidR="00D209DA" w:rsidRPr="002B1884" w:rsidRDefault="00070DDF" w:rsidP="009E238D">
            <w:pPr>
              <w:pStyle w:val="Zkladntext"/>
              <w:spacing w:line="280" w:lineRule="exact"/>
              <w:rPr>
                <w:rFonts w:ascii="Tahoma" w:hAnsi="Tahoma" w:cs="Tahoma"/>
                <w:szCs w:val="24"/>
              </w:rPr>
            </w:pPr>
            <w:r>
              <w:rPr>
                <w:rFonts w:ascii="Tahoma" w:hAnsi="Tahoma" w:cs="Tahoma"/>
                <w:szCs w:val="24"/>
              </w:rPr>
              <w:t xml:space="preserve">v </w:t>
            </w:r>
            <w:r w:rsidR="00807026" w:rsidRPr="002B1884">
              <w:rPr>
                <w:rFonts w:ascii="Tahoma" w:hAnsi="Tahoma" w:cs="Tahoma"/>
                <w:szCs w:val="24"/>
              </w:rPr>
              <w:t>odstav</w:t>
            </w:r>
            <w:r w:rsidR="009E238D">
              <w:rPr>
                <w:rFonts w:ascii="Tahoma" w:hAnsi="Tahoma" w:cs="Tahoma"/>
                <w:szCs w:val="24"/>
              </w:rPr>
              <w:t>ci</w:t>
            </w:r>
            <w:r w:rsidR="00807026" w:rsidRPr="002B1884">
              <w:rPr>
                <w:rFonts w:ascii="Tahoma" w:hAnsi="Tahoma" w:cs="Tahoma"/>
                <w:szCs w:val="24"/>
              </w:rPr>
              <w:t xml:space="preserve"> </w:t>
            </w:r>
            <w:r w:rsidR="003231C3">
              <w:rPr>
                <w:rFonts w:ascii="Tahoma" w:hAnsi="Tahoma" w:cs="Tahoma"/>
                <w:szCs w:val="24"/>
              </w:rPr>
              <w:t>1</w:t>
            </w:r>
            <w:r w:rsidR="00807026" w:rsidRPr="002B1884">
              <w:rPr>
                <w:rFonts w:ascii="Tahoma" w:hAnsi="Tahoma" w:cs="Tahoma"/>
                <w:szCs w:val="24"/>
              </w:rPr>
              <w:t xml:space="preserve"> písm</w:t>
            </w:r>
            <w:r w:rsidR="008855F4">
              <w:rPr>
                <w:rFonts w:ascii="Tahoma" w:hAnsi="Tahoma" w:cs="Tahoma"/>
                <w:szCs w:val="24"/>
              </w:rPr>
              <w:t xml:space="preserve">. </w:t>
            </w:r>
            <w:r>
              <w:rPr>
                <w:rFonts w:ascii="Tahoma" w:hAnsi="Tahoma" w:cs="Tahoma"/>
                <w:szCs w:val="24"/>
              </w:rPr>
              <w:t>c)</w:t>
            </w:r>
            <w:r w:rsidR="00807026" w:rsidRPr="002B1884">
              <w:rPr>
                <w:rFonts w:ascii="Tahoma" w:hAnsi="Tahoma" w:cs="Tahoma"/>
                <w:szCs w:val="24"/>
              </w:rPr>
              <w:t xml:space="preserve"> </w:t>
            </w:r>
            <w:r w:rsidR="003231C3">
              <w:rPr>
                <w:rFonts w:ascii="Tahoma" w:hAnsi="Tahoma" w:cs="Tahoma"/>
                <w:szCs w:val="24"/>
              </w:rPr>
              <w:t xml:space="preserve">slova </w:t>
            </w:r>
            <w:r w:rsidR="003231C3" w:rsidRPr="003231C3">
              <w:rPr>
                <w:rFonts w:ascii="Tahoma" w:hAnsi="Tahoma" w:cs="Tahoma"/>
                <w:szCs w:val="24"/>
              </w:rPr>
              <w:t>„</w:t>
            </w:r>
            <w:r w:rsidR="003231C3">
              <w:rPr>
                <w:rFonts w:ascii="Tahoma" w:hAnsi="Tahoma" w:cs="Tahoma"/>
                <w:szCs w:val="24"/>
              </w:rPr>
              <w:t>schváleným nákladovým rozpočtem</w:t>
            </w:r>
            <w:r w:rsidR="003231C3" w:rsidRPr="003231C3">
              <w:rPr>
                <w:rFonts w:ascii="Tahoma" w:hAnsi="Tahoma" w:cs="Tahoma"/>
                <w:szCs w:val="24"/>
              </w:rPr>
              <w:t>“</w:t>
            </w:r>
            <w:r w:rsidR="003231C3">
              <w:rPr>
                <w:rFonts w:ascii="Tahoma" w:hAnsi="Tahoma" w:cs="Tahoma"/>
                <w:szCs w:val="24"/>
              </w:rPr>
              <w:t xml:space="preserve"> zrušují</w:t>
            </w:r>
            <w:r>
              <w:rPr>
                <w:rFonts w:ascii="Tahoma" w:hAnsi="Tahoma" w:cs="Tahoma"/>
                <w:szCs w:val="24"/>
              </w:rPr>
              <w:t>,</w:t>
            </w:r>
            <w:r w:rsidR="003231C3">
              <w:rPr>
                <w:rFonts w:ascii="Tahoma" w:hAnsi="Tahoma" w:cs="Tahoma"/>
                <w:szCs w:val="24"/>
              </w:rPr>
              <w:t xml:space="preserve"> </w:t>
            </w:r>
          </w:p>
        </w:tc>
      </w:tr>
      <w:tr w:rsidR="00807026" w:rsidRPr="002B1884" w:rsidTr="00070DDF">
        <w:tc>
          <w:tcPr>
            <w:tcW w:w="586" w:type="dxa"/>
          </w:tcPr>
          <w:p w:rsidR="00807026" w:rsidRPr="002B1884" w:rsidRDefault="00807026" w:rsidP="00076D3D">
            <w:pPr>
              <w:pStyle w:val="Zkladntext"/>
              <w:spacing w:line="280" w:lineRule="exact"/>
              <w:jc w:val="center"/>
              <w:rPr>
                <w:rFonts w:ascii="Tahoma" w:hAnsi="Tahoma" w:cs="Tahoma"/>
              </w:rPr>
            </w:pPr>
          </w:p>
        </w:tc>
        <w:tc>
          <w:tcPr>
            <w:tcW w:w="685" w:type="dxa"/>
          </w:tcPr>
          <w:p w:rsidR="00807026" w:rsidRPr="002B1884" w:rsidRDefault="00807026" w:rsidP="00076D3D">
            <w:pPr>
              <w:pStyle w:val="Zkladntext"/>
              <w:spacing w:line="280" w:lineRule="exact"/>
              <w:rPr>
                <w:rFonts w:ascii="Tahoma" w:hAnsi="Tahoma" w:cs="Tahoma"/>
                <w:szCs w:val="24"/>
              </w:rPr>
            </w:pPr>
            <w:r>
              <w:rPr>
                <w:rFonts w:ascii="Tahoma" w:hAnsi="Tahoma" w:cs="Tahoma"/>
                <w:szCs w:val="24"/>
              </w:rPr>
              <w:t>b)</w:t>
            </w:r>
          </w:p>
        </w:tc>
        <w:tc>
          <w:tcPr>
            <w:tcW w:w="7791" w:type="dxa"/>
            <w:gridSpan w:val="2"/>
          </w:tcPr>
          <w:p w:rsidR="003231C3" w:rsidRPr="002B1884" w:rsidRDefault="003231C3" w:rsidP="009E238D">
            <w:pPr>
              <w:pStyle w:val="Zkladntext"/>
              <w:spacing w:line="280" w:lineRule="exact"/>
              <w:rPr>
                <w:rFonts w:ascii="Tahoma" w:hAnsi="Tahoma" w:cs="Tahoma"/>
                <w:szCs w:val="24"/>
              </w:rPr>
            </w:pPr>
            <w:r>
              <w:rPr>
                <w:rFonts w:ascii="Tahoma" w:hAnsi="Tahoma" w:cs="Tahoma"/>
                <w:szCs w:val="24"/>
              </w:rPr>
              <w:t>o</w:t>
            </w:r>
            <w:r w:rsidR="00807026" w:rsidRPr="002B1884">
              <w:rPr>
                <w:rFonts w:ascii="Tahoma" w:hAnsi="Tahoma" w:cs="Tahoma"/>
                <w:szCs w:val="24"/>
              </w:rPr>
              <w:t>dstavec</w:t>
            </w:r>
            <w:r>
              <w:rPr>
                <w:rFonts w:ascii="Tahoma" w:hAnsi="Tahoma" w:cs="Tahoma"/>
                <w:szCs w:val="24"/>
              </w:rPr>
              <w:t xml:space="preserve"> 4 zrušuje. </w:t>
            </w:r>
          </w:p>
        </w:tc>
      </w:tr>
      <w:tr w:rsidR="002B1884" w:rsidRPr="002B1884" w:rsidTr="00070DDF">
        <w:tc>
          <w:tcPr>
            <w:tcW w:w="586" w:type="dxa"/>
          </w:tcPr>
          <w:p w:rsidR="00861FE3" w:rsidRPr="002B1884" w:rsidRDefault="00861FE3" w:rsidP="003231C3">
            <w:pPr>
              <w:pStyle w:val="Zkladntext"/>
              <w:spacing w:line="280" w:lineRule="exact"/>
              <w:jc w:val="center"/>
              <w:rPr>
                <w:rFonts w:ascii="Tahoma" w:hAnsi="Tahoma" w:cs="Tahoma"/>
              </w:rPr>
            </w:pPr>
            <w:r w:rsidRPr="002B1884">
              <w:rPr>
                <w:rFonts w:ascii="Tahoma" w:hAnsi="Tahoma" w:cs="Tahoma"/>
              </w:rPr>
              <w:t>(</w:t>
            </w:r>
            <w:r w:rsidR="003231C3">
              <w:rPr>
                <w:rFonts w:ascii="Tahoma" w:hAnsi="Tahoma" w:cs="Tahoma"/>
              </w:rPr>
              <w:t>5</w:t>
            </w:r>
            <w:r w:rsidRPr="002B1884">
              <w:rPr>
                <w:rFonts w:ascii="Tahoma" w:hAnsi="Tahoma" w:cs="Tahoma"/>
              </w:rPr>
              <w:t>)</w:t>
            </w:r>
          </w:p>
        </w:tc>
        <w:tc>
          <w:tcPr>
            <w:tcW w:w="8476" w:type="dxa"/>
            <w:gridSpan w:val="3"/>
          </w:tcPr>
          <w:p w:rsidR="00861FE3" w:rsidRPr="002B1884" w:rsidRDefault="00861FE3" w:rsidP="0061240B">
            <w:pPr>
              <w:pStyle w:val="Zkladntext"/>
              <w:spacing w:line="280" w:lineRule="exact"/>
              <w:rPr>
                <w:rFonts w:ascii="Tahoma" w:hAnsi="Tahoma" w:cs="Tahoma"/>
                <w:szCs w:val="24"/>
              </w:rPr>
            </w:pPr>
            <w:r w:rsidRPr="002B1884">
              <w:rPr>
                <w:rFonts w:ascii="Tahoma" w:hAnsi="Tahoma" w:cs="Tahoma"/>
                <w:szCs w:val="24"/>
              </w:rPr>
              <w:t xml:space="preserve">V čl. </w:t>
            </w:r>
            <w:r w:rsidR="0061240B">
              <w:rPr>
                <w:rFonts w:ascii="Tahoma" w:hAnsi="Tahoma" w:cs="Tahoma"/>
                <w:szCs w:val="24"/>
              </w:rPr>
              <w:t>VIII</w:t>
            </w:r>
            <w:r w:rsidRPr="002B1884">
              <w:rPr>
                <w:rFonts w:ascii="Tahoma" w:hAnsi="Tahoma" w:cs="Tahoma"/>
                <w:szCs w:val="24"/>
              </w:rPr>
              <w:t xml:space="preserve">. </w:t>
            </w:r>
            <w:r w:rsidRPr="002B1884">
              <w:rPr>
                <w:rFonts w:ascii="Tahoma" w:hAnsi="Tahoma" w:cs="Tahoma"/>
                <w:b/>
                <w:szCs w:val="24"/>
              </w:rPr>
              <w:t>„</w:t>
            </w:r>
            <w:r w:rsidR="0061240B" w:rsidRPr="0061240B">
              <w:rPr>
                <w:rFonts w:ascii="Tahoma" w:hAnsi="Tahoma" w:cs="Tahoma"/>
                <w:b/>
                <w:szCs w:val="24"/>
              </w:rPr>
              <w:t>Popis způsobu rozdělení a čerpání dotace</w:t>
            </w:r>
            <w:r w:rsidRPr="002B1884">
              <w:rPr>
                <w:rFonts w:ascii="Tahoma" w:hAnsi="Tahoma" w:cs="Tahoma"/>
                <w:b/>
                <w:szCs w:val="24"/>
              </w:rPr>
              <w:t>“</w:t>
            </w:r>
            <w:r w:rsidRPr="002B1884">
              <w:rPr>
                <w:rFonts w:ascii="Tahoma" w:hAnsi="Tahoma" w:cs="Tahoma"/>
                <w:szCs w:val="24"/>
              </w:rPr>
              <w:t xml:space="preserve"> se </w:t>
            </w:r>
          </w:p>
        </w:tc>
      </w:tr>
      <w:tr w:rsidR="0061240B" w:rsidRPr="002B1884" w:rsidTr="00070DDF">
        <w:tc>
          <w:tcPr>
            <w:tcW w:w="586" w:type="dxa"/>
          </w:tcPr>
          <w:p w:rsidR="0061240B" w:rsidRPr="002B1884" w:rsidRDefault="0061240B">
            <w:pPr>
              <w:pStyle w:val="Zkladntext"/>
              <w:spacing w:line="280" w:lineRule="exact"/>
              <w:jc w:val="center"/>
              <w:rPr>
                <w:rFonts w:ascii="Tahoma" w:hAnsi="Tahoma" w:cs="Tahoma"/>
              </w:rPr>
            </w:pPr>
          </w:p>
        </w:tc>
        <w:tc>
          <w:tcPr>
            <w:tcW w:w="685" w:type="dxa"/>
          </w:tcPr>
          <w:p w:rsidR="0061240B" w:rsidRDefault="0061240B">
            <w:pPr>
              <w:pStyle w:val="Zkladntext"/>
              <w:spacing w:line="280" w:lineRule="exact"/>
              <w:rPr>
                <w:rFonts w:ascii="Tahoma" w:hAnsi="Tahoma" w:cs="Tahoma"/>
                <w:szCs w:val="24"/>
              </w:rPr>
            </w:pPr>
            <w:r>
              <w:rPr>
                <w:rFonts w:ascii="Tahoma" w:hAnsi="Tahoma" w:cs="Tahoma"/>
                <w:szCs w:val="24"/>
              </w:rPr>
              <w:t>a)</w:t>
            </w:r>
          </w:p>
          <w:p w:rsidR="0061240B" w:rsidRPr="0098472A" w:rsidRDefault="0061240B" w:rsidP="0098472A">
            <w:pPr>
              <w:rPr>
                <w:lang w:eastAsia="cs-CZ"/>
              </w:rPr>
            </w:pPr>
          </w:p>
        </w:tc>
        <w:tc>
          <w:tcPr>
            <w:tcW w:w="7791" w:type="dxa"/>
            <w:gridSpan w:val="2"/>
          </w:tcPr>
          <w:p w:rsidR="0061240B" w:rsidRPr="002B1884" w:rsidRDefault="0061240B" w:rsidP="0061240B">
            <w:pPr>
              <w:suppressAutoHyphens/>
              <w:spacing w:after="0" w:line="240" w:lineRule="auto"/>
              <w:jc w:val="both"/>
              <w:rPr>
                <w:rFonts w:ascii="Tahoma" w:hAnsi="Tahoma" w:cs="Tahoma"/>
                <w:sz w:val="24"/>
                <w:szCs w:val="24"/>
              </w:rPr>
            </w:pPr>
            <w:r>
              <w:rPr>
                <w:rFonts w:ascii="Tahoma" w:hAnsi="Tahoma" w:cs="Tahoma"/>
                <w:sz w:val="24"/>
                <w:szCs w:val="24"/>
              </w:rPr>
              <w:t xml:space="preserve">mění na text </w:t>
            </w:r>
            <w:r w:rsidRPr="0061240B">
              <w:rPr>
                <w:rFonts w:ascii="Tahoma" w:hAnsi="Tahoma" w:cs="Tahoma"/>
                <w:sz w:val="24"/>
                <w:szCs w:val="24"/>
              </w:rPr>
              <w:t>„</w:t>
            </w:r>
            <w:r>
              <w:rPr>
                <w:rFonts w:ascii="Tahoma" w:hAnsi="Tahoma" w:cs="Tahoma"/>
                <w:sz w:val="24"/>
                <w:szCs w:val="24"/>
              </w:rPr>
              <w:t>H</w:t>
            </w:r>
            <w:r w:rsidRPr="0061240B">
              <w:rPr>
                <w:rFonts w:ascii="Tahoma" w:hAnsi="Tahoma" w:cs="Tahoma"/>
                <w:sz w:val="24"/>
                <w:szCs w:val="24"/>
              </w:rPr>
              <w:t>odnocení žádostí o dotaci provádí administrátor. Žádosti jsou hodnoceny v souladu s principy dotačního řízení Ministerstva práce a sociálních věcí, kterými jsou: vyloučení střetu zájmu, rovný přístup ke všem poskytovatelům sociálních služeb bez ohledu na jejich právní formu, výpočet finanční podpory jednotným nediskriminujícím způsobem pro všechny poskytovatele sociálních služeb bez</w:t>
            </w:r>
            <w:r>
              <w:rPr>
                <w:rFonts w:ascii="Tahoma" w:hAnsi="Tahoma" w:cs="Tahoma"/>
                <w:sz w:val="24"/>
                <w:szCs w:val="24"/>
              </w:rPr>
              <w:t xml:space="preserve"> ohledu na jejich právní formu. </w:t>
            </w:r>
            <w:r w:rsidRPr="0061240B">
              <w:rPr>
                <w:rFonts w:ascii="Tahoma" w:hAnsi="Tahoma" w:cs="Tahoma"/>
                <w:sz w:val="24"/>
                <w:szCs w:val="24"/>
              </w:rPr>
              <w:t>Hodnocení je prováděno v příslušné internetové aplikaci.</w:t>
            </w:r>
            <w:r>
              <w:t xml:space="preserve"> </w:t>
            </w:r>
            <w:r w:rsidRPr="0061240B">
              <w:rPr>
                <w:rFonts w:ascii="Tahoma" w:hAnsi="Tahoma" w:cs="Tahoma"/>
                <w:sz w:val="24"/>
                <w:szCs w:val="24"/>
              </w:rPr>
              <w:t>“</w:t>
            </w:r>
            <w:r w:rsidR="00070DDF">
              <w:rPr>
                <w:rFonts w:ascii="Tahoma" w:hAnsi="Tahoma" w:cs="Tahoma"/>
                <w:sz w:val="24"/>
                <w:szCs w:val="24"/>
              </w:rPr>
              <w:t>,</w:t>
            </w:r>
          </w:p>
        </w:tc>
      </w:tr>
      <w:tr w:rsidR="00280E84" w:rsidRPr="002B1884" w:rsidTr="00070DDF">
        <w:tc>
          <w:tcPr>
            <w:tcW w:w="586" w:type="dxa"/>
          </w:tcPr>
          <w:p w:rsidR="00280E84" w:rsidRPr="002B1884" w:rsidRDefault="00280E84" w:rsidP="00020149">
            <w:pPr>
              <w:pStyle w:val="Zkladntext"/>
              <w:spacing w:line="280" w:lineRule="exact"/>
              <w:jc w:val="center"/>
              <w:rPr>
                <w:rFonts w:ascii="Tahoma" w:hAnsi="Tahoma" w:cs="Tahoma"/>
              </w:rPr>
            </w:pPr>
          </w:p>
        </w:tc>
        <w:tc>
          <w:tcPr>
            <w:tcW w:w="685" w:type="dxa"/>
          </w:tcPr>
          <w:p w:rsidR="00280E84" w:rsidRPr="002B1884" w:rsidRDefault="00280E84" w:rsidP="00020149">
            <w:pPr>
              <w:pStyle w:val="Zkladntext"/>
              <w:spacing w:line="280" w:lineRule="exact"/>
              <w:rPr>
                <w:rFonts w:ascii="Tahoma" w:hAnsi="Tahoma" w:cs="Tahoma"/>
                <w:szCs w:val="24"/>
              </w:rPr>
            </w:pPr>
            <w:r>
              <w:rPr>
                <w:rFonts w:ascii="Tahoma" w:hAnsi="Tahoma" w:cs="Tahoma"/>
                <w:szCs w:val="24"/>
              </w:rPr>
              <w:t>b)</w:t>
            </w:r>
          </w:p>
        </w:tc>
        <w:tc>
          <w:tcPr>
            <w:tcW w:w="7791" w:type="dxa"/>
            <w:gridSpan w:val="2"/>
          </w:tcPr>
          <w:p w:rsidR="00280E84" w:rsidRPr="002B1884" w:rsidRDefault="00280E84" w:rsidP="00070DDF">
            <w:pPr>
              <w:pStyle w:val="Zkladntext"/>
              <w:spacing w:line="280" w:lineRule="exact"/>
              <w:rPr>
                <w:rFonts w:ascii="Tahoma" w:hAnsi="Tahoma" w:cs="Tahoma"/>
                <w:szCs w:val="24"/>
              </w:rPr>
            </w:pPr>
            <w:r>
              <w:rPr>
                <w:rFonts w:ascii="Tahoma" w:hAnsi="Tahoma" w:cs="Tahoma"/>
                <w:szCs w:val="24"/>
              </w:rPr>
              <w:t>o</w:t>
            </w:r>
            <w:r w:rsidRPr="002B1884">
              <w:rPr>
                <w:rFonts w:ascii="Tahoma" w:hAnsi="Tahoma" w:cs="Tahoma"/>
                <w:szCs w:val="24"/>
              </w:rPr>
              <w:t>dstavec</w:t>
            </w:r>
            <w:r>
              <w:rPr>
                <w:rFonts w:ascii="Tahoma" w:hAnsi="Tahoma" w:cs="Tahoma"/>
                <w:szCs w:val="24"/>
              </w:rPr>
              <w:t xml:space="preserve"> 1 </w:t>
            </w:r>
            <w:r w:rsidRPr="00280E84">
              <w:rPr>
                <w:rFonts w:ascii="Tahoma" w:hAnsi="Tahoma" w:cs="Tahoma"/>
                <w:szCs w:val="24"/>
              </w:rPr>
              <w:t>mění a nově zní</w:t>
            </w:r>
            <w:r>
              <w:rPr>
                <w:rFonts w:ascii="Tahoma" w:hAnsi="Tahoma" w:cs="Tahoma"/>
                <w:szCs w:val="24"/>
              </w:rPr>
              <w:t xml:space="preserve">: </w:t>
            </w:r>
          </w:p>
        </w:tc>
      </w:tr>
      <w:tr w:rsidR="0098472A" w:rsidRPr="002B1884" w:rsidTr="00070DDF">
        <w:tc>
          <w:tcPr>
            <w:tcW w:w="586" w:type="dxa"/>
          </w:tcPr>
          <w:p w:rsidR="0098472A" w:rsidRPr="002B1884" w:rsidRDefault="0098472A">
            <w:pPr>
              <w:pStyle w:val="Zkladntext"/>
              <w:spacing w:line="280" w:lineRule="exact"/>
              <w:jc w:val="center"/>
              <w:rPr>
                <w:rFonts w:ascii="Tahoma" w:hAnsi="Tahoma" w:cs="Tahoma"/>
              </w:rPr>
            </w:pPr>
          </w:p>
        </w:tc>
        <w:tc>
          <w:tcPr>
            <w:tcW w:w="685" w:type="dxa"/>
          </w:tcPr>
          <w:p w:rsidR="0098472A" w:rsidRPr="002B1884" w:rsidRDefault="0098472A">
            <w:pPr>
              <w:pStyle w:val="Zkladntext"/>
              <w:spacing w:line="280" w:lineRule="exact"/>
              <w:rPr>
                <w:rFonts w:ascii="Tahoma" w:hAnsi="Tahoma" w:cs="Tahoma"/>
                <w:szCs w:val="24"/>
              </w:rPr>
            </w:pPr>
          </w:p>
        </w:tc>
        <w:tc>
          <w:tcPr>
            <w:tcW w:w="709" w:type="dxa"/>
          </w:tcPr>
          <w:p w:rsidR="0098472A" w:rsidRPr="002B1884" w:rsidRDefault="0098472A" w:rsidP="00BE4C88">
            <w:pPr>
              <w:pStyle w:val="Zkladntext"/>
              <w:spacing w:line="280" w:lineRule="exact"/>
              <w:rPr>
                <w:rFonts w:ascii="Tahoma" w:hAnsi="Tahoma" w:cs="Tahoma"/>
                <w:szCs w:val="24"/>
              </w:rPr>
            </w:pPr>
            <w:r>
              <w:rPr>
                <w:rFonts w:ascii="Tahoma" w:hAnsi="Tahoma" w:cs="Tahoma"/>
                <w:szCs w:val="24"/>
              </w:rPr>
              <w:t>„1.</w:t>
            </w:r>
          </w:p>
        </w:tc>
        <w:tc>
          <w:tcPr>
            <w:tcW w:w="7082" w:type="dxa"/>
          </w:tcPr>
          <w:p w:rsidR="0098472A" w:rsidRPr="002B1884" w:rsidRDefault="00280E84" w:rsidP="00D94C82">
            <w:pPr>
              <w:pStyle w:val="Zkladntext"/>
              <w:spacing w:line="280" w:lineRule="exact"/>
              <w:rPr>
                <w:rFonts w:ascii="Tahoma" w:hAnsi="Tahoma" w:cs="Tahoma"/>
                <w:szCs w:val="24"/>
              </w:rPr>
            </w:pPr>
            <w:r w:rsidRPr="00280E84">
              <w:rPr>
                <w:rFonts w:ascii="Tahoma" w:hAnsi="Tahoma" w:cs="Tahoma"/>
                <w:szCs w:val="24"/>
              </w:rPr>
              <w:t>Potřebnost je deklarována u služeb a kapacit zařazených v Krajské základní síti sociálních služeb. Službám nebo kapacitám nezařazeným v Krajské základní síti sociálních služeb nebude stanoven optimální a reálný návrh dotace.</w:t>
            </w:r>
            <w:r w:rsidR="00070DDF">
              <w:t xml:space="preserve"> </w:t>
            </w:r>
            <w:r w:rsidR="00070DDF" w:rsidRPr="00070DDF">
              <w:rPr>
                <w:rFonts w:ascii="Tahoma" w:hAnsi="Tahoma" w:cs="Tahoma"/>
                <w:szCs w:val="24"/>
              </w:rPr>
              <w:t>“</w:t>
            </w:r>
            <w:r w:rsidR="00070DDF">
              <w:rPr>
                <w:rFonts w:ascii="Tahoma" w:hAnsi="Tahoma" w:cs="Tahoma"/>
                <w:szCs w:val="24"/>
              </w:rPr>
              <w:t>,</w:t>
            </w:r>
          </w:p>
        </w:tc>
      </w:tr>
      <w:tr w:rsidR="00280E84" w:rsidRPr="002B1884" w:rsidTr="00070DDF">
        <w:tc>
          <w:tcPr>
            <w:tcW w:w="586" w:type="dxa"/>
          </w:tcPr>
          <w:p w:rsidR="00280E84" w:rsidRPr="002B1884" w:rsidRDefault="00280E84">
            <w:pPr>
              <w:pStyle w:val="Zkladntext"/>
              <w:spacing w:line="280" w:lineRule="exact"/>
              <w:jc w:val="center"/>
              <w:rPr>
                <w:rFonts w:ascii="Tahoma" w:hAnsi="Tahoma" w:cs="Tahoma"/>
              </w:rPr>
            </w:pPr>
          </w:p>
        </w:tc>
        <w:tc>
          <w:tcPr>
            <w:tcW w:w="685" w:type="dxa"/>
          </w:tcPr>
          <w:p w:rsidR="00280E84" w:rsidRPr="002B1884" w:rsidRDefault="003B1DB6">
            <w:pPr>
              <w:pStyle w:val="Zkladntext"/>
              <w:spacing w:line="280" w:lineRule="exact"/>
              <w:rPr>
                <w:rFonts w:ascii="Tahoma" w:hAnsi="Tahoma" w:cs="Tahoma"/>
                <w:szCs w:val="24"/>
              </w:rPr>
            </w:pPr>
            <w:r>
              <w:rPr>
                <w:rFonts w:ascii="Tahoma" w:hAnsi="Tahoma" w:cs="Tahoma"/>
                <w:szCs w:val="24"/>
              </w:rPr>
              <w:t>c)</w:t>
            </w:r>
          </w:p>
        </w:tc>
        <w:tc>
          <w:tcPr>
            <w:tcW w:w="7791" w:type="dxa"/>
            <w:gridSpan w:val="2"/>
          </w:tcPr>
          <w:p w:rsidR="00280E84" w:rsidRPr="002B1884" w:rsidRDefault="003B1DB6" w:rsidP="009E238D">
            <w:pPr>
              <w:pStyle w:val="Zkladntext"/>
              <w:spacing w:line="280" w:lineRule="exact"/>
              <w:rPr>
                <w:rFonts w:ascii="Tahoma" w:hAnsi="Tahoma" w:cs="Tahoma"/>
                <w:szCs w:val="24"/>
              </w:rPr>
            </w:pPr>
            <w:r w:rsidRPr="003B1DB6">
              <w:rPr>
                <w:rFonts w:ascii="Tahoma" w:hAnsi="Tahoma" w:cs="Tahoma"/>
                <w:szCs w:val="24"/>
              </w:rPr>
              <w:t xml:space="preserve">odstavec </w:t>
            </w:r>
            <w:r>
              <w:rPr>
                <w:rFonts w:ascii="Tahoma" w:hAnsi="Tahoma" w:cs="Tahoma"/>
                <w:szCs w:val="24"/>
              </w:rPr>
              <w:t>2</w:t>
            </w:r>
            <w:r w:rsidR="00B4148D">
              <w:rPr>
                <w:rFonts w:ascii="Tahoma" w:hAnsi="Tahoma" w:cs="Tahoma"/>
                <w:szCs w:val="24"/>
              </w:rPr>
              <w:t xml:space="preserve"> </w:t>
            </w:r>
            <w:r w:rsidR="00CC3C1E">
              <w:rPr>
                <w:rFonts w:ascii="Tahoma" w:hAnsi="Tahoma" w:cs="Tahoma"/>
                <w:szCs w:val="24"/>
              </w:rPr>
              <w:t>mění a nově zní:</w:t>
            </w:r>
          </w:p>
        </w:tc>
      </w:tr>
      <w:tr w:rsidR="002B1884" w:rsidRPr="002B1884" w:rsidTr="00070DDF">
        <w:tc>
          <w:tcPr>
            <w:tcW w:w="586" w:type="dxa"/>
          </w:tcPr>
          <w:p w:rsidR="00BE4C88" w:rsidRPr="002B1884" w:rsidRDefault="00BE4C88">
            <w:pPr>
              <w:pStyle w:val="Zkladntext"/>
              <w:spacing w:line="280" w:lineRule="exact"/>
              <w:jc w:val="center"/>
              <w:rPr>
                <w:rFonts w:ascii="Tahoma" w:hAnsi="Tahoma" w:cs="Tahoma"/>
              </w:rPr>
            </w:pPr>
          </w:p>
        </w:tc>
        <w:tc>
          <w:tcPr>
            <w:tcW w:w="685" w:type="dxa"/>
          </w:tcPr>
          <w:p w:rsidR="00BE4C88" w:rsidRPr="002B1884" w:rsidRDefault="00BE4C88">
            <w:pPr>
              <w:pStyle w:val="Zkladntext"/>
              <w:spacing w:line="280" w:lineRule="exact"/>
              <w:rPr>
                <w:rFonts w:ascii="Tahoma" w:hAnsi="Tahoma" w:cs="Tahoma"/>
                <w:szCs w:val="24"/>
              </w:rPr>
            </w:pPr>
          </w:p>
        </w:tc>
        <w:tc>
          <w:tcPr>
            <w:tcW w:w="709" w:type="dxa"/>
          </w:tcPr>
          <w:p w:rsidR="00BE4C88" w:rsidRPr="002B1884" w:rsidRDefault="003B1DB6" w:rsidP="00CC3C1E">
            <w:pPr>
              <w:pStyle w:val="Zkladntext"/>
              <w:spacing w:line="280" w:lineRule="exact"/>
              <w:rPr>
                <w:rFonts w:ascii="Tahoma" w:hAnsi="Tahoma" w:cs="Tahoma"/>
                <w:szCs w:val="24"/>
              </w:rPr>
            </w:pPr>
            <w:r w:rsidRPr="003B1DB6">
              <w:rPr>
                <w:rFonts w:ascii="Tahoma" w:hAnsi="Tahoma" w:cs="Tahoma"/>
                <w:szCs w:val="24"/>
              </w:rPr>
              <w:t>„</w:t>
            </w:r>
            <w:r w:rsidR="00CC3C1E">
              <w:rPr>
                <w:rFonts w:ascii="Tahoma" w:hAnsi="Tahoma" w:cs="Tahoma"/>
                <w:szCs w:val="24"/>
              </w:rPr>
              <w:t>2</w:t>
            </w:r>
            <w:r w:rsidRPr="003B1DB6">
              <w:rPr>
                <w:rFonts w:ascii="Tahoma" w:hAnsi="Tahoma" w:cs="Tahoma"/>
                <w:szCs w:val="24"/>
              </w:rPr>
              <w:t>)</w:t>
            </w:r>
          </w:p>
        </w:tc>
        <w:tc>
          <w:tcPr>
            <w:tcW w:w="7082" w:type="dxa"/>
          </w:tcPr>
          <w:p w:rsidR="003B1DB6" w:rsidRPr="003B1DB6" w:rsidRDefault="003B1DB6" w:rsidP="003B1DB6">
            <w:pPr>
              <w:pStyle w:val="Zkladntext"/>
              <w:spacing w:line="280" w:lineRule="exact"/>
              <w:rPr>
                <w:rFonts w:ascii="Tahoma" w:hAnsi="Tahoma" w:cs="Tahoma"/>
                <w:szCs w:val="24"/>
              </w:rPr>
            </w:pPr>
            <w:r w:rsidRPr="003B1DB6">
              <w:rPr>
                <w:rFonts w:ascii="Tahoma" w:hAnsi="Tahoma" w:cs="Tahoma"/>
                <w:szCs w:val="24"/>
              </w:rPr>
              <w:t>a)</w:t>
            </w:r>
            <w:r w:rsidRPr="003B1DB6">
              <w:rPr>
                <w:rFonts w:ascii="Tahoma" w:hAnsi="Tahoma" w:cs="Tahoma"/>
                <w:szCs w:val="24"/>
              </w:rPr>
              <w:tab/>
              <w:t>Kontrola souladu kapacit v žádosti s kapacitami v Krajské základní síti sociálních služeb</w:t>
            </w:r>
          </w:p>
          <w:p w:rsidR="003B1DB6" w:rsidRPr="003B1DB6" w:rsidRDefault="003B1DB6" w:rsidP="003B1DB6">
            <w:pPr>
              <w:pStyle w:val="Zkladntext"/>
              <w:spacing w:line="280" w:lineRule="exact"/>
              <w:rPr>
                <w:rFonts w:ascii="Tahoma" w:hAnsi="Tahoma" w:cs="Tahoma"/>
                <w:szCs w:val="24"/>
              </w:rPr>
            </w:pPr>
            <w:r w:rsidRPr="003B1DB6">
              <w:rPr>
                <w:rFonts w:ascii="Tahoma" w:hAnsi="Tahoma" w:cs="Tahoma"/>
                <w:szCs w:val="24"/>
              </w:rPr>
              <w:t xml:space="preserve">Při meziročních změnách kapacity v Krajské základní síti sociálních služeb může být optimální i reálný návrh dotace individuálně stanoven s ohledem na důvody úpravy kapacit v síti. K financování navýšené kapacity je přistupováno stejně jako k financování nových služeb. </w:t>
            </w:r>
          </w:p>
          <w:p w:rsidR="003B1DB6" w:rsidRPr="003B1DB6" w:rsidRDefault="003B1DB6" w:rsidP="003B1DB6">
            <w:pPr>
              <w:pStyle w:val="Zkladntext"/>
              <w:spacing w:line="280" w:lineRule="exact"/>
              <w:rPr>
                <w:rFonts w:ascii="Tahoma" w:hAnsi="Tahoma" w:cs="Tahoma"/>
                <w:szCs w:val="24"/>
              </w:rPr>
            </w:pPr>
            <w:r w:rsidRPr="003B1DB6">
              <w:rPr>
                <w:rFonts w:ascii="Tahoma" w:hAnsi="Tahoma" w:cs="Tahoma"/>
                <w:szCs w:val="24"/>
              </w:rPr>
              <w:t xml:space="preserve">Jestliže bude požadována dotace na kapacitu vyšší, než je kapacita zařazená v Krajské základní síti sociálních služeb, může být optimální a reálný návrh dotace poměrově zkrácen. </w:t>
            </w:r>
          </w:p>
          <w:p w:rsidR="003B1DB6" w:rsidRPr="003B1DB6" w:rsidRDefault="003B1DB6" w:rsidP="003B1DB6">
            <w:pPr>
              <w:pStyle w:val="Zkladntext"/>
              <w:spacing w:line="280" w:lineRule="exact"/>
              <w:rPr>
                <w:rFonts w:ascii="Tahoma" w:hAnsi="Tahoma" w:cs="Tahoma"/>
                <w:szCs w:val="24"/>
              </w:rPr>
            </w:pPr>
            <w:r w:rsidRPr="003B1DB6">
              <w:rPr>
                <w:rFonts w:ascii="Tahoma" w:hAnsi="Tahoma" w:cs="Tahoma"/>
                <w:szCs w:val="24"/>
              </w:rPr>
              <w:t xml:space="preserve">Jestliže bude požadována dotace na kapacitu nižší, než je kapacita zařazená v Krajské základní síti sociálních služeb, bude stanoven optimální a reálný návrh dotace dle níže uvedeného postupu. Příjemce dotace je povinen zabezpečit sociální službu v kapacitě stanovené v Krajské základní síti sociálních služeb. </w:t>
            </w:r>
          </w:p>
          <w:p w:rsidR="003B1DB6" w:rsidRPr="003B1DB6" w:rsidRDefault="003B1DB6" w:rsidP="003B1DB6">
            <w:pPr>
              <w:pStyle w:val="Zkladntext"/>
              <w:spacing w:line="280" w:lineRule="exact"/>
              <w:rPr>
                <w:rFonts w:ascii="Tahoma" w:hAnsi="Tahoma" w:cs="Tahoma"/>
                <w:szCs w:val="24"/>
              </w:rPr>
            </w:pPr>
            <w:r w:rsidRPr="003B1DB6">
              <w:rPr>
                <w:rFonts w:ascii="Tahoma" w:hAnsi="Tahoma" w:cs="Tahoma"/>
                <w:szCs w:val="24"/>
              </w:rPr>
              <w:t>V případě nejasností může být žadatel o dotaci jednou vyzván k vysvětlení, popř. k opravě žádosti. Jestliže v požadovaném termínu nepředloží opravenou žádost, může být žádost vyřazena z hodnocení a optimální i reálný návrh dotace bude 0.</w:t>
            </w:r>
          </w:p>
          <w:p w:rsidR="003B1DB6" w:rsidRPr="003B1DB6" w:rsidRDefault="003B1DB6" w:rsidP="003B1DB6">
            <w:pPr>
              <w:pStyle w:val="Zkladntext"/>
              <w:spacing w:line="280" w:lineRule="exact"/>
              <w:rPr>
                <w:rFonts w:ascii="Tahoma" w:hAnsi="Tahoma" w:cs="Tahoma"/>
                <w:szCs w:val="24"/>
              </w:rPr>
            </w:pPr>
            <w:r w:rsidRPr="003B1DB6">
              <w:rPr>
                <w:rFonts w:ascii="Tahoma" w:hAnsi="Tahoma" w:cs="Tahoma"/>
                <w:szCs w:val="24"/>
              </w:rPr>
              <w:t>Jestliže sociální služba není poskytována po celý rok, může být návrh dotace poměrově krácen.</w:t>
            </w:r>
          </w:p>
          <w:p w:rsidR="00BE4C88" w:rsidRDefault="003B1DB6" w:rsidP="003B1DB6">
            <w:pPr>
              <w:pStyle w:val="Zkladntext"/>
              <w:spacing w:line="280" w:lineRule="exact"/>
              <w:rPr>
                <w:rFonts w:ascii="Tahoma" w:hAnsi="Tahoma" w:cs="Tahoma"/>
                <w:szCs w:val="24"/>
              </w:rPr>
            </w:pPr>
            <w:r w:rsidRPr="003B1DB6">
              <w:rPr>
                <w:rFonts w:ascii="Tahoma" w:hAnsi="Tahoma" w:cs="Tahoma"/>
                <w:szCs w:val="24"/>
              </w:rPr>
              <w:t>U pobytových služeb procházejících procesem humanizace nebo transformace bude při snížení kapacity sociální služby optimální i reálný návrh podpory sociální služby posouzen indivi</w:t>
            </w:r>
            <w:r w:rsidR="00CC3C1E">
              <w:rPr>
                <w:rFonts w:ascii="Tahoma" w:hAnsi="Tahoma" w:cs="Tahoma"/>
                <w:szCs w:val="24"/>
              </w:rPr>
              <w:t>duálně</w:t>
            </w:r>
          </w:p>
          <w:p w:rsidR="00CC3C1E" w:rsidRDefault="00CC3C1E" w:rsidP="003B1DB6">
            <w:pPr>
              <w:pStyle w:val="Zkladntext"/>
              <w:spacing w:line="280" w:lineRule="exact"/>
              <w:rPr>
                <w:rFonts w:ascii="Tahoma" w:hAnsi="Tahoma" w:cs="Tahoma"/>
                <w:szCs w:val="24"/>
              </w:rPr>
            </w:pPr>
          </w:p>
          <w:p w:rsidR="00CC3C1E" w:rsidRPr="00CC3C1E" w:rsidRDefault="00CC3C1E" w:rsidP="00CC3C1E">
            <w:pPr>
              <w:pStyle w:val="Zkladntext"/>
              <w:spacing w:line="280" w:lineRule="exact"/>
              <w:rPr>
                <w:rFonts w:ascii="Tahoma" w:hAnsi="Tahoma" w:cs="Tahoma"/>
                <w:szCs w:val="24"/>
              </w:rPr>
            </w:pPr>
            <w:r w:rsidRPr="00CC3C1E">
              <w:rPr>
                <w:rFonts w:ascii="Tahoma" w:hAnsi="Tahoma" w:cs="Tahoma"/>
                <w:szCs w:val="24"/>
              </w:rPr>
              <w:t>b)</w:t>
            </w:r>
            <w:r w:rsidRPr="00CC3C1E">
              <w:rPr>
                <w:rFonts w:ascii="Tahoma" w:hAnsi="Tahoma" w:cs="Tahoma"/>
                <w:szCs w:val="24"/>
              </w:rPr>
              <w:tab/>
              <w:t>Kontrola rozpočtu</w:t>
            </w:r>
          </w:p>
          <w:p w:rsidR="00CC3C1E" w:rsidRPr="00CC3C1E" w:rsidRDefault="00CC3C1E" w:rsidP="00CC3C1E">
            <w:pPr>
              <w:pStyle w:val="Zkladntext"/>
              <w:spacing w:line="280" w:lineRule="exact"/>
              <w:rPr>
                <w:rFonts w:ascii="Tahoma" w:hAnsi="Tahoma" w:cs="Tahoma"/>
                <w:szCs w:val="24"/>
              </w:rPr>
            </w:pPr>
            <w:r w:rsidRPr="00CC3C1E">
              <w:rPr>
                <w:rFonts w:ascii="Tahoma" w:hAnsi="Tahoma" w:cs="Tahoma"/>
                <w:szCs w:val="24"/>
              </w:rPr>
              <w:t>Předložený rozpočet je porovnáván s rozpočtem předchozího roku.</w:t>
            </w:r>
          </w:p>
          <w:p w:rsidR="00CC3C1E" w:rsidRPr="00CC3C1E" w:rsidRDefault="00CC3C1E" w:rsidP="00CC3C1E">
            <w:pPr>
              <w:pStyle w:val="Zkladntext"/>
              <w:spacing w:line="280" w:lineRule="exact"/>
              <w:rPr>
                <w:rFonts w:ascii="Tahoma" w:hAnsi="Tahoma" w:cs="Tahoma"/>
                <w:szCs w:val="24"/>
              </w:rPr>
            </w:pPr>
            <w:r>
              <w:rPr>
                <w:rFonts w:ascii="Tahoma" w:hAnsi="Tahoma" w:cs="Tahoma"/>
                <w:szCs w:val="24"/>
              </w:rPr>
              <w:lastRenderedPageBreak/>
              <w:t xml:space="preserve"> </w:t>
            </w:r>
            <w:r w:rsidRPr="00CC3C1E">
              <w:rPr>
                <w:rFonts w:ascii="Tahoma" w:hAnsi="Tahoma" w:cs="Tahoma"/>
                <w:szCs w:val="24"/>
              </w:rPr>
              <w:t>Maximálně přípustný meziroční nárůst rozpočtu při stejné kapacitě sociální služby zařazené v Krajské základní síti sociálních služeb bude stanoven ve vyhlášeném Programu pro příslušný rok. Meziroční navýšení rozpočtu nad přípustnou výši musí být v žádosti řádně zdůvodněno, po individuálním posouzení může dojít ke  krácení optimálního návrhu dotace až do výše přípustného meziročního nárůstu rozpočtu.</w:t>
            </w:r>
          </w:p>
          <w:p w:rsidR="00CC3C1E" w:rsidRPr="00CC3C1E" w:rsidRDefault="00CC3C1E" w:rsidP="00CC3C1E">
            <w:pPr>
              <w:pStyle w:val="Zkladntext"/>
              <w:spacing w:line="280" w:lineRule="exact"/>
              <w:rPr>
                <w:rFonts w:ascii="Tahoma" w:hAnsi="Tahoma" w:cs="Tahoma"/>
                <w:szCs w:val="24"/>
              </w:rPr>
            </w:pPr>
            <w:r w:rsidRPr="00CC3C1E">
              <w:rPr>
                <w:rFonts w:ascii="Tahoma" w:hAnsi="Tahoma" w:cs="Tahoma"/>
                <w:szCs w:val="24"/>
              </w:rPr>
              <w:t>Při meziročním navýšení kapacity služby zařazené v Krajské základní síti sociálních služeb je přípustné proporcionální navýšení rozpočtu.</w:t>
            </w:r>
          </w:p>
          <w:p w:rsidR="00CC3C1E" w:rsidRPr="00CC3C1E" w:rsidRDefault="00CC3C1E" w:rsidP="00CC3C1E">
            <w:pPr>
              <w:pStyle w:val="Zkladntext"/>
              <w:spacing w:line="280" w:lineRule="exact"/>
              <w:rPr>
                <w:rFonts w:ascii="Tahoma" w:hAnsi="Tahoma" w:cs="Tahoma"/>
                <w:szCs w:val="24"/>
              </w:rPr>
            </w:pPr>
            <w:r w:rsidRPr="00CC3C1E">
              <w:rPr>
                <w:rFonts w:ascii="Tahoma" w:hAnsi="Tahoma" w:cs="Tahoma"/>
                <w:szCs w:val="24"/>
              </w:rPr>
              <w:t>Při meziročním snížení kapacity služby zařazené v Krajské základní síti sociálních služeb v případě, že nedojde ke snížení rozpočtu a v žádosti toto nebude řádně zdůvodněno, může dojít po individuálním posouzení ke krácení optimálního návrhu dotace poměrově ke snížené kapacitě.</w:t>
            </w:r>
          </w:p>
          <w:p w:rsidR="00CC3C1E" w:rsidRPr="00CC3C1E" w:rsidRDefault="00CC3C1E" w:rsidP="00CC3C1E">
            <w:pPr>
              <w:pStyle w:val="Zkladntext"/>
              <w:spacing w:line="280" w:lineRule="exact"/>
              <w:rPr>
                <w:rFonts w:ascii="Tahoma" w:hAnsi="Tahoma" w:cs="Tahoma"/>
                <w:szCs w:val="24"/>
              </w:rPr>
            </w:pPr>
          </w:p>
          <w:p w:rsidR="00CC3C1E" w:rsidRPr="00CC3C1E" w:rsidRDefault="00CC3C1E" w:rsidP="00CC3C1E">
            <w:pPr>
              <w:pStyle w:val="Zkladntext"/>
              <w:spacing w:line="280" w:lineRule="exact"/>
              <w:rPr>
                <w:rFonts w:ascii="Tahoma" w:hAnsi="Tahoma" w:cs="Tahoma"/>
                <w:szCs w:val="24"/>
              </w:rPr>
            </w:pPr>
            <w:r w:rsidRPr="00CC3C1E">
              <w:rPr>
                <w:rFonts w:ascii="Tahoma" w:hAnsi="Tahoma" w:cs="Tahoma"/>
                <w:szCs w:val="24"/>
              </w:rPr>
              <w:t>c)</w:t>
            </w:r>
            <w:r w:rsidRPr="00CC3C1E">
              <w:rPr>
                <w:rFonts w:ascii="Tahoma" w:hAnsi="Tahoma" w:cs="Tahoma"/>
                <w:szCs w:val="24"/>
              </w:rPr>
              <w:tab/>
              <w:t>Kontrola uznatelnosti nákladů</w:t>
            </w:r>
          </w:p>
          <w:p w:rsidR="00CC3C1E" w:rsidRPr="00CC3C1E" w:rsidRDefault="00CC3C1E" w:rsidP="00CC3C1E">
            <w:pPr>
              <w:pStyle w:val="Zkladntext"/>
              <w:spacing w:line="280" w:lineRule="exact"/>
              <w:rPr>
                <w:rFonts w:ascii="Tahoma" w:hAnsi="Tahoma" w:cs="Tahoma"/>
                <w:szCs w:val="24"/>
              </w:rPr>
            </w:pPr>
            <w:r w:rsidRPr="00CC3C1E">
              <w:rPr>
                <w:rFonts w:ascii="Tahoma" w:hAnsi="Tahoma" w:cs="Tahoma"/>
                <w:szCs w:val="24"/>
              </w:rPr>
              <w:t xml:space="preserve">Požadavek na dotaci je v souladu s vyhlášeným dotačním programem krácen o neuznatelné </w:t>
            </w:r>
          </w:p>
          <w:p w:rsidR="00CC3C1E" w:rsidRPr="002B1884" w:rsidRDefault="00CC3C1E" w:rsidP="00CC3C1E">
            <w:pPr>
              <w:pStyle w:val="Zkladntext"/>
              <w:spacing w:line="280" w:lineRule="exact"/>
              <w:rPr>
                <w:rFonts w:ascii="Tahoma" w:hAnsi="Tahoma" w:cs="Tahoma"/>
                <w:szCs w:val="24"/>
              </w:rPr>
            </w:pPr>
            <w:r w:rsidRPr="00CC3C1E">
              <w:rPr>
                <w:rFonts w:ascii="Tahoma" w:hAnsi="Tahoma" w:cs="Tahoma"/>
                <w:szCs w:val="24"/>
              </w:rPr>
              <w:t>a nadhodnocené náklady v souladu s článkem V Podmínek.</w:t>
            </w:r>
            <w:r w:rsidR="00070DDF">
              <w:t xml:space="preserve"> </w:t>
            </w:r>
            <w:r w:rsidR="00070DDF" w:rsidRPr="00070DDF">
              <w:rPr>
                <w:rFonts w:ascii="Tahoma" w:hAnsi="Tahoma" w:cs="Tahoma"/>
                <w:szCs w:val="24"/>
              </w:rPr>
              <w:t>“</w:t>
            </w:r>
            <w:r w:rsidR="00070DDF">
              <w:rPr>
                <w:rFonts w:ascii="Tahoma" w:hAnsi="Tahoma" w:cs="Tahoma"/>
                <w:szCs w:val="24"/>
              </w:rPr>
              <w:t>,</w:t>
            </w:r>
          </w:p>
        </w:tc>
      </w:tr>
      <w:tr w:rsidR="002B1884" w:rsidRPr="002B1884" w:rsidTr="00070DDF">
        <w:tc>
          <w:tcPr>
            <w:tcW w:w="586" w:type="dxa"/>
          </w:tcPr>
          <w:p w:rsidR="00BE4C88" w:rsidRPr="002B1884" w:rsidRDefault="00BE4C88">
            <w:pPr>
              <w:pStyle w:val="Zkladntext"/>
              <w:spacing w:line="280" w:lineRule="exact"/>
              <w:jc w:val="center"/>
              <w:rPr>
                <w:rFonts w:ascii="Tahoma" w:hAnsi="Tahoma" w:cs="Tahoma"/>
              </w:rPr>
            </w:pPr>
          </w:p>
        </w:tc>
        <w:tc>
          <w:tcPr>
            <w:tcW w:w="685" w:type="dxa"/>
          </w:tcPr>
          <w:p w:rsidR="00BE4C88" w:rsidRPr="002B1884" w:rsidRDefault="00B4148D">
            <w:pPr>
              <w:pStyle w:val="Zkladntext"/>
              <w:spacing w:line="280" w:lineRule="exact"/>
              <w:rPr>
                <w:rFonts w:ascii="Tahoma" w:hAnsi="Tahoma" w:cs="Tahoma"/>
                <w:szCs w:val="24"/>
              </w:rPr>
            </w:pPr>
            <w:r>
              <w:rPr>
                <w:rFonts w:ascii="Tahoma" w:hAnsi="Tahoma" w:cs="Tahoma"/>
                <w:szCs w:val="24"/>
              </w:rPr>
              <w:t>d</w:t>
            </w:r>
            <w:r w:rsidR="009713F4">
              <w:rPr>
                <w:rFonts w:ascii="Tahoma" w:hAnsi="Tahoma" w:cs="Tahoma"/>
                <w:szCs w:val="24"/>
              </w:rPr>
              <w:t>)</w:t>
            </w:r>
          </w:p>
        </w:tc>
        <w:tc>
          <w:tcPr>
            <w:tcW w:w="7791" w:type="dxa"/>
            <w:gridSpan w:val="2"/>
          </w:tcPr>
          <w:p w:rsidR="00D6512F" w:rsidRPr="002B1884" w:rsidRDefault="00B4148D" w:rsidP="009E238D">
            <w:pPr>
              <w:pStyle w:val="Zkladntext"/>
              <w:spacing w:line="280" w:lineRule="exact"/>
              <w:rPr>
                <w:rFonts w:ascii="Tahoma" w:hAnsi="Tahoma" w:cs="Tahoma"/>
                <w:szCs w:val="24"/>
              </w:rPr>
            </w:pPr>
            <w:r w:rsidRPr="00B4148D">
              <w:rPr>
                <w:rFonts w:ascii="Tahoma" w:hAnsi="Tahoma" w:cs="Tahoma"/>
                <w:szCs w:val="24"/>
              </w:rPr>
              <w:t xml:space="preserve">odstavec </w:t>
            </w:r>
            <w:r w:rsidR="00CC3C1E">
              <w:rPr>
                <w:rFonts w:ascii="Tahoma" w:hAnsi="Tahoma" w:cs="Tahoma"/>
                <w:szCs w:val="24"/>
              </w:rPr>
              <w:t>3</w:t>
            </w:r>
            <w:r w:rsidRPr="00B4148D">
              <w:rPr>
                <w:rFonts w:ascii="Tahoma" w:hAnsi="Tahoma" w:cs="Tahoma"/>
                <w:szCs w:val="24"/>
              </w:rPr>
              <w:t xml:space="preserve"> </w:t>
            </w:r>
            <w:r w:rsidR="00CC3C1E">
              <w:rPr>
                <w:rFonts w:ascii="Tahoma" w:hAnsi="Tahoma" w:cs="Tahoma"/>
                <w:szCs w:val="24"/>
              </w:rPr>
              <w:t>písm. a) mění a nově zní:</w:t>
            </w:r>
          </w:p>
        </w:tc>
      </w:tr>
      <w:tr w:rsidR="002B1884" w:rsidRPr="002B1884" w:rsidTr="00070DDF">
        <w:tc>
          <w:tcPr>
            <w:tcW w:w="586" w:type="dxa"/>
          </w:tcPr>
          <w:p w:rsidR="00004D3E" w:rsidRPr="002B1884" w:rsidRDefault="00004D3E">
            <w:pPr>
              <w:pStyle w:val="Zkladntext"/>
              <w:spacing w:line="280" w:lineRule="exact"/>
              <w:jc w:val="center"/>
              <w:rPr>
                <w:rFonts w:ascii="Tahoma" w:hAnsi="Tahoma" w:cs="Tahoma"/>
              </w:rPr>
            </w:pPr>
          </w:p>
        </w:tc>
        <w:tc>
          <w:tcPr>
            <w:tcW w:w="685" w:type="dxa"/>
          </w:tcPr>
          <w:p w:rsidR="00004D3E" w:rsidRPr="002B1884" w:rsidRDefault="00004D3E" w:rsidP="00004D3E">
            <w:pPr>
              <w:pStyle w:val="Zkladntext"/>
              <w:spacing w:line="280" w:lineRule="exact"/>
              <w:rPr>
                <w:rFonts w:ascii="Tahoma" w:hAnsi="Tahoma" w:cs="Tahoma"/>
                <w:szCs w:val="24"/>
              </w:rPr>
            </w:pPr>
          </w:p>
        </w:tc>
        <w:tc>
          <w:tcPr>
            <w:tcW w:w="709" w:type="dxa"/>
          </w:tcPr>
          <w:p w:rsidR="00004D3E" w:rsidRPr="002B1884" w:rsidRDefault="00004D3E" w:rsidP="00CC3C1E">
            <w:pPr>
              <w:pStyle w:val="Zkladntext"/>
              <w:spacing w:line="280" w:lineRule="exact"/>
              <w:rPr>
                <w:rFonts w:ascii="Tahoma" w:hAnsi="Tahoma" w:cs="Tahoma"/>
                <w:szCs w:val="24"/>
              </w:rPr>
            </w:pPr>
            <w:r w:rsidRPr="002B1884">
              <w:rPr>
                <w:rFonts w:ascii="Tahoma" w:hAnsi="Tahoma" w:cs="Tahoma"/>
                <w:szCs w:val="24"/>
              </w:rPr>
              <w:t>„</w:t>
            </w:r>
            <w:r w:rsidR="00CC3C1E">
              <w:rPr>
                <w:rFonts w:ascii="Tahoma" w:hAnsi="Tahoma" w:cs="Tahoma"/>
                <w:szCs w:val="24"/>
              </w:rPr>
              <w:t>a</w:t>
            </w:r>
            <w:r w:rsidRPr="002B1884">
              <w:rPr>
                <w:rFonts w:ascii="Tahoma" w:hAnsi="Tahoma" w:cs="Tahoma"/>
                <w:szCs w:val="24"/>
              </w:rPr>
              <w:t>)</w:t>
            </w:r>
          </w:p>
        </w:tc>
        <w:tc>
          <w:tcPr>
            <w:tcW w:w="7082" w:type="dxa"/>
          </w:tcPr>
          <w:p w:rsidR="00004D3E" w:rsidRPr="002B1884" w:rsidRDefault="00CC3C1E" w:rsidP="00127A15">
            <w:pPr>
              <w:pStyle w:val="Bezmezer"/>
              <w:jc w:val="both"/>
              <w:rPr>
                <w:rFonts w:cs="Tahoma"/>
                <w:sz w:val="24"/>
              </w:rPr>
            </w:pPr>
            <w:r w:rsidRPr="00CC3C1E">
              <w:rPr>
                <w:rFonts w:cs="Tahoma"/>
                <w:sz w:val="24"/>
              </w:rPr>
              <w:t>u služeb poskytovaných za úhradu výše předpokládaných úhrad uživatelů,</w:t>
            </w:r>
            <w:r w:rsidR="00004D3E" w:rsidRPr="002B1884">
              <w:rPr>
                <w:rFonts w:cs="Tahoma"/>
                <w:sz w:val="24"/>
              </w:rPr>
              <w:t>“.</w:t>
            </w:r>
          </w:p>
        </w:tc>
      </w:tr>
      <w:tr w:rsidR="00FF7F96" w:rsidRPr="002B1884" w:rsidTr="00070DDF">
        <w:tc>
          <w:tcPr>
            <w:tcW w:w="586" w:type="dxa"/>
          </w:tcPr>
          <w:p w:rsidR="00FF7F96" w:rsidRPr="002B1884" w:rsidRDefault="00FF7F96">
            <w:pPr>
              <w:pStyle w:val="Zkladntext"/>
              <w:spacing w:line="280" w:lineRule="exact"/>
              <w:jc w:val="center"/>
              <w:rPr>
                <w:rFonts w:ascii="Tahoma" w:hAnsi="Tahoma" w:cs="Tahoma"/>
              </w:rPr>
            </w:pPr>
          </w:p>
        </w:tc>
        <w:tc>
          <w:tcPr>
            <w:tcW w:w="685" w:type="dxa"/>
          </w:tcPr>
          <w:p w:rsidR="00FF7F96" w:rsidRDefault="00934440" w:rsidP="00A572E8">
            <w:pPr>
              <w:spacing w:after="0"/>
              <w:jc w:val="both"/>
              <w:rPr>
                <w:rFonts w:ascii="Tahoma" w:hAnsi="Tahoma" w:cs="Tahoma"/>
                <w:sz w:val="24"/>
                <w:szCs w:val="24"/>
              </w:rPr>
            </w:pPr>
            <w:r>
              <w:rPr>
                <w:rFonts w:ascii="Tahoma" w:hAnsi="Tahoma" w:cs="Tahoma"/>
                <w:sz w:val="24"/>
                <w:szCs w:val="24"/>
              </w:rPr>
              <w:t>e</w:t>
            </w:r>
            <w:r w:rsidR="00FF7F96">
              <w:rPr>
                <w:rFonts w:ascii="Tahoma" w:hAnsi="Tahoma" w:cs="Tahoma"/>
                <w:sz w:val="24"/>
                <w:szCs w:val="24"/>
              </w:rPr>
              <w:t>)</w:t>
            </w:r>
          </w:p>
        </w:tc>
        <w:tc>
          <w:tcPr>
            <w:tcW w:w="7791" w:type="dxa"/>
            <w:gridSpan w:val="2"/>
          </w:tcPr>
          <w:p w:rsidR="00FF7F96" w:rsidRDefault="00127A15" w:rsidP="009E238D">
            <w:pPr>
              <w:spacing w:after="0"/>
              <w:jc w:val="both"/>
              <w:rPr>
                <w:rFonts w:ascii="Tahoma" w:hAnsi="Tahoma" w:cs="Tahoma"/>
                <w:sz w:val="24"/>
                <w:szCs w:val="24"/>
              </w:rPr>
            </w:pPr>
            <w:r w:rsidRPr="00127A15">
              <w:rPr>
                <w:rFonts w:ascii="Tahoma" w:hAnsi="Tahoma" w:cs="Tahoma"/>
                <w:sz w:val="24"/>
                <w:szCs w:val="24"/>
              </w:rPr>
              <w:t xml:space="preserve">odstavec </w:t>
            </w:r>
            <w:r w:rsidR="00CC3C1E">
              <w:rPr>
                <w:rFonts w:ascii="Tahoma" w:hAnsi="Tahoma" w:cs="Tahoma"/>
                <w:sz w:val="24"/>
                <w:szCs w:val="24"/>
              </w:rPr>
              <w:t>3</w:t>
            </w:r>
            <w:r w:rsidRPr="00127A15">
              <w:rPr>
                <w:rFonts w:ascii="Tahoma" w:hAnsi="Tahoma" w:cs="Tahoma"/>
                <w:sz w:val="24"/>
                <w:szCs w:val="24"/>
              </w:rPr>
              <w:t xml:space="preserve"> písm. </w:t>
            </w:r>
            <w:r w:rsidR="00934440">
              <w:rPr>
                <w:rFonts w:ascii="Tahoma" w:hAnsi="Tahoma" w:cs="Tahoma"/>
                <w:sz w:val="24"/>
                <w:szCs w:val="24"/>
              </w:rPr>
              <w:t>b</w:t>
            </w:r>
            <w:r w:rsidR="009E238D">
              <w:rPr>
                <w:rFonts w:ascii="Tahoma" w:hAnsi="Tahoma" w:cs="Tahoma"/>
                <w:sz w:val="24"/>
                <w:szCs w:val="24"/>
              </w:rPr>
              <w:t xml:space="preserve">) </w:t>
            </w:r>
            <w:r w:rsidR="00CC3C1E">
              <w:rPr>
                <w:rFonts w:ascii="Tahoma" w:hAnsi="Tahoma" w:cs="Tahoma"/>
                <w:sz w:val="24"/>
                <w:szCs w:val="24"/>
              </w:rPr>
              <w:t>mění</w:t>
            </w:r>
            <w:r w:rsidR="00934440">
              <w:rPr>
                <w:rFonts w:ascii="Tahoma" w:hAnsi="Tahoma" w:cs="Tahoma"/>
                <w:sz w:val="24"/>
                <w:szCs w:val="24"/>
              </w:rPr>
              <w:t xml:space="preserve"> a nově</w:t>
            </w:r>
            <w:r w:rsidRPr="00127A15">
              <w:rPr>
                <w:rFonts w:ascii="Tahoma" w:hAnsi="Tahoma" w:cs="Tahoma"/>
                <w:sz w:val="24"/>
                <w:szCs w:val="24"/>
              </w:rPr>
              <w:t xml:space="preserve"> zní:</w:t>
            </w:r>
          </w:p>
        </w:tc>
      </w:tr>
      <w:tr w:rsidR="00070DDF" w:rsidRPr="002B1884" w:rsidTr="00070DDF">
        <w:tc>
          <w:tcPr>
            <w:tcW w:w="586" w:type="dxa"/>
          </w:tcPr>
          <w:p w:rsidR="00070DDF" w:rsidRPr="002B1884" w:rsidRDefault="00070DDF" w:rsidP="00934440">
            <w:pPr>
              <w:pStyle w:val="Zkladntext"/>
              <w:spacing w:line="280" w:lineRule="exact"/>
              <w:rPr>
                <w:rFonts w:ascii="Tahoma" w:hAnsi="Tahoma" w:cs="Tahoma"/>
                <w:szCs w:val="24"/>
              </w:rPr>
            </w:pPr>
          </w:p>
        </w:tc>
        <w:tc>
          <w:tcPr>
            <w:tcW w:w="685" w:type="dxa"/>
          </w:tcPr>
          <w:p w:rsidR="00070DDF" w:rsidRPr="002B1884" w:rsidRDefault="00070DDF" w:rsidP="00934440">
            <w:pPr>
              <w:pStyle w:val="Zkladntext"/>
              <w:spacing w:line="280" w:lineRule="exact"/>
              <w:rPr>
                <w:rFonts w:ascii="Tahoma" w:hAnsi="Tahoma" w:cs="Tahoma"/>
                <w:szCs w:val="24"/>
              </w:rPr>
            </w:pPr>
          </w:p>
        </w:tc>
        <w:tc>
          <w:tcPr>
            <w:tcW w:w="709" w:type="dxa"/>
          </w:tcPr>
          <w:p w:rsidR="00070DDF" w:rsidRPr="002B1884" w:rsidRDefault="00070DDF" w:rsidP="00934440">
            <w:pPr>
              <w:pStyle w:val="Zkladntext"/>
              <w:spacing w:line="280" w:lineRule="exact"/>
              <w:rPr>
                <w:rFonts w:ascii="Tahoma" w:hAnsi="Tahoma" w:cs="Tahoma"/>
                <w:szCs w:val="24"/>
              </w:rPr>
            </w:pPr>
            <w:r w:rsidRPr="00934440">
              <w:rPr>
                <w:rFonts w:ascii="Tahoma" w:hAnsi="Tahoma" w:cs="Tahoma"/>
                <w:szCs w:val="24"/>
              </w:rPr>
              <w:t>„</w:t>
            </w:r>
            <w:r>
              <w:rPr>
                <w:rFonts w:ascii="Tahoma" w:hAnsi="Tahoma" w:cs="Tahoma"/>
                <w:szCs w:val="24"/>
              </w:rPr>
              <w:t>b</w:t>
            </w:r>
            <w:r w:rsidRPr="00934440">
              <w:rPr>
                <w:rFonts w:ascii="Tahoma" w:hAnsi="Tahoma" w:cs="Tahoma"/>
                <w:szCs w:val="24"/>
              </w:rPr>
              <w:t>)</w:t>
            </w:r>
          </w:p>
        </w:tc>
        <w:tc>
          <w:tcPr>
            <w:tcW w:w="7082" w:type="dxa"/>
          </w:tcPr>
          <w:p w:rsidR="00070DDF" w:rsidRPr="002B1884" w:rsidRDefault="00070DDF" w:rsidP="00934440">
            <w:pPr>
              <w:pStyle w:val="Zkladntext"/>
              <w:spacing w:line="280" w:lineRule="exact"/>
              <w:rPr>
                <w:rFonts w:ascii="Tahoma" w:hAnsi="Tahoma" w:cs="Tahoma"/>
                <w:szCs w:val="24"/>
              </w:rPr>
            </w:pPr>
            <w:r w:rsidRPr="00070DDF">
              <w:rPr>
                <w:rFonts w:ascii="Tahoma" w:hAnsi="Tahoma" w:cs="Tahoma"/>
                <w:szCs w:val="24"/>
              </w:rPr>
              <w:t>u vybraných pobytových služeb výše předpokládaných plateb z veřejného zdravotního pojištění</w:t>
            </w:r>
            <w:r>
              <w:rPr>
                <w:rFonts w:ascii="Tahoma" w:hAnsi="Tahoma" w:cs="Tahoma"/>
                <w:szCs w:val="24"/>
              </w:rPr>
              <w:t>,</w:t>
            </w:r>
            <w:r>
              <w:t xml:space="preserve"> </w:t>
            </w:r>
            <w:r w:rsidRPr="00934440">
              <w:rPr>
                <w:rFonts w:ascii="Tahoma" w:hAnsi="Tahoma" w:cs="Tahoma"/>
                <w:szCs w:val="24"/>
              </w:rPr>
              <w:t>“.</w:t>
            </w:r>
          </w:p>
        </w:tc>
      </w:tr>
      <w:tr w:rsidR="00934440" w:rsidRPr="002B1884" w:rsidTr="00070DDF">
        <w:tc>
          <w:tcPr>
            <w:tcW w:w="586" w:type="dxa"/>
          </w:tcPr>
          <w:p w:rsidR="00934440" w:rsidRPr="002B1884" w:rsidRDefault="00934440" w:rsidP="00934440">
            <w:pPr>
              <w:pStyle w:val="Zkladntext"/>
              <w:spacing w:line="280" w:lineRule="exact"/>
              <w:jc w:val="center"/>
              <w:rPr>
                <w:rFonts w:ascii="Tahoma" w:hAnsi="Tahoma" w:cs="Tahoma"/>
              </w:rPr>
            </w:pPr>
          </w:p>
        </w:tc>
        <w:tc>
          <w:tcPr>
            <w:tcW w:w="685" w:type="dxa"/>
          </w:tcPr>
          <w:p w:rsidR="00934440" w:rsidRPr="002B1884" w:rsidRDefault="00934440" w:rsidP="00934440">
            <w:pPr>
              <w:pStyle w:val="Zkladntext"/>
              <w:spacing w:line="280" w:lineRule="exact"/>
              <w:rPr>
                <w:rFonts w:ascii="Tahoma" w:hAnsi="Tahoma" w:cs="Tahoma"/>
                <w:szCs w:val="24"/>
              </w:rPr>
            </w:pPr>
            <w:r>
              <w:rPr>
                <w:rFonts w:ascii="Tahoma" w:hAnsi="Tahoma" w:cs="Tahoma"/>
                <w:szCs w:val="24"/>
              </w:rPr>
              <w:t>f</w:t>
            </w:r>
            <w:r w:rsidRPr="002B1884">
              <w:rPr>
                <w:rFonts w:ascii="Tahoma" w:hAnsi="Tahoma" w:cs="Tahoma"/>
                <w:szCs w:val="24"/>
              </w:rPr>
              <w:t>)</w:t>
            </w:r>
          </w:p>
        </w:tc>
        <w:tc>
          <w:tcPr>
            <w:tcW w:w="7791" w:type="dxa"/>
            <w:gridSpan w:val="2"/>
          </w:tcPr>
          <w:p w:rsidR="00934440" w:rsidRPr="002B1884" w:rsidRDefault="00934440" w:rsidP="00925636">
            <w:pPr>
              <w:pStyle w:val="Zkladntext"/>
              <w:spacing w:line="280" w:lineRule="exact"/>
              <w:rPr>
                <w:rFonts w:ascii="Tahoma" w:hAnsi="Tahoma" w:cs="Tahoma"/>
                <w:szCs w:val="24"/>
              </w:rPr>
            </w:pPr>
            <w:r>
              <w:rPr>
                <w:rFonts w:ascii="Tahoma" w:hAnsi="Tahoma" w:cs="Tahoma"/>
                <w:szCs w:val="24"/>
              </w:rPr>
              <w:t>odstavec 3 písm. ad c) mění a nově zní:</w:t>
            </w:r>
          </w:p>
        </w:tc>
      </w:tr>
      <w:tr w:rsidR="00934440" w:rsidRPr="002B1884" w:rsidTr="00070DDF">
        <w:tc>
          <w:tcPr>
            <w:tcW w:w="586" w:type="dxa"/>
          </w:tcPr>
          <w:p w:rsidR="00934440" w:rsidRPr="002B1884" w:rsidRDefault="00934440" w:rsidP="00934440">
            <w:pPr>
              <w:pStyle w:val="Zkladntext"/>
              <w:spacing w:line="280" w:lineRule="exact"/>
              <w:jc w:val="center"/>
              <w:rPr>
                <w:rFonts w:ascii="Tahoma" w:hAnsi="Tahoma" w:cs="Tahoma"/>
              </w:rPr>
            </w:pPr>
          </w:p>
        </w:tc>
        <w:tc>
          <w:tcPr>
            <w:tcW w:w="685" w:type="dxa"/>
          </w:tcPr>
          <w:p w:rsidR="00934440" w:rsidRPr="002B1884" w:rsidRDefault="00934440" w:rsidP="00934440">
            <w:pPr>
              <w:pStyle w:val="Zkladntext"/>
              <w:spacing w:line="280" w:lineRule="exact"/>
              <w:rPr>
                <w:rFonts w:ascii="Tahoma" w:hAnsi="Tahoma" w:cs="Tahoma"/>
                <w:szCs w:val="24"/>
              </w:rPr>
            </w:pPr>
          </w:p>
        </w:tc>
        <w:tc>
          <w:tcPr>
            <w:tcW w:w="709" w:type="dxa"/>
          </w:tcPr>
          <w:p w:rsidR="00934440" w:rsidRPr="002B1884" w:rsidRDefault="00934440" w:rsidP="00934440">
            <w:pPr>
              <w:pStyle w:val="Zkladntext"/>
              <w:spacing w:line="280" w:lineRule="exact"/>
              <w:rPr>
                <w:rFonts w:ascii="Tahoma" w:hAnsi="Tahoma" w:cs="Tahoma"/>
                <w:szCs w:val="24"/>
              </w:rPr>
            </w:pPr>
            <w:r w:rsidRPr="00934440">
              <w:rPr>
                <w:rFonts w:ascii="Tahoma" w:hAnsi="Tahoma" w:cs="Tahoma"/>
                <w:szCs w:val="24"/>
              </w:rPr>
              <w:t>„ad c</w:t>
            </w:r>
            <w:r>
              <w:rPr>
                <w:rFonts w:ascii="Tahoma" w:hAnsi="Tahoma" w:cs="Tahoma"/>
                <w:szCs w:val="24"/>
              </w:rPr>
              <w:t>)</w:t>
            </w:r>
          </w:p>
        </w:tc>
        <w:tc>
          <w:tcPr>
            <w:tcW w:w="7082" w:type="dxa"/>
          </w:tcPr>
          <w:p w:rsidR="00934440" w:rsidRPr="002B1884" w:rsidRDefault="00934440" w:rsidP="00070DDF">
            <w:pPr>
              <w:pStyle w:val="Zkladntext"/>
              <w:spacing w:line="280" w:lineRule="exact"/>
              <w:rPr>
                <w:rFonts w:ascii="Tahoma" w:hAnsi="Tahoma" w:cs="Tahoma"/>
                <w:szCs w:val="24"/>
              </w:rPr>
            </w:pPr>
            <w:r w:rsidRPr="00934440">
              <w:rPr>
                <w:rFonts w:ascii="Tahoma" w:hAnsi="Tahoma" w:cs="Tahoma"/>
                <w:szCs w:val="24"/>
              </w:rPr>
              <w:t>Při posuzování výše příspěvku obce jako zřizovatele a dotace obce není přípustný meziroční pokles těchto finančních prostředků při stejné výši nebo nárůstu rozpočtu sociální služby a při zachování stejné kapacity sociální služby zařazené v Krajské základní síti sociálních služeb. V případě poklesu příspěvku zřizovatele obce či dotace obce při stejném či zvýšeném rozpočtu sociální služby a při zachování stejné kapacity sociální služby zařazené v Krajské základní síti sociálních služeb musí být tato skutečnost v žádosti řádně věcně zdůvodněna. Návrh dotace může být v tomto případě snížen až o výši meziročního nezdůvodněného poklesu příspěvku zřizovatele obce či dotace obce.</w:t>
            </w:r>
            <w:r w:rsidR="00056F12">
              <w:t xml:space="preserve"> </w:t>
            </w:r>
            <w:r w:rsidR="00056F12" w:rsidRPr="00056F12">
              <w:rPr>
                <w:rFonts w:ascii="Tahoma" w:hAnsi="Tahoma" w:cs="Tahoma"/>
                <w:szCs w:val="24"/>
              </w:rPr>
              <w:t>“</w:t>
            </w:r>
            <w:r w:rsidR="00070DDF">
              <w:rPr>
                <w:rFonts w:ascii="Tahoma" w:hAnsi="Tahoma" w:cs="Tahoma"/>
                <w:szCs w:val="24"/>
              </w:rPr>
              <w:t>,</w:t>
            </w:r>
          </w:p>
        </w:tc>
      </w:tr>
      <w:tr w:rsidR="00B64EF2" w:rsidRPr="002B1884" w:rsidTr="00070DDF">
        <w:tc>
          <w:tcPr>
            <w:tcW w:w="586" w:type="dxa"/>
          </w:tcPr>
          <w:p w:rsidR="00B64EF2" w:rsidRPr="002B1884" w:rsidRDefault="00B64EF2" w:rsidP="00934440">
            <w:pPr>
              <w:pStyle w:val="Zkladntext"/>
              <w:spacing w:line="280" w:lineRule="exact"/>
              <w:jc w:val="center"/>
              <w:rPr>
                <w:rFonts w:ascii="Tahoma" w:hAnsi="Tahoma" w:cs="Tahoma"/>
              </w:rPr>
            </w:pPr>
          </w:p>
        </w:tc>
        <w:tc>
          <w:tcPr>
            <w:tcW w:w="685" w:type="dxa"/>
          </w:tcPr>
          <w:p w:rsidR="00B64EF2" w:rsidRPr="002B1884" w:rsidRDefault="00B64EF2" w:rsidP="00934440">
            <w:pPr>
              <w:pStyle w:val="Zkladntext"/>
              <w:spacing w:line="280" w:lineRule="exact"/>
              <w:rPr>
                <w:rFonts w:ascii="Tahoma" w:hAnsi="Tahoma" w:cs="Tahoma"/>
                <w:szCs w:val="24"/>
              </w:rPr>
            </w:pPr>
            <w:r>
              <w:rPr>
                <w:rFonts w:ascii="Tahoma" w:hAnsi="Tahoma" w:cs="Tahoma"/>
                <w:szCs w:val="24"/>
              </w:rPr>
              <w:t>g)</w:t>
            </w:r>
          </w:p>
        </w:tc>
        <w:tc>
          <w:tcPr>
            <w:tcW w:w="7791" w:type="dxa"/>
            <w:gridSpan w:val="2"/>
          </w:tcPr>
          <w:p w:rsidR="00B64EF2" w:rsidRPr="00934440" w:rsidRDefault="00070DDF" w:rsidP="009E238D">
            <w:pPr>
              <w:pStyle w:val="Zkladntext"/>
              <w:spacing w:line="280" w:lineRule="exact"/>
              <w:rPr>
                <w:rFonts w:ascii="Tahoma" w:hAnsi="Tahoma" w:cs="Tahoma"/>
                <w:szCs w:val="24"/>
              </w:rPr>
            </w:pPr>
            <w:r>
              <w:rPr>
                <w:rFonts w:ascii="Tahoma" w:hAnsi="Tahoma" w:cs="Tahoma"/>
                <w:szCs w:val="24"/>
              </w:rPr>
              <w:t xml:space="preserve">v </w:t>
            </w:r>
            <w:r w:rsidR="00B64EF2">
              <w:rPr>
                <w:rFonts w:ascii="Tahoma" w:hAnsi="Tahoma" w:cs="Tahoma"/>
                <w:szCs w:val="24"/>
              </w:rPr>
              <w:t>odstavci 5 písm. a) mění jeho název a nově zní:</w:t>
            </w:r>
          </w:p>
        </w:tc>
      </w:tr>
      <w:tr w:rsidR="00934440" w:rsidRPr="002B1884" w:rsidTr="00070DDF">
        <w:tc>
          <w:tcPr>
            <w:tcW w:w="586" w:type="dxa"/>
          </w:tcPr>
          <w:p w:rsidR="00934440" w:rsidRPr="002B1884" w:rsidRDefault="00934440" w:rsidP="00056F12">
            <w:pPr>
              <w:pStyle w:val="Zkladntext"/>
              <w:spacing w:line="280" w:lineRule="exact"/>
              <w:rPr>
                <w:rFonts w:ascii="Tahoma" w:hAnsi="Tahoma" w:cs="Tahoma"/>
              </w:rPr>
            </w:pPr>
          </w:p>
        </w:tc>
        <w:tc>
          <w:tcPr>
            <w:tcW w:w="685" w:type="dxa"/>
          </w:tcPr>
          <w:p w:rsidR="00934440" w:rsidRPr="002B1884" w:rsidRDefault="00934440" w:rsidP="00934440">
            <w:pPr>
              <w:pStyle w:val="Zkladntext"/>
              <w:spacing w:line="280" w:lineRule="exact"/>
              <w:rPr>
                <w:rFonts w:ascii="Tahoma" w:hAnsi="Tahoma" w:cs="Tahoma"/>
                <w:szCs w:val="24"/>
              </w:rPr>
            </w:pPr>
          </w:p>
        </w:tc>
        <w:tc>
          <w:tcPr>
            <w:tcW w:w="709" w:type="dxa"/>
          </w:tcPr>
          <w:p w:rsidR="00934440" w:rsidRPr="002B1884" w:rsidRDefault="00934440" w:rsidP="00B64EF2">
            <w:pPr>
              <w:pStyle w:val="Zkladntext"/>
              <w:spacing w:line="280" w:lineRule="exact"/>
              <w:rPr>
                <w:rFonts w:ascii="Tahoma" w:hAnsi="Tahoma" w:cs="Tahoma"/>
                <w:szCs w:val="24"/>
              </w:rPr>
            </w:pPr>
            <w:r w:rsidRPr="002B1884">
              <w:rPr>
                <w:rFonts w:ascii="Tahoma" w:hAnsi="Tahoma" w:cs="Tahoma"/>
                <w:szCs w:val="24"/>
              </w:rPr>
              <w:t>„</w:t>
            </w:r>
            <w:r w:rsidR="00B64EF2">
              <w:rPr>
                <w:rFonts w:ascii="Tahoma" w:hAnsi="Tahoma" w:cs="Tahoma"/>
                <w:szCs w:val="24"/>
              </w:rPr>
              <w:t>a)</w:t>
            </w:r>
          </w:p>
        </w:tc>
        <w:tc>
          <w:tcPr>
            <w:tcW w:w="7082" w:type="dxa"/>
          </w:tcPr>
          <w:p w:rsidR="00934440" w:rsidRPr="002B1884" w:rsidRDefault="00A0180D" w:rsidP="00934440">
            <w:pPr>
              <w:spacing w:after="0"/>
              <w:jc w:val="both"/>
              <w:rPr>
                <w:rFonts w:ascii="Tahoma" w:hAnsi="Tahoma" w:cs="Tahoma"/>
                <w:sz w:val="24"/>
                <w:szCs w:val="24"/>
              </w:rPr>
            </w:pPr>
            <w:r>
              <w:rPr>
                <w:rFonts w:ascii="Tahoma" w:hAnsi="Tahoma" w:cs="Tahoma"/>
                <w:sz w:val="24"/>
                <w:szCs w:val="24"/>
              </w:rPr>
              <w:t>u</w:t>
            </w:r>
            <w:r w:rsidR="00B64EF2" w:rsidRPr="00B64EF2">
              <w:rPr>
                <w:rFonts w:ascii="Tahoma" w:hAnsi="Tahoma" w:cs="Tahoma"/>
                <w:sz w:val="24"/>
                <w:szCs w:val="24"/>
              </w:rPr>
              <w:t xml:space="preserve"> stávajících kapacit financovaných v předcházejícím roce z dotace v rámci tohoto Programu</w:t>
            </w:r>
            <w:r w:rsidR="005670D7">
              <w:rPr>
                <w:rFonts w:ascii="Tahoma" w:hAnsi="Tahoma" w:cs="Tahoma"/>
                <w:sz w:val="24"/>
                <w:szCs w:val="24"/>
              </w:rPr>
              <w:t>“,</w:t>
            </w:r>
          </w:p>
        </w:tc>
      </w:tr>
      <w:tr w:rsidR="00A0180D" w:rsidRPr="002B1884" w:rsidTr="00070DDF">
        <w:tc>
          <w:tcPr>
            <w:tcW w:w="586" w:type="dxa"/>
          </w:tcPr>
          <w:p w:rsidR="00A0180D" w:rsidRPr="002B1884" w:rsidRDefault="00A0180D" w:rsidP="00056F12">
            <w:pPr>
              <w:pStyle w:val="Zkladntext"/>
              <w:spacing w:line="280" w:lineRule="exact"/>
              <w:rPr>
                <w:rFonts w:ascii="Tahoma" w:hAnsi="Tahoma" w:cs="Tahoma"/>
              </w:rPr>
            </w:pPr>
          </w:p>
        </w:tc>
        <w:tc>
          <w:tcPr>
            <w:tcW w:w="685" w:type="dxa"/>
          </w:tcPr>
          <w:p w:rsidR="00A0180D" w:rsidRPr="002B1884" w:rsidRDefault="00A0180D" w:rsidP="00934440">
            <w:pPr>
              <w:pStyle w:val="Zkladntext"/>
              <w:spacing w:line="280" w:lineRule="exact"/>
              <w:rPr>
                <w:rFonts w:ascii="Tahoma" w:hAnsi="Tahoma" w:cs="Tahoma"/>
                <w:szCs w:val="24"/>
              </w:rPr>
            </w:pPr>
            <w:r>
              <w:rPr>
                <w:rFonts w:ascii="Tahoma" w:hAnsi="Tahoma" w:cs="Tahoma"/>
                <w:szCs w:val="24"/>
              </w:rPr>
              <w:t>h)</w:t>
            </w:r>
          </w:p>
        </w:tc>
        <w:tc>
          <w:tcPr>
            <w:tcW w:w="7791" w:type="dxa"/>
            <w:gridSpan w:val="2"/>
          </w:tcPr>
          <w:p w:rsidR="00A0180D" w:rsidRPr="00B64EF2" w:rsidRDefault="00070DDF" w:rsidP="00070DDF">
            <w:pPr>
              <w:spacing w:after="0"/>
              <w:jc w:val="both"/>
              <w:rPr>
                <w:rFonts w:ascii="Tahoma" w:hAnsi="Tahoma" w:cs="Tahoma"/>
                <w:sz w:val="24"/>
                <w:szCs w:val="24"/>
              </w:rPr>
            </w:pPr>
            <w:r>
              <w:rPr>
                <w:rFonts w:ascii="Tahoma" w:hAnsi="Tahoma" w:cs="Tahoma"/>
                <w:sz w:val="24"/>
                <w:szCs w:val="24"/>
              </w:rPr>
              <w:t xml:space="preserve">v </w:t>
            </w:r>
            <w:r w:rsidR="00A0180D">
              <w:rPr>
                <w:rFonts w:ascii="Tahoma" w:hAnsi="Tahoma" w:cs="Tahoma"/>
                <w:sz w:val="24"/>
                <w:szCs w:val="24"/>
              </w:rPr>
              <w:t>odstavc</w:t>
            </w:r>
            <w:r>
              <w:rPr>
                <w:rFonts w:ascii="Tahoma" w:hAnsi="Tahoma" w:cs="Tahoma"/>
                <w:sz w:val="24"/>
                <w:szCs w:val="24"/>
              </w:rPr>
              <w:t>i</w:t>
            </w:r>
            <w:r w:rsidR="00A0180D">
              <w:rPr>
                <w:rFonts w:ascii="Tahoma" w:hAnsi="Tahoma" w:cs="Tahoma"/>
                <w:sz w:val="24"/>
                <w:szCs w:val="24"/>
              </w:rPr>
              <w:t xml:space="preserve"> 5 písm. b) se mění jeho název a nově zní: </w:t>
            </w:r>
          </w:p>
        </w:tc>
      </w:tr>
      <w:tr w:rsidR="00A0180D" w:rsidRPr="002B1884" w:rsidTr="00070DDF">
        <w:tc>
          <w:tcPr>
            <w:tcW w:w="586" w:type="dxa"/>
          </w:tcPr>
          <w:p w:rsidR="00A0180D" w:rsidRPr="002B1884" w:rsidRDefault="00A0180D" w:rsidP="00056F12">
            <w:pPr>
              <w:pStyle w:val="Zkladntext"/>
              <w:spacing w:line="280" w:lineRule="exact"/>
              <w:rPr>
                <w:rFonts w:ascii="Tahoma" w:hAnsi="Tahoma" w:cs="Tahoma"/>
              </w:rPr>
            </w:pPr>
          </w:p>
        </w:tc>
        <w:tc>
          <w:tcPr>
            <w:tcW w:w="685" w:type="dxa"/>
          </w:tcPr>
          <w:p w:rsidR="00A0180D" w:rsidRDefault="00A0180D" w:rsidP="00934440">
            <w:pPr>
              <w:pStyle w:val="Zkladntext"/>
              <w:spacing w:line="280" w:lineRule="exact"/>
              <w:rPr>
                <w:rFonts w:ascii="Tahoma" w:hAnsi="Tahoma" w:cs="Tahoma"/>
                <w:szCs w:val="24"/>
              </w:rPr>
            </w:pPr>
          </w:p>
        </w:tc>
        <w:tc>
          <w:tcPr>
            <w:tcW w:w="709" w:type="dxa"/>
          </w:tcPr>
          <w:p w:rsidR="00A0180D" w:rsidRDefault="00A0180D" w:rsidP="00A0180D">
            <w:pPr>
              <w:spacing w:after="0"/>
              <w:jc w:val="both"/>
              <w:rPr>
                <w:rFonts w:ascii="Tahoma" w:hAnsi="Tahoma" w:cs="Tahoma"/>
                <w:sz w:val="24"/>
                <w:szCs w:val="24"/>
              </w:rPr>
            </w:pPr>
            <w:r w:rsidRPr="00A0180D">
              <w:rPr>
                <w:rFonts w:ascii="Tahoma" w:hAnsi="Tahoma" w:cs="Tahoma"/>
                <w:sz w:val="24"/>
                <w:szCs w:val="24"/>
              </w:rPr>
              <w:t>„</w:t>
            </w:r>
            <w:r>
              <w:rPr>
                <w:rFonts w:ascii="Tahoma" w:hAnsi="Tahoma" w:cs="Tahoma"/>
                <w:sz w:val="24"/>
                <w:szCs w:val="24"/>
              </w:rPr>
              <w:t>b</w:t>
            </w:r>
            <w:r w:rsidRPr="00A0180D">
              <w:rPr>
                <w:rFonts w:ascii="Tahoma" w:hAnsi="Tahoma" w:cs="Tahoma"/>
                <w:sz w:val="24"/>
                <w:szCs w:val="24"/>
              </w:rPr>
              <w:t>)</w:t>
            </w:r>
          </w:p>
        </w:tc>
        <w:tc>
          <w:tcPr>
            <w:tcW w:w="7082" w:type="dxa"/>
          </w:tcPr>
          <w:p w:rsidR="00A0180D" w:rsidRDefault="00A0180D" w:rsidP="00934440">
            <w:pPr>
              <w:spacing w:after="0"/>
              <w:jc w:val="both"/>
              <w:rPr>
                <w:rFonts w:ascii="Tahoma" w:hAnsi="Tahoma" w:cs="Tahoma"/>
                <w:sz w:val="24"/>
                <w:szCs w:val="24"/>
              </w:rPr>
            </w:pPr>
            <w:r>
              <w:rPr>
                <w:rFonts w:ascii="Tahoma" w:hAnsi="Tahoma" w:cs="Tahoma"/>
                <w:sz w:val="24"/>
                <w:szCs w:val="24"/>
              </w:rPr>
              <w:t>u</w:t>
            </w:r>
            <w:r w:rsidRPr="00A0180D">
              <w:rPr>
                <w:rFonts w:ascii="Tahoma" w:hAnsi="Tahoma" w:cs="Tahoma"/>
                <w:sz w:val="24"/>
                <w:szCs w:val="24"/>
              </w:rPr>
              <w:t xml:space="preserve"> kapacit nově zařazených do Krajské z</w:t>
            </w:r>
            <w:r w:rsidR="005670D7">
              <w:rPr>
                <w:rFonts w:ascii="Tahoma" w:hAnsi="Tahoma" w:cs="Tahoma"/>
                <w:sz w:val="24"/>
                <w:szCs w:val="24"/>
              </w:rPr>
              <w:t>ákladní sítě sociálních služeb“,</w:t>
            </w:r>
          </w:p>
        </w:tc>
      </w:tr>
      <w:tr w:rsidR="00A0180D" w:rsidRPr="002B1884" w:rsidTr="00070DDF">
        <w:tc>
          <w:tcPr>
            <w:tcW w:w="586" w:type="dxa"/>
          </w:tcPr>
          <w:p w:rsidR="00A0180D" w:rsidRPr="002B1884" w:rsidRDefault="00A0180D" w:rsidP="00056F12">
            <w:pPr>
              <w:pStyle w:val="Zkladntext"/>
              <w:spacing w:line="280" w:lineRule="exact"/>
              <w:rPr>
                <w:rFonts w:ascii="Tahoma" w:hAnsi="Tahoma" w:cs="Tahoma"/>
              </w:rPr>
            </w:pPr>
          </w:p>
        </w:tc>
        <w:tc>
          <w:tcPr>
            <w:tcW w:w="685" w:type="dxa"/>
          </w:tcPr>
          <w:p w:rsidR="00A0180D" w:rsidRDefault="00A0180D" w:rsidP="00934440">
            <w:pPr>
              <w:pStyle w:val="Zkladntext"/>
              <w:spacing w:line="280" w:lineRule="exact"/>
              <w:rPr>
                <w:rFonts w:ascii="Tahoma" w:hAnsi="Tahoma" w:cs="Tahoma"/>
                <w:szCs w:val="24"/>
              </w:rPr>
            </w:pPr>
            <w:r>
              <w:rPr>
                <w:rFonts w:ascii="Tahoma" w:hAnsi="Tahoma" w:cs="Tahoma"/>
                <w:szCs w:val="24"/>
              </w:rPr>
              <w:t>i)</w:t>
            </w:r>
          </w:p>
        </w:tc>
        <w:tc>
          <w:tcPr>
            <w:tcW w:w="7791" w:type="dxa"/>
            <w:gridSpan w:val="2"/>
          </w:tcPr>
          <w:p w:rsidR="00A0180D" w:rsidRDefault="00A0180D" w:rsidP="009E238D">
            <w:pPr>
              <w:spacing w:after="0"/>
              <w:jc w:val="both"/>
              <w:rPr>
                <w:rFonts w:ascii="Tahoma" w:hAnsi="Tahoma" w:cs="Tahoma"/>
                <w:sz w:val="24"/>
                <w:szCs w:val="24"/>
              </w:rPr>
            </w:pPr>
            <w:r>
              <w:rPr>
                <w:rFonts w:ascii="Tahoma" w:hAnsi="Tahoma" w:cs="Tahoma"/>
                <w:sz w:val="24"/>
                <w:szCs w:val="24"/>
              </w:rPr>
              <w:t>odstavec 6 mění a nově zní:</w:t>
            </w:r>
          </w:p>
        </w:tc>
      </w:tr>
      <w:tr w:rsidR="00A0180D" w:rsidRPr="002B1884" w:rsidTr="00070DDF">
        <w:tc>
          <w:tcPr>
            <w:tcW w:w="586" w:type="dxa"/>
          </w:tcPr>
          <w:p w:rsidR="00A0180D" w:rsidRPr="002B1884" w:rsidRDefault="00A0180D" w:rsidP="00056F12">
            <w:pPr>
              <w:pStyle w:val="Zkladntext"/>
              <w:spacing w:line="280" w:lineRule="exact"/>
              <w:rPr>
                <w:rFonts w:ascii="Tahoma" w:hAnsi="Tahoma" w:cs="Tahoma"/>
              </w:rPr>
            </w:pPr>
          </w:p>
        </w:tc>
        <w:tc>
          <w:tcPr>
            <w:tcW w:w="685" w:type="dxa"/>
          </w:tcPr>
          <w:p w:rsidR="00A0180D" w:rsidRDefault="00A0180D" w:rsidP="00934440">
            <w:pPr>
              <w:pStyle w:val="Zkladntext"/>
              <w:spacing w:line="280" w:lineRule="exact"/>
              <w:rPr>
                <w:rFonts w:ascii="Tahoma" w:hAnsi="Tahoma" w:cs="Tahoma"/>
                <w:szCs w:val="24"/>
              </w:rPr>
            </w:pPr>
          </w:p>
        </w:tc>
        <w:tc>
          <w:tcPr>
            <w:tcW w:w="709" w:type="dxa"/>
          </w:tcPr>
          <w:p w:rsidR="00A0180D" w:rsidRDefault="00A0180D" w:rsidP="00A0180D">
            <w:pPr>
              <w:spacing w:after="0"/>
              <w:jc w:val="both"/>
              <w:rPr>
                <w:rFonts w:ascii="Tahoma" w:hAnsi="Tahoma" w:cs="Tahoma"/>
                <w:sz w:val="24"/>
                <w:szCs w:val="24"/>
              </w:rPr>
            </w:pPr>
            <w:r w:rsidRPr="00A0180D">
              <w:rPr>
                <w:rFonts w:ascii="Tahoma" w:hAnsi="Tahoma" w:cs="Tahoma"/>
                <w:sz w:val="24"/>
                <w:szCs w:val="24"/>
              </w:rPr>
              <w:t>„</w:t>
            </w:r>
            <w:r>
              <w:rPr>
                <w:rFonts w:ascii="Tahoma" w:hAnsi="Tahoma" w:cs="Tahoma"/>
                <w:sz w:val="24"/>
                <w:szCs w:val="24"/>
              </w:rPr>
              <w:t>6</w:t>
            </w:r>
          </w:p>
        </w:tc>
        <w:tc>
          <w:tcPr>
            <w:tcW w:w="7082" w:type="dxa"/>
          </w:tcPr>
          <w:p w:rsidR="00A0180D" w:rsidRDefault="00A0180D" w:rsidP="00934440">
            <w:pPr>
              <w:spacing w:after="0"/>
              <w:jc w:val="both"/>
              <w:rPr>
                <w:rFonts w:ascii="Tahoma" w:hAnsi="Tahoma" w:cs="Tahoma"/>
                <w:sz w:val="24"/>
                <w:szCs w:val="24"/>
              </w:rPr>
            </w:pPr>
            <w:r w:rsidRPr="00A0180D">
              <w:rPr>
                <w:rFonts w:ascii="Tahoma" w:hAnsi="Tahoma" w:cs="Tahoma"/>
                <w:sz w:val="24"/>
                <w:szCs w:val="24"/>
              </w:rPr>
              <w:t xml:space="preserve">Každá sociální služba bude posouzena individuálně a budou zohledněny specifické potřeby dané služby generované ze znalosti místních podmínek (zejména mimořádné sociální události, </w:t>
            </w:r>
            <w:r w:rsidRPr="00A0180D">
              <w:rPr>
                <w:rFonts w:ascii="Tahoma" w:hAnsi="Tahoma" w:cs="Tahoma"/>
                <w:sz w:val="24"/>
                <w:szCs w:val="24"/>
              </w:rPr>
              <w:lastRenderedPageBreak/>
              <w:t>havarijní stav materiálně-technického zabezpečení sociálních služeb, regionální specifikace a jiné neočekávané události) a významný pokles finančních prostředků určených pro financování Krajské základní sítě sociálních služeb z důvodu předchozího financování z jiných zdrojů (např. Operační program Zaměstnanost). Individuální posouzení bude provedeno u sociálních služeb vyhlášených prioritami Ministerstva práce a sociálních věcí nebo u priorit stanovených MSK.</w:t>
            </w:r>
            <w:r>
              <w:t xml:space="preserve"> </w:t>
            </w:r>
            <w:r w:rsidRPr="00A0180D">
              <w:rPr>
                <w:rFonts w:ascii="Tahoma" w:hAnsi="Tahoma" w:cs="Tahoma"/>
                <w:sz w:val="24"/>
                <w:szCs w:val="24"/>
              </w:rPr>
              <w:t>“.</w:t>
            </w:r>
          </w:p>
        </w:tc>
      </w:tr>
      <w:tr w:rsidR="00504410" w:rsidRPr="002B1884" w:rsidTr="00070DDF">
        <w:tc>
          <w:tcPr>
            <w:tcW w:w="586" w:type="dxa"/>
          </w:tcPr>
          <w:p w:rsidR="00504410" w:rsidRPr="002B1884" w:rsidRDefault="00504410" w:rsidP="00056F12">
            <w:pPr>
              <w:pStyle w:val="Zkladntext"/>
              <w:spacing w:line="280" w:lineRule="exact"/>
              <w:rPr>
                <w:rFonts w:ascii="Tahoma" w:hAnsi="Tahoma" w:cs="Tahoma"/>
              </w:rPr>
            </w:pPr>
            <w:r>
              <w:rPr>
                <w:rFonts w:ascii="Tahoma" w:hAnsi="Tahoma" w:cs="Tahoma"/>
              </w:rPr>
              <w:lastRenderedPageBreak/>
              <w:t>(6)</w:t>
            </w:r>
          </w:p>
        </w:tc>
        <w:tc>
          <w:tcPr>
            <w:tcW w:w="8476" w:type="dxa"/>
            <w:gridSpan w:val="3"/>
          </w:tcPr>
          <w:p w:rsidR="00504410" w:rsidRPr="00504410" w:rsidRDefault="00504410" w:rsidP="006B4C96">
            <w:pPr>
              <w:spacing w:after="0"/>
              <w:jc w:val="both"/>
              <w:rPr>
                <w:rFonts w:ascii="Tahoma" w:hAnsi="Tahoma" w:cs="Tahoma"/>
                <w:sz w:val="24"/>
                <w:szCs w:val="24"/>
              </w:rPr>
            </w:pPr>
            <w:r w:rsidRPr="00504410">
              <w:rPr>
                <w:rFonts w:ascii="Tahoma" w:hAnsi="Tahoma" w:cs="Tahoma"/>
                <w:sz w:val="24"/>
                <w:szCs w:val="24"/>
              </w:rPr>
              <w:t>V čl. IX. „</w:t>
            </w:r>
            <w:r w:rsidR="006B4C96">
              <w:rPr>
                <w:rFonts w:ascii="Tahoma" w:hAnsi="Tahoma" w:cs="Tahoma"/>
                <w:b/>
                <w:sz w:val="24"/>
                <w:szCs w:val="24"/>
              </w:rPr>
              <w:t>Proces dotačního řízení</w:t>
            </w:r>
            <w:r w:rsidRPr="00504410">
              <w:rPr>
                <w:rFonts w:ascii="Tahoma" w:hAnsi="Tahoma" w:cs="Tahoma"/>
                <w:sz w:val="24"/>
                <w:szCs w:val="24"/>
              </w:rPr>
              <w:t xml:space="preserve">“ se: </w:t>
            </w:r>
          </w:p>
        </w:tc>
      </w:tr>
      <w:tr w:rsidR="00504410" w:rsidRPr="002B1884" w:rsidTr="00070DDF">
        <w:tc>
          <w:tcPr>
            <w:tcW w:w="586" w:type="dxa"/>
          </w:tcPr>
          <w:p w:rsidR="00504410" w:rsidRDefault="00504410" w:rsidP="00056F12">
            <w:pPr>
              <w:pStyle w:val="Zkladntext"/>
              <w:spacing w:line="280" w:lineRule="exact"/>
              <w:rPr>
                <w:rFonts w:ascii="Tahoma" w:hAnsi="Tahoma" w:cs="Tahoma"/>
              </w:rPr>
            </w:pPr>
          </w:p>
        </w:tc>
        <w:tc>
          <w:tcPr>
            <w:tcW w:w="685" w:type="dxa"/>
          </w:tcPr>
          <w:p w:rsidR="00504410" w:rsidRPr="00504410" w:rsidRDefault="00504410" w:rsidP="00934440">
            <w:pPr>
              <w:spacing w:after="0"/>
              <w:jc w:val="both"/>
              <w:rPr>
                <w:rFonts w:ascii="Tahoma" w:hAnsi="Tahoma" w:cs="Tahoma"/>
                <w:sz w:val="24"/>
                <w:szCs w:val="24"/>
              </w:rPr>
            </w:pPr>
            <w:r w:rsidRPr="00504410">
              <w:rPr>
                <w:rFonts w:ascii="Tahoma" w:hAnsi="Tahoma" w:cs="Tahoma"/>
                <w:sz w:val="24"/>
                <w:szCs w:val="24"/>
              </w:rPr>
              <w:t>a)</w:t>
            </w:r>
          </w:p>
        </w:tc>
        <w:tc>
          <w:tcPr>
            <w:tcW w:w="7791" w:type="dxa"/>
            <w:gridSpan w:val="2"/>
          </w:tcPr>
          <w:p w:rsidR="00504410" w:rsidRPr="00504410" w:rsidRDefault="009E238D" w:rsidP="009E238D">
            <w:pPr>
              <w:spacing w:after="0"/>
              <w:jc w:val="both"/>
              <w:rPr>
                <w:rFonts w:ascii="Tahoma" w:hAnsi="Tahoma" w:cs="Tahoma"/>
                <w:sz w:val="24"/>
                <w:szCs w:val="24"/>
              </w:rPr>
            </w:pPr>
            <w:r>
              <w:rPr>
                <w:rFonts w:ascii="Tahoma" w:hAnsi="Tahoma" w:cs="Tahoma"/>
                <w:sz w:val="24"/>
                <w:szCs w:val="24"/>
              </w:rPr>
              <w:t xml:space="preserve">vkládá odstavec 6, který </w:t>
            </w:r>
            <w:r w:rsidR="00504410">
              <w:rPr>
                <w:rFonts w:ascii="Tahoma" w:hAnsi="Tahoma" w:cs="Tahoma"/>
                <w:sz w:val="24"/>
                <w:szCs w:val="24"/>
              </w:rPr>
              <w:t xml:space="preserve">zní: </w:t>
            </w:r>
          </w:p>
        </w:tc>
      </w:tr>
      <w:tr w:rsidR="00504410" w:rsidRPr="002B1884" w:rsidTr="00070DDF">
        <w:tc>
          <w:tcPr>
            <w:tcW w:w="586" w:type="dxa"/>
          </w:tcPr>
          <w:p w:rsidR="00504410" w:rsidRDefault="00504410" w:rsidP="00056F12">
            <w:pPr>
              <w:pStyle w:val="Zkladntext"/>
              <w:spacing w:line="280" w:lineRule="exact"/>
              <w:rPr>
                <w:rFonts w:ascii="Tahoma" w:hAnsi="Tahoma" w:cs="Tahoma"/>
              </w:rPr>
            </w:pPr>
          </w:p>
        </w:tc>
        <w:tc>
          <w:tcPr>
            <w:tcW w:w="685" w:type="dxa"/>
          </w:tcPr>
          <w:p w:rsidR="00504410" w:rsidRPr="00504410" w:rsidRDefault="00504410" w:rsidP="00934440">
            <w:pPr>
              <w:spacing w:after="0"/>
              <w:jc w:val="both"/>
              <w:rPr>
                <w:rFonts w:ascii="Tahoma" w:hAnsi="Tahoma" w:cs="Tahoma"/>
                <w:sz w:val="24"/>
                <w:szCs w:val="24"/>
              </w:rPr>
            </w:pPr>
          </w:p>
        </w:tc>
        <w:tc>
          <w:tcPr>
            <w:tcW w:w="709" w:type="dxa"/>
          </w:tcPr>
          <w:p w:rsidR="00504410" w:rsidRDefault="00303DBF" w:rsidP="00303DBF">
            <w:pPr>
              <w:spacing w:after="0"/>
              <w:jc w:val="both"/>
              <w:rPr>
                <w:rFonts w:ascii="Tahoma" w:hAnsi="Tahoma" w:cs="Tahoma"/>
                <w:sz w:val="24"/>
                <w:szCs w:val="24"/>
              </w:rPr>
            </w:pPr>
            <w:r w:rsidRPr="00303DBF">
              <w:rPr>
                <w:rFonts w:ascii="Tahoma" w:hAnsi="Tahoma" w:cs="Tahoma"/>
                <w:sz w:val="24"/>
                <w:szCs w:val="24"/>
              </w:rPr>
              <w:t>„</w:t>
            </w:r>
            <w:r>
              <w:rPr>
                <w:rFonts w:ascii="Tahoma" w:hAnsi="Tahoma" w:cs="Tahoma"/>
                <w:sz w:val="24"/>
                <w:szCs w:val="24"/>
              </w:rPr>
              <w:t>6</w:t>
            </w:r>
          </w:p>
        </w:tc>
        <w:tc>
          <w:tcPr>
            <w:tcW w:w="7082" w:type="dxa"/>
          </w:tcPr>
          <w:p w:rsidR="00504410" w:rsidRDefault="00303DBF" w:rsidP="00934440">
            <w:pPr>
              <w:spacing w:after="0"/>
              <w:jc w:val="both"/>
              <w:rPr>
                <w:rFonts w:ascii="Tahoma" w:hAnsi="Tahoma" w:cs="Tahoma"/>
                <w:sz w:val="24"/>
                <w:szCs w:val="24"/>
              </w:rPr>
            </w:pPr>
            <w:r>
              <w:rPr>
                <w:rFonts w:ascii="Tahoma" w:hAnsi="Tahoma" w:cs="Tahoma"/>
                <w:sz w:val="24"/>
                <w:szCs w:val="24"/>
              </w:rPr>
              <w:t>v</w:t>
            </w:r>
            <w:r w:rsidRPr="00303DBF">
              <w:rPr>
                <w:rFonts w:ascii="Tahoma" w:hAnsi="Tahoma" w:cs="Tahoma"/>
                <w:sz w:val="24"/>
                <w:szCs w:val="24"/>
              </w:rPr>
              <w:t xml:space="preserve"> případě, že žadatel bude mít k termínu předložení návrhu dotace orgánům kraje vůči poskytovateli neuhrazené finanční závazky po lhůtě splatnosti, bude návrh dotace stanoven ve výši 0 Kč.</w:t>
            </w:r>
            <w:r>
              <w:t xml:space="preserve"> </w:t>
            </w:r>
            <w:r w:rsidR="009E238D">
              <w:rPr>
                <w:rFonts w:ascii="Tahoma" w:hAnsi="Tahoma" w:cs="Tahoma"/>
                <w:sz w:val="24"/>
                <w:szCs w:val="24"/>
              </w:rPr>
              <w:t>“,</w:t>
            </w:r>
          </w:p>
        </w:tc>
      </w:tr>
      <w:tr w:rsidR="009E238D" w:rsidRPr="002B1884" w:rsidTr="00070DDF">
        <w:tc>
          <w:tcPr>
            <w:tcW w:w="586" w:type="dxa"/>
          </w:tcPr>
          <w:p w:rsidR="009E238D" w:rsidRDefault="009E238D" w:rsidP="00056F12">
            <w:pPr>
              <w:pStyle w:val="Zkladntext"/>
              <w:spacing w:line="280" w:lineRule="exact"/>
              <w:rPr>
                <w:rFonts w:ascii="Tahoma" w:hAnsi="Tahoma" w:cs="Tahoma"/>
              </w:rPr>
            </w:pPr>
          </w:p>
        </w:tc>
        <w:tc>
          <w:tcPr>
            <w:tcW w:w="685" w:type="dxa"/>
          </w:tcPr>
          <w:p w:rsidR="009E238D" w:rsidRPr="00504410" w:rsidRDefault="009E238D" w:rsidP="00934440">
            <w:pPr>
              <w:spacing w:after="0"/>
              <w:jc w:val="both"/>
              <w:rPr>
                <w:rFonts w:ascii="Tahoma" w:hAnsi="Tahoma" w:cs="Tahoma"/>
                <w:sz w:val="24"/>
                <w:szCs w:val="24"/>
              </w:rPr>
            </w:pPr>
            <w:r>
              <w:rPr>
                <w:rFonts w:ascii="Tahoma" w:hAnsi="Tahoma" w:cs="Tahoma"/>
                <w:sz w:val="24"/>
                <w:szCs w:val="24"/>
              </w:rPr>
              <w:t>b)</w:t>
            </w:r>
          </w:p>
        </w:tc>
        <w:tc>
          <w:tcPr>
            <w:tcW w:w="709" w:type="dxa"/>
          </w:tcPr>
          <w:p w:rsidR="009E238D" w:rsidRPr="00303DBF" w:rsidRDefault="009E238D" w:rsidP="00303DBF">
            <w:pPr>
              <w:spacing w:after="0"/>
              <w:jc w:val="both"/>
              <w:rPr>
                <w:rFonts w:ascii="Tahoma" w:hAnsi="Tahoma" w:cs="Tahoma"/>
                <w:sz w:val="24"/>
                <w:szCs w:val="24"/>
              </w:rPr>
            </w:pPr>
          </w:p>
        </w:tc>
        <w:tc>
          <w:tcPr>
            <w:tcW w:w="7082" w:type="dxa"/>
          </w:tcPr>
          <w:p w:rsidR="009E238D" w:rsidRDefault="00FB2874" w:rsidP="00FB2874">
            <w:pPr>
              <w:spacing w:after="0"/>
              <w:jc w:val="both"/>
              <w:rPr>
                <w:rFonts w:ascii="Tahoma" w:hAnsi="Tahoma" w:cs="Tahoma"/>
                <w:sz w:val="24"/>
                <w:szCs w:val="24"/>
              </w:rPr>
            </w:pPr>
            <w:r w:rsidRPr="00FB2874">
              <w:rPr>
                <w:rFonts w:ascii="Tahoma" w:hAnsi="Tahoma" w:cs="Tahoma"/>
                <w:sz w:val="24"/>
                <w:szCs w:val="24"/>
              </w:rPr>
              <w:t xml:space="preserve">dosavadní odstavce </w:t>
            </w:r>
            <w:r>
              <w:rPr>
                <w:rFonts w:ascii="Tahoma" w:hAnsi="Tahoma" w:cs="Tahoma"/>
                <w:sz w:val="24"/>
                <w:szCs w:val="24"/>
              </w:rPr>
              <w:t>6</w:t>
            </w:r>
            <w:r w:rsidRPr="00FB2874">
              <w:rPr>
                <w:rFonts w:ascii="Tahoma" w:hAnsi="Tahoma" w:cs="Tahoma"/>
                <w:sz w:val="24"/>
                <w:szCs w:val="24"/>
              </w:rPr>
              <w:t xml:space="preserve"> až </w:t>
            </w:r>
            <w:r>
              <w:rPr>
                <w:rFonts w:ascii="Tahoma" w:hAnsi="Tahoma" w:cs="Tahoma"/>
                <w:sz w:val="24"/>
                <w:szCs w:val="24"/>
              </w:rPr>
              <w:t>9</w:t>
            </w:r>
            <w:r w:rsidRPr="00FB2874">
              <w:rPr>
                <w:rFonts w:ascii="Tahoma" w:hAnsi="Tahoma" w:cs="Tahoma"/>
                <w:sz w:val="24"/>
                <w:szCs w:val="24"/>
              </w:rPr>
              <w:t xml:space="preserve"> označují jako odstavce </w:t>
            </w:r>
            <w:r>
              <w:rPr>
                <w:rFonts w:ascii="Tahoma" w:hAnsi="Tahoma" w:cs="Tahoma"/>
                <w:sz w:val="24"/>
                <w:szCs w:val="24"/>
              </w:rPr>
              <w:t xml:space="preserve">7 </w:t>
            </w:r>
            <w:r w:rsidRPr="00FB2874">
              <w:rPr>
                <w:rFonts w:ascii="Tahoma" w:hAnsi="Tahoma" w:cs="Tahoma"/>
                <w:sz w:val="24"/>
                <w:szCs w:val="24"/>
              </w:rPr>
              <w:t xml:space="preserve">až </w:t>
            </w:r>
            <w:r>
              <w:rPr>
                <w:rFonts w:ascii="Tahoma" w:hAnsi="Tahoma" w:cs="Tahoma"/>
                <w:sz w:val="24"/>
                <w:szCs w:val="24"/>
              </w:rPr>
              <w:t>10.</w:t>
            </w:r>
          </w:p>
        </w:tc>
      </w:tr>
      <w:tr w:rsidR="00303DBF" w:rsidRPr="002B1884" w:rsidTr="00070DDF">
        <w:tc>
          <w:tcPr>
            <w:tcW w:w="586" w:type="dxa"/>
          </w:tcPr>
          <w:p w:rsidR="00303DBF" w:rsidRDefault="00303DBF" w:rsidP="00056F12">
            <w:pPr>
              <w:pStyle w:val="Zkladntext"/>
              <w:spacing w:line="280" w:lineRule="exact"/>
              <w:rPr>
                <w:rFonts w:ascii="Tahoma" w:hAnsi="Tahoma" w:cs="Tahoma"/>
              </w:rPr>
            </w:pPr>
            <w:r>
              <w:rPr>
                <w:rFonts w:ascii="Tahoma" w:hAnsi="Tahoma" w:cs="Tahoma"/>
              </w:rPr>
              <w:t xml:space="preserve">(7) </w:t>
            </w:r>
          </w:p>
        </w:tc>
        <w:tc>
          <w:tcPr>
            <w:tcW w:w="8476" w:type="dxa"/>
            <w:gridSpan w:val="3"/>
          </w:tcPr>
          <w:p w:rsidR="00303DBF" w:rsidRDefault="006B4C96" w:rsidP="006B4C96">
            <w:pPr>
              <w:spacing w:after="0"/>
              <w:jc w:val="both"/>
              <w:rPr>
                <w:rFonts w:ascii="Tahoma" w:hAnsi="Tahoma" w:cs="Tahoma"/>
                <w:sz w:val="24"/>
                <w:szCs w:val="24"/>
              </w:rPr>
            </w:pPr>
            <w:r w:rsidRPr="006B4C96">
              <w:rPr>
                <w:rFonts w:ascii="Tahoma" w:hAnsi="Tahoma" w:cs="Tahoma"/>
                <w:sz w:val="24"/>
                <w:szCs w:val="24"/>
              </w:rPr>
              <w:t xml:space="preserve">V čl. </w:t>
            </w:r>
            <w:r>
              <w:rPr>
                <w:rFonts w:ascii="Tahoma" w:hAnsi="Tahoma" w:cs="Tahoma"/>
                <w:sz w:val="24"/>
                <w:szCs w:val="24"/>
              </w:rPr>
              <w:t>X</w:t>
            </w:r>
            <w:r w:rsidRPr="006B4C96">
              <w:rPr>
                <w:rFonts w:ascii="Tahoma" w:hAnsi="Tahoma" w:cs="Tahoma"/>
                <w:sz w:val="24"/>
                <w:szCs w:val="24"/>
              </w:rPr>
              <w:t>. „</w:t>
            </w:r>
            <w:r w:rsidRPr="006B4C96">
              <w:rPr>
                <w:rFonts w:ascii="Tahoma" w:hAnsi="Tahoma" w:cs="Tahoma"/>
                <w:b/>
                <w:sz w:val="24"/>
                <w:szCs w:val="24"/>
              </w:rPr>
              <w:t>Stanovení způsobu dočerpání finančních prostředků</w:t>
            </w:r>
            <w:r w:rsidRPr="006B4C96">
              <w:rPr>
                <w:rFonts w:ascii="Tahoma" w:hAnsi="Tahoma" w:cs="Tahoma"/>
                <w:sz w:val="24"/>
                <w:szCs w:val="24"/>
              </w:rPr>
              <w:t>“ se:</w:t>
            </w:r>
          </w:p>
        </w:tc>
      </w:tr>
      <w:tr w:rsidR="006B4C96" w:rsidRPr="002B1884" w:rsidTr="00070DDF">
        <w:tc>
          <w:tcPr>
            <w:tcW w:w="586" w:type="dxa"/>
          </w:tcPr>
          <w:p w:rsidR="006B4C96" w:rsidRDefault="006B4C96" w:rsidP="00056F12">
            <w:pPr>
              <w:pStyle w:val="Zkladntext"/>
              <w:spacing w:line="280" w:lineRule="exact"/>
              <w:rPr>
                <w:rFonts w:ascii="Tahoma" w:hAnsi="Tahoma" w:cs="Tahoma"/>
              </w:rPr>
            </w:pPr>
          </w:p>
        </w:tc>
        <w:tc>
          <w:tcPr>
            <w:tcW w:w="685" w:type="dxa"/>
          </w:tcPr>
          <w:p w:rsidR="006B4C96" w:rsidRPr="006B4C96" w:rsidRDefault="006B4C96" w:rsidP="006B4C96">
            <w:pPr>
              <w:spacing w:after="0"/>
              <w:jc w:val="both"/>
              <w:rPr>
                <w:rFonts w:ascii="Tahoma" w:hAnsi="Tahoma" w:cs="Tahoma"/>
                <w:sz w:val="24"/>
                <w:szCs w:val="24"/>
              </w:rPr>
            </w:pPr>
            <w:r>
              <w:rPr>
                <w:rFonts w:ascii="Tahoma" w:hAnsi="Tahoma" w:cs="Tahoma"/>
                <w:sz w:val="24"/>
                <w:szCs w:val="24"/>
              </w:rPr>
              <w:t>a)</w:t>
            </w:r>
          </w:p>
        </w:tc>
        <w:tc>
          <w:tcPr>
            <w:tcW w:w="7791" w:type="dxa"/>
            <w:gridSpan w:val="2"/>
          </w:tcPr>
          <w:p w:rsidR="006B4C96" w:rsidRPr="006B4C96" w:rsidRDefault="006B4C96" w:rsidP="00FB2874">
            <w:pPr>
              <w:spacing w:after="0"/>
              <w:jc w:val="both"/>
              <w:rPr>
                <w:rFonts w:ascii="Tahoma" w:hAnsi="Tahoma" w:cs="Tahoma"/>
                <w:sz w:val="24"/>
                <w:szCs w:val="24"/>
              </w:rPr>
            </w:pPr>
            <w:r>
              <w:rPr>
                <w:rFonts w:ascii="Tahoma" w:hAnsi="Tahoma" w:cs="Tahoma"/>
                <w:sz w:val="24"/>
                <w:szCs w:val="24"/>
              </w:rPr>
              <w:t>odstavec 1 písm. a</w:t>
            </w:r>
            <w:r w:rsidR="00020149">
              <w:rPr>
                <w:rFonts w:ascii="Tahoma" w:hAnsi="Tahoma" w:cs="Tahoma"/>
                <w:sz w:val="24"/>
                <w:szCs w:val="24"/>
              </w:rPr>
              <w:t>)</w:t>
            </w:r>
            <w:r>
              <w:rPr>
                <w:rFonts w:ascii="Tahoma" w:hAnsi="Tahoma" w:cs="Tahoma"/>
                <w:sz w:val="24"/>
                <w:szCs w:val="24"/>
              </w:rPr>
              <w:t xml:space="preserve"> mění a nově zní: </w:t>
            </w:r>
          </w:p>
        </w:tc>
      </w:tr>
      <w:tr w:rsidR="00020149" w:rsidRPr="002B1884" w:rsidTr="00070DDF">
        <w:tc>
          <w:tcPr>
            <w:tcW w:w="586" w:type="dxa"/>
          </w:tcPr>
          <w:p w:rsidR="00020149" w:rsidRDefault="00020149" w:rsidP="00056F12">
            <w:pPr>
              <w:pStyle w:val="Zkladntext"/>
              <w:spacing w:line="280" w:lineRule="exact"/>
              <w:rPr>
                <w:rFonts w:ascii="Tahoma" w:hAnsi="Tahoma" w:cs="Tahoma"/>
              </w:rPr>
            </w:pPr>
          </w:p>
        </w:tc>
        <w:tc>
          <w:tcPr>
            <w:tcW w:w="685" w:type="dxa"/>
          </w:tcPr>
          <w:p w:rsidR="00020149" w:rsidRDefault="00020149" w:rsidP="006B4C96">
            <w:pPr>
              <w:spacing w:after="0"/>
              <w:jc w:val="both"/>
              <w:rPr>
                <w:rFonts w:ascii="Tahoma" w:hAnsi="Tahoma" w:cs="Tahoma"/>
                <w:sz w:val="24"/>
                <w:szCs w:val="24"/>
              </w:rPr>
            </w:pPr>
          </w:p>
        </w:tc>
        <w:tc>
          <w:tcPr>
            <w:tcW w:w="709" w:type="dxa"/>
          </w:tcPr>
          <w:p w:rsidR="00020149" w:rsidRDefault="00020149" w:rsidP="00020149">
            <w:pPr>
              <w:spacing w:after="0"/>
              <w:jc w:val="both"/>
              <w:rPr>
                <w:rFonts w:ascii="Tahoma" w:hAnsi="Tahoma" w:cs="Tahoma"/>
                <w:sz w:val="24"/>
                <w:szCs w:val="24"/>
              </w:rPr>
            </w:pPr>
            <w:r w:rsidRPr="00020149">
              <w:rPr>
                <w:rFonts w:ascii="Tahoma" w:hAnsi="Tahoma" w:cs="Tahoma"/>
                <w:sz w:val="24"/>
                <w:szCs w:val="24"/>
              </w:rPr>
              <w:t>„</w:t>
            </w:r>
            <w:r>
              <w:rPr>
                <w:rFonts w:ascii="Tahoma" w:hAnsi="Tahoma" w:cs="Tahoma"/>
                <w:sz w:val="24"/>
                <w:szCs w:val="24"/>
              </w:rPr>
              <w:t>a</w:t>
            </w:r>
            <w:r w:rsidRPr="00020149">
              <w:rPr>
                <w:rFonts w:ascii="Tahoma" w:hAnsi="Tahoma" w:cs="Tahoma"/>
                <w:sz w:val="24"/>
                <w:szCs w:val="24"/>
              </w:rPr>
              <w:t>)</w:t>
            </w:r>
          </w:p>
        </w:tc>
        <w:tc>
          <w:tcPr>
            <w:tcW w:w="7082" w:type="dxa"/>
          </w:tcPr>
          <w:p w:rsidR="00020149" w:rsidRDefault="00020149" w:rsidP="006B4C96">
            <w:pPr>
              <w:spacing w:after="0"/>
              <w:jc w:val="both"/>
              <w:rPr>
                <w:rFonts w:ascii="Tahoma" w:hAnsi="Tahoma" w:cs="Tahoma"/>
                <w:sz w:val="24"/>
                <w:szCs w:val="24"/>
              </w:rPr>
            </w:pPr>
            <w:r>
              <w:rPr>
                <w:rFonts w:ascii="Tahoma" w:hAnsi="Tahoma" w:cs="Tahoma"/>
                <w:sz w:val="24"/>
                <w:szCs w:val="24"/>
              </w:rPr>
              <w:t>ž</w:t>
            </w:r>
            <w:r w:rsidRPr="00020149">
              <w:rPr>
                <w:rFonts w:ascii="Tahoma" w:hAnsi="Tahoma" w:cs="Tahoma"/>
                <w:sz w:val="24"/>
                <w:szCs w:val="24"/>
              </w:rPr>
              <w:t>ádost o dofinancování - je oprávněn podat poskytovatel sociální služby, který požádal o poskytnutí dotace dle článku VII a byl mu stanoven optimální a reálný návrh dotace. Požadavek na dofinancování nesmí spolu s již přiznaným reálným návrhem překročit optimální návrh dle článku VIII odst. 4. Požadavek na dofinancování musí být řádně odůvodněn.</w:t>
            </w:r>
            <w:r>
              <w:t xml:space="preserve"> </w:t>
            </w:r>
            <w:r w:rsidR="005670D7">
              <w:rPr>
                <w:rFonts w:ascii="Tahoma" w:hAnsi="Tahoma" w:cs="Tahoma"/>
                <w:sz w:val="24"/>
                <w:szCs w:val="24"/>
              </w:rPr>
              <w:t>“,</w:t>
            </w:r>
          </w:p>
        </w:tc>
      </w:tr>
      <w:tr w:rsidR="00020149" w:rsidRPr="002B1884" w:rsidTr="00070DDF">
        <w:tc>
          <w:tcPr>
            <w:tcW w:w="586" w:type="dxa"/>
          </w:tcPr>
          <w:p w:rsidR="00020149" w:rsidRDefault="00020149" w:rsidP="00056F12">
            <w:pPr>
              <w:pStyle w:val="Zkladntext"/>
              <w:spacing w:line="280" w:lineRule="exact"/>
              <w:rPr>
                <w:rFonts w:ascii="Tahoma" w:hAnsi="Tahoma" w:cs="Tahoma"/>
              </w:rPr>
            </w:pPr>
          </w:p>
        </w:tc>
        <w:tc>
          <w:tcPr>
            <w:tcW w:w="685" w:type="dxa"/>
          </w:tcPr>
          <w:p w:rsidR="00020149" w:rsidRDefault="00020149" w:rsidP="006B4C96">
            <w:pPr>
              <w:spacing w:after="0"/>
              <w:jc w:val="both"/>
              <w:rPr>
                <w:rFonts w:ascii="Tahoma" w:hAnsi="Tahoma" w:cs="Tahoma"/>
                <w:sz w:val="24"/>
                <w:szCs w:val="24"/>
              </w:rPr>
            </w:pPr>
            <w:r>
              <w:rPr>
                <w:rFonts w:ascii="Tahoma" w:hAnsi="Tahoma" w:cs="Tahoma"/>
                <w:sz w:val="24"/>
                <w:szCs w:val="24"/>
              </w:rPr>
              <w:t>b)</w:t>
            </w:r>
          </w:p>
        </w:tc>
        <w:tc>
          <w:tcPr>
            <w:tcW w:w="7791" w:type="dxa"/>
            <w:gridSpan w:val="2"/>
          </w:tcPr>
          <w:p w:rsidR="00020149" w:rsidRDefault="00020149" w:rsidP="00FB2874">
            <w:pPr>
              <w:spacing w:after="0"/>
              <w:jc w:val="both"/>
              <w:rPr>
                <w:rFonts w:ascii="Tahoma" w:hAnsi="Tahoma" w:cs="Tahoma"/>
                <w:sz w:val="24"/>
                <w:szCs w:val="24"/>
              </w:rPr>
            </w:pPr>
            <w:r w:rsidRPr="00020149">
              <w:rPr>
                <w:rFonts w:ascii="Tahoma" w:hAnsi="Tahoma" w:cs="Tahoma"/>
                <w:sz w:val="24"/>
                <w:szCs w:val="24"/>
              </w:rPr>
              <w:t xml:space="preserve">odstavec 1 písm. </w:t>
            </w:r>
            <w:r>
              <w:rPr>
                <w:rFonts w:ascii="Tahoma" w:hAnsi="Tahoma" w:cs="Tahoma"/>
                <w:sz w:val="24"/>
                <w:szCs w:val="24"/>
              </w:rPr>
              <w:t>b</w:t>
            </w:r>
            <w:r w:rsidR="00FB2874">
              <w:rPr>
                <w:rFonts w:ascii="Tahoma" w:hAnsi="Tahoma" w:cs="Tahoma"/>
                <w:sz w:val="24"/>
                <w:szCs w:val="24"/>
              </w:rPr>
              <w:t xml:space="preserve">) </w:t>
            </w:r>
            <w:r w:rsidRPr="00020149">
              <w:rPr>
                <w:rFonts w:ascii="Tahoma" w:hAnsi="Tahoma" w:cs="Tahoma"/>
                <w:sz w:val="24"/>
                <w:szCs w:val="24"/>
              </w:rPr>
              <w:t>mění a nově zní:</w:t>
            </w:r>
          </w:p>
        </w:tc>
      </w:tr>
      <w:tr w:rsidR="00020149" w:rsidRPr="002B1884" w:rsidTr="00070DDF">
        <w:tc>
          <w:tcPr>
            <w:tcW w:w="586" w:type="dxa"/>
          </w:tcPr>
          <w:p w:rsidR="00020149" w:rsidRDefault="00020149" w:rsidP="00056F12">
            <w:pPr>
              <w:pStyle w:val="Zkladntext"/>
              <w:spacing w:line="280" w:lineRule="exact"/>
              <w:rPr>
                <w:rFonts w:ascii="Tahoma" w:hAnsi="Tahoma" w:cs="Tahoma"/>
              </w:rPr>
            </w:pPr>
          </w:p>
        </w:tc>
        <w:tc>
          <w:tcPr>
            <w:tcW w:w="685" w:type="dxa"/>
          </w:tcPr>
          <w:p w:rsidR="00020149" w:rsidRDefault="00020149" w:rsidP="006B4C96">
            <w:pPr>
              <w:spacing w:after="0"/>
              <w:jc w:val="both"/>
              <w:rPr>
                <w:rFonts w:ascii="Tahoma" w:hAnsi="Tahoma" w:cs="Tahoma"/>
                <w:sz w:val="24"/>
                <w:szCs w:val="24"/>
              </w:rPr>
            </w:pPr>
          </w:p>
        </w:tc>
        <w:tc>
          <w:tcPr>
            <w:tcW w:w="709" w:type="dxa"/>
          </w:tcPr>
          <w:p w:rsidR="00020149" w:rsidRPr="00020149" w:rsidRDefault="00020149" w:rsidP="00020149">
            <w:pPr>
              <w:spacing w:after="0"/>
              <w:jc w:val="both"/>
              <w:rPr>
                <w:rFonts w:ascii="Tahoma" w:hAnsi="Tahoma" w:cs="Tahoma"/>
                <w:sz w:val="24"/>
                <w:szCs w:val="24"/>
              </w:rPr>
            </w:pPr>
            <w:r w:rsidRPr="00020149">
              <w:rPr>
                <w:rFonts w:ascii="Tahoma" w:hAnsi="Tahoma" w:cs="Tahoma"/>
                <w:sz w:val="24"/>
                <w:szCs w:val="24"/>
              </w:rPr>
              <w:t>„</w:t>
            </w:r>
            <w:r>
              <w:rPr>
                <w:rFonts w:ascii="Tahoma" w:hAnsi="Tahoma" w:cs="Tahoma"/>
                <w:sz w:val="24"/>
                <w:szCs w:val="24"/>
              </w:rPr>
              <w:t>b</w:t>
            </w:r>
            <w:r w:rsidRPr="00020149">
              <w:rPr>
                <w:rFonts w:ascii="Tahoma" w:hAnsi="Tahoma" w:cs="Tahoma"/>
                <w:sz w:val="24"/>
                <w:szCs w:val="24"/>
              </w:rPr>
              <w:t>)</w:t>
            </w:r>
          </w:p>
        </w:tc>
        <w:tc>
          <w:tcPr>
            <w:tcW w:w="7082" w:type="dxa"/>
          </w:tcPr>
          <w:p w:rsidR="00020149" w:rsidRPr="00020149" w:rsidRDefault="00020149" w:rsidP="00020149">
            <w:pPr>
              <w:spacing w:after="0"/>
              <w:jc w:val="both"/>
              <w:rPr>
                <w:rFonts w:ascii="Tahoma" w:hAnsi="Tahoma" w:cs="Tahoma"/>
                <w:sz w:val="24"/>
                <w:szCs w:val="24"/>
              </w:rPr>
            </w:pPr>
            <w:r>
              <w:rPr>
                <w:rFonts w:ascii="Tahoma" w:hAnsi="Tahoma" w:cs="Tahoma"/>
                <w:sz w:val="24"/>
                <w:szCs w:val="24"/>
              </w:rPr>
              <w:t>ž</w:t>
            </w:r>
            <w:r w:rsidRPr="00020149">
              <w:rPr>
                <w:rFonts w:ascii="Tahoma" w:hAnsi="Tahoma" w:cs="Tahoma"/>
                <w:sz w:val="24"/>
                <w:szCs w:val="24"/>
              </w:rPr>
              <w:t>ádost o dotaci pro kapacity nově zařazené do Krajské základní sítě sociálních služeb po lhůtě stanovené pro podání žádostí v řádném kole dotačního řízení. Pro stanovení dotace platí podmínky vyhlášeného Programu v plném rozsahu.</w:t>
            </w:r>
            <w:r>
              <w:t xml:space="preserve"> </w:t>
            </w:r>
            <w:r w:rsidRPr="00020149">
              <w:rPr>
                <w:rFonts w:ascii="Tahoma" w:hAnsi="Tahoma" w:cs="Tahoma"/>
                <w:sz w:val="24"/>
                <w:szCs w:val="24"/>
              </w:rPr>
              <w:t>“</w:t>
            </w:r>
            <w:r w:rsidR="005670D7">
              <w:rPr>
                <w:rFonts w:ascii="Tahoma" w:hAnsi="Tahoma" w:cs="Tahoma"/>
                <w:sz w:val="24"/>
                <w:szCs w:val="24"/>
              </w:rPr>
              <w:t>.</w:t>
            </w:r>
          </w:p>
        </w:tc>
      </w:tr>
      <w:tr w:rsidR="007D0547" w:rsidRPr="002B1884" w:rsidTr="00070DDF">
        <w:tc>
          <w:tcPr>
            <w:tcW w:w="586" w:type="dxa"/>
          </w:tcPr>
          <w:p w:rsidR="007D0547" w:rsidRDefault="007D0547" w:rsidP="00056F12">
            <w:pPr>
              <w:pStyle w:val="Zkladntext"/>
              <w:spacing w:line="280" w:lineRule="exact"/>
              <w:rPr>
                <w:rFonts w:ascii="Tahoma" w:hAnsi="Tahoma" w:cs="Tahoma"/>
              </w:rPr>
            </w:pPr>
            <w:r>
              <w:rPr>
                <w:rFonts w:ascii="Tahoma" w:hAnsi="Tahoma" w:cs="Tahoma"/>
              </w:rPr>
              <w:t>(8)</w:t>
            </w:r>
          </w:p>
        </w:tc>
        <w:tc>
          <w:tcPr>
            <w:tcW w:w="8476" w:type="dxa"/>
            <w:gridSpan w:val="3"/>
          </w:tcPr>
          <w:p w:rsidR="007D0547" w:rsidRDefault="007D0547" w:rsidP="007D0547">
            <w:pPr>
              <w:spacing w:after="0"/>
              <w:jc w:val="both"/>
              <w:rPr>
                <w:rFonts w:ascii="Tahoma" w:hAnsi="Tahoma" w:cs="Tahoma"/>
                <w:sz w:val="24"/>
                <w:szCs w:val="24"/>
              </w:rPr>
            </w:pPr>
            <w:r>
              <w:rPr>
                <w:rFonts w:ascii="Tahoma" w:hAnsi="Tahoma" w:cs="Tahoma"/>
                <w:sz w:val="24"/>
                <w:szCs w:val="24"/>
              </w:rPr>
              <w:t xml:space="preserve">V čl. XI. </w:t>
            </w:r>
            <w:r w:rsidRPr="007D0547">
              <w:rPr>
                <w:rFonts w:ascii="Tahoma" w:hAnsi="Tahoma" w:cs="Tahoma"/>
                <w:sz w:val="24"/>
                <w:szCs w:val="24"/>
              </w:rPr>
              <w:t>„</w:t>
            </w:r>
            <w:r w:rsidRPr="007D0547">
              <w:rPr>
                <w:rFonts w:ascii="Tahoma" w:hAnsi="Tahoma" w:cs="Tahoma"/>
                <w:b/>
                <w:sz w:val="24"/>
                <w:szCs w:val="24"/>
              </w:rPr>
              <w:t>Postup při převzetí poskytování sociální služby jiným poskytovatelem</w:t>
            </w:r>
            <w:r w:rsidRPr="007D0547">
              <w:rPr>
                <w:rFonts w:ascii="Tahoma" w:hAnsi="Tahoma" w:cs="Tahoma"/>
                <w:sz w:val="24"/>
                <w:szCs w:val="24"/>
              </w:rPr>
              <w:t>“ se:</w:t>
            </w:r>
          </w:p>
        </w:tc>
      </w:tr>
      <w:tr w:rsidR="007D0547" w:rsidRPr="002B1884" w:rsidTr="00070DDF">
        <w:tc>
          <w:tcPr>
            <w:tcW w:w="586" w:type="dxa"/>
          </w:tcPr>
          <w:p w:rsidR="007D0547" w:rsidRDefault="007D0547" w:rsidP="00056F12">
            <w:pPr>
              <w:pStyle w:val="Zkladntext"/>
              <w:spacing w:line="280" w:lineRule="exact"/>
              <w:rPr>
                <w:rFonts w:ascii="Tahoma" w:hAnsi="Tahoma" w:cs="Tahoma"/>
              </w:rPr>
            </w:pPr>
          </w:p>
        </w:tc>
        <w:tc>
          <w:tcPr>
            <w:tcW w:w="685" w:type="dxa"/>
          </w:tcPr>
          <w:p w:rsidR="007D0547" w:rsidRDefault="007D0547" w:rsidP="007D0547">
            <w:pPr>
              <w:spacing w:after="0"/>
              <w:jc w:val="both"/>
              <w:rPr>
                <w:rFonts w:ascii="Tahoma" w:hAnsi="Tahoma" w:cs="Tahoma"/>
                <w:sz w:val="24"/>
                <w:szCs w:val="24"/>
              </w:rPr>
            </w:pPr>
            <w:r>
              <w:rPr>
                <w:rFonts w:ascii="Tahoma" w:hAnsi="Tahoma" w:cs="Tahoma"/>
                <w:sz w:val="24"/>
                <w:szCs w:val="24"/>
              </w:rPr>
              <w:t>a)</w:t>
            </w:r>
          </w:p>
        </w:tc>
        <w:tc>
          <w:tcPr>
            <w:tcW w:w="7791" w:type="dxa"/>
            <w:gridSpan w:val="2"/>
          </w:tcPr>
          <w:p w:rsidR="007D0547" w:rsidRDefault="007D0547" w:rsidP="00FB2874">
            <w:pPr>
              <w:spacing w:after="0"/>
              <w:jc w:val="both"/>
              <w:rPr>
                <w:rFonts w:ascii="Tahoma" w:hAnsi="Tahoma" w:cs="Tahoma"/>
                <w:sz w:val="24"/>
                <w:szCs w:val="24"/>
              </w:rPr>
            </w:pPr>
            <w:r>
              <w:rPr>
                <w:rFonts w:ascii="Tahoma" w:hAnsi="Tahoma" w:cs="Tahoma"/>
                <w:sz w:val="24"/>
                <w:szCs w:val="24"/>
              </w:rPr>
              <w:t>odstavec 1 mění a nově zní:</w:t>
            </w:r>
          </w:p>
        </w:tc>
      </w:tr>
      <w:tr w:rsidR="007D0547" w:rsidRPr="002B1884" w:rsidTr="00070DDF">
        <w:tc>
          <w:tcPr>
            <w:tcW w:w="586" w:type="dxa"/>
          </w:tcPr>
          <w:p w:rsidR="007D0547" w:rsidRDefault="007D0547" w:rsidP="00056F12">
            <w:pPr>
              <w:pStyle w:val="Zkladntext"/>
              <w:spacing w:line="280" w:lineRule="exact"/>
              <w:rPr>
                <w:rFonts w:ascii="Tahoma" w:hAnsi="Tahoma" w:cs="Tahoma"/>
              </w:rPr>
            </w:pPr>
          </w:p>
        </w:tc>
        <w:tc>
          <w:tcPr>
            <w:tcW w:w="685" w:type="dxa"/>
          </w:tcPr>
          <w:p w:rsidR="007D0547" w:rsidRDefault="007D0547" w:rsidP="007D0547">
            <w:pPr>
              <w:spacing w:after="0"/>
              <w:jc w:val="both"/>
              <w:rPr>
                <w:rFonts w:ascii="Tahoma" w:hAnsi="Tahoma" w:cs="Tahoma"/>
                <w:sz w:val="24"/>
                <w:szCs w:val="24"/>
              </w:rPr>
            </w:pPr>
          </w:p>
        </w:tc>
        <w:tc>
          <w:tcPr>
            <w:tcW w:w="709" w:type="dxa"/>
          </w:tcPr>
          <w:p w:rsidR="007D0547" w:rsidRDefault="007D0547" w:rsidP="007D0547">
            <w:pPr>
              <w:spacing w:after="0"/>
              <w:jc w:val="both"/>
              <w:rPr>
                <w:rFonts w:ascii="Tahoma" w:hAnsi="Tahoma" w:cs="Tahoma"/>
                <w:sz w:val="24"/>
                <w:szCs w:val="24"/>
              </w:rPr>
            </w:pPr>
            <w:r w:rsidRPr="007D0547">
              <w:rPr>
                <w:rFonts w:ascii="Tahoma" w:hAnsi="Tahoma" w:cs="Tahoma"/>
                <w:sz w:val="24"/>
                <w:szCs w:val="24"/>
              </w:rPr>
              <w:t>„</w:t>
            </w:r>
            <w:r>
              <w:rPr>
                <w:rFonts w:ascii="Tahoma" w:hAnsi="Tahoma" w:cs="Tahoma"/>
                <w:sz w:val="24"/>
                <w:szCs w:val="24"/>
              </w:rPr>
              <w:t>1</w:t>
            </w:r>
          </w:p>
        </w:tc>
        <w:tc>
          <w:tcPr>
            <w:tcW w:w="7082" w:type="dxa"/>
          </w:tcPr>
          <w:p w:rsidR="007D0547" w:rsidRPr="007D0547" w:rsidRDefault="007D0547" w:rsidP="007D0547">
            <w:pPr>
              <w:spacing w:after="0"/>
              <w:jc w:val="both"/>
              <w:rPr>
                <w:rFonts w:ascii="Tahoma" w:hAnsi="Tahoma" w:cs="Tahoma"/>
                <w:sz w:val="24"/>
                <w:szCs w:val="24"/>
              </w:rPr>
            </w:pPr>
            <w:r>
              <w:rPr>
                <w:rFonts w:ascii="Tahoma" w:hAnsi="Tahoma" w:cs="Tahoma"/>
                <w:sz w:val="24"/>
                <w:szCs w:val="24"/>
              </w:rPr>
              <w:t>v</w:t>
            </w:r>
            <w:r w:rsidRPr="007D0547">
              <w:rPr>
                <w:rFonts w:ascii="Tahoma" w:hAnsi="Tahoma" w:cs="Tahoma"/>
                <w:sz w:val="24"/>
                <w:szCs w:val="24"/>
              </w:rPr>
              <w:t xml:space="preserve"> případě ukončení poskytování sociální služby jedním poskytovatelem a následným převzetím poskytování této sociální služby jiným poskytovatelem v plném rozsahu (dle parametrů v Krajské základní síti sociálních služeb) bude použit následující postup:</w:t>
            </w:r>
          </w:p>
          <w:p w:rsidR="007D0547" w:rsidRPr="007D0547" w:rsidRDefault="007D0547" w:rsidP="007D0547">
            <w:pPr>
              <w:spacing w:after="0"/>
              <w:jc w:val="both"/>
              <w:rPr>
                <w:rFonts w:ascii="Tahoma" w:hAnsi="Tahoma" w:cs="Tahoma"/>
                <w:sz w:val="24"/>
                <w:szCs w:val="24"/>
              </w:rPr>
            </w:pPr>
            <w:r w:rsidRPr="007D0547">
              <w:rPr>
                <w:rFonts w:ascii="Tahoma" w:hAnsi="Tahoma" w:cs="Tahoma"/>
                <w:sz w:val="24"/>
                <w:szCs w:val="24"/>
              </w:rPr>
              <w:t>a)</w:t>
            </w:r>
            <w:r w:rsidRPr="007D0547">
              <w:rPr>
                <w:rFonts w:ascii="Tahoma" w:hAnsi="Tahoma" w:cs="Tahoma"/>
                <w:sz w:val="24"/>
                <w:szCs w:val="24"/>
              </w:rPr>
              <w:tab/>
              <w:t>Poskytovatel sociální služby, který poskytování sociální služby ukončil nebo hodlá ukončit, v souladu s uzavřenou smlouvou oznámí tuto skutečnost písemně odboru sociálních věcí krajského úřadu a provede vyúčtování poskytnuté dotace, včetně zaslání vratky na účet Moravskoslezského kraje, popř. v oznámení uvede, k jakému datu provede vyúčtování, a vrátí příp. vratku finančních prostředků.</w:t>
            </w:r>
          </w:p>
          <w:p w:rsidR="007D0547" w:rsidRDefault="007D0547" w:rsidP="007D0547">
            <w:pPr>
              <w:spacing w:after="0"/>
              <w:jc w:val="both"/>
              <w:rPr>
                <w:rFonts w:ascii="Tahoma" w:hAnsi="Tahoma" w:cs="Tahoma"/>
                <w:sz w:val="24"/>
                <w:szCs w:val="24"/>
              </w:rPr>
            </w:pPr>
            <w:r w:rsidRPr="007D0547">
              <w:rPr>
                <w:rFonts w:ascii="Tahoma" w:hAnsi="Tahoma" w:cs="Tahoma"/>
                <w:sz w:val="24"/>
                <w:szCs w:val="24"/>
              </w:rPr>
              <w:t>b)</w:t>
            </w:r>
            <w:r w:rsidRPr="007D0547">
              <w:rPr>
                <w:rFonts w:ascii="Tahoma" w:hAnsi="Tahoma" w:cs="Tahoma"/>
                <w:sz w:val="24"/>
                <w:szCs w:val="24"/>
              </w:rPr>
              <w:tab/>
              <w:t xml:space="preserve">Poskytovatel, který bude zařazen do Krajské základní sítě sociálních služeb nebo jehož kapacita v Krajské základní síti </w:t>
            </w:r>
            <w:r w:rsidRPr="007D0547">
              <w:rPr>
                <w:rFonts w:ascii="Tahoma" w:hAnsi="Tahoma" w:cs="Tahoma"/>
                <w:sz w:val="24"/>
                <w:szCs w:val="24"/>
              </w:rPr>
              <w:lastRenderedPageBreak/>
              <w:t>sociálních služeb bude navýšena za účelem poskytování ukončené sociální služby, požádá písemně o poskytnutí poměrné části dotace, která byla poskytnuta původnímu poskytovateli. “</w:t>
            </w:r>
            <w:r w:rsidR="005670D7">
              <w:rPr>
                <w:rFonts w:ascii="Tahoma" w:hAnsi="Tahoma" w:cs="Tahoma"/>
                <w:sz w:val="24"/>
                <w:szCs w:val="24"/>
              </w:rPr>
              <w:t>.</w:t>
            </w:r>
          </w:p>
        </w:tc>
      </w:tr>
      <w:tr w:rsidR="00070B03" w:rsidRPr="002B1884" w:rsidTr="00070DDF">
        <w:tc>
          <w:tcPr>
            <w:tcW w:w="586" w:type="dxa"/>
          </w:tcPr>
          <w:p w:rsidR="00070B03" w:rsidRDefault="00070B03" w:rsidP="00070B03">
            <w:pPr>
              <w:pStyle w:val="Zkladntext"/>
              <w:spacing w:line="280" w:lineRule="exact"/>
              <w:rPr>
                <w:rFonts w:ascii="Tahoma" w:hAnsi="Tahoma" w:cs="Tahoma"/>
              </w:rPr>
            </w:pPr>
            <w:r>
              <w:rPr>
                <w:rFonts w:ascii="Tahoma" w:hAnsi="Tahoma" w:cs="Tahoma"/>
              </w:rPr>
              <w:lastRenderedPageBreak/>
              <w:t>(9)</w:t>
            </w:r>
          </w:p>
        </w:tc>
        <w:tc>
          <w:tcPr>
            <w:tcW w:w="8476" w:type="dxa"/>
            <w:gridSpan w:val="3"/>
          </w:tcPr>
          <w:p w:rsidR="00070B03" w:rsidRDefault="00070B03" w:rsidP="00070B03">
            <w:pPr>
              <w:spacing w:after="0"/>
              <w:jc w:val="both"/>
              <w:rPr>
                <w:rFonts w:ascii="Tahoma" w:hAnsi="Tahoma" w:cs="Tahoma"/>
                <w:sz w:val="24"/>
                <w:szCs w:val="24"/>
              </w:rPr>
            </w:pPr>
            <w:r>
              <w:rPr>
                <w:rFonts w:ascii="Tahoma" w:hAnsi="Tahoma" w:cs="Tahoma"/>
                <w:sz w:val="24"/>
                <w:szCs w:val="24"/>
              </w:rPr>
              <w:t xml:space="preserve">V čl. XII. </w:t>
            </w:r>
            <w:r w:rsidRPr="00070B03">
              <w:rPr>
                <w:rFonts w:ascii="Tahoma" w:hAnsi="Tahoma" w:cs="Tahoma"/>
                <w:sz w:val="24"/>
                <w:szCs w:val="24"/>
              </w:rPr>
              <w:t>„</w:t>
            </w:r>
            <w:r w:rsidRPr="00070B03">
              <w:rPr>
                <w:rFonts w:ascii="Tahoma" w:hAnsi="Tahoma" w:cs="Tahoma"/>
                <w:b/>
                <w:sz w:val="24"/>
                <w:szCs w:val="24"/>
              </w:rPr>
              <w:t>Závěrečné vyúčtování</w:t>
            </w:r>
            <w:r w:rsidRPr="00070B03">
              <w:rPr>
                <w:rFonts w:ascii="Tahoma" w:hAnsi="Tahoma" w:cs="Tahoma"/>
                <w:sz w:val="24"/>
                <w:szCs w:val="24"/>
              </w:rPr>
              <w:t>“ se:</w:t>
            </w:r>
          </w:p>
        </w:tc>
      </w:tr>
      <w:tr w:rsidR="00070B03" w:rsidRPr="002B1884" w:rsidTr="00070DDF">
        <w:tc>
          <w:tcPr>
            <w:tcW w:w="586" w:type="dxa"/>
          </w:tcPr>
          <w:p w:rsidR="00070B03" w:rsidRDefault="00070B03" w:rsidP="00070B03">
            <w:pPr>
              <w:pStyle w:val="Zkladntext"/>
              <w:spacing w:line="280" w:lineRule="exact"/>
              <w:rPr>
                <w:rFonts w:ascii="Tahoma" w:hAnsi="Tahoma" w:cs="Tahoma"/>
              </w:rPr>
            </w:pPr>
          </w:p>
        </w:tc>
        <w:tc>
          <w:tcPr>
            <w:tcW w:w="685" w:type="dxa"/>
          </w:tcPr>
          <w:p w:rsidR="00070B03" w:rsidRDefault="00070B03" w:rsidP="00070B03">
            <w:pPr>
              <w:spacing w:after="0"/>
              <w:jc w:val="both"/>
              <w:rPr>
                <w:rFonts w:ascii="Tahoma" w:hAnsi="Tahoma" w:cs="Tahoma"/>
                <w:sz w:val="24"/>
                <w:szCs w:val="24"/>
              </w:rPr>
            </w:pPr>
            <w:r>
              <w:rPr>
                <w:rFonts w:ascii="Tahoma" w:hAnsi="Tahoma" w:cs="Tahoma"/>
                <w:sz w:val="24"/>
                <w:szCs w:val="24"/>
              </w:rPr>
              <w:t>a)</w:t>
            </w:r>
          </w:p>
        </w:tc>
        <w:tc>
          <w:tcPr>
            <w:tcW w:w="7791" w:type="dxa"/>
            <w:gridSpan w:val="2"/>
          </w:tcPr>
          <w:p w:rsidR="00070B03" w:rsidRDefault="00070B03" w:rsidP="00FB2874">
            <w:pPr>
              <w:spacing w:after="0"/>
              <w:jc w:val="both"/>
              <w:rPr>
                <w:rFonts w:ascii="Tahoma" w:hAnsi="Tahoma" w:cs="Tahoma"/>
                <w:sz w:val="24"/>
                <w:szCs w:val="24"/>
              </w:rPr>
            </w:pPr>
            <w:r>
              <w:rPr>
                <w:rFonts w:ascii="Tahoma" w:hAnsi="Tahoma" w:cs="Tahoma"/>
                <w:sz w:val="24"/>
                <w:szCs w:val="24"/>
              </w:rPr>
              <w:t xml:space="preserve">odstavec 2 mění a nově zní: </w:t>
            </w:r>
          </w:p>
        </w:tc>
      </w:tr>
      <w:tr w:rsidR="00070B03" w:rsidRPr="002B1884" w:rsidTr="00070DDF">
        <w:tc>
          <w:tcPr>
            <w:tcW w:w="586" w:type="dxa"/>
          </w:tcPr>
          <w:p w:rsidR="00070B03" w:rsidRDefault="00070B03" w:rsidP="00070B03">
            <w:pPr>
              <w:pStyle w:val="Zkladntext"/>
              <w:spacing w:line="280" w:lineRule="exact"/>
              <w:rPr>
                <w:rFonts w:ascii="Tahoma" w:hAnsi="Tahoma" w:cs="Tahoma"/>
              </w:rPr>
            </w:pPr>
          </w:p>
        </w:tc>
        <w:tc>
          <w:tcPr>
            <w:tcW w:w="685" w:type="dxa"/>
          </w:tcPr>
          <w:p w:rsidR="00070B03" w:rsidRDefault="00070B03" w:rsidP="00070B03">
            <w:pPr>
              <w:spacing w:after="0"/>
              <w:jc w:val="both"/>
              <w:rPr>
                <w:rFonts w:ascii="Tahoma" w:hAnsi="Tahoma" w:cs="Tahoma"/>
                <w:sz w:val="24"/>
                <w:szCs w:val="24"/>
              </w:rPr>
            </w:pPr>
          </w:p>
        </w:tc>
        <w:tc>
          <w:tcPr>
            <w:tcW w:w="709" w:type="dxa"/>
          </w:tcPr>
          <w:p w:rsidR="00070B03" w:rsidRDefault="00070B03" w:rsidP="00070B03">
            <w:pPr>
              <w:spacing w:after="0"/>
              <w:jc w:val="both"/>
              <w:rPr>
                <w:rFonts w:ascii="Tahoma" w:hAnsi="Tahoma" w:cs="Tahoma"/>
                <w:sz w:val="24"/>
                <w:szCs w:val="24"/>
              </w:rPr>
            </w:pPr>
            <w:r w:rsidRPr="00070B03">
              <w:rPr>
                <w:rFonts w:ascii="Tahoma" w:hAnsi="Tahoma" w:cs="Tahoma"/>
                <w:sz w:val="24"/>
                <w:szCs w:val="24"/>
              </w:rPr>
              <w:t>„</w:t>
            </w:r>
            <w:r>
              <w:rPr>
                <w:rFonts w:ascii="Tahoma" w:hAnsi="Tahoma" w:cs="Tahoma"/>
                <w:sz w:val="24"/>
                <w:szCs w:val="24"/>
              </w:rPr>
              <w:t>2</w:t>
            </w:r>
          </w:p>
        </w:tc>
        <w:tc>
          <w:tcPr>
            <w:tcW w:w="7082" w:type="dxa"/>
          </w:tcPr>
          <w:p w:rsidR="00070B03" w:rsidRDefault="00070B03" w:rsidP="00070B03">
            <w:pPr>
              <w:spacing w:after="0"/>
              <w:jc w:val="both"/>
              <w:rPr>
                <w:rFonts w:ascii="Tahoma" w:hAnsi="Tahoma" w:cs="Tahoma"/>
                <w:sz w:val="24"/>
                <w:szCs w:val="24"/>
              </w:rPr>
            </w:pPr>
            <w:r>
              <w:rPr>
                <w:rFonts w:ascii="Tahoma" w:hAnsi="Tahoma" w:cs="Tahoma"/>
                <w:sz w:val="24"/>
                <w:szCs w:val="24"/>
              </w:rPr>
              <w:t xml:space="preserve">V </w:t>
            </w:r>
            <w:r w:rsidRPr="00070B03">
              <w:rPr>
                <w:rFonts w:ascii="Tahoma" w:hAnsi="Tahoma" w:cs="Tahoma"/>
                <w:sz w:val="24"/>
                <w:szCs w:val="24"/>
              </w:rPr>
              <w:t>případě, že příjemce dotace realizaci sociální služby nezahájí, přeruší nebo předčasně ukončí, případně bude vydáno rozhodnutí o zrušení registrace dle § 82 odstavce 3 zákona o sociálních službách, je povinen v souladu s ustanoveními smlouvy ohlásit tuto skutečnost administrátorovi a následně vrátit dotaci nebo poměrnou část vyplacené dotace (dle počtu měsíců, ve kterých služba nebyla realizována) zpět na účet poskytovatele v termínu stanoveném Smlouvou. Rozhodným okamžikem vrácení finančních prostředků dotace zpět na účet poskytovatele je den jejich odepsání z účtu příjemce. “</w:t>
            </w:r>
            <w:r w:rsidR="00FB2874">
              <w:rPr>
                <w:rFonts w:ascii="Tahoma" w:hAnsi="Tahoma" w:cs="Tahoma"/>
                <w:sz w:val="24"/>
                <w:szCs w:val="24"/>
              </w:rPr>
              <w:t>,</w:t>
            </w:r>
          </w:p>
        </w:tc>
      </w:tr>
      <w:tr w:rsidR="00070B03" w:rsidRPr="002B1884" w:rsidTr="00070DDF">
        <w:tc>
          <w:tcPr>
            <w:tcW w:w="586" w:type="dxa"/>
          </w:tcPr>
          <w:p w:rsidR="00070B03" w:rsidRDefault="00070B03" w:rsidP="00070B03">
            <w:pPr>
              <w:pStyle w:val="Zkladntext"/>
              <w:spacing w:line="280" w:lineRule="exact"/>
              <w:rPr>
                <w:rFonts w:ascii="Tahoma" w:hAnsi="Tahoma" w:cs="Tahoma"/>
              </w:rPr>
            </w:pPr>
          </w:p>
        </w:tc>
        <w:tc>
          <w:tcPr>
            <w:tcW w:w="685" w:type="dxa"/>
          </w:tcPr>
          <w:p w:rsidR="00070B03" w:rsidRDefault="00070B03" w:rsidP="00070B03">
            <w:pPr>
              <w:spacing w:after="0"/>
              <w:jc w:val="both"/>
              <w:rPr>
                <w:rFonts w:ascii="Tahoma" w:hAnsi="Tahoma" w:cs="Tahoma"/>
                <w:sz w:val="24"/>
                <w:szCs w:val="24"/>
              </w:rPr>
            </w:pPr>
            <w:r>
              <w:rPr>
                <w:rFonts w:ascii="Tahoma" w:hAnsi="Tahoma" w:cs="Tahoma"/>
                <w:sz w:val="24"/>
                <w:szCs w:val="24"/>
              </w:rPr>
              <w:t>b)</w:t>
            </w:r>
          </w:p>
        </w:tc>
        <w:tc>
          <w:tcPr>
            <w:tcW w:w="7791" w:type="dxa"/>
            <w:gridSpan w:val="2"/>
          </w:tcPr>
          <w:p w:rsidR="00070B03" w:rsidRDefault="00070B03" w:rsidP="00FB2874">
            <w:pPr>
              <w:spacing w:after="0"/>
              <w:jc w:val="both"/>
              <w:rPr>
                <w:rFonts w:ascii="Tahoma" w:hAnsi="Tahoma" w:cs="Tahoma"/>
                <w:sz w:val="24"/>
                <w:szCs w:val="24"/>
              </w:rPr>
            </w:pPr>
            <w:r>
              <w:rPr>
                <w:rFonts w:ascii="Tahoma" w:hAnsi="Tahoma" w:cs="Tahoma"/>
                <w:sz w:val="24"/>
                <w:szCs w:val="24"/>
              </w:rPr>
              <w:t xml:space="preserve">za odstavec 2 vkládá nový odstavec 3, který zní: </w:t>
            </w:r>
          </w:p>
        </w:tc>
      </w:tr>
      <w:tr w:rsidR="00070B03" w:rsidRPr="002B1884" w:rsidTr="00070DDF">
        <w:tc>
          <w:tcPr>
            <w:tcW w:w="586" w:type="dxa"/>
          </w:tcPr>
          <w:p w:rsidR="00070B03" w:rsidRDefault="00070B03" w:rsidP="00070B03">
            <w:pPr>
              <w:pStyle w:val="Zkladntext"/>
              <w:spacing w:line="280" w:lineRule="exact"/>
              <w:rPr>
                <w:rFonts w:ascii="Tahoma" w:hAnsi="Tahoma" w:cs="Tahoma"/>
              </w:rPr>
            </w:pPr>
          </w:p>
        </w:tc>
        <w:tc>
          <w:tcPr>
            <w:tcW w:w="685" w:type="dxa"/>
          </w:tcPr>
          <w:p w:rsidR="00070B03" w:rsidRDefault="00070B03" w:rsidP="00070B03">
            <w:pPr>
              <w:spacing w:after="0"/>
              <w:jc w:val="both"/>
              <w:rPr>
                <w:rFonts w:ascii="Tahoma" w:hAnsi="Tahoma" w:cs="Tahoma"/>
                <w:sz w:val="24"/>
                <w:szCs w:val="24"/>
              </w:rPr>
            </w:pPr>
          </w:p>
        </w:tc>
        <w:tc>
          <w:tcPr>
            <w:tcW w:w="709" w:type="dxa"/>
          </w:tcPr>
          <w:p w:rsidR="00070B03" w:rsidRDefault="00070B03" w:rsidP="00070B03">
            <w:pPr>
              <w:spacing w:after="0"/>
              <w:jc w:val="both"/>
              <w:rPr>
                <w:rFonts w:ascii="Tahoma" w:hAnsi="Tahoma" w:cs="Tahoma"/>
                <w:sz w:val="24"/>
                <w:szCs w:val="24"/>
              </w:rPr>
            </w:pPr>
            <w:r w:rsidRPr="00070B03">
              <w:rPr>
                <w:rFonts w:ascii="Tahoma" w:hAnsi="Tahoma" w:cs="Tahoma"/>
                <w:sz w:val="24"/>
                <w:szCs w:val="24"/>
              </w:rPr>
              <w:t>„</w:t>
            </w:r>
            <w:r>
              <w:rPr>
                <w:rFonts w:ascii="Tahoma" w:hAnsi="Tahoma" w:cs="Tahoma"/>
                <w:sz w:val="24"/>
                <w:szCs w:val="24"/>
              </w:rPr>
              <w:t>3</w:t>
            </w:r>
          </w:p>
        </w:tc>
        <w:tc>
          <w:tcPr>
            <w:tcW w:w="7082" w:type="dxa"/>
          </w:tcPr>
          <w:p w:rsidR="00070B03" w:rsidRDefault="00EA0CBA" w:rsidP="00070B03">
            <w:pPr>
              <w:spacing w:after="0"/>
              <w:jc w:val="both"/>
              <w:rPr>
                <w:rFonts w:ascii="Tahoma" w:hAnsi="Tahoma" w:cs="Tahoma"/>
                <w:sz w:val="24"/>
                <w:szCs w:val="24"/>
              </w:rPr>
            </w:pPr>
            <w:r>
              <w:rPr>
                <w:rFonts w:ascii="Tahoma" w:hAnsi="Tahoma" w:cs="Tahoma"/>
                <w:sz w:val="24"/>
                <w:szCs w:val="24"/>
              </w:rPr>
              <w:t xml:space="preserve">O </w:t>
            </w:r>
            <w:r w:rsidR="00070B03" w:rsidRPr="00070B03">
              <w:rPr>
                <w:rFonts w:ascii="Tahoma" w:hAnsi="Tahoma" w:cs="Tahoma"/>
                <w:sz w:val="24"/>
                <w:szCs w:val="24"/>
              </w:rPr>
              <w:t xml:space="preserve">ponechání vyšší než poměrné části dotace rozhoduje rada </w:t>
            </w:r>
            <w:r>
              <w:rPr>
                <w:rFonts w:ascii="Tahoma" w:hAnsi="Tahoma" w:cs="Tahoma"/>
                <w:sz w:val="24"/>
                <w:szCs w:val="24"/>
              </w:rPr>
              <w:t xml:space="preserve">            </w:t>
            </w:r>
            <w:r w:rsidR="00070B03" w:rsidRPr="00070B03">
              <w:rPr>
                <w:rFonts w:ascii="Tahoma" w:hAnsi="Tahoma" w:cs="Tahoma"/>
                <w:sz w:val="24"/>
                <w:szCs w:val="24"/>
              </w:rPr>
              <w:t>kraje</w:t>
            </w:r>
            <w:r w:rsidR="005962AD">
              <w:rPr>
                <w:rFonts w:ascii="Tahoma" w:hAnsi="Tahoma" w:cs="Tahoma"/>
                <w:sz w:val="24"/>
                <w:szCs w:val="24"/>
              </w:rPr>
              <w:t xml:space="preserve"> na základě odůvodněné žádosti příjemce dotace</w:t>
            </w:r>
            <w:r w:rsidR="005670D7">
              <w:rPr>
                <w:rFonts w:ascii="Tahoma" w:hAnsi="Tahoma" w:cs="Tahoma"/>
                <w:sz w:val="24"/>
                <w:szCs w:val="24"/>
              </w:rPr>
              <w:t>.</w:t>
            </w:r>
            <w:r w:rsidR="00070B03" w:rsidRPr="00070B03">
              <w:rPr>
                <w:rFonts w:ascii="Tahoma" w:hAnsi="Tahoma" w:cs="Tahoma"/>
                <w:sz w:val="24"/>
                <w:szCs w:val="24"/>
              </w:rPr>
              <w:t xml:space="preserve"> “.</w:t>
            </w:r>
          </w:p>
        </w:tc>
      </w:tr>
      <w:tr w:rsidR="00EA0CBA" w:rsidRPr="002B1884" w:rsidTr="00070DDF">
        <w:tc>
          <w:tcPr>
            <w:tcW w:w="586" w:type="dxa"/>
          </w:tcPr>
          <w:p w:rsidR="00EA0CBA" w:rsidRDefault="00EA0CBA" w:rsidP="00070B03">
            <w:pPr>
              <w:spacing w:after="0"/>
              <w:jc w:val="both"/>
              <w:rPr>
                <w:rFonts w:ascii="Tahoma" w:hAnsi="Tahoma" w:cs="Tahoma"/>
                <w:sz w:val="24"/>
                <w:szCs w:val="24"/>
              </w:rPr>
            </w:pPr>
            <w:r>
              <w:rPr>
                <w:rFonts w:ascii="Tahoma" w:hAnsi="Tahoma" w:cs="Tahoma"/>
                <w:sz w:val="24"/>
                <w:szCs w:val="24"/>
              </w:rPr>
              <w:t>(10)</w:t>
            </w:r>
          </w:p>
        </w:tc>
        <w:tc>
          <w:tcPr>
            <w:tcW w:w="8476" w:type="dxa"/>
            <w:gridSpan w:val="3"/>
          </w:tcPr>
          <w:p w:rsidR="00EA0CBA" w:rsidRDefault="00EA0CBA" w:rsidP="00EA0CBA">
            <w:pPr>
              <w:spacing w:after="0"/>
              <w:jc w:val="both"/>
              <w:rPr>
                <w:rFonts w:ascii="Tahoma" w:hAnsi="Tahoma" w:cs="Tahoma"/>
                <w:sz w:val="24"/>
                <w:szCs w:val="24"/>
              </w:rPr>
            </w:pPr>
            <w:r w:rsidRPr="00EA0CBA">
              <w:rPr>
                <w:rFonts w:ascii="Tahoma" w:hAnsi="Tahoma" w:cs="Tahoma"/>
                <w:sz w:val="24"/>
                <w:szCs w:val="24"/>
              </w:rPr>
              <w:t>V čl. XII</w:t>
            </w:r>
            <w:r>
              <w:rPr>
                <w:rFonts w:ascii="Tahoma" w:hAnsi="Tahoma" w:cs="Tahoma"/>
                <w:sz w:val="24"/>
                <w:szCs w:val="24"/>
              </w:rPr>
              <w:t>I</w:t>
            </w:r>
            <w:r w:rsidRPr="00EA0CBA">
              <w:rPr>
                <w:rFonts w:ascii="Tahoma" w:hAnsi="Tahoma" w:cs="Tahoma"/>
                <w:sz w:val="24"/>
                <w:szCs w:val="24"/>
              </w:rPr>
              <w:t>. „</w:t>
            </w:r>
            <w:r w:rsidRPr="00EA0CBA">
              <w:rPr>
                <w:rFonts w:ascii="Tahoma" w:hAnsi="Tahoma" w:cs="Tahoma"/>
                <w:b/>
                <w:sz w:val="24"/>
                <w:szCs w:val="24"/>
              </w:rPr>
              <w:t>Vyrovnávací platba</w:t>
            </w:r>
            <w:r w:rsidRPr="00EA0CBA">
              <w:rPr>
                <w:rFonts w:ascii="Tahoma" w:hAnsi="Tahoma" w:cs="Tahoma"/>
                <w:sz w:val="24"/>
                <w:szCs w:val="24"/>
              </w:rPr>
              <w:t>“ se:</w:t>
            </w:r>
          </w:p>
        </w:tc>
      </w:tr>
      <w:tr w:rsidR="00EA0CBA" w:rsidRPr="002B1884" w:rsidTr="00070DDF">
        <w:tc>
          <w:tcPr>
            <w:tcW w:w="586" w:type="dxa"/>
          </w:tcPr>
          <w:p w:rsidR="00EA0CBA" w:rsidRDefault="00EA0CBA" w:rsidP="00070B03">
            <w:pPr>
              <w:spacing w:after="0"/>
              <w:jc w:val="both"/>
              <w:rPr>
                <w:rFonts w:ascii="Tahoma" w:hAnsi="Tahoma" w:cs="Tahoma"/>
                <w:sz w:val="24"/>
                <w:szCs w:val="24"/>
              </w:rPr>
            </w:pPr>
          </w:p>
        </w:tc>
        <w:tc>
          <w:tcPr>
            <w:tcW w:w="685" w:type="dxa"/>
          </w:tcPr>
          <w:p w:rsidR="00EA0CBA" w:rsidRPr="00EA0CBA" w:rsidRDefault="00EA0CBA" w:rsidP="00EA0CBA">
            <w:pPr>
              <w:spacing w:after="0"/>
              <w:jc w:val="both"/>
              <w:rPr>
                <w:rFonts w:ascii="Tahoma" w:hAnsi="Tahoma" w:cs="Tahoma"/>
                <w:sz w:val="24"/>
                <w:szCs w:val="24"/>
              </w:rPr>
            </w:pPr>
          </w:p>
        </w:tc>
        <w:tc>
          <w:tcPr>
            <w:tcW w:w="7791" w:type="dxa"/>
            <w:gridSpan w:val="2"/>
          </w:tcPr>
          <w:p w:rsidR="00EA0CBA" w:rsidRPr="00EA0CBA" w:rsidRDefault="00EA0CBA" w:rsidP="00FB2874">
            <w:pPr>
              <w:spacing w:after="0"/>
              <w:jc w:val="both"/>
              <w:rPr>
                <w:rFonts w:ascii="Tahoma" w:hAnsi="Tahoma" w:cs="Tahoma"/>
                <w:sz w:val="24"/>
                <w:szCs w:val="24"/>
              </w:rPr>
            </w:pPr>
            <w:r>
              <w:rPr>
                <w:rFonts w:ascii="Tahoma" w:hAnsi="Tahoma" w:cs="Tahoma"/>
                <w:sz w:val="24"/>
                <w:szCs w:val="24"/>
              </w:rPr>
              <w:t>odstavec 2 mění a nově zní:</w:t>
            </w:r>
          </w:p>
        </w:tc>
      </w:tr>
      <w:tr w:rsidR="00EA0CBA" w:rsidRPr="002B1884" w:rsidTr="00070DDF">
        <w:tc>
          <w:tcPr>
            <w:tcW w:w="586" w:type="dxa"/>
          </w:tcPr>
          <w:p w:rsidR="00EA0CBA" w:rsidRDefault="00EA0CBA" w:rsidP="00070B03">
            <w:pPr>
              <w:spacing w:after="0"/>
              <w:jc w:val="both"/>
              <w:rPr>
                <w:rFonts w:ascii="Tahoma" w:hAnsi="Tahoma" w:cs="Tahoma"/>
                <w:sz w:val="24"/>
                <w:szCs w:val="24"/>
              </w:rPr>
            </w:pPr>
          </w:p>
        </w:tc>
        <w:tc>
          <w:tcPr>
            <w:tcW w:w="685" w:type="dxa"/>
          </w:tcPr>
          <w:p w:rsidR="00EA0CBA" w:rsidRPr="00EA0CBA" w:rsidRDefault="00976A21" w:rsidP="00EA0CBA">
            <w:pPr>
              <w:spacing w:after="0"/>
              <w:jc w:val="both"/>
              <w:rPr>
                <w:rFonts w:ascii="Tahoma" w:hAnsi="Tahoma" w:cs="Tahoma"/>
                <w:sz w:val="24"/>
                <w:szCs w:val="24"/>
              </w:rPr>
            </w:pPr>
            <w:r>
              <w:rPr>
                <w:rFonts w:ascii="Tahoma" w:hAnsi="Tahoma" w:cs="Tahoma"/>
                <w:sz w:val="24"/>
                <w:szCs w:val="24"/>
              </w:rPr>
              <w:t>a)</w:t>
            </w:r>
          </w:p>
        </w:tc>
        <w:tc>
          <w:tcPr>
            <w:tcW w:w="709" w:type="dxa"/>
          </w:tcPr>
          <w:p w:rsidR="00EA0CBA" w:rsidRDefault="00EA0CBA" w:rsidP="00EA0CBA">
            <w:pPr>
              <w:spacing w:after="0"/>
              <w:jc w:val="both"/>
              <w:rPr>
                <w:rFonts w:ascii="Tahoma" w:hAnsi="Tahoma" w:cs="Tahoma"/>
                <w:sz w:val="24"/>
                <w:szCs w:val="24"/>
              </w:rPr>
            </w:pPr>
            <w:r w:rsidRPr="00EA0CBA">
              <w:rPr>
                <w:rFonts w:ascii="Tahoma" w:hAnsi="Tahoma" w:cs="Tahoma"/>
                <w:sz w:val="24"/>
                <w:szCs w:val="24"/>
              </w:rPr>
              <w:t>„</w:t>
            </w:r>
            <w:r>
              <w:rPr>
                <w:rFonts w:ascii="Tahoma" w:hAnsi="Tahoma" w:cs="Tahoma"/>
                <w:sz w:val="24"/>
                <w:szCs w:val="24"/>
              </w:rPr>
              <w:t>2</w:t>
            </w:r>
          </w:p>
        </w:tc>
        <w:tc>
          <w:tcPr>
            <w:tcW w:w="7082" w:type="dxa"/>
          </w:tcPr>
          <w:p w:rsidR="00EA0CBA" w:rsidRDefault="00EA0CBA" w:rsidP="00EA0CBA">
            <w:pPr>
              <w:spacing w:after="0"/>
              <w:jc w:val="both"/>
              <w:rPr>
                <w:rFonts w:ascii="Tahoma" w:hAnsi="Tahoma" w:cs="Tahoma"/>
                <w:sz w:val="24"/>
                <w:szCs w:val="24"/>
              </w:rPr>
            </w:pPr>
            <w:r>
              <w:rPr>
                <w:rFonts w:ascii="Tahoma" w:hAnsi="Tahoma" w:cs="Tahoma"/>
                <w:sz w:val="24"/>
                <w:szCs w:val="24"/>
              </w:rPr>
              <w:t>s</w:t>
            </w:r>
            <w:r w:rsidRPr="00EA0CBA">
              <w:rPr>
                <w:rFonts w:ascii="Tahoma" w:hAnsi="Tahoma" w:cs="Tahoma"/>
                <w:sz w:val="24"/>
                <w:szCs w:val="24"/>
              </w:rPr>
              <w:t>oučástí smlouvy bude stanovení maximální výše oprávněných provozních nákladů pro jednotlivé sociální služby, jejichž realizací je poskytovatel pověřen v rámci závazku veřejné služby. Tato částka představuje maximální výši finanční podpory sociálních služeb z veřejných či soukromých zdrojů. “</w:t>
            </w:r>
            <w:r w:rsidR="005670D7">
              <w:rPr>
                <w:rFonts w:ascii="Tahoma" w:hAnsi="Tahoma" w:cs="Tahoma"/>
                <w:sz w:val="24"/>
                <w:szCs w:val="24"/>
              </w:rPr>
              <w:t>.</w:t>
            </w:r>
          </w:p>
        </w:tc>
      </w:tr>
      <w:tr w:rsidR="00AD68B7" w:rsidRPr="002B1884" w:rsidTr="00070DDF">
        <w:tc>
          <w:tcPr>
            <w:tcW w:w="586" w:type="dxa"/>
          </w:tcPr>
          <w:p w:rsidR="00AD68B7" w:rsidRDefault="00AD68B7" w:rsidP="00070B03">
            <w:pPr>
              <w:spacing w:after="0"/>
              <w:jc w:val="both"/>
              <w:rPr>
                <w:rFonts w:ascii="Tahoma" w:hAnsi="Tahoma" w:cs="Tahoma"/>
                <w:sz w:val="24"/>
                <w:szCs w:val="24"/>
              </w:rPr>
            </w:pPr>
            <w:r>
              <w:rPr>
                <w:rFonts w:ascii="Tahoma" w:hAnsi="Tahoma" w:cs="Tahoma"/>
                <w:sz w:val="24"/>
                <w:szCs w:val="24"/>
              </w:rPr>
              <w:t xml:space="preserve">(11) </w:t>
            </w:r>
          </w:p>
        </w:tc>
        <w:tc>
          <w:tcPr>
            <w:tcW w:w="8476" w:type="dxa"/>
            <w:gridSpan w:val="3"/>
          </w:tcPr>
          <w:p w:rsidR="000C7708" w:rsidRDefault="00AD68B7" w:rsidP="00AD68B7">
            <w:pPr>
              <w:spacing w:after="0"/>
              <w:jc w:val="both"/>
              <w:rPr>
                <w:rFonts w:ascii="Tahoma" w:hAnsi="Tahoma" w:cs="Tahoma"/>
                <w:sz w:val="24"/>
                <w:szCs w:val="24"/>
              </w:rPr>
            </w:pPr>
            <w:r>
              <w:rPr>
                <w:rFonts w:ascii="Tahoma" w:hAnsi="Tahoma" w:cs="Tahoma"/>
                <w:sz w:val="24"/>
                <w:szCs w:val="24"/>
              </w:rPr>
              <w:t xml:space="preserve">V čl. XVI. </w:t>
            </w:r>
            <w:r w:rsidRPr="00AD68B7">
              <w:rPr>
                <w:rFonts w:ascii="Tahoma" w:hAnsi="Tahoma" w:cs="Tahoma"/>
                <w:sz w:val="24"/>
                <w:szCs w:val="24"/>
              </w:rPr>
              <w:t>„</w:t>
            </w:r>
            <w:r w:rsidRPr="00AD68B7">
              <w:rPr>
                <w:rFonts w:ascii="Tahoma" w:hAnsi="Tahoma" w:cs="Tahoma"/>
                <w:b/>
                <w:sz w:val="24"/>
                <w:szCs w:val="24"/>
              </w:rPr>
              <w:t>Působnost rady kraje</w:t>
            </w:r>
            <w:r w:rsidRPr="00AD68B7">
              <w:rPr>
                <w:rFonts w:ascii="Tahoma" w:hAnsi="Tahoma" w:cs="Tahoma"/>
                <w:sz w:val="24"/>
                <w:szCs w:val="24"/>
              </w:rPr>
              <w:t>“</w:t>
            </w:r>
            <w:r>
              <w:rPr>
                <w:rFonts w:ascii="Tahoma" w:hAnsi="Tahoma" w:cs="Tahoma"/>
                <w:sz w:val="24"/>
                <w:szCs w:val="24"/>
              </w:rPr>
              <w:t xml:space="preserve"> se: </w:t>
            </w:r>
          </w:p>
        </w:tc>
      </w:tr>
      <w:tr w:rsidR="000C7708" w:rsidRPr="002B1884" w:rsidTr="00070DDF">
        <w:tc>
          <w:tcPr>
            <w:tcW w:w="586" w:type="dxa"/>
          </w:tcPr>
          <w:p w:rsidR="000C7708" w:rsidRDefault="000C7708" w:rsidP="00070B03">
            <w:pPr>
              <w:spacing w:after="0"/>
              <w:jc w:val="both"/>
              <w:rPr>
                <w:rFonts w:ascii="Tahoma" w:hAnsi="Tahoma" w:cs="Tahoma"/>
                <w:sz w:val="24"/>
                <w:szCs w:val="24"/>
              </w:rPr>
            </w:pPr>
          </w:p>
        </w:tc>
        <w:tc>
          <w:tcPr>
            <w:tcW w:w="685" w:type="dxa"/>
          </w:tcPr>
          <w:p w:rsidR="000C7708" w:rsidRDefault="00976A21" w:rsidP="00AD68B7">
            <w:pPr>
              <w:spacing w:after="0"/>
              <w:jc w:val="both"/>
              <w:rPr>
                <w:rFonts w:ascii="Tahoma" w:hAnsi="Tahoma" w:cs="Tahoma"/>
                <w:sz w:val="24"/>
                <w:szCs w:val="24"/>
              </w:rPr>
            </w:pPr>
            <w:r>
              <w:rPr>
                <w:rFonts w:ascii="Tahoma" w:hAnsi="Tahoma" w:cs="Tahoma"/>
                <w:sz w:val="24"/>
                <w:szCs w:val="24"/>
              </w:rPr>
              <w:t>a)</w:t>
            </w:r>
          </w:p>
        </w:tc>
        <w:tc>
          <w:tcPr>
            <w:tcW w:w="7791" w:type="dxa"/>
            <w:gridSpan w:val="2"/>
          </w:tcPr>
          <w:p w:rsidR="000C7708" w:rsidRDefault="000C7708" w:rsidP="00FB2874">
            <w:pPr>
              <w:spacing w:after="0"/>
              <w:jc w:val="both"/>
              <w:rPr>
                <w:rFonts w:ascii="Tahoma" w:hAnsi="Tahoma" w:cs="Tahoma"/>
                <w:sz w:val="24"/>
                <w:szCs w:val="24"/>
              </w:rPr>
            </w:pPr>
            <w:r>
              <w:rPr>
                <w:rFonts w:ascii="Tahoma" w:hAnsi="Tahoma" w:cs="Tahoma"/>
                <w:sz w:val="24"/>
                <w:szCs w:val="24"/>
              </w:rPr>
              <w:t>odstav</w:t>
            </w:r>
            <w:r w:rsidR="00FB2874">
              <w:rPr>
                <w:rFonts w:ascii="Tahoma" w:hAnsi="Tahoma" w:cs="Tahoma"/>
                <w:sz w:val="24"/>
                <w:szCs w:val="24"/>
              </w:rPr>
              <w:t>ec</w:t>
            </w:r>
            <w:r>
              <w:rPr>
                <w:rFonts w:ascii="Tahoma" w:hAnsi="Tahoma" w:cs="Tahoma"/>
                <w:sz w:val="24"/>
                <w:szCs w:val="24"/>
              </w:rPr>
              <w:t xml:space="preserve"> 1 písm. d) mění a nově zní:</w:t>
            </w:r>
          </w:p>
        </w:tc>
      </w:tr>
      <w:tr w:rsidR="000C7708" w:rsidRPr="002B1884" w:rsidTr="00070DDF">
        <w:tc>
          <w:tcPr>
            <w:tcW w:w="586" w:type="dxa"/>
          </w:tcPr>
          <w:p w:rsidR="000C7708" w:rsidRDefault="000C7708" w:rsidP="00070B03">
            <w:pPr>
              <w:spacing w:after="0"/>
              <w:jc w:val="both"/>
              <w:rPr>
                <w:rFonts w:ascii="Tahoma" w:hAnsi="Tahoma" w:cs="Tahoma"/>
                <w:sz w:val="24"/>
                <w:szCs w:val="24"/>
              </w:rPr>
            </w:pPr>
          </w:p>
        </w:tc>
        <w:tc>
          <w:tcPr>
            <w:tcW w:w="685" w:type="dxa"/>
          </w:tcPr>
          <w:p w:rsidR="000C7708" w:rsidRDefault="000C7708" w:rsidP="00AD68B7">
            <w:pPr>
              <w:spacing w:after="0"/>
              <w:jc w:val="both"/>
              <w:rPr>
                <w:rFonts w:ascii="Tahoma" w:hAnsi="Tahoma" w:cs="Tahoma"/>
                <w:sz w:val="24"/>
                <w:szCs w:val="24"/>
              </w:rPr>
            </w:pPr>
          </w:p>
        </w:tc>
        <w:tc>
          <w:tcPr>
            <w:tcW w:w="709" w:type="dxa"/>
          </w:tcPr>
          <w:p w:rsidR="000C7708" w:rsidRDefault="000C7708" w:rsidP="000C7708">
            <w:pPr>
              <w:spacing w:after="0"/>
              <w:jc w:val="both"/>
              <w:rPr>
                <w:rFonts w:ascii="Tahoma" w:hAnsi="Tahoma" w:cs="Tahoma"/>
                <w:sz w:val="24"/>
                <w:szCs w:val="24"/>
              </w:rPr>
            </w:pPr>
            <w:r w:rsidRPr="000C7708">
              <w:rPr>
                <w:rFonts w:ascii="Tahoma" w:hAnsi="Tahoma" w:cs="Tahoma"/>
                <w:sz w:val="24"/>
                <w:szCs w:val="24"/>
              </w:rPr>
              <w:t>„</w:t>
            </w:r>
            <w:r>
              <w:rPr>
                <w:rFonts w:ascii="Tahoma" w:hAnsi="Tahoma" w:cs="Tahoma"/>
                <w:sz w:val="24"/>
                <w:szCs w:val="24"/>
              </w:rPr>
              <w:t>d)</w:t>
            </w:r>
          </w:p>
        </w:tc>
        <w:tc>
          <w:tcPr>
            <w:tcW w:w="7082" w:type="dxa"/>
          </w:tcPr>
          <w:p w:rsidR="000C7708" w:rsidRDefault="000C7708" w:rsidP="005670D7">
            <w:pPr>
              <w:spacing w:after="0"/>
              <w:jc w:val="both"/>
              <w:rPr>
                <w:rFonts w:ascii="Tahoma" w:hAnsi="Tahoma" w:cs="Tahoma"/>
                <w:sz w:val="24"/>
                <w:szCs w:val="24"/>
              </w:rPr>
            </w:pPr>
            <w:r w:rsidRPr="000C7708">
              <w:rPr>
                <w:rFonts w:ascii="Tahoma" w:hAnsi="Tahoma" w:cs="Tahoma"/>
                <w:sz w:val="24"/>
                <w:szCs w:val="24"/>
              </w:rPr>
              <w:t>stanoví pro jednotlivé druhy sociálních služeb konkrétní maximální výši oprávněných provozních nákladů pro posouzení vyrovnávací platby</w:t>
            </w:r>
            <w:r w:rsidR="005670D7">
              <w:rPr>
                <w:rFonts w:ascii="Tahoma" w:hAnsi="Tahoma" w:cs="Tahoma"/>
                <w:sz w:val="24"/>
                <w:szCs w:val="24"/>
              </w:rPr>
              <w:t>,</w:t>
            </w:r>
            <w:r w:rsidRPr="000C7708">
              <w:rPr>
                <w:rFonts w:ascii="Tahoma" w:hAnsi="Tahoma" w:cs="Tahoma"/>
                <w:sz w:val="24"/>
                <w:szCs w:val="24"/>
              </w:rPr>
              <w:t xml:space="preserve"> “</w:t>
            </w:r>
            <w:r>
              <w:rPr>
                <w:rFonts w:ascii="Tahoma" w:hAnsi="Tahoma" w:cs="Tahoma"/>
                <w:sz w:val="24"/>
                <w:szCs w:val="24"/>
              </w:rPr>
              <w:t>,</w:t>
            </w:r>
          </w:p>
        </w:tc>
      </w:tr>
      <w:tr w:rsidR="006677EC" w:rsidRPr="002B1884" w:rsidTr="008A2A02">
        <w:tc>
          <w:tcPr>
            <w:tcW w:w="586" w:type="dxa"/>
          </w:tcPr>
          <w:p w:rsidR="006677EC" w:rsidRDefault="006677EC" w:rsidP="00070B03">
            <w:pPr>
              <w:spacing w:after="0"/>
              <w:jc w:val="both"/>
              <w:rPr>
                <w:rFonts w:ascii="Tahoma" w:hAnsi="Tahoma" w:cs="Tahoma"/>
                <w:sz w:val="24"/>
                <w:szCs w:val="24"/>
              </w:rPr>
            </w:pPr>
          </w:p>
        </w:tc>
        <w:tc>
          <w:tcPr>
            <w:tcW w:w="685" w:type="dxa"/>
          </w:tcPr>
          <w:p w:rsidR="006677EC" w:rsidRDefault="006677EC" w:rsidP="00AD68B7">
            <w:pPr>
              <w:spacing w:after="0"/>
              <w:jc w:val="both"/>
              <w:rPr>
                <w:rFonts w:ascii="Tahoma" w:hAnsi="Tahoma" w:cs="Tahoma"/>
                <w:sz w:val="24"/>
                <w:szCs w:val="24"/>
              </w:rPr>
            </w:pPr>
            <w:r>
              <w:rPr>
                <w:rFonts w:ascii="Tahoma" w:hAnsi="Tahoma" w:cs="Tahoma"/>
                <w:sz w:val="24"/>
                <w:szCs w:val="24"/>
              </w:rPr>
              <w:t>b)</w:t>
            </w:r>
          </w:p>
        </w:tc>
        <w:tc>
          <w:tcPr>
            <w:tcW w:w="7791" w:type="dxa"/>
            <w:gridSpan w:val="2"/>
          </w:tcPr>
          <w:p w:rsidR="006677EC" w:rsidRPr="000C7708" w:rsidRDefault="006677EC" w:rsidP="005670D7">
            <w:pPr>
              <w:spacing w:after="0"/>
              <w:jc w:val="both"/>
              <w:rPr>
                <w:rFonts w:ascii="Tahoma" w:hAnsi="Tahoma" w:cs="Tahoma"/>
                <w:sz w:val="24"/>
                <w:szCs w:val="24"/>
              </w:rPr>
            </w:pPr>
            <w:bookmarkStart w:id="0" w:name="_GoBack"/>
            <w:bookmarkEnd w:id="0"/>
            <w:r>
              <w:rPr>
                <w:rFonts w:ascii="Tahoma" w:hAnsi="Tahoma" w:cs="Tahoma"/>
                <w:sz w:val="24"/>
                <w:szCs w:val="24"/>
              </w:rPr>
              <w:t>odstavec 1 písm. f zrušuje</w:t>
            </w:r>
          </w:p>
        </w:tc>
      </w:tr>
      <w:tr w:rsidR="000C7708" w:rsidRPr="002B1884" w:rsidTr="00070DDF">
        <w:tc>
          <w:tcPr>
            <w:tcW w:w="586" w:type="dxa"/>
          </w:tcPr>
          <w:p w:rsidR="000C7708" w:rsidRPr="000C7708" w:rsidRDefault="000C7708" w:rsidP="000C7708">
            <w:pPr>
              <w:spacing w:after="0"/>
              <w:jc w:val="both"/>
              <w:rPr>
                <w:rFonts w:ascii="Tahoma" w:hAnsi="Tahoma" w:cs="Tahoma"/>
                <w:sz w:val="24"/>
                <w:szCs w:val="24"/>
              </w:rPr>
            </w:pPr>
          </w:p>
        </w:tc>
        <w:tc>
          <w:tcPr>
            <w:tcW w:w="685" w:type="dxa"/>
          </w:tcPr>
          <w:p w:rsidR="000C7708" w:rsidRPr="000C7708" w:rsidRDefault="006677EC" w:rsidP="000C7708">
            <w:pPr>
              <w:spacing w:after="0"/>
              <w:jc w:val="both"/>
              <w:rPr>
                <w:rFonts w:ascii="Tahoma" w:hAnsi="Tahoma" w:cs="Tahoma"/>
                <w:sz w:val="24"/>
                <w:szCs w:val="24"/>
              </w:rPr>
            </w:pPr>
            <w:r>
              <w:rPr>
                <w:rFonts w:ascii="Tahoma" w:hAnsi="Tahoma" w:cs="Tahoma"/>
                <w:sz w:val="24"/>
                <w:szCs w:val="24"/>
              </w:rPr>
              <w:t>c</w:t>
            </w:r>
            <w:r w:rsidR="00976A21">
              <w:rPr>
                <w:rFonts w:ascii="Tahoma" w:hAnsi="Tahoma" w:cs="Tahoma"/>
                <w:sz w:val="24"/>
                <w:szCs w:val="24"/>
              </w:rPr>
              <w:t>)</w:t>
            </w:r>
          </w:p>
        </w:tc>
        <w:tc>
          <w:tcPr>
            <w:tcW w:w="7791" w:type="dxa"/>
            <w:gridSpan w:val="2"/>
          </w:tcPr>
          <w:p w:rsidR="000C7708" w:rsidRPr="000C7708" w:rsidRDefault="005962AD" w:rsidP="005962AD">
            <w:pPr>
              <w:spacing w:after="0"/>
              <w:jc w:val="both"/>
              <w:rPr>
                <w:rFonts w:ascii="Tahoma" w:hAnsi="Tahoma" w:cs="Tahoma"/>
                <w:sz w:val="24"/>
                <w:szCs w:val="24"/>
              </w:rPr>
            </w:pPr>
            <w:r>
              <w:rPr>
                <w:rFonts w:ascii="Tahoma" w:hAnsi="Tahoma" w:cs="Tahoma"/>
                <w:sz w:val="24"/>
                <w:szCs w:val="24"/>
              </w:rPr>
              <w:t xml:space="preserve">za odstavec 1 vkládá nový odstavec 2, který zní: </w:t>
            </w:r>
          </w:p>
        </w:tc>
      </w:tr>
      <w:tr w:rsidR="005962AD" w:rsidRPr="002B1884" w:rsidTr="005962AD">
        <w:tc>
          <w:tcPr>
            <w:tcW w:w="586" w:type="dxa"/>
          </w:tcPr>
          <w:p w:rsidR="005962AD" w:rsidRPr="000C7708" w:rsidRDefault="005962AD" w:rsidP="000C7708">
            <w:pPr>
              <w:spacing w:after="0"/>
              <w:jc w:val="both"/>
              <w:rPr>
                <w:rFonts w:ascii="Tahoma" w:hAnsi="Tahoma" w:cs="Tahoma"/>
                <w:sz w:val="24"/>
                <w:szCs w:val="24"/>
              </w:rPr>
            </w:pPr>
          </w:p>
        </w:tc>
        <w:tc>
          <w:tcPr>
            <w:tcW w:w="685" w:type="dxa"/>
          </w:tcPr>
          <w:p w:rsidR="005962AD" w:rsidRDefault="005962AD" w:rsidP="000C7708">
            <w:pPr>
              <w:spacing w:after="0"/>
              <w:jc w:val="both"/>
              <w:rPr>
                <w:rFonts w:ascii="Tahoma" w:hAnsi="Tahoma" w:cs="Tahoma"/>
                <w:sz w:val="24"/>
                <w:szCs w:val="24"/>
              </w:rPr>
            </w:pPr>
          </w:p>
        </w:tc>
        <w:tc>
          <w:tcPr>
            <w:tcW w:w="709" w:type="dxa"/>
          </w:tcPr>
          <w:p w:rsidR="005962AD" w:rsidRDefault="005962AD" w:rsidP="005962AD">
            <w:pPr>
              <w:spacing w:after="0"/>
              <w:jc w:val="both"/>
              <w:rPr>
                <w:rFonts w:ascii="Tahoma" w:hAnsi="Tahoma" w:cs="Tahoma"/>
                <w:sz w:val="24"/>
                <w:szCs w:val="24"/>
              </w:rPr>
            </w:pPr>
            <w:r w:rsidRPr="005962AD">
              <w:rPr>
                <w:rFonts w:ascii="Tahoma" w:hAnsi="Tahoma" w:cs="Tahoma"/>
                <w:sz w:val="24"/>
                <w:szCs w:val="24"/>
              </w:rPr>
              <w:t>„</w:t>
            </w:r>
            <w:r>
              <w:rPr>
                <w:rFonts w:ascii="Tahoma" w:hAnsi="Tahoma" w:cs="Tahoma"/>
                <w:sz w:val="24"/>
                <w:szCs w:val="24"/>
              </w:rPr>
              <w:t>2</w:t>
            </w:r>
          </w:p>
        </w:tc>
        <w:tc>
          <w:tcPr>
            <w:tcW w:w="7082" w:type="dxa"/>
          </w:tcPr>
          <w:p w:rsidR="005962AD" w:rsidRPr="005962AD" w:rsidRDefault="005962AD" w:rsidP="005962AD">
            <w:pPr>
              <w:spacing w:after="0"/>
              <w:jc w:val="both"/>
              <w:rPr>
                <w:rFonts w:ascii="Tahoma" w:hAnsi="Tahoma" w:cs="Tahoma"/>
                <w:sz w:val="24"/>
                <w:szCs w:val="24"/>
              </w:rPr>
            </w:pPr>
            <w:r w:rsidRPr="005962AD">
              <w:rPr>
                <w:rFonts w:ascii="Tahoma" w:hAnsi="Tahoma" w:cs="Tahoma"/>
                <w:sz w:val="24"/>
                <w:szCs w:val="24"/>
              </w:rPr>
              <w:t xml:space="preserve">Rada kraje v souladu s Podmínkami </w:t>
            </w:r>
          </w:p>
          <w:p w:rsidR="005962AD" w:rsidRPr="005962AD" w:rsidRDefault="005962AD" w:rsidP="005962AD">
            <w:pPr>
              <w:spacing w:after="0"/>
              <w:jc w:val="both"/>
              <w:rPr>
                <w:rFonts w:ascii="Tahoma" w:hAnsi="Tahoma" w:cs="Tahoma"/>
                <w:sz w:val="24"/>
                <w:szCs w:val="24"/>
              </w:rPr>
            </w:pPr>
            <w:r w:rsidRPr="005962AD">
              <w:rPr>
                <w:rFonts w:ascii="Tahoma" w:hAnsi="Tahoma" w:cs="Tahoma"/>
                <w:sz w:val="24"/>
                <w:szCs w:val="24"/>
              </w:rPr>
              <w:t>a)</w:t>
            </w:r>
            <w:r w:rsidRPr="005962AD">
              <w:rPr>
                <w:rFonts w:ascii="Tahoma" w:hAnsi="Tahoma" w:cs="Tahoma"/>
                <w:sz w:val="24"/>
                <w:szCs w:val="24"/>
              </w:rPr>
              <w:tab/>
              <w:t>schvaluje změny maximální výše oprávněných provozních nákladů v rámci dotačního Programu a následné uzavření dodatku ke Smlouvě,</w:t>
            </w:r>
          </w:p>
          <w:p w:rsidR="005962AD" w:rsidRPr="005962AD" w:rsidRDefault="005962AD" w:rsidP="005962AD">
            <w:pPr>
              <w:spacing w:after="0"/>
              <w:jc w:val="both"/>
              <w:rPr>
                <w:rFonts w:ascii="Tahoma" w:hAnsi="Tahoma" w:cs="Tahoma"/>
                <w:sz w:val="24"/>
                <w:szCs w:val="24"/>
              </w:rPr>
            </w:pPr>
            <w:r w:rsidRPr="005962AD">
              <w:rPr>
                <w:rFonts w:ascii="Tahoma" w:hAnsi="Tahoma" w:cs="Tahoma"/>
                <w:sz w:val="24"/>
                <w:szCs w:val="24"/>
              </w:rPr>
              <w:t>b)</w:t>
            </w:r>
            <w:r w:rsidRPr="005962AD">
              <w:rPr>
                <w:rFonts w:ascii="Tahoma" w:hAnsi="Tahoma" w:cs="Tahoma"/>
                <w:sz w:val="24"/>
                <w:szCs w:val="24"/>
              </w:rPr>
              <w:tab/>
              <w:t>schvaluje zvýšení maximální výše osobních nákladů pro posouzení vyrovnávací platby,</w:t>
            </w:r>
          </w:p>
          <w:p w:rsidR="005962AD" w:rsidRDefault="005962AD" w:rsidP="005962AD">
            <w:pPr>
              <w:spacing w:after="0"/>
              <w:jc w:val="both"/>
              <w:rPr>
                <w:rFonts w:ascii="Tahoma" w:hAnsi="Tahoma" w:cs="Tahoma"/>
                <w:sz w:val="24"/>
                <w:szCs w:val="24"/>
              </w:rPr>
            </w:pPr>
            <w:r w:rsidRPr="005962AD">
              <w:rPr>
                <w:rFonts w:ascii="Tahoma" w:hAnsi="Tahoma" w:cs="Tahoma"/>
                <w:sz w:val="24"/>
                <w:szCs w:val="24"/>
              </w:rPr>
              <w:t>c)</w:t>
            </w:r>
            <w:r w:rsidRPr="005962AD">
              <w:rPr>
                <w:rFonts w:ascii="Tahoma" w:hAnsi="Tahoma" w:cs="Tahoma"/>
                <w:sz w:val="24"/>
                <w:szCs w:val="24"/>
              </w:rPr>
              <w:tab/>
              <w:t>schvaluje výši vratky dotace dle článku XII odst. 3 a následné uzavření dodatku ke Smlouvě.</w:t>
            </w:r>
            <w:r>
              <w:t xml:space="preserve"> </w:t>
            </w:r>
            <w:r w:rsidRPr="005962AD">
              <w:rPr>
                <w:rFonts w:ascii="Tahoma" w:hAnsi="Tahoma" w:cs="Tahoma"/>
                <w:sz w:val="24"/>
                <w:szCs w:val="24"/>
              </w:rPr>
              <w:t>“,</w:t>
            </w:r>
          </w:p>
        </w:tc>
      </w:tr>
      <w:tr w:rsidR="005962AD" w:rsidRPr="002B1884" w:rsidTr="005420B1">
        <w:tc>
          <w:tcPr>
            <w:tcW w:w="586" w:type="dxa"/>
          </w:tcPr>
          <w:p w:rsidR="005962AD" w:rsidRPr="000C7708" w:rsidRDefault="005962AD" w:rsidP="000C7708">
            <w:pPr>
              <w:spacing w:after="0"/>
              <w:jc w:val="both"/>
              <w:rPr>
                <w:rFonts w:ascii="Tahoma" w:hAnsi="Tahoma" w:cs="Tahoma"/>
                <w:sz w:val="24"/>
                <w:szCs w:val="24"/>
              </w:rPr>
            </w:pPr>
          </w:p>
        </w:tc>
        <w:tc>
          <w:tcPr>
            <w:tcW w:w="685" w:type="dxa"/>
          </w:tcPr>
          <w:p w:rsidR="005962AD" w:rsidRPr="000C7708" w:rsidRDefault="006677EC" w:rsidP="000C7708">
            <w:pPr>
              <w:spacing w:after="0"/>
              <w:jc w:val="both"/>
              <w:rPr>
                <w:rFonts w:ascii="Tahoma" w:hAnsi="Tahoma" w:cs="Tahoma"/>
                <w:sz w:val="24"/>
                <w:szCs w:val="24"/>
              </w:rPr>
            </w:pPr>
            <w:r>
              <w:rPr>
                <w:rFonts w:ascii="Tahoma" w:hAnsi="Tahoma" w:cs="Tahoma"/>
                <w:sz w:val="24"/>
                <w:szCs w:val="24"/>
              </w:rPr>
              <w:t>d</w:t>
            </w:r>
            <w:r w:rsidR="005962AD">
              <w:rPr>
                <w:rFonts w:ascii="Tahoma" w:hAnsi="Tahoma" w:cs="Tahoma"/>
                <w:sz w:val="24"/>
                <w:szCs w:val="24"/>
              </w:rPr>
              <w:t>)</w:t>
            </w:r>
          </w:p>
        </w:tc>
        <w:tc>
          <w:tcPr>
            <w:tcW w:w="7791" w:type="dxa"/>
            <w:gridSpan w:val="2"/>
          </w:tcPr>
          <w:p w:rsidR="005962AD" w:rsidRDefault="00433436" w:rsidP="005962AD">
            <w:pPr>
              <w:spacing w:after="0"/>
              <w:jc w:val="both"/>
              <w:rPr>
                <w:rFonts w:ascii="Tahoma" w:hAnsi="Tahoma" w:cs="Tahoma"/>
                <w:sz w:val="24"/>
                <w:szCs w:val="24"/>
              </w:rPr>
            </w:pPr>
            <w:r>
              <w:rPr>
                <w:rFonts w:ascii="Tahoma" w:hAnsi="Tahoma" w:cs="Tahoma"/>
                <w:sz w:val="24"/>
                <w:szCs w:val="24"/>
              </w:rPr>
              <w:t>dosavadní odstavce</w:t>
            </w:r>
            <w:r w:rsidR="005962AD">
              <w:rPr>
                <w:rFonts w:ascii="Tahoma" w:hAnsi="Tahoma" w:cs="Tahoma"/>
                <w:sz w:val="24"/>
                <w:szCs w:val="24"/>
              </w:rPr>
              <w:t xml:space="preserve"> 2 a 3 </w:t>
            </w:r>
            <w:r>
              <w:rPr>
                <w:rFonts w:ascii="Tahoma" w:hAnsi="Tahoma" w:cs="Tahoma"/>
                <w:sz w:val="24"/>
                <w:szCs w:val="24"/>
              </w:rPr>
              <w:t>označují jako odstavce</w:t>
            </w:r>
            <w:r w:rsidR="005962AD" w:rsidRPr="005962AD">
              <w:rPr>
                <w:rFonts w:ascii="Tahoma" w:hAnsi="Tahoma" w:cs="Tahoma"/>
                <w:sz w:val="24"/>
                <w:szCs w:val="24"/>
              </w:rPr>
              <w:t xml:space="preserve"> </w:t>
            </w:r>
            <w:r w:rsidR="005962AD">
              <w:rPr>
                <w:rFonts w:ascii="Tahoma" w:hAnsi="Tahoma" w:cs="Tahoma"/>
                <w:sz w:val="24"/>
                <w:szCs w:val="24"/>
              </w:rPr>
              <w:t>3</w:t>
            </w:r>
            <w:r w:rsidR="005962AD" w:rsidRPr="005962AD">
              <w:rPr>
                <w:rFonts w:ascii="Tahoma" w:hAnsi="Tahoma" w:cs="Tahoma"/>
                <w:sz w:val="24"/>
                <w:szCs w:val="24"/>
              </w:rPr>
              <w:t xml:space="preserve"> </w:t>
            </w:r>
            <w:r w:rsidR="005962AD">
              <w:rPr>
                <w:rFonts w:ascii="Tahoma" w:hAnsi="Tahoma" w:cs="Tahoma"/>
                <w:sz w:val="24"/>
                <w:szCs w:val="24"/>
              </w:rPr>
              <w:t>a 4,</w:t>
            </w:r>
          </w:p>
        </w:tc>
      </w:tr>
      <w:tr w:rsidR="00976A21" w:rsidRPr="002B1884" w:rsidTr="00070DDF">
        <w:tc>
          <w:tcPr>
            <w:tcW w:w="586" w:type="dxa"/>
          </w:tcPr>
          <w:p w:rsidR="00976A21" w:rsidRPr="000C7708" w:rsidRDefault="00976A21" w:rsidP="00976A21">
            <w:pPr>
              <w:spacing w:after="0"/>
              <w:jc w:val="both"/>
              <w:rPr>
                <w:rFonts w:ascii="Tahoma" w:hAnsi="Tahoma" w:cs="Tahoma"/>
                <w:sz w:val="24"/>
                <w:szCs w:val="24"/>
              </w:rPr>
            </w:pPr>
          </w:p>
        </w:tc>
        <w:tc>
          <w:tcPr>
            <w:tcW w:w="685" w:type="dxa"/>
          </w:tcPr>
          <w:p w:rsidR="00976A21" w:rsidRPr="000C7708" w:rsidRDefault="006677EC" w:rsidP="00976A21">
            <w:pPr>
              <w:spacing w:after="0"/>
              <w:jc w:val="both"/>
              <w:rPr>
                <w:rFonts w:ascii="Tahoma" w:hAnsi="Tahoma" w:cs="Tahoma"/>
                <w:sz w:val="24"/>
                <w:szCs w:val="24"/>
              </w:rPr>
            </w:pPr>
            <w:r>
              <w:rPr>
                <w:rFonts w:ascii="Tahoma" w:hAnsi="Tahoma" w:cs="Tahoma"/>
                <w:sz w:val="24"/>
                <w:szCs w:val="24"/>
              </w:rPr>
              <w:t>e</w:t>
            </w:r>
            <w:r w:rsidR="00976A21">
              <w:rPr>
                <w:rFonts w:ascii="Tahoma" w:hAnsi="Tahoma" w:cs="Tahoma"/>
                <w:sz w:val="24"/>
                <w:szCs w:val="24"/>
              </w:rPr>
              <w:t>)</w:t>
            </w:r>
          </w:p>
        </w:tc>
        <w:tc>
          <w:tcPr>
            <w:tcW w:w="7791" w:type="dxa"/>
            <w:gridSpan w:val="2"/>
          </w:tcPr>
          <w:p w:rsidR="00976A21" w:rsidRPr="00976A21" w:rsidRDefault="00645BC1" w:rsidP="005962AD">
            <w:pPr>
              <w:spacing w:after="0"/>
              <w:jc w:val="both"/>
              <w:rPr>
                <w:rFonts w:ascii="Tahoma" w:hAnsi="Tahoma" w:cs="Tahoma"/>
                <w:sz w:val="24"/>
                <w:szCs w:val="24"/>
              </w:rPr>
            </w:pPr>
            <w:r>
              <w:rPr>
                <w:rFonts w:ascii="Tahoma" w:hAnsi="Tahoma" w:cs="Tahoma"/>
                <w:sz w:val="24"/>
                <w:szCs w:val="24"/>
              </w:rPr>
              <w:t>o</w:t>
            </w:r>
            <w:r w:rsidR="00976A21">
              <w:rPr>
                <w:rFonts w:ascii="Tahoma" w:hAnsi="Tahoma" w:cs="Tahoma"/>
                <w:sz w:val="24"/>
                <w:szCs w:val="24"/>
              </w:rPr>
              <w:t xml:space="preserve">dstavec </w:t>
            </w:r>
            <w:r w:rsidR="005962AD">
              <w:rPr>
                <w:rFonts w:ascii="Tahoma" w:hAnsi="Tahoma" w:cs="Tahoma"/>
                <w:sz w:val="24"/>
                <w:szCs w:val="24"/>
              </w:rPr>
              <w:t>4</w:t>
            </w:r>
            <w:r w:rsidR="00976A21">
              <w:rPr>
                <w:rFonts w:ascii="Tahoma" w:hAnsi="Tahoma" w:cs="Tahoma"/>
                <w:sz w:val="24"/>
                <w:szCs w:val="24"/>
              </w:rPr>
              <w:t xml:space="preserve"> se mění a nově zní: </w:t>
            </w:r>
          </w:p>
        </w:tc>
      </w:tr>
      <w:tr w:rsidR="00976A21" w:rsidRPr="002B1884" w:rsidTr="00070DDF">
        <w:tc>
          <w:tcPr>
            <w:tcW w:w="586" w:type="dxa"/>
          </w:tcPr>
          <w:p w:rsidR="00976A21" w:rsidRPr="000C7708" w:rsidRDefault="00976A21" w:rsidP="00976A21">
            <w:pPr>
              <w:spacing w:after="0"/>
              <w:jc w:val="both"/>
              <w:rPr>
                <w:rFonts w:ascii="Tahoma" w:hAnsi="Tahoma" w:cs="Tahoma"/>
                <w:sz w:val="24"/>
                <w:szCs w:val="24"/>
              </w:rPr>
            </w:pPr>
          </w:p>
        </w:tc>
        <w:tc>
          <w:tcPr>
            <w:tcW w:w="685" w:type="dxa"/>
          </w:tcPr>
          <w:p w:rsidR="00976A21" w:rsidRDefault="00976A21" w:rsidP="00976A21">
            <w:pPr>
              <w:spacing w:after="0"/>
              <w:jc w:val="both"/>
              <w:rPr>
                <w:rFonts w:ascii="Tahoma" w:hAnsi="Tahoma" w:cs="Tahoma"/>
                <w:sz w:val="24"/>
                <w:szCs w:val="24"/>
              </w:rPr>
            </w:pPr>
          </w:p>
        </w:tc>
        <w:tc>
          <w:tcPr>
            <w:tcW w:w="709" w:type="dxa"/>
          </w:tcPr>
          <w:p w:rsidR="00976A21" w:rsidRDefault="00976A21" w:rsidP="005962AD">
            <w:pPr>
              <w:spacing w:after="0"/>
              <w:jc w:val="both"/>
              <w:rPr>
                <w:rFonts w:ascii="Tahoma" w:hAnsi="Tahoma" w:cs="Tahoma"/>
                <w:sz w:val="24"/>
                <w:szCs w:val="24"/>
              </w:rPr>
            </w:pPr>
            <w:r w:rsidRPr="00976A21">
              <w:rPr>
                <w:rFonts w:ascii="Tahoma" w:hAnsi="Tahoma" w:cs="Tahoma"/>
                <w:sz w:val="24"/>
                <w:szCs w:val="24"/>
              </w:rPr>
              <w:t>„</w:t>
            </w:r>
            <w:r w:rsidR="005962AD">
              <w:rPr>
                <w:rFonts w:ascii="Tahoma" w:hAnsi="Tahoma" w:cs="Tahoma"/>
                <w:sz w:val="24"/>
                <w:szCs w:val="24"/>
              </w:rPr>
              <w:t>4</w:t>
            </w:r>
          </w:p>
        </w:tc>
        <w:tc>
          <w:tcPr>
            <w:tcW w:w="7082" w:type="dxa"/>
          </w:tcPr>
          <w:p w:rsidR="00976A21" w:rsidRDefault="00767346" w:rsidP="00976A21">
            <w:pPr>
              <w:spacing w:after="0"/>
              <w:jc w:val="both"/>
              <w:rPr>
                <w:rFonts w:ascii="Tahoma" w:hAnsi="Tahoma" w:cs="Tahoma"/>
                <w:sz w:val="24"/>
                <w:szCs w:val="24"/>
              </w:rPr>
            </w:pPr>
            <w:r>
              <w:rPr>
                <w:rFonts w:ascii="Tahoma" w:hAnsi="Tahoma" w:cs="Tahoma"/>
                <w:sz w:val="24"/>
                <w:szCs w:val="24"/>
              </w:rPr>
              <w:t>V</w:t>
            </w:r>
            <w:r w:rsidR="00976A21" w:rsidRPr="00976A21">
              <w:rPr>
                <w:rFonts w:ascii="Tahoma" w:hAnsi="Tahoma" w:cs="Tahoma"/>
                <w:sz w:val="24"/>
                <w:szCs w:val="24"/>
              </w:rPr>
              <w:t xml:space="preserve"> průběhu roku schvaluje rada kraje změny výdajových limitů uvedených ve Smlouvě na základě písemné žádosti příjemce dotace.</w:t>
            </w:r>
            <w:r w:rsidR="00976A21">
              <w:t xml:space="preserve"> </w:t>
            </w:r>
            <w:r w:rsidR="00976A21" w:rsidRPr="00976A21">
              <w:rPr>
                <w:rFonts w:ascii="Tahoma" w:hAnsi="Tahoma" w:cs="Tahoma"/>
                <w:sz w:val="24"/>
                <w:szCs w:val="24"/>
              </w:rPr>
              <w:t>“</w:t>
            </w:r>
            <w:r w:rsidR="00645BC1">
              <w:rPr>
                <w:rFonts w:ascii="Tahoma" w:hAnsi="Tahoma" w:cs="Tahoma"/>
                <w:sz w:val="24"/>
                <w:szCs w:val="24"/>
              </w:rPr>
              <w:t>.</w:t>
            </w:r>
          </w:p>
        </w:tc>
      </w:tr>
      <w:tr w:rsidR="00C46DE8" w:rsidRPr="002B1884" w:rsidTr="00070DDF">
        <w:tc>
          <w:tcPr>
            <w:tcW w:w="586" w:type="dxa"/>
          </w:tcPr>
          <w:p w:rsidR="00C46DE8" w:rsidRPr="000C7708" w:rsidRDefault="00C46DE8" w:rsidP="00976A21">
            <w:pPr>
              <w:spacing w:after="0"/>
              <w:jc w:val="both"/>
              <w:rPr>
                <w:rFonts w:ascii="Tahoma" w:hAnsi="Tahoma" w:cs="Tahoma"/>
                <w:sz w:val="24"/>
                <w:szCs w:val="24"/>
              </w:rPr>
            </w:pPr>
            <w:r>
              <w:rPr>
                <w:rFonts w:ascii="Tahoma" w:hAnsi="Tahoma" w:cs="Tahoma"/>
                <w:sz w:val="24"/>
                <w:szCs w:val="24"/>
              </w:rPr>
              <w:t>(12)</w:t>
            </w:r>
          </w:p>
        </w:tc>
        <w:tc>
          <w:tcPr>
            <w:tcW w:w="8476" w:type="dxa"/>
            <w:gridSpan w:val="3"/>
          </w:tcPr>
          <w:p w:rsidR="00C46DE8" w:rsidRDefault="00C46DE8" w:rsidP="00C46DE8">
            <w:pPr>
              <w:spacing w:after="0"/>
              <w:jc w:val="both"/>
              <w:rPr>
                <w:rFonts w:ascii="Tahoma" w:hAnsi="Tahoma" w:cs="Tahoma"/>
                <w:sz w:val="24"/>
                <w:szCs w:val="24"/>
              </w:rPr>
            </w:pPr>
            <w:r>
              <w:rPr>
                <w:rFonts w:ascii="Tahoma" w:hAnsi="Tahoma" w:cs="Tahoma"/>
                <w:sz w:val="24"/>
                <w:szCs w:val="24"/>
              </w:rPr>
              <w:t xml:space="preserve">V čl. XX. </w:t>
            </w:r>
            <w:r w:rsidRPr="00C46DE8">
              <w:rPr>
                <w:rFonts w:ascii="Tahoma" w:hAnsi="Tahoma" w:cs="Tahoma"/>
                <w:sz w:val="24"/>
                <w:szCs w:val="24"/>
              </w:rPr>
              <w:t>„</w:t>
            </w:r>
            <w:r w:rsidRPr="00C46DE8">
              <w:rPr>
                <w:rFonts w:ascii="Tahoma" w:hAnsi="Tahoma" w:cs="Tahoma"/>
                <w:b/>
                <w:sz w:val="24"/>
                <w:szCs w:val="24"/>
              </w:rPr>
              <w:t>Účinnost</w:t>
            </w:r>
            <w:r w:rsidRPr="00C46DE8">
              <w:rPr>
                <w:rFonts w:ascii="Tahoma" w:hAnsi="Tahoma" w:cs="Tahoma"/>
                <w:sz w:val="24"/>
                <w:szCs w:val="24"/>
              </w:rPr>
              <w:t>“ se:</w:t>
            </w:r>
          </w:p>
        </w:tc>
      </w:tr>
      <w:tr w:rsidR="00C46DE8" w:rsidRPr="002B1884" w:rsidTr="00070DDF">
        <w:tc>
          <w:tcPr>
            <w:tcW w:w="586" w:type="dxa"/>
          </w:tcPr>
          <w:p w:rsidR="00C46DE8" w:rsidRDefault="00C46DE8" w:rsidP="00976A21">
            <w:pPr>
              <w:spacing w:after="0"/>
              <w:jc w:val="both"/>
              <w:rPr>
                <w:rFonts w:ascii="Tahoma" w:hAnsi="Tahoma" w:cs="Tahoma"/>
                <w:sz w:val="24"/>
                <w:szCs w:val="24"/>
              </w:rPr>
            </w:pPr>
          </w:p>
        </w:tc>
        <w:tc>
          <w:tcPr>
            <w:tcW w:w="685" w:type="dxa"/>
          </w:tcPr>
          <w:p w:rsidR="00C46DE8" w:rsidRDefault="00C46DE8" w:rsidP="00C46DE8">
            <w:pPr>
              <w:spacing w:after="0"/>
              <w:jc w:val="both"/>
              <w:rPr>
                <w:rFonts w:ascii="Tahoma" w:hAnsi="Tahoma" w:cs="Tahoma"/>
                <w:sz w:val="24"/>
                <w:szCs w:val="24"/>
              </w:rPr>
            </w:pPr>
            <w:r>
              <w:rPr>
                <w:rFonts w:ascii="Tahoma" w:hAnsi="Tahoma" w:cs="Tahoma"/>
                <w:sz w:val="24"/>
                <w:szCs w:val="24"/>
              </w:rPr>
              <w:t>a)</w:t>
            </w:r>
          </w:p>
        </w:tc>
        <w:tc>
          <w:tcPr>
            <w:tcW w:w="7791" w:type="dxa"/>
            <w:gridSpan w:val="2"/>
          </w:tcPr>
          <w:p w:rsidR="00C46DE8" w:rsidRDefault="00645BC1" w:rsidP="00767346">
            <w:pPr>
              <w:spacing w:after="0"/>
              <w:jc w:val="both"/>
              <w:rPr>
                <w:rFonts w:ascii="Tahoma" w:hAnsi="Tahoma" w:cs="Tahoma"/>
                <w:sz w:val="24"/>
                <w:szCs w:val="24"/>
              </w:rPr>
            </w:pPr>
            <w:r>
              <w:rPr>
                <w:rFonts w:ascii="Tahoma" w:hAnsi="Tahoma" w:cs="Tahoma"/>
                <w:sz w:val="24"/>
                <w:szCs w:val="24"/>
              </w:rPr>
              <w:t>z</w:t>
            </w:r>
            <w:r w:rsidR="00C46DE8">
              <w:rPr>
                <w:rFonts w:ascii="Tahoma" w:hAnsi="Tahoma" w:cs="Tahoma"/>
                <w:sz w:val="24"/>
                <w:szCs w:val="24"/>
              </w:rPr>
              <w:t xml:space="preserve">a odstavec 2 vkládá nový odstavec 3, který zní: </w:t>
            </w:r>
          </w:p>
        </w:tc>
      </w:tr>
      <w:tr w:rsidR="00C46DE8" w:rsidRPr="002B1884" w:rsidTr="00070DDF">
        <w:tc>
          <w:tcPr>
            <w:tcW w:w="586" w:type="dxa"/>
          </w:tcPr>
          <w:p w:rsidR="00C46DE8" w:rsidRDefault="00C46DE8" w:rsidP="00976A21">
            <w:pPr>
              <w:spacing w:after="0"/>
              <w:jc w:val="both"/>
              <w:rPr>
                <w:rFonts w:ascii="Tahoma" w:hAnsi="Tahoma" w:cs="Tahoma"/>
                <w:sz w:val="24"/>
                <w:szCs w:val="24"/>
              </w:rPr>
            </w:pPr>
          </w:p>
        </w:tc>
        <w:tc>
          <w:tcPr>
            <w:tcW w:w="685" w:type="dxa"/>
          </w:tcPr>
          <w:p w:rsidR="00C46DE8" w:rsidRDefault="00C46DE8" w:rsidP="00C46DE8">
            <w:pPr>
              <w:spacing w:after="0"/>
              <w:jc w:val="both"/>
              <w:rPr>
                <w:rFonts w:ascii="Tahoma" w:hAnsi="Tahoma" w:cs="Tahoma"/>
                <w:sz w:val="24"/>
                <w:szCs w:val="24"/>
              </w:rPr>
            </w:pPr>
          </w:p>
        </w:tc>
        <w:tc>
          <w:tcPr>
            <w:tcW w:w="709" w:type="dxa"/>
          </w:tcPr>
          <w:p w:rsidR="00C46DE8" w:rsidRDefault="00C46DE8" w:rsidP="00C46DE8">
            <w:pPr>
              <w:spacing w:after="0"/>
              <w:jc w:val="both"/>
              <w:rPr>
                <w:rFonts w:ascii="Tahoma" w:hAnsi="Tahoma" w:cs="Tahoma"/>
                <w:sz w:val="24"/>
                <w:szCs w:val="24"/>
              </w:rPr>
            </w:pPr>
            <w:r w:rsidRPr="00C46DE8">
              <w:rPr>
                <w:rFonts w:ascii="Tahoma" w:hAnsi="Tahoma" w:cs="Tahoma"/>
                <w:sz w:val="24"/>
                <w:szCs w:val="24"/>
              </w:rPr>
              <w:t>„3</w:t>
            </w:r>
          </w:p>
        </w:tc>
        <w:tc>
          <w:tcPr>
            <w:tcW w:w="7082" w:type="dxa"/>
          </w:tcPr>
          <w:p w:rsidR="00C46DE8" w:rsidRDefault="00C46DE8" w:rsidP="00645BC1">
            <w:pPr>
              <w:spacing w:after="0"/>
              <w:jc w:val="both"/>
              <w:rPr>
                <w:rFonts w:ascii="Tahoma" w:hAnsi="Tahoma" w:cs="Tahoma"/>
                <w:sz w:val="24"/>
                <w:szCs w:val="24"/>
              </w:rPr>
            </w:pPr>
            <w:r w:rsidRPr="00C46DE8">
              <w:rPr>
                <w:rFonts w:ascii="Tahoma" w:hAnsi="Tahoma" w:cs="Tahoma"/>
                <w:sz w:val="24"/>
                <w:szCs w:val="24"/>
              </w:rPr>
              <w:t xml:space="preserve">Dodatek č. </w:t>
            </w:r>
            <w:r w:rsidR="00645BC1">
              <w:rPr>
                <w:rFonts w:ascii="Tahoma" w:hAnsi="Tahoma" w:cs="Tahoma"/>
                <w:sz w:val="24"/>
                <w:szCs w:val="24"/>
              </w:rPr>
              <w:t>2</w:t>
            </w:r>
            <w:r w:rsidRPr="00C46DE8">
              <w:rPr>
                <w:rFonts w:ascii="Tahoma" w:hAnsi="Tahoma" w:cs="Tahoma"/>
                <w:sz w:val="24"/>
                <w:szCs w:val="24"/>
              </w:rPr>
              <w:t xml:space="preserve"> Podmínek byl schválen usnesením Zastupitelstva Moravskoslezského kraje č. ……… ze dne </w:t>
            </w:r>
            <w:r w:rsidR="00645BC1">
              <w:rPr>
                <w:rFonts w:ascii="Tahoma" w:hAnsi="Tahoma" w:cs="Tahoma"/>
                <w:sz w:val="24"/>
                <w:szCs w:val="24"/>
              </w:rPr>
              <w:t>15</w:t>
            </w:r>
            <w:r w:rsidRPr="00C46DE8">
              <w:rPr>
                <w:rFonts w:ascii="Tahoma" w:hAnsi="Tahoma" w:cs="Tahoma"/>
                <w:sz w:val="24"/>
                <w:szCs w:val="24"/>
              </w:rPr>
              <w:t>. 6. 201</w:t>
            </w:r>
            <w:r w:rsidR="00645BC1">
              <w:rPr>
                <w:rFonts w:ascii="Tahoma" w:hAnsi="Tahoma" w:cs="Tahoma"/>
                <w:sz w:val="24"/>
                <w:szCs w:val="24"/>
              </w:rPr>
              <w:t>7</w:t>
            </w:r>
            <w:r w:rsidRPr="00C46DE8">
              <w:rPr>
                <w:rFonts w:ascii="Tahoma" w:hAnsi="Tahoma" w:cs="Tahoma"/>
                <w:sz w:val="24"/>
                <w:szCs w:val="24"/>
              </w:rPr>
              <w:t xml:space="preserve"> a nabývá účinnosti ode dn</w:t>
            </w:r>
            <w:r w:rsidRPr="00491FFD">
              <w:rPr>
                <w:rFonts w:ascii="Tahoma" w:hAnsi="Tahoma" w:cs="Tahoma"/>
                <w:sz w:val="24"/>
                <w:szCs w:val="24"/>
              </w:rPr>
              <w:t>e………..“.</w:t>
            </w:r>
          </w:p>
        </w:tc>
      </w:tr>
      <w:tr w:rsidR="00976A21" w:rsidRPr="002B1884" w:rsidTr="00070DDF">
        <w:tc>
          <w:tcPr>
            <w:tcW w:w="586" w:type="dxa"/>
          </w:tcPr>
          <w:p w:rsidR="00976A21" w:rsidRPr="002B1884" w:rsidRDefault="00976A21" w:rsidP="00976A21">
            <w:pPr>
              <w:pStyle w:val="Zkladntext"/>
              <w:spacing w:line="280" w:lineRule="exact"/>
              <w:jc w:val="center"/>
              <w:rPr>
                <w:rFonts w:ascii="Tahoma" w:hAnsi="Tahoma" w:cs="Tahoma"/>
              </w:rPr>
            </w:pPr>
            <w:r>
              <w:rPr>
                <w:rFonts w:ascii="Tahoma" w:hAnsi="Tahoma" w:cs="Tahoma"/>
              </w:rPr>
              <w:t>(13)</w:t>
            </w:r>
          </w:p>
        </w:tc>
        <w:tc>
          <w:tcPr>
            <w:tcW w:w="8476" w:type="dxa"/>
            <w:gridSpan w:val="3"/>
          </w:tcPr>
          <w:p w:rsidR="00976A21" w:rsidRPr="00894A72" w:rsidRDefault="00976A21" w:rsidP="00976A21">
            <w:pPr>
              <w:spacing w:after="0" w:line="276" w:lineRule="auto"/>
              <w:jc w:val="both"/>
              <w:rPr>
                <w:rFonts w:eastAsia="Calibri" w:cs="Tahoma"/>
                <w:b/>
                <w:szCs w:val="20"/>
              </w:rPr>
            </w:pPr>
            <w:r>
              <w:rPr>
                <w:rFonts w:ascii="Tahoma" w:hAnsi="Tahoma" w:cs="Tahoma"/>
                <w:sz w:val="24"/>
                <w:szCs w:val="24"/>
              </w:rPr>
              <w:t xml:space="preserve">Příloha č. 1 </w:t>
            </w:r>
            <w:r w:rsidRPr="00894A72">
              <w:rPr>
                <w:rFonts w:ascii="Tahoma" w:hAnsi="Tahoma" w:cs="Tahoma"/>
                <w:sz w:val="24"/>
                <w:szCs w:val="24"/>
              </w:rPr>
              <w:t xml:space="preserve">Podmínek </w:t>
            </w:r>
            <w:r>
              <w:rPr>
                <w:rFonts w:ascii="Tahoma" w:hAnsi="Tahoma" w:cs="Tahoma"/>
                <w:sz w:val="24"/>
                <w:szCs w:val="24"/>
              </w:rPr>
              <w:t>„</w:t>
            </w:r>
            <w:r w:rsidRPr="00894A72">
              <w:rPr>
                <w:rFonts w:ascii="Tahoma" w:eastAsia="Calibri" w:hAnsi="Tahoma" w:cs="Tahoma"/>
                <w:b/>
                <w:sz w:val="24"/>
                <w:szCs w:val="24"/>
              </w:rPr>
              <w:t>Mechanismus posuzování veřejné podpory a</w:t>
            </w:r>
            <w:r>
              <w:rPr>
                <w:rFonts w:ascii="Tahoma" w:eastAsia="Calibri" w:hAnsi="Tahoma" w:cs="Tahoma"/>
                <w:b/>
                <w:sz w:val="24"/>
                <w:szCs w:val="24"/>
              </w:rPr>
              <w:t> </w:t>
            </w:r>
            <w:r w:rsidRPr="00894A72">
              <w:rPr>
                <w:rFonts w:ascii="Tahoma" w:eastAsia="Calibri" w:hAnsi="Tahoma" w:cs="Tahoma"/>
                <w:b/>
                <w:sz w:val="24"/>
                <w:szCs w:val="24"/>
              </w:rPr>
              <w:t>výpočtu vyrovnávací platby k financování sociálních služeb v Moravskoslezském kraji</w:t>
            </w:r>
            <w:r>
              <w:rPr>
                <w:rFonts w:ascii="Tahoma" w:eastAsia="Calibri" w:hAnsi="Tahoma" w:cs="Tahoma"/>
                <w:b/>
                <w:sz w:val="24"/>
                <w:szCs w:val="24"/>
              </w:rPr>
              <w:t>“</w:t>
            </w:r>
            <w:r w:rsidRPr="00894A72">
              <w:rPr>
                <w:rFonts w:ascii="Tahoma" w:eastAsia="Calibri" w:hAnsi="Tahoma" w:cs="Tahoma"/>
                <w:b/>
                <w:sz w:val="24"/>
                <w:szCs w:val="24"/>
              </w:rPr>
              <w:t xml:space="preserve"> </w:t>
            </w:r>
            <w:r w:rsidRPr="00894A72">
              <w:rPr>
                <w:rFonts w:ascii="Tahoma" w:hAnsi="Tahoma" w:cs="Tahoma"/>
                <w:sz w:val="24"/>
                <w:szCs w:val="24"/>
              </w:rPr>
              <w:t>se nahrazuje novou přílohou, která je nedílnou součástí tohoto</w:t>
            </w:r>
            <w:r>
              <w:rPr>
                <w:rFonts w:ascii="Tahoma" w:hAnsi="Tahoma" w:cs="Tahoma"/>
                <w:sz w:val="24"/>
                <w:szCs w:val="24"/>
              </w:rPr>
              <w:t xml:space="preserve"> dodatku.</w:t>
            </w:r>
          </w:p>
        </w:tc>
      </w:tr>
    </w:tbl>
    <w:p w:rsidR="00654E2C" w:rsidRPr="002B1884" w:rsidRDefault="00654E2C" w:rsidP="00654E2C">
      <w:pPr>
        <w:jc w:val="center"/>
        <w:rPr>
          <w:b/>
          <w:sz w:val="40"/>
          <w:szCs w:val="40"/>
        </w:rPr>
      </w:pPr>
    </w:p>
    <w:p w:rsidR="00654E2C" w:rsidRDefault="00654E2C" w:rsidP="00654E2C">
      <w:pPr>
        <w:pStyle w:val="Nadpis3"/>
        <w:rPr>
          <w:rFonts w:ascii="Tahoma" w:eastAsia="Arial Unicode MS" w:hAnsi="Tahoma" w:cs="Tahoma"/>
          <w:b w:val="0"/>
          <w:bCs w:val="0"/>
        </w:rPr>
      </w:pPr>
      <w:r>
        <w:rPr>
          <w:rFonts w:ascii="Tahoma" w:hAnsi="Tahoma" w:cs="Tahoma"/>
        </w:rPr>
        <w:t>Čl. II</w:t>
      </w:r>
    </w:p>
    <w:p w:rsidR="00654E2C" w:rsidRDefault="00654E2C" w:rsidP="00654E2C">
      <w:pPr>
        <w:pStyle w:val="Nadpis3"/>
        <w:rPr>
          <w:rFonts w:ascii="Tahoma" w:hAnsi="Tahoma" w:cs="Tahoma"/>
        </w:rPr>
      </w:pPr>
      <w:r>
        <w:rPr>
          <w:rFonts w:ascii="Tahoma" w:hAnsi="Tahoma" w:cs="Tahoma"/>
        </w:rPr>
        <w:t>Účinnost</w:t>
      </w:r>
    </w:p>
    <w:p w:rsidR="00654E2C" w:rsidRPr="0071608D" w:rsidRDefault="00654E2C" w:rsidP="00654E2C">
      <w:pPr>
        <w:rPr>
          <w:sz w:val="20"/>
          <w:szCs w:val="20"/>
        </w:rPr>
      </w:pPr>
    </w:p>
    <w:tbl>
      <w:tblPr>
        <w:tblW w:w="0" w:type="auto"/>
        <w:tblCellMar>
          <w:left w:w="70" w:type="dxa"/>
          <w:right w:w="70" w:type="dxa"/>
        </w:tblCellMar>
        <w:tblLook w:val="0000" w:firstRow="0" w:lastRow="0" w:firstColumn="0" w:lastColumn="0" w:noHBand="0" w:noVBand="0"/>
      </w:tblPr>
      <w:tblGrid>
        <w:gridCol w:w="9072"/>
      </w:tblGrid>
      <w:tr w:rsidR="00654E2C" w:rsidTr="00076D3D">
        <w:trPr>
          <w:cantSplit/>
        </w:trPr>
        <w:tc>
          <w:tcPr>
            <w:tcW w:w="9210" w:type="dxa"/>
          </w:tcPr>
          <w:p w:rsidR="00654E2C" w:rsidRDefault="00654E2C" w:rsidP="00B83CE3">
            <w:pPr>
              <w:pStyle w:val="Zkladntext"/>
              <w:rPr>
                <w:rFonts w:ascii="Tahoma" w:hAnsi="Tahoma" w:cs="Tahoma"/>
              </w:rPr>
            </w:pPr>
            <w:r w:rsidRPr="00654E2C">
              <w:rPr>
                <w:rFonts w:ascii="Tahoma" w:hAnsi="Tahoma" w:cs="Tahoma"/>
                <w:szCs w:val="24"/>
              </w:rPr>
              <w:t xml:space="preserve">Dodatek č. </w:t>
            </w:r>
            <w:r w:rsidR="00C46DE8">
              <w:rPr>
                <w:rFonts w:ascii="Tahoma" w:hAnsi="Tahoma" w:cs="Tahoma"/>
                <w:szCs w:val="24"/>
              </w:rPr>
              <w:t>2</w:t>
            </w:r>
            <w:r w:rsidRPr="00654E2C">
              <w:rPr>
                <w:rFonts w:ascii="Tahoma" w:hAnsi="Tahoma" w:cs="Tahoma"/>
                <w:szCs w:val="24"/>
              </w:rPr>
              <w:t xml:space="preserve"> Podmínek dotačního Programu na podporu poskytování sociálních služeb a způsobu rozdělení a čerpání dotace z kapitoly 313 – MPSV schválil</w:t>
            </w:r>
            <w:r>
              <w:rPr>
                <w:rFonts w:ascii="Tahoma" w:hAnsi="Tahoma" w:cs="Tahoma"/>
                <w:szCs w:val="24"/>
              </w:rPr>
              <w:t xml:space="preserve">o zastupitelstvo </w:t>
            </w:r>
            <w:r w:rsidR="00C46DE8">
              <w:rPr>
                <w:rFonts w:ascii="Tahoma" w:hAnsi="Tahoma" w:cs="Tahoma"/>
                <w:szCs w:val="24"/>
              </w:rPr>
              <w:t xml:space="preserve">kraje usnesením …………. </w:t>
            </w:r>
            <w:r w:rsidR="00B83CE3">
              <w:rPr>
                <w:rFonts w:ascii="Tahoma" w:hAnsi="Tahoma" w:cs="Tahoma"/>
                <w:szCs w:val="24"/>
              </w:rPr>
              <w:t>z</w:t>
            </w:r>
            <w:r w:rsidR="00C46DE8">
              <w:rPr>
                <w:rFonts w:ascii="Tahoma" w:hAnsi="Tahoma" w:cs="Tahoma"/>
                <w:szCs w:val="24"/>
              </w:rPr>
              <w:t xml:space="preserve">e </w:t>
            </w:r>
            <w:r w:rsidRPr="00654E2C">
              <w:rPr>
                <w:rFonts w:ascii="Tahoma" w:hAnsi="Tahoma" w:cs="Tahoma"/>
                <w:szCs w:val="24"/>
              </w:rPr>
              <w:t xml:space="preserve">dne </w:t>
            </w:r>
            <w:r w:rsidR="00C46DE8" w:rsidRPr="00491FFD">
              <w:rPr>
                <w:rFonts w:ascii="Tahoma" w:hAnsi="Tahoma" w:cs="Tahoma"/>
                <w:szCs w:val="24"/>
              </w:rPr>
              <w:t>15</w:t>
            </w:r>
            <w:r w:rsidR="00273A49" w:rsidRPr="00491FFD">
              <w:rPr>
                <w:rFonts w:ascii="Tahoma" w:hAnsi="Tahoma" w:cs="Tahoma"/>
                <w:szCs w:val="24"/>
              </w:rPr>
              <w:t>. 6. 201</w:t>
            </w:r>
            <w:r w:rsidR="00C46DE8" w:rsidRPr="00491FFD">
              <w:rPr>
                <w:rFonts w:ascii="Tahoma" w:hAnsi="Tahoma" w:cs="Tahoma"/>
                <w:szCs w:val="24"/>
              </w:rPr>
              <w:t>7</w:t>
            </w:r>
            <w:r w:rsidRPr="00654E2C">
              <w:rPr>
                <w:rFonts w:ascii="Tahoma" w:hAnsi="Tahoma" w:cs="Tahoma"/>
                <w:szCs w:val="24"/>
              </w:rPr>
              <w:t xml:space="preserve"> a nabývá účinnosti</w:t>
            </w:r>
            <w:r w:rsidR="0086771E">
              <w:rPr>
                <w:rFonts w:ascii="Tahoma" w:hAnsi="Tahoma" w:cs="Tahoma"/>
                <w:szCs w:val="24"/>
              </w:rPr>
              <w:t xml:space="preserve"> ode dne</w:t>
            </w:r>
            <w:r>
              <w:rPr>
                <w:rFonts w:ascii="Tahoma" w:hAnsi="Tahoma" w:cs="Tahoma"/>
              </w:rPr>
              <w:t xml:space="preserve"> </w:t>
            </w:r>
            <w:r w:rsidR="00FB50AC">
              <w:rPr>
                <w:rFonts w:ascii="Tahoma" w:hAnsi="Tahoma" w:cs="Tahoma"/>
              </w:rPr>
              <w:br/>
            </w:r>
            <w:r w:rsidR="00C46DE8" w:rsidRPr="00491FFD">
              <w:rPr>
                <w:rFonts w:ascii="Tahoma" w:hAnsi="Tahoma" w:cs="Tahoma"/>
              </w:rPr>
              <w:t>………….</w:t>
            </w:r>
          </w:p>
        </w:tc>
      </w:tr>
    </w:tbl>
    <w:p w:rsidR="00654E2C" w:rsidRDefault="00654E2C" w:rsidP="00654E2C">
      <w:pPr>
        <w:pStyle w:val="Zkladntext"/>
      </w:pPr>
      <w:r>
        <w:t xml:space="preserve"> </w:t>
      </w:r>
    </w:p>
    <w:p w:rsidR="00654E2C" w:rsidRPr="00894A72" w:rsidRDefault="00654E2C" w:rsidP="00654E2C">
      <w:pPr>
        <w:pStyle w:val="Zkladntext"/>
        <w:rPr>
          <w:rFonts w:ascii="Tahoma" w:hAnsi="Tahoma" w:cs="Tahoma"/>
          <w:u w:val="single"/>
        </w:rPr>
      </w:pPr>
      <w:r w:rsidRPr="00374E56">
        <w:rPr>
          <w:rFonts w:ascii="Tahoma" w:hAnsi="Tahoma" w:cs="Tahoma"/>
          <w:u w:val="single"/>
        </w:rPr>
        <w:t>Zpracoval</w:t>
      </w:r>
      <w:r w:rsidRPr="00374E56">
        <w:rPr>
          <w:rFonts w:ascii="Tahoma" w:hAnsi="Tahoma" w:cs="Tahoma"/>
        </w:rPr>
        <w:t xml:space="preserve">: </w:t>
      </w:r>
      <w:r w:rsidRPr="00894A72">
        <w:rPr>
          <w:rFonts w:ascii="Tahoma" w:hAnsi="Tahoma" w:cs="Tahoma"/>
        </w:rPr>
        <w:t>odbor sociálních věcí</w:t>
      </w:r>
    </w:p>
    <w:p w:rsidR="00654E2C" w:rsidRPr="00894A72" w:rsidRDefault="00654E2C" w:rsidP="00654E2C">
      <w:pPr>
        <w:jc w:val="center"/>
        <w:rPr>
          <w:b/>
          <w:sz w:val="40"/>
          <w:szCs w:val="40"/>
        </w:rPr>
      </w:pPr>
    </w:p>
    <w:p w:rsidR="00894A72" w:rsidRPr="00894A72" w:rsidRDefault="00894A72" w:rsidP="00654E2C">
      <w:pPr>
        <w:jc w:val="center"/>
        <w:rPr>
          <w:b/>
          <w:sz w:val="40"/>
          <w:szCs w:val="40"/>
        </w:rPr>
      </w:pPr>
    </w:p>
    <w:p w:rsidR="00894A72" w:rsidRPr="00894A72" w:rsidRDefault="00894A72" w:rsidP="00654E2C">
      <w:pPr>
        <w:jc w:val="center"/>
        <w:rPr>
          <w:b/>
          <w:sz w:val="40"/>
          <w:szCs w:val="40"/>
        </w:rPr>
      </w:pPr>
    </w:p>
    <w:p w:rsidR="00894A72" w:rsidRPr="00894A72" w:rsidRDefault="00894A72" w:rsidP="00654E2C">
      <w:pPr>
        <w:jc w:val="center"/>
        <w:rPr>
          <w:b/>
          <w:sz w:val="40"/>
          <w:szCs w:val="40"/>
        </w:rPr>
      </w:pPr>
    </w:p>
    <w:p w:rsidR="00894A72" w:rsidRPr="00894A72" w:rsidRDefault="00894A72" w:rsidP="00654E2C">
      <w:pPr>
        <w:jc w:val="center"/>
        <w:rPr>
          <w:b/>
          <w:sz w:val="40"/>
          <w:szCs w:val="40"/>
        </w:rPr>
      </w:pPr>
    </w:p>
    <w:p w:rsidR="00894A72" w:rsidRPr="00894A72" w:rsidRDefault="00894A72" w:rsidP="00654E2C">
      <w:pPr>
        <w:jc w:val="center"/>
        <w:rPr>
          <w:b/>
          <w:sz w:val="40"/>
          <w:szCs w:val="40"/>
        </w:rPr>
      </w:pPr>
    </w:p>
    <w:p w:rsidR="00894A72" w:rsidRPr="00894A72" w:rsidRDefault="00894A72" w:rsidP="00654E2C">
      <w:pPr>
        <w:jc w:val="center"/>
        <w:rPr>
          <w:b/>
          <w:sz w:val="40"/>
          <w:szCs w:val="40"/>
        </w:rPr>
      </w:pPr>
    </w:p>
    <w:p w:rsidR="00894A72" w:rsidRPr="00894A72" w:rsidRDefault="00894A72" w:rsidP="00654E2C">
      <w:pPr>
        <w:jc w:val="center"/>
        <w:rPr>
          <w:b/>
          <w:sz w:val="40"/>
          <w:szCs w:val="40"/>
        </w:rPr>
      </w:pPr>
    </w:p>
    <w:p w:rsidR="00894A72" w:rsidRDefault="00894A72" w:rsidP="00D94C82">
      <w:pPr>
        <w:spacing w:after="200" w:line="276" w:lineRule="auto"/>
        <w:rPr>
          <w:b/>
          <w:sz w:val="40"/>
          <w:szCs w:val="40"/>
        </w:rPr>
      </w:pPr>
    </w:p>
    <w:p w:rsidR="00645BC1" w:rsidRDefault="00645BC1" w:rsidP="00C83E71">
      <w:pPr>
        <w:spacing w:after="200" w:line="276" w:lineRule="auto"/>
        <w:jc w:val="right"/>
        <w:rPr>
          <w:rFonts w:ascii="Tahoma" w:eastAsia="Calibri" w:hAnsi="Tahoma" w:cs="Tahoma"/>
          <w:b/>
          <w:color w:val="000000"/>
          <w:sz w:val="20"/>
          <w:szCs w:val="20"/>
        </w:rPr>
      </w:pPr>
    </w:p>
    <w:p w:rsidR="00645BC1" w:rsidRDefault="00645BC1" w:rsidP="00C83E71">
      <w:pPr>
        <w:spacing w:after="200" w:line="276" w:lineRule="auto"/>
        <w:jc w:val="right"/>
        <w:rPr>
          <w:rFonts w:ascii="Tahoma" w:eastAsia="Calibri" w:hAnsi="Tahoma" w:cs="Tahoma"/>
          <w:b/>
          <w:color w:val="000000"/>
          <w:sz w:val="20"/>
          <w:szCs w:val="20"/>
        </w:rPr>
      </w:pPr>
    </w:p>
    <w:p w:rsidR="00645BC1" w:rsidRDefault="00645BC1" w:rsidP="00C83E71">
      <w:pPr>
        <w:spacing w:after="200" w:line="276" w:lineRule="auto"/>
        <w:jc w:val="right"/>
        <w:rPr>
          <w:rFonts w:ascii="Tahoma" w:eastAsia="Calibri" w:hAnsi="Tahoma" w:cs="Tahoma"/>
          <w:b/>
          <w:color w:val="000000"/>
          <w:sz w:val="20"/>
          <w:szCs w:val="20"/>
        </w:rPr>
      </w:pPr>
    </w:p>
    <w:p w:rsidR="00645BC1" w:rsidRDefault="00645BC1" w:rsidP="00C83E71">
      <w:pPr>
        <w:spacing w:after="200" w:line="276" w:lineRule="auto"/>
        <w:jc w:val="right"/>
        <w:rPr>
          <w:rFonts w:ascii="Tahoma" w:eastAsia="Calibri" w:hAnsi="Tahoma" w:cs="Tahoma"/>
          <w:b/>
          <w:color w:val="000000"/>
          <w:sz w:val="20"/>
          <w:szCs w:val="20"/>
        </w:rPr>
      </w:pPr>
    </w:p>
    <w:p w:rsidR="00B83CE3" w:rsidRDefault="00B83CE3" w:rsidP="00C83E71">
      <w:pPr>
        <w:spacing w:after="200" w:line="276" w:lineRule="auto"/>
        <w:jc w:val="right"/>
        <w:rPr>
          <w:rFonts w:ascii="Tahoma" w:eastAsia="Calibri" w:hAnsi="Tahoma" w:cs="Tahoma"/>
          <w:b/>
          <w:color w:val="000000"/>
          <w:sz w:val="20"/>
          <w:szCs w:val="20"/>
        </w:rPr>
      </w:pPr>
    </w:p>
    <w:p w:rsidR="00B83CE3" w:rsidRDefault="00B83CE3" w:rsidP="00C83E71">
      <w:pPr>
        <w:spacing w:after="200" w:line="276" w:lineRule="auto"/>
        <w:jc w:val="right"/>
        <w:rPr>
          <w:rFonts w:ascii="Tahoma" w:eastAsia="Calibri" w:hAnsi="Tahoma" w:cs="Tahoma"/>
          <w:b/>
          <w:color w:val="000000"/>
          <w:sz w:val="20"/>
          <w:szCs w:val="20"/>
        </w:rPr>
      </w:pPr>
    </w:p>
    <w:p w:rsidR="00B83CE3" w:rsidRDefault="00B83CE3" w:rsidP="00C83E71">
      <w:pPr>
        <w:spacing w:after="200" w:line="276" w:lineRule="auto"/>
        <w:jc w:val="right"/>
        <w:rPr>
          <w:rFonts w:ascii="Tahoma" w:eastAsia="Calibri" w:hAnsi="Tahoma" w:cs="Tahoma"/>
          <w:b/>
          <w:color w:val="000000"/>
          <w:sz w:val="20"/>
          <w:szCs w:val="20"/>
        </w:rPr>
      </w:pPr>
    </w:p>
    <w:p w:rsidR="00B83CE3" w:rsidRDefault="00B83CE3" w:rsidP="00C83E71">
      <w:pPr>
        <w:spacing w:after="200" w:line="276" w:lineRule="auto"/>
        <w:jc w:val="right"/>
        <w:rPr>
          <w:rFonts w:ascii="Tahoma" w:eastAsia="Calibri" w:hAnsi="Tahoma" w:cs="Tahoma"/>
          <w:b/>
          <w:color w:val="000000"/>
          <w:sz w:val="20"/>
          <w:szCs w:val="20"/>
        </w:rPr>
      </w:pPr>
    </w:p>
    <w:p w:rsidR="00C83E71" w:rsidRPr="00C83E71" w:rsidRDefault="00C83E71" w:rsidP="00C83E71">
      <w:pPr>
        <w:spacing w:after="200" w:line="276" w:lineRule="auto"/>
        <w:jc w:val="right"/>
        <w:rPr>
          <w:rFonts w:ascii="Tahoma" w:eastAsia="Calibri" w:hAnsi="Tahoma" w:cs="Tahoma"/>
          <w:b/>
          <w:color w:val="000000"/>
          <w:sz w:val="20"/>
          <w:szCs w:val="20"/>
        </w:rPr>
      </w:pPr>
      <w:r w:rsidRPr="00C83E71">
        <w:rPr>
          <w:rFonts w:ascii="Tahoma" w:eastAsia="Calibri" w:hAnsi="Tahoma" w:cs="Tahoma"/>
          <w:b/>
          <w:color w:val="000000"/>
          <w:sz w:val="20"/>
          <w:szCs w:val="20"/>
        </w:rPr>
        <w:t>Příloha č. 1 Podmínek</w:t>
      </w:r>
    </w:p>
    <w:p w:rsidR="00C83E71" w:rsidRPr="00C83E71" w:rsidRDefault="00C83E71" w:rsidP="00C83E71">
      <w:pPr>
        <w:spacing w:after="200" w:line="276" w:lineRule="auto"/>
        <w:jc w:val="center"/>
        <w:rPr>
          <w:rFonts w:ascii="Tahoma" w:eastAsia="Calibri" w:hAnsi="Tahoma" w:cs="Tahoma"/>
          <w:b/>
          <w:color w:val="000000" w:themeColor="text1"/>
          <w:sz w:val="20"/>
          <w:szCs w:val="20"/>
        </w:rPr>
      </w:pPr>
      <w:r w:rsidRPr="00C83E71">
        <w:rPr>
          <w:rFonts w:ascii="Tahoma" w:eastAsia="Calibri" w:hAnsi="Tahoma" w:cs="Tahoma"/>
          <w:b/>
          <w:color w:val="000000" w:themeColor="text1"/>
          <w:sz w:val="20"/>
          <w:szCs w:val="20"/>
        </w:rPr>
        <w:t>Mechanismus posuzování veřejné podpory a výpočtu vyrovnávací platby k financování sociálních služeb v Moravskoslezském kraji</w:t>
      </w:r>
    </w:p>
    <w:p w:rsidR="00C83E71" w:rsidRPr="00C83E71" w:rsidRDefault="00C83E71" w:rsidP="00C83E71">
      <w:pPr>
        <w:spacing w:after="200" w:line="276" w:lineRule="auto"/>
        <w:jc w:val="both"/>
        <w:rPr>
          <w:rFonts w:ascii="Tahoma" w:eastAsia="Calibri" w:hAnsi="Tahoma" w:cs="Tahoma"/>
          <w:color w:val="000000" w:themeColor="text1"/>
          <w:sz w:val="20"/>
          <w:szCs w:val="20"/>
        </w:rPr>
      </w:pPr>
      <w:r w:rsidRPr="00C83E71">
        <w:rPr>
          <w:rFonts w:ascii="Tahoma" w:eastAsia="Calibri" w:hAnsi="Tahoma" w:cs="Tahoma"/>
          <w:color w:val="000000" w:themeColor="text1"/>
          <w:sz w:val="20"/>
          <w:szCs w:val="20"/>
        </w:rPr>
        <w:t>Poskytování sociálních služeb je dle Sdělení Komise č. 2012/C 8/02 o použití pravidel EU v oblasti Státní podpory na vyrovnávací platbu udělenou za poskytování služeb obecného hospodářského zájmu a dle Dopisu předsedy ÚOHS ministryni práce a sociální věcí č. j.: ÚOHS-C10/2013-4620/2013/420/TEh ze dne 29. 3. 2013 považováno za poskytování služeb obecného hospodářského zájmu. Jako takové se musí řídit ustanovením EU o službách obecného hospodářského zájmu a jejich financování je limitováno pravidly veřejné podpory. U služeb obecného hospodářského zájmu je jasně deklarován zájem EU a potažmo také členských států, aby byly (ko)financovány z veřejných zdrojů. Způsob podpory z veřejných zdrojů je možný v zásadě třemi způsoby: prostřednictvím veřejné zakázky s otevřeným zadávacím řízením, v režimu „de minimis“ (případně „de minimis“ pro služby v obecném hospodářském zájmu) a formou vyrovnávací platby. V případě veřejné zakázky a podpory v režimu „de minimis“ se nejedná o veřejnou podporu (není narušeno konkurenční prostředí na trzích). V případě vyrovnávací platby se jedná o veřejnou podporu slučitelnou se společným trhem EU, jejíž výše není za splnění dále stanovených podmínek omezena.</w:t>
      </w:r>
    </w:p>
    <w:p w:rsidR="00C83E71" w:rsidRPr="00C83E71" w:rsidRDefault="00C83E71" w:rsidP="00C83E71">
      <w:pPr>
        <w:spacing w:after="200" w:line="276" w:lineRule="auto"/>
        <w:jc w:val="both"/>
        <w:rPr>
          <w:rFonts w:ascii="Tahoma" w:eastAsia="Calibri" w:hAnsi="Tahoma" w:cs="Tahoma"/>
          <w:color w:val="000000" w:themeColor="text1"/>
          <w:sz w:val="20"/>
          <w:szCs w:val="20"/>
        </w:rPr>
      </w:pPr>
      <w:r w:rsidRPr="00C83E71">
        <w:rPr>
          <w:rFonts w:ascii="Tahoma" w:eastAsia="Calibri" w:hAnsi="Tahoma" w:cs="Tahoma"/>
          <w:color w:val="000000" w:themeColor="text1"/>
          <w:sz w:val="20"/>
          <w:szCs w:val="20"/>
        </w:rPr>
        <w:t>Účelem výpočtu a vypořádání vyrovnávací platby je zabezpečení kontinuálního poskytování sociálních služeb a zároveň zamezení jejich nadměrného financování z veřejných rozpočtů (se zohledněním vícezdrojového financování sociálních služeb, jak z veřejných, tak i ze soukromých zdrojů).</w:t>
      </w:r>
    </w:p>
    <w:p w:rsidR="00C83E71" w:rsidRPr="00C83E71" w:rsidRDefault="00C83E71" w:rsidP="00C83E71">
      <w:pPr>
        <w:spacing w:after="200" w:line="276" w:lineRule="auto"/>
        <w:jc w:val="both"/>
        <w:rPr>
          <w:rFonts w:ascii="Tahoma" w:eastAsia="Calibri" w:hAnsi="Tahoma" w:cs="Tahoma"/>
          <w:color w:val="000000" w:themeColor="text1"/>
          <w:sz w:val="20"/>
          <w:szCs w:val="20"/>
        </w:rPr>
      </w:pPr>
      <w:r w:rsidRPr="00C83E71">
        <w:rPr>
          <w:rFonts w:ascii="Tahoma" w:eastAsia="Calibri" w:hAnsi="Tahoma" w:cs="Tahoma"/>
          <w:color w:val="000000" w:themeColor="text1"/>
          <w:sz w:val="20"/>
          <w:szCs w:val="20"/>
        </w:rPr>
        <w:t>Dle Rozhodnutí Komise výše vyrovnávací platby nesmí přesáhnout rozsah nezbytný k pokrytí čistých nákladů vynaložených při plnění závazků veřejné služby. Vypočtená vyrovnávací platba představuje maximální možnou výši finanční podpory služby bez ohledu na skutečnou výši veřejných zdrojů. Bližší specifikace nákladů a výpočet vyrovnávací platby je uveden v následujících částech materiálu.</w:t>
      </w:r>
    </w:p>
    <w:p w:rsidR="00C83E71" w:rsidRPr="00C83E71" w:rsidRDefault="00C83E71" w:rsidP="00C83E71">
      <w:pPr>
        <w:spacing w:after="200" w:line="276" w:lineRule="auto"/>
        <w:jc w:val="both"/>
        <w:rPr>
          <w:rFonts w:ascii="Tahoma" w:eastAsia="Calibri" w:hAnsi="Tahoma" w:cs="Tahoma"/>
          <w:color w:val="000000" w:themeColor="text1"/>
          <w:sz w:val="20"/>
          <w:szCs w:val="20"/>
        </w:rPr>
      </w:pPr>
      <w:r w:rsidRPr="00C83E71">
        <w:rPr>
          <w:rFonts w:ascii="Tahoma" w:eastAsia="Calibri" w:hAnsi="Tahoma" w:cs="Tahoma"/>
          <w:color w:val="000000" w:themeColor="text1"/>
          <w:sz w:val="20"/>
          <w:szCs w:val="20"/>
        </w:rPr>
        <w:t>Předpokladem pro systém financování prostřednictvím vyrovnávací platby je vymezená Krajská síť sociálních služeb v rámci SPRSS MSK. Sociální služby v této síti jsou pověřeny výkonem závazku veřejné služby (prostřednictvím uzavření Smlouvy o závazku veřejné služby a vyrovnávací platbě za jeho výkon). Moravskoslezský kraj jako garant poskytování sociálních služeb je jediným kompetentním subjektem k jednotnému pověření závazkem veřejné služby v oblasti poskytování sociálních služeb na území kraje, včetně jednotného výpočtu vyrovnávací platby. Dílčí zadavatelé (obce) pak k tomuto jednotnému pověření přistupují prostřednictvím deklarace v příslušném právním titulu (např. smlouva o dotaci). Pověřeným službám je poskytována finanční podpora z veřejných zdrojů (státní rozpočet, krajské, obecní rozpočty). Konkrétní postup pro vypořádání vyrovnávací platby a případný odvod nadměrné vyrovnávací platby bude stanoven při vyhlášení Programu na příslušný rok a bude součástí ustanovení smlouvy o poskytnutí dotace z rozpočtu Moravskoslezského kraje.</w:t>
      </w:r>
    </w:p>
    <w:p w:rsidR="00C83E71" w:rsidRPr="00C83E71" w:rsidRDefault="00C83E71" w:rsidP="00C83E71">
      <w:pPr>
        <w:keepNext/>
        <w:keepLines/>
        <w:numPr>
          <w:ilvl w:val="0"/>
          <w:numId w:val="8"/>
        </w:numPr>
        <w:suppressAutoHyphens/>
        <w:spacing w:before="120" w:after="120" w:line="276" w:lineRule="auto"/>
        <w:ind w:left="284" w:hanging="284"/>
        <w:outlineLvl w:val="0"/>
        <w:rPr>
          <w:rFonts w:ascii="Tahoma" w:eastAsia="Times New Roman" w:hAnsi="Tahoma" w:cs="Tahoma"/>
          <w:b/>
          <w:bCs/>
          <w:color w:val="000000" w:themeColor="text1"/>
          <w:sz w:val="20"/>
          <w:szCs w:val="20"/>
        </w:rPr>
      </w:pPr>
      <w:r w:rsidRPr="00C83E71">
        <w:rPr>
          <w:rFonts w:ascii="Tahoma" w:eastAsia="Times New Roman" w:hAnsi="Tahoma" w:cs="Tahoma"/>
          <w:b/>
          <w:bCs/>
          <w:color w:val="000000" w:themeColor="text1"/>
          <w:sz w:val="20"/>
          <w:szCs w:val="20"/>
        </w:rPr>
        <w:lastRenderedPageBreak/>
        <w:t>Provozní náklady služby</w:t>
      </w:r>
    </w:p>
    <w:p w:rsidR="00C83E71" w:rsidRPr="00C83E71" w:rsidRDefault="00C83E71" w:rsidP="00C83E71">
      <w:pPr>
        <w:spacing w:after="200" w:line="276" w:lineRule="auto"/>
        <w:jc w:val="both"/>
        <w:rPr>
          <w:rFonts w:ascii="Tahoma" w:eastAsia="Calibri" w:hAnsi="Tahoma" w:cs="Tahoma"/>
          <w:color w:val="000000" w:themeColor="text1"/>
          <w:sz w:val="20"/>
          <w:szCs w:val="20"/>
        </w:rPr>
      </w:pPr>
      <w:r w:rsidRPr="00C83E71">
        <w:rPr>
          <w:rFonts w:ascii="Tahoma" w:eastAsia="Calibri" w:hAnsi="Tahoma" w:cs="Tahoma"/>
          <w:color w:val="000000" w:themeColor="text1"/>
          <w:sz w:val="20"/>
          <w:szCs w:val="20"/>
        </w:rPr>
        <w:t xml:space="preserve">Pro transparentní stanovení maximální výše vyrovnávací platby je nutné limitovat maximální výši oprávněných provozních nákladů pro zabezpečení adekvátního poskytování sociální služby. Stanovení těchto nákladů zabezpečí jednotný nediskriminující způsob výpočtu pro všechny poskytovatele sociálních služeb bez ohledu na jejich právní formu. </w:t>
      </w:r>
    </w:p>
    <w:p w:rsidR="00C83E71" w:rsidRPr="00C83E71" w:rsidRDefault="00C83E71" w:rsidP="00C83E71">
      <w:pPr>
        <w:spacing w:after="200" w:line="276" w:lineRule="auto"/>
        <w:jc w:val="both"/>
        <w:rPr>
          <w:rFonts w:ascii="Tahoma" w:eastAsia="Calibri" w:hAnsi="Tahoma" w:cs="Tahoma"/>
          <w:color w:val="000000" w:themeColor="text1"/>
          <w:sz w:val="20"/>
          <w:szCs w:val="20"/>
        </w:rPr>
      </w:pPr>
      <w:r w:rsidRPr="00C83E71">
        <w:rPr>
          <w:rFonts w:ascii="Tahoma" w:eastAsia="Calibri" w:hAnsi="Tahoma" w:cs="Tahoma"/>
          <w:color w:val="000000" w:themeColor="text1"/>
          <w:sz w:val="20"/>
          <w:szCs w:val="20"/>
        </w:rPr>
        <w:t xml:space="preserve">Náklady pro výpočet vyrovnávací platby se rozumí veškeré náklady poskytovatele sociálních služeb, kterými byl poskytovatel pověřen v rámci závazku veřejné služby. Pokud tedy poskytovatel vykonává i jiné činnosti (nad rámec pověření), náklady spojené s touto činností se při výpočtu vyrovnávací platby neuplatní. </w:t>
      </w:r>
    </w:p>
    <w:p w:rsidR="00C83E71" w:rsidRPr="00C83E71" w:rsidRDefault="00C83E71" w:rsidP="00C83E71">
      <w:pPr>
        <w:spacing w:after="200" w:line="276" w:lineRule="auto"/>
        <w:jc w:val="both"/>
        <w:rPr>
          <w:rFonts w:ascii="Tahoma" w:eastAsia="Calibri" w:hAnsi="Tahoma" w:cs="Tahoma"/>
          <w:color w:val="000000" w:themeColor="text1"/>
          <w:sz w:val="20"/>
          <w:szCs w:val="20"/>
        </w:rPr>
      </w:pPr>
      <w:r w:rsidRPr="00C83E71">
        <w:rPr>
          <w:rFonts w:ascii="Tahoma" w:eastAsia="Calibri" w:hAnsi="Tahoma" w:cs="Tahoma"/>
          <w:color w:val="000000" w:themeColor="text1"/>
          <w:sz w:val="20"/>
          <w:szCs w:val="20"/>
        </w:rPr>
        <w:t>Podkladem pro stanovení nákladů jednotlivých sociálních služeb je analýza skutečných nákladů sociálních služeb zařazených do Krajské sítě sociálních služeb. Náklady jsou stanoveny na jednotku služby, přičemž u pobytových služeb se jedná o lůžko, u terénních a ambulantních o přepočtený úvazek pracovníka (v případě služeb s kombinovanou formou poskytování je jednotkou služby přepočtený úvazek pracovníka). Při výpočtu se vychází z kapacit stanovených v Krajské základní síti sociálních služeb a z údajů personálního zabezpečení uvedených v podané žádosti o dotaci, přičemž přepočtené úvazky uvedené v Krajské základní síti sociálních služeb se násobí koeficientem 1,2 z důvodu možného naplnění schválené kapacity sítě na 120 %. Náklady jsou stanoveny pro jednotlivé druhy služeb. Datovou základnou pro výpočet maximálních nákladů budou dostupná data z výkaznictví Ministerstva práce a sociálních věcí (se zohledněním dat ze žádostí podaných v rámci tohoto Programu v dotačním řízení daného roku).</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32"/>
        <w:gridCol w:w="4463"/>
      </w:tblGrid>
      <w:tr w:rsidR="00645BC1" w:rsidRPr="00C83E71" w:rsidTr="00A96A7D">
        <w:trPr>
          <w:trHeight w:val="600"/>
        </w:trPr>
        <w:tc>
          <w:tcPr>
            <w:tcW w:w="2519" w:type="pct"/>
            <w:shd w:val="clear" w:color="000000" w:fill="D9D9D9"/>
            <w:vAlign w:val="center"/>
            <w:hideMark/>
          </w:tcPr>
          <w:p w:rsidR="00C83E71" w:rsidRPr="00C83E71" w:rsidRDefault="00C83E71" w:rsidP="00C83E71">
            <w:pPr>
              <w:spacing w:after="0" w:line="240" w:lineRule="auto"/>
              <w:jc w:val="center"/>
              <w:rPr>
                <w:rFonts w:ascii="Tahoma" w:eastAsia="Times New Roman" w:hAnsi="Tahoma" w:cs="Tahoma"/>
                <w:b/>
                <w:bCs/>
                <w:color w:val="000000" w:themeColor="text1"/>
                <w:sz w:val="20"/>
                <w:szCs w:val="20"/>
                <w:lang w:eastAsia="cs-CZ"/>
              </w:rPr>
            </w:pPr>
            <w:r w:rsidRPr="00C83E71">
              <w:rPr>
                <w:rFonts w:ascii="Tahoma" w:eastAsia="Calibri" w:hAnsi="Tahoma" w:cs="Tahoma"/>
                <w:color w:val="000000" w:themeColor="text1"/>
                <w:sz w:val="20"/>
                <w:szCs w:val="20"/>
              </w:rPr>
              <w:t xml:space="preserve"> </w:t>
            </w:r>
            <w:r w:rsidRPr="00C83E71">
              <w:rPr>
                <w:rFonts w:ascii="Tahoma" w:eastAsia="Times New Roman" w:hAnsi="Tahoma" w:cs="Tahoma"/>
                <w:b/>
                <w:bCs/>
                <w:color w:val="000000" w:themeColor="text1"/>
                <w:sz w:val="20"/>
                <w:szCs w:val="20"/>
                <w:lang w:eastAsia="cs-CZ"/>
              </w:rPr>
              <w:t>Druh služby</w:t>
            </w:r>
          </w:p>
        </w:tc>
        <w:tc>
          <w:tcPr>
            <w:tcW w:w="2481" w:type="pct"/>
            <w:shd w:val="clear" w:color="000000" w:fill="D9D9D9"/>
            <w:vAlign w:val="center"/>
            <w:hideMark/>
          </w:tcPr>
          <w:p w:rsidR="00C83E71" w:rsidRPr="00C83E71" w:rsidRDefault="00C83E71" w:rsidP="00C83E71">
            <w:pPr>
              <w:spacing w:after="0" w:line="240" w:lineRule="auto"/>
              <w:jc w:val="center"/>
              <w:rPr>
                <w:rFonts w:ascii="Tahoma" w:eastAsia="Times New Roman" w:hAnsi="Tahoma" w:cs="Tahoma"/>
                <w:b/>
                <w:bCs/>
                <w:color w:val="000000" w:themeColor="text1"/>
                <w:sz w:val="20"/>
                <w:szCs w:val="20"/>
                <w:lang w:eastAsia="cs-CZ"/>
              </w:rPr>
            </w:pPr>
            <w:r w:rsidRPr="00C83E71">
              <w:rPr>
                <w:rFonts w:ascii="Tahoma" w:eastAsia="Times New Roman" w:hAnsi="Tahoma" w:cs="Tahoma"/>
                <w:b/>
                <w:bCs/>
                <w:color w:val="000000" w:themeColor="text1"/>
                <w:sz w:val="20"/>
                <w:szCs w:val="20"/>
                <w:lang w:eastAsia="cs-CZ"/>
              </w:rPr>
              <w:t>Kategorie pro stanovení maximálních provozních nákladů dle převažující cílové skupiny/kapacity</w:t>
            </w:r>
          </w:p>
        </w:tc>
      </w:tr>
      <w:tr w:rsidR="00645BC1" w:rsidRPr="00C83E71" w:rsidTr="00A96A7D">
        <w:trPr>
          <w:trHeight w:val="300"/>
        </w:trPr>
        <w:tc>
          <w:tcPr>
            <w:tcW w:w="2519" w:type="pct"/>
            <w:shd w:val="clear" w:color="auto" w:fill="auto"/>
            <w:noWrap/>
            <w:vAlign w:val="center"/>
            <w:hideMark/>
          </w:tcPr>
          <w:p w:rsidR="00C83E71" w:rsidRPr="00C83E71" w:rsidRDefault="00C83E71" w:rsidP="00C83E71">
            <w:pPr>
              <w:spacing w:after="0" w:line="240" w:lineRule="auto"/>
              <w:rPr>
                <w:rFonts w:ascii="Tahoma" w:eastAsia="Times New Roman" w:hAnsi="Tahoma" w:cs="Tahoma"/>
                <w:color w:val="000000" w:themeColor="text1"/>
                <w:sz w:val="20"/>
                <w:szCs w:val="20"/>
                <w:lang w:eastAsia="cs-CZ"/>
              </w:rPr>
            </w:pPr>
            <w:r w:rsidRPr="00C83E71">
              <w:rPr>
                <w:rFonts w:ascii="Tahoma" w:eastAsia="Times New Roman" w:hAnsi="Tahoma" w:cs="Tahoma"/>
                <w:color w:val="000000" w:themeColor="text1"/>
                <w:sz w:val="20"/>
                <w:szCs w:val="20"/>
                <w:lang w:eastAsia="cs-CZ"/>
              </w:rPr>
              <w:t>Azylové domy</w:t>
            </w:r>
          </w:p>
        </w:tc>
        <w:tc>
          <w:tcPr>
            <w:tcW w:w="2481" w:type="pct"/>
            <w:shd w:val="clear" w:color="auto" w:fill="auto"/>
            <w:noWrap/>
            <w:vAlign w:val="bottom"/>
            <w:hideMark/>
          </w:tcPr>
          <w:p w:rsidR="00C83E71" w:rsidRPr="00C83E71" w:rsidRDefault="00C83E71" w:rsidP="00C83E71">
            <w:pPr>
              <w:spacing w:after="0" w:line="240" w:lineRule="auto"/>
              <w:rPr>
                <w:rFonts w:ascii="Tahoma" w:eastAsia="Times New Roman" w:hAnsi="Tahoma" w:cs="Tahoma"/>
                <w:color w:val="000000" w:themeColor="text1"/>
                <w:sz w:val="20"/>
                <w:szCs w:val="20"/>
                <w:lang w:eastAsia="cs-CZ"/>
              </w:rPr>
            </w:pPr>
            <w:r w:rsidRPr="00C83E71">
              <w:rPr>
                <w:rFonts w:ascii="Tahoma" w:eastAsia="Times New Roman" w:hAnsi="Tahoma" w:cs="Tahoma"/>
                <w:color w:val="000000" w:themeColor="text1"/>
                <w:sz w:val="20"/>
                <w:szCs w:val="20"/>
                <w:lang w:eastAsia="cs-CZ"/>
              </w:rPr>
              <w:t>dle počtu lůžek</w:t>
            </w:r>
          </w:p>
        </w:tc>
      </w:tr>
      <w:tr w:rsidR="00645BC1" w:rsidRPr="00C83E71" w:rsidTr="00A96A7D">
        <w:trPr>
          <w:trHeight w:val="300"/>
        </w:trPr>
        <w:tc>
          <w:tcPr>
            <w:tcW w:w="2519" w:type="pct"/>
            <w:shd w:val="clear" w:color="auto" w:fill="auto"/>
            <w:noWrap/>
            <w:vAlign w:val="center"/>
            <w:hideMark/>
          </w:tcPr>
          <w:p w:rsidR="00C83E71" w:rsidRPr="00C83E71" w:rsidRDefault="00C83E71" w:rsidP="00C83E71">
            <w:pPr>
              <w:spacing w:after="0" w:line="240" w:lineRule="auto"/>
              <w:rPr>
                <w:rFonts w:ascii="Tahoma" w:eastAsia="Times New Roman" w:hAnsi="Tahoma" w:cs="Tahoma"/>
                <w:color w:val="000000" w:themeColor="text1"/>
                <w:sz w:val="20"/>
                <w:szCs w:val="20"/>
                <w:lang w:eastAsia="cs-CZ"/>
              </w:rPr>
            </w:pPr>
            <w:r w:rsidRPr="00C83E71">
              <w:rPr>
                <w:rFonts w:ascii="Tahoma" w:eastAsia="Times New Roman" w:hAnsi="Tahoma" w:cs="Tahoma"/>
                <w:color w:val="000000" w:themeColor="text1"/>
                <w:sz w:val="20"/>
                <w:szCs w:val="20"/>
                <w:lang w:eastAsia="cs-CZ"/>
              </w:rPr>
              <w:t>Centra denních služeb</w:t>
            </w:r>
          </w:p>
        </w:tc>
        <w:tc>
          <w:tcPr>
            <w:tcW w:w="2481" w:type="pct"/>
            <w:shd w:val="clear" w:color="auto" w:fill="auto"/>
            <w:noWrap/>
            <w:vAlign w:val="bottom"/>
            <w:hideMark/>
          </w:tcPr>
          <w:p w:rsidR="00C83E71" w:rsidRPr="00C83E71" w:rsidRDefault="00C83E71" w:rsidP="00C83E71">
            <w:pPr>
              <w:spacing w:after="0" w:line="240" w:lineRule="auto"/>
              <w:rPr>
                <w:rFonts w:ascii="Tahoma" w:eastAsia="Times New Roman" w:hAnsi="Tahoma" w:cs="Tahoma"/>
                <w:color w:val="000000" w:themeColor="text1"/>
                <w:sz w:val="20"/>
                <w:szCs w:val="20"/>
                <w:lang w:eastAsia="cs-CZ"/>
              </w:rPr>
            </w:pPr>
            <w:r w:rsidRPr="00C83E71">
              <w:rPr>
                <w:rFonts w:ascii="Tahoma" w:eastAsia="Times New Roman" w:hAnsi="Tahoma" w:cs="Tahoma"/>
                <w:color w:val="000000" w:themeColor="text1"/>
                <w:sz w:val="20"/>
                <w:szCs w:val="20"/>
                <w:lang w:eastAsia="cs-CZ"/>
              </w:rPr>
              <w:t>dle přepočtených úvazků</w:t>
            </w:r>
          </w:p>
        </w:tc>
      </w:tr>
      <w:tr w:rsidR="00645BC1" w:rsidRPr="00C83E71" w:rsidTr="00A96A7D">
        <w:trPr>
          <w:trHeight w:val="300"/>
        </w:trPr>
        <w:tc>
          <w:tcPr>
            <w:tcW w:w="2519" w:type="pct"/>
            <w:shd w:val="clear" w:color="auto" w:fill="auto"/>
            <w:noWrap/>
            <w:vAlign w:val="center"/>
            <w:hideMark/>
          </w:tcPr>
          <w:p w:rsidR="00C83E71" w:rsidRPr="00C83E71" w:rsidRDefault="00C83E71" w:rsidP="00C83E71">
            <w:pPr>
              <w:spacing w:after="0" w:line="240" w:lineRule="auto"/>
              <w:rPr>
                <w:rFonts w:ascii="Tahoma" w:eastAsia="Times New Roman" w:hAnsi="Tahoma" w:cs="Tahoma"/>
                <w:color w:val="000000" w:themeColor="text1"/>
                <w:sz w:val="20"/>
                <w:szCs w:val="20"/>
                <w:lang w:eastAsia="cs-CZ"/>
              </w:rPr>
            </w:pPr>
            <w:r w:rsidRPr="00C83E71">
              <w:rPr>
                <w:rFonts w:ascii="Tahoma" w:eastAsia="Times New Roman" w:hAnsi="Tahoma" w:cs="Tahoma"/>
                <w:color w:val="000000" w:themeColor="text1"/>
                <w:sz w:val="20"/>
                <w:szCs w:val="20"/>
                <w:lang w:eastAsia="cs-CZ"/>
              </w:rPr>
              <w:t>Denní stacionáře</w:t>
            </w:r>
          </w:p>
          <w:p w:rsidR="00C83E71" w:rsidRPr="00C83E71" w:rsidRDefault="00C83E71" w:rsidP="00C83E71">
            <w:pPr>
              <w:spacing w:after="0" w:line="240" w:lineRule="auto"/>
              <w:rPr>
                <w:rFonts w:ascii="Tahoma" w:eastAsia="Times New Roman" w:hAnsi="Tahoma" w:cs="Tahoma"/>
                <w:color w:val="000000" w:themeColor="text1"/>
                <w:sz w:val="20"/>
                <w:szCs w:val="20"/>
                <w:lang w:eastAsia="cs-CZ"/>
              </w:rPr>
            </w:pPr>
            <w:r w:rsidRPr="00C83E71">
              <w:rPr>
                <w:rFonts w:ascii="Tahoma" w:eastAsia="Times New Roman" w:hAnsi="Tahoma" w:cs="Tahoma"/>
                <w:color w:val="000000" w:themeColor="text1"/>
                <w:sz w:val="20"/>
                <w:szCs w:val="20"/>
                <w:lang w:eastAsia="cs-CZ"/>
              </w:rPr>
              <w:t> </w:t>
            </w:r>
          </w:p>
        </w:tc>
        <w:tc>
          <w:tcPr>
            <w:tcW w:w="2481" w:type="pct"/>
            <w:shd w:val="clear" w:color="auto" w:fill="auto"/>
            <w:noWrap/>
            <w:vAlign w:val="bottom"/>
            <w:hideMark/>
          </w:tcPr>
          <w:p w:rsidR="00C83E71" w:rsidRPr="00C83E71" w:rsidRDefault="00C83E71" w:rsidP="00C83E71">
            <w:pPr>
              <w:spacing w:after="0" w:line="240" w:lineRule="auto"/>
              <w:rPr>
                <w:rFonts w:ascii="Tahoma" w:eastAsia="Times New Roman" w:hAnsi="Tahoma" w:cs="Tahoma"/>
                <w:color w:val="000000" w:themeColor="text1"/>
                <w:sz w:val="20"/>
                <w:szCs w:val="20"/>
                <w:lang w:eastAsia="cs-CZ"/>
              </w:rPr>
            </w:pPr>
            <w:r w:rsidRPr="00C83E71">
              <w:rPr>
                <w:rFonts w:ascii="Tahoma" w:eastAsia="Times New Roman" w:hAnsi="Tahoma" w:cs="Tahoma"/>
                <w:color w:val="000000" w:themeColor="text1"/>
                <w:sz w:val="20"/>
                <w:szCs w:val="20"/>
                <w:lang w:eastAsia="cs-CZ"/>
              </w:rPr>
              <w:t>dle přepočtených úvazků</w:t>
            </w:r>
          </w:p>
        </w:tc>
      </w:tr>
      <w:tr w:rsidR="00645BC1" w:rsidRPr="00C83E71" w:rsidTr="00A96A7D">
        <w:trPr>
          <w:trHeight w:val="300"/>
        </w:trPr>
        <w:tc>
          <w:tcPr>
            <w:tcW w:w="2519" w:type="pct"/>
            <w:shd w:val="clear" w:color="auto" w:fill="auto"/>
            <w:noWrap/>
            <w:vAlign w:val="center"/>
            <w:hideMark/>
          </w:tcPr>
          <w:p w:rsidR="00C83E71" w:rsidRPr="00C83E71" w:rsidRDefault="00C83E71" w:rsidP="00C83E71">
            <w:pPr>
              <w:spacing w:after="0" w:line="240" w:lineRule="auto"/>
              <w:rPr>
                <w:rFonts w:ascii="Tahoma" w:eastAsia="Times New Roman" w:hAnsi="Tahoma" w:cs="Tahoma"/>
                <w:color w:val="000000" w:themeColor="text1"/>
                <w:sz w:val="20"/>
                <w:szCs w:val="20"/>
                <w:lang w:eastAsia="cs-CZ"/>
              </w:rPr>
            </w:pPr>
            <w:r w:rsidRPr="00C83E71">
              <w:rPr>
                <w:rFonts w:ascii="Tahoma" w:eastAsia="Times New Roman" w:hAnsi="Tahoma" w:cs="Tahoma"/>
                <w:color w:val="000000" w:themeColor="text1"/>
                <w:sz w:val="20"/>
                <w:szCs w:val="20"/>
                <w:lang w:eastAsia="cs-CZ"/>
              </w:rPr>
              <w:t>Domovy pro osoby se zdravotním postižením</w:t>
            </w:r>
          </w:p>
        </w:tc>
        <w:tc>
          <w:tcPr>
            <w:tcW w:w="2481" w:type="pct"/>
            <w:shd w:val="clear" w:color="auto" w:fill="auto"/>
            <w:noWrap/>
            <w:vAlign w:val="bottom"/>
            <w:hideMark/>
          </w:tcPr>
          <w:p w:rsidR="00C83E71" w:rsidRPr="00C83E71" w:rsidRDefault="00C83E71" w:rsidP="00C83E71">
            <w:pPr>
              <w:spacing w:after="0" w:line="240" w:lineRule="auto"/>
              <w:rPr>
                <w:rFonts w:ascii="Tahoma" w:eastAsia="Times New Roman" w:hAnsi="Tahoma" w:cs="Tahoma"/>
                <w:color w:val="000000" w:themeColor="text1"/>
                <w:sz w:val="20"/>
                <w:szCs w:val="20"/>
                <w:lang w:eastAsia="cs-CZ"/>
              </w:rPr>
            </w:pPr>
            <w:r w:rsidRPr="00C83E71">
              <w:rPr>
                <w:rFonts w:ascii="Tahoma" w:eastAsia="Times New Roman" w:hAnsi="Tahoma" w:cs="Tahoma"/>
                <w:color w:val="000000" w:themeColor="text1"/>
                <w:sz w:val="20"/>
                <w:szCs w:val="20"/>
                <w:lang w:eastAsia="cs-CZ"/>
              </w:rPr>
              <w:t>dle počtu lůžek</w:t>
            </w:r>
          </w:p>
        </w:tc>
      </w:tr>
      <w:tr w:rsidR="00645BC1" w:rsidRPr="00C83E71" w:rsidTr="00A96A7D">
        <w:trPr>
          <w:trHeight w:val="300"/>
        </w:trPr>
        <w:tc>
          <w:tcPr>
            <w:tcW w:w="2519" w:type="pct"/>
            <w:shd w:val="clear" w:color="auto" w:fill="auto"/>
            <w:noWrap/>
            <w:vAlign w:val="center"/>
            <w:hideMark/>
          </w:tcPr>
          <w:p w:rsidR="00C83E71" w:rsidRPr="00C83E71" w:rsidRDefault="00C83E71" w:rsidP="00C83E71">
            <w:pPr>
              <w:spacing w:after="0" w:line="240" w:lineRule="auto"/>
              <w:rPr>
                <w:rFonts w:ascii="Tahoma" w:eastAsia="Times New Roman" w:hAnsi="Tahoma" w:cs="Tahoma"/>
                <w:color w:val="000000" w:themeColor="text1"/>
                <w:sz w:val="20"/>
                <w:szCs w:val="20"/>
                <w:lang w:eastAsia="cs-CZ"/>
              </w:rPr>
            </w:pPr>
            <w:r w:rsidRPr="00C83E71">
              <w:rPr>
                <w:rFonts w:ascii="Tahoma" w:eastAsia="Times New Roman" w:hAnsi="Tahoma" w:cs="Tahoma"/>
                <w:color w:val="000000" w:themeColor="text1"/>
                <w:sz w:val="20"/>
                <w:szCs w:val="20"/>
                <w:lang w:eastAsia="cs-CZ"/>
              </w:rPr>
              <w:t>Domovy pro seniory</w:t>
            </w:r>
          </w:p>
        </w:tc>
        <w:tc>
          <w:tcPr>
            <w:tcW w:w="2481" w:type="pct"/>
            <w:shd w:val="clear" w:color="auto" w:fill="auto"/>
            <w:noWrap/>
            <w:vAlign w:val="bottom"/>
            <w:hideMark/>
          </w:tcPr>
          <w:p w:rsidR="00C83E71" w:rsidRPr="00C83E71" w:rsidRDefault="00C83E71" w:rsidP="00C83E71">
            <w:pPr>
              <w:spacing w:after="0" w:line="240" w:lineRule="auto"/>
              <w:rPr>
                <w:rFonts w:ascii="Tahoma" w:eastAsia="Times New Roman" w:hAnsi="Tahoma" w:cs="Tahoma"/>
                <w:color w:val="000000" w:themeColor="text1"/>
                <w:sz w:val="20"/>
                <w:szCs w:val="20"/>
                <w:lang w:eastAsia="cs-CZ"/>
              </w:rPr>
            </w:pPr>
            <w:r w:rsidRPr="00C83E71">
              <w:rPr>
                <w:rFonts w:ascii="Tahoma" w:eastAsia="Times New Roman" w:hAnsi="Tahoma" w:cs="Tahoma"/>
                <w:color w:val="000000" w:themeColor="text1"/>
                <w:sz w:val="20"/>
                <w:szCs w:val="20"/>
                <w:lang w:eastAsia="cs-CZ"/>
              </w:rPr>
              <w:t>dle počtu lůžek</w:t>
            </w:r>
          </w:p>
        </w:tc>
      </w:tr>
      <w:tr w:rsidR="00645BC1" w:rsidRPr="00C83E71" w:rsidTr="00A96A7D">
        <w:trPr>
          <w:trHeight w:val="300"/>
        </w:trPr>
        <w:tc>
          <w:tcPr>
            <w:tcW w:w="2519" w:type="pct"/>
            <w:shd w:val="clear" w:color="auto" w:fill="auto"/>
            <w:noWrap/>
            <w:vAlign w:val="center"/>
            <w:hideMark/>
          </w:tcPr>
          <w:p w:rsidR="00C83E71" w:rsidRPr="00C83E71" w:rsidRDefault="00C83E71" w:rsidP="00C83E71">
            <w:pPr>
              <w:spacing w:after="0" w:line="240" w:lineRule="auto"/>
              <w:rPr>
                <w:rFonts w:ascii="Tahoma" w:eastAsia="Times New Roman" w:hAnsi="Tahoma" w:cs="Tahoma"/>
                <w:color w:val="000000" w:themeColor="text1"/>
                <w:sz w:val="20"/>
                <w:szCs w:val="20"/>
                <w:lang w:eastAsia="cs-CZ"/>
              </w:rPr>
            </w:pPr>
            <w:r w:rsidRPr="00C83E71">
              <w:rPr>
                <w:rFonts w:ascii="Tahoma" w:eastAsia="Times New Roman" w:hAnsi="Tahoma" w:cs="Tahoma"/>
                <w:color w:val="000000" w:themeColor="text1"/>
                <w:sz w:val="20"/>
                <w:szCs w:val="20"/>
                <w:lang w:eastAsia="cs-CZ"/>
              </w:rPr>
              <w:t>Domovy se zvláštním režimem</w:t>
            </w:r>
          </w:p>
        </w:tc>
        <w:tc>
          <w:tcPr>
            <w:tcW w:w="2481" w:type="pct"/>
            <w:shd w:val="clear" w:color="auto" w:fill="auto"/>
            <w:noWrap/>
            <w:vAlign w:val="bottom"/>
            <w:hideMark/>
          </w:tcPr>
          <w:p w:rsidR="00C83E71" w:rsidRPr="00C83E71" w:rsidRDefault="00C83E71" w:rsidP="00C83E71">
            <w:pPr>
              <w:spacing w:after="0" w:line="240" w:lineRule="auto"/>
              <w:rPr>
                <w:rFonts w:ascii="Tahoma" w:eastAsia="Times New Roman" w:hAnsi="Tahoma" w:cs="Tahoma"/>
                <w:color w:val="000000" w:themeColor="text1"/>
                <w:sz w:val="20"/>
                <w:szCs w:val="20"/>
                <w:lang w:eastAsia="cs-CZ"/>
              </w:rPr>
            </w:pPr>
            <w:r w:rsidRPr="00C83E71">
              <w:rPr>
                <w:rFonts w:ascii="Tahoma" w:eastAsia="Times New Roman" w:hAnsi="Tahoma" w:cs="Tahoma"/>
                <w:color w:val="000000" w:themeColor="text1"/>
                <w:sz w:val="20"/>
                <w:szCs w:val="20"/>
                <w:lang w:eastAsia="cs-CZ"/>
              </w:rPr>
              <w:t>dle počtu lůžek</w:t>
            </w:r>
          </w:p>
        </w:tc>
      </w:tr>
      <w:tr w:rsidR="00645BC1" w:rsidRPr="00C83E71" w:rsidTr="00A96A7D">
        <w:trPr>
          <w:trHeight w:val="300"/>
        </w:trPr>
        <w:tc>
          <w:tcPr>
            <w:tcW w:w="2519" w:type="pct"/>
            <w:shd w:val="clear" w:color="auto" w:fill="auto"/>
            <w:noWrap/>
            <w:vAlign w:val="center"/>
            <w:hideMark/>
          </w:tcPr>
          <w:p w:rsidR="00C83E71" w:rsidRPr="00C83E71" w:rsidRDefault="00C83E71" w:rsidP="00C83E71">
            <w:pPr>
              <w:spacing w:after="0" w:line="240" w:lineRule="auto"/>
              <w:rPr>
                <w:rFonts w:ascii="Tahoma" w:eastAsia="Times New Roman" w:hAnsi="Tahoma" w:cs="Tahoma"/>
                <w:color w:val="000000" w:themeColor="text1"/>
                <w:sz w:val="20"/>
                <w:szCs w:val="20"/>
                <w:lang w:eastAsia="cs-CZ"/>
              </w:rPr>
            </w:pPr>
            <w:r w:rsidRPr="00C83E71">
              <w:rPr>
                <w:rFonts w:ascii="Tahoma" w:eastAsia="Times New Roman" w:hAnsi="Tahoma" w:cs="Tahoma"/>
                <w:color w:val="000000" w:themeColor="text1"/>
                <w:sz w:val="20"/>
                <w:szCs w:val="20"/>
                <w:lang w:eastAsia="cs-CZ"/>
              </w:rPr>
              <w:t>Domy na půl cesty</w:t>
            </w:r>
          </w:p>
        </w:tc>
        <w:tc>
          <w:tcPr>
            <w:tcW w:w="2481" w:type="pct"/>
            <w:shd w:val="clear" w:color="auto" w:fill="auto"/>
            <w:noWrap/>
            <w:vAlign w:val="bottom"/>
            <w:hideMark/>
          </w:tcPr>
          <w:p w:rsidR="00C83E71" w:rsidRPr="00C83E71" w:rsidRDefault="00C83E71" w:rsidP="00C83E71">
            <w:pPr>
              <w:spacing w:after="0" w:line="240" w:lineRule="auto"/>
              <w:rPr>
                <w:rFonts w:ascii="Tahoma" w:eastAsia="Times New Roman" w:hAnsi="Tahoma" w:cs="Tahoma"/>
                <w:color w:val="000000" w:themeColor="text1"/>
                <w:sz w:val="20"/>
                <w:szCs w:val="20"/>
                <w:lang w:eastAsia="cs-CZ"/>
              </w:rPr>
            </w:pPr>
            <w:r w:rsidRPr="00C83E71">
              <w:rPr>
                <w:rFonts w:ascii="Tahoma" w:eastAsia="Times New Roman" w:hAnsi="Tahoma" w:cs="Tahoma"/>
                <w:color w:val="000000" w:themeColor="text1"/>
                <w:sz w:val="20"/>
                <w:szCs w:val="20"/>
                <w:lang w:eastAsia="cs-CZ"/>
              </w:rPr>
              <w:t>dle počtu lůžek</w:t>
            </w:r>
          </w:p>
        </w:tc>
      </w:tr>
      <w:tr w:rsidR="00645BC1" w:rsidRPr="00C83E71" w:rsidTr="00A96A7D">
        <w:trPr>
          <w:trHeight w:val="300"/>
        </w:trPr>
        <w:tc>
          <w:tcPr>
            <w:tcW w:w="2519" w:type="pct"/>
            <w:shd w:val="clear" w:color="auto" w:fill="auto"/>
            <w:noWrap/>
            <w:vAlign w:val="center"/>
            <w:hideMark/>
          </w:tcPr>
          <w:p w:rsidR="00C83E71" w:rsidRPr="00C83E71" w:rsidRDefault="00C83E71" w:rsidP="00C83E71">
            <w:pPr>
              <w:spacing w:after="0" w:line="240" w:lineRule="auto"/>
              <w:rPr>
                <w:rFonts w:ascii="Tahoma" w:eastAsia="Times New Roman" w:hAnsi="Tahoma" w:cs="Tahoma"/>
                <w:color w:val="000000" w:themeColor="text1"/>
                <w:sz w:val="20"/>
                <w:szCs w:val="20"/>
                <w:lang w:eastAsia="cs-CZ"/>
              </w:rPr>
            </w:pPr>
            <w:r w:rsidRPr="00C83E71">
              <w:rPr>
                <w:rFonts w:ascii="Tahoma" w:eastAsia="Times New Roman" w:hAnsi="Tahoma" w:cs="Tahoma"/>
                <w:color w:val="000000" w:themeColor="text1"/>
                <w:sz w:val="20"/>
                <w:szCs w:val="20"/>
                <w:lang w:eastAsia="cs-CZ"/>
              </w:rPr>
              <w:t>Chráněné bydlení</w:t>
            </w:r>
          </w:p>
        </w:tc>
        <w:tc>
          <w:tcPr>
            <w:tcW w:w="2481" w:type="pct"/>
            <w:shd w:val="clear" w:color="auto" w:fill="auto"/>
            <w:noWrap/>
            <w:vAlign w:val="bottom"/>
            <w:hideMark/>
          </w:tcPr>
          <w:p w:rsidR="00C83E71" w:rsidRPr="00C83E71" w:rsidRDefault="00C83E71" w:rsidP="00C83E71">
            <w:pPr>
              <w:spacing w:after="0" w:line="240" w:lineRule="auto"/>
              <w:rPr>
                <w:rFonts w:ascii="Tahoma" w:eastAsia="Times New Roman" w:hAnsi="Tahoma" w:cs="Tahoma"/>
                <w:color w:val="000000" w:themeColor="text1"/>
                <w:sz w:val="20"/>
                <w:szCs w:val="20"/>
                <w:lang w:eastAsia="cs-CZ"/>
              </w:rPr>
            </w:pPr>
            <w:r w:rsidRPr="00C83E71">
              <w:rPr>
                <w:rFonts w:ascii="Tahoma" w:eastAsia="Times New Roman" w:hAnsi="Tahoma" w:cs="Tahoma"/>
                <w:color w:val="000000" w:themeColor="text1"/>
                <w:sz w:val="20"/>
                <w:szCs w:val="20"/>
                <w:lang w:eastAsia="cs-CZ"/>
              </w:rPr>
              <w:t>dle počtu lůžek</w:t>
            </w:r>
          </w:p>
        </w:tc>
      </w:tr>
      <w:tr w:rsidR="00645BC1" w:rsidRPr="00C83E71" w:rsidTr="00A96A7D">
        <w:trPr>
          <w:trHeight w:val="300"/>
        </w:trPr>
        <w:tc>
          <w:tcPr>
            <w:tcW w:w="2519" w:type="pct"/>
            <w:shd w:val="clear" w:color="auto" w:fill="auto"/>
            <w:noWrap/>
            <w:vAlign w:val="center"/>
            <w:hideMark/>
          </w:tcPr>
          <w:p w:rsidR="00C83E71" w:rsidRPr="00C83E71" w:rsidRDefault="00C83E71" w:rsidP="00C83E71">
            <w:pPr>
              <w:spacing w:after="0" w:line="240" w:lineRule="auto"/>
              <w:rPr>
                <w:rFonts w:ascii="Tahoma" w:eastAsia="Times New Roman" w:hAnsi="Tahoma" w:cs="Tahoma"/>
                <w:color w:val="000000" w:themeColor="text1"/>
                <w:sz w:val="20"/>
                <w:szCs w:val="20"/>
                <w:lang w:eastAsia="cs-CZ"/>
              </w:rPr>
            </w:pPr>
            <w:r w:rsidRPr="00C83E71">
              <w:rPr>
                <w:rFonts w:ascii="Tahoma" w:eastAsia="Times New Roman" w:hAnsi="Tahoma" w:cs="Tahoma"/>
                <w:color w:val="000000" w:themeColor="text1"/>
                <w:sz w:val="20"/>
                <w:szCs w:val="20"/>
                <w:lang w:eastAsia="cs-CZ"/>
              </w:rPr>
              <w:t>Intervenční centra</w:t>
            </w:r>
          </w:p>
        </w:tc>
        <w:tc>
          <w:tcPr>
            <w:tcW w:w="2481" w:type="pct"/>
            <w:shd w:val="clear" w:color="auto" w:fill="auto"/>
            <w:noWrap/>
            <w:vAlign w:val="bottom"/>
            <w:hideMark/>
          </w:tcPr>
          <w:p w:rsidR="00C83E71" w:rsidRPr="00C83E71" w:rsidRDefault="00C83E71" w:rsidP="00C83E71">
            <w:pPr>
              <w:spacing w:after="0" w:line="240" w:lineRule="auto"/>
              <w:rPr>
                <w:rFonts w:ascii="Tahoma" w:eastAsia="Times New Roman" w:hAnsi="Tahoma" w:cs="Tahoma"/>
                <w:color w:val="000000" w:themeColor="text1"/>
                <w:sz w:val="20"/>
                <w:szCs w:val="20"/>
                <w:lang w:eastAsia="cs-CZ"/>
              </w:rPr>
            </w:pPr>
            <w:r w:rsidRPr="00C83E71">
              <w:rPr>
                <w:rFonts w:ascii="Tahoma" w:eastAsia="Times New Roman" w:hAnsi="Tahoma" w:cs="Tahoma"/>
                <w:color w:val="000000" w:themeColor="text1"/>
                <w:sz w:val="20"/>
                <w:szCs w:val="20"/>
                <w:lang w:eastAsia="cs-CZ"/>
              </w:rPr>
              <w:t>dle přepočtených úvazků </w:t>
            </w:r>
          </w:p>
        </w:tc>
      </w:tr>
      <w:tr w:rsidR="00645BC1" w:rsidRPr="00C83E71" w:rsidTr="00A96A7D">
        <w:trPr>
          <w:trHeight w:val="300"/>
        </w:trPr>
        <w:tc>
          <w:tcPr>
            <w:tcW w:w="2519" w:type="pct"/>
            <w:shd w:val="clear" w:color="auto" w:fill="auto"/>
            <w:noWrap/>
            <w:vAlign w:val="center"/>
            <w:hideMark/>
          </w:tcPr>
          <w:p w:rsidR="00C83E71" w:rsidRPr="00C83E71" w:rsidRDefault="00C83E71" w:rsidP="00C83E71">
            <w:pPr>
              <w:spacing w:after="0" w:line="240" w:lineRule="auto"/>
              <w:rPr>
                <w:rFonts w:ascii="Tahoma" w:eastAsia="Times New Roman" w:hAnsi="Tahoma" w:cs="Tahoma"/>
                <w:color w:val="000000" w:themeColor="text1"/>
                <w:sz w:val="20"/>
                <w:szCs w:val="20"/>
                <w:lang w:eastAsia="cs-CZ"/>
              </w:rPr>
            </w:pPr>
            <w:r w:rsidRPr="00C83E71">
              <w:rPr>
                <w:rFonts w:ascii="Tahoma" w:eastAsia="Times New Roman" w:hAnsi="Tahoma" w:cs="Tahoma"/>
                <w:color w:val="000000" w:themeColor="text1"/>
                <w:sz w:val="20"/>
                <w:szCs w:val="20"/>
                <w:lang w:eastAsia="cs-CZ"/>
              </w:rPr>
              <w:t>Kontaktní centra</w:t>
            </w:r>
          </w:p>
        </w:tc>
        <w:tc>
          <w:tcPr>
            <w:tcW w:w="2481" w:type="pct"/>
            <w:shd w:val="clear" w:color="auto" w:fill="auto"/>
            <w:noWrap/>
            <w:vAlign w:val="bottom"/>
            <w:hideMark/>
          </w:tcPr>
          <w:p w:rsidR="00C83E71" w:rsidRPr="00C83E71" w:rsidRDefault="00C83E71" w:rsidP="00C83E71">
            <w:pPr>
              <w:spacing w:after="0" w:line="240" w:lineRule="auto"/>
              <w:rPr>
                <w:rFonts w:ascii="Tahoma" w:eastAsia="Times New Roman" w:hAnsi="Tahoma" w:cs="Tahoma"/>
                <w:color w:val="000000" w:themeColor="text1"/>
                <w:sz w:val="20"/>
                <w:szCs w:val="20"/>
                <w:lang w:eastAsia="cs-CZ"/>
              </w:rPr>
            </w:pPr>
            <w:r w:rsidRPr="00C83E71">
              <w:rPr>
                <w:rFonts w:ascii="Tahoma" w:eastAsia="Times New Roman" w:hAnsi="Tahoma" w:cs="Tahoma"/>
                <w:color w:val="000000" w:themeColor="text1"/>
                <w:sz w:val="20"/>
                <w:szCs w:val="20"/>
                <w:lang w:eastAsia="cs-CZ"/>
              </w:rPr>
              <w:t>dle přepočtených úvazků</w:t>
            </w:r>
          </w:p>
        </w:tc>
      </w:tr>
      <w:tr w:rsidR="00645BC1" w:rsidRPr="00C83E71" w:rsidTr="00A96A7D">
        <w:trPr>
          <w:trHeight w:val="150"/>
        </w:trPr>
        <w:tc>
          <w:tcPr>
            <w:tcW w:w="2519" w:type="pct"/>
            <w:vMerge w:val="restart"/>
            <w:shd w:val="clear" w:color="auto" w:fill="auto"/>
            <w:noWrap/>
            <w:vAlign w:val="center"/>
            <w:hideMark/>
          </w:tcPr>
          <w:p w:rsidR="00C83E71" w:rsidRPr="00C83E71" w:rsidRDefault="00C83E71" w:rsidP="00C83E71">
            <w:pPr>
              <w:spacing w:after="0" w:line="240" w:lineRule="auto"/>
              <w:rPr>
                <w:rFonts w:ascii="Tahoma" w:eastAsia="Times New Roman" w:hAnsi="Tahoma" w:cs="Tahoma"/>
                <w:color w:val="000000" w:themeColor="text1"/>
                <w:sz w:val="20"/>
                <w:szCs w:val="20"/>
                <w:lang w:eastAsia="cs-CZ"/>
              </w:rPr>
            </w:pPr>
            <w:r w:rsidRPr="00C83E71">
              <w:rPr>
                <w:rFonts w:ascii="Tahoma" w:eastAsia="Times New Roman" w:hAnsi="Tahoma" w:cs="Tahoma"/>
                <w:color w:val="000000" w:themeColor="text1"/>
                <w:sz w:val="20"/>
                <w:szCs w:val="20"/>
                <w:lang w:eastAsia="cs-CZ"/>
              </w:rPr>
              <w:t>Krizová pomoc</w:t>
            </w:r>
          </w:p>
        </w:tc>
        <w:tc>
          <w:tcPr>
            <w:tcW w:w="2481" w:type="pct"/>
            <w:shd w:val="clear" w:color="auto" w:fill="auto"/>
            <w:noWrap/>
            <w:vAlign w:val="bottom"/>
            <w:hideMark/>
          </w:tcPr>
          <w:p w:rsidR="00C83E71" w:rsidRPr="00C83E71" w:rsidRDefault="00C83E71" w:rsidP="00C83E71">
            <w:pPr>
              <w:spacing w:after="0" w:line="240" w:lineRule="auto"/>
              <w:rPr>
                <w:rFonts w:ascii="Tahoma" w:eastAsia="Times New Roman" w:hAnsi="Tahoma" w:cs="Tahoma"/>
                <w:color w:val="000000" w:themeColor="text1"/>
                <w:sz w:val="20"/>
                <w:szCs w:val="20"/>
                <w:lang w:eastAsia="cs-CZ"/>
              </w:rPr>
            </w:pPr>
            <w:r w:rsidRPr="00C83E71">
              <w:rPr>
                <w:rFonts w:ascii="Tahoma" w:eastAsia="Times New Roman" w:hAnsi="Tahoma" w:cs="Tahoma"/>
                <w:color w:val="000000" w:themeColor="text1"/>
                <w:sz w:val="20"/>
                <w:szCs w:val="20"/>
                <w:lang w:eastAsia="cs-CZ"/>
              </w:rPr>
              <w:t>pobytové – dle počtu lůžek</w:t>
            </w:r>
          </w:p>
        </w:tc>
      </w:tr>
      <w:tr w:rsidR="00645BC1" w:rsidRPr="00C83E71" w:rsidTr="00A96A7D">
        <w:trPr>
          <w:trHeight w:val="150"/>
        </w:trPr>
        <w:tc>
          <w:tcPr>
            <w:tcW w:w="2519" w:type="pct"/>
            <w:vMerge/>
            <w:shd w:val="clear" w:color="auto" w:fill="auto"/>
            <w:noWrap/>
            <w:vAlign w:val="center"/>
          </w:tcPr>
          <w:p w:rsidR="00C83E71" w:rsidRPr="00C83E71" w:rsidRDefault="00C83E71" w:rsidP="00C83E71">
            <w:pPr>
              <w:spacing w:after="0" w:line="240" w:lineRule="auto"/>
              <w:rPr>
                <w:rFonts w:ascii="Tahoma" w:eastAsia="Times New Roman" w:hAnsi="Tahoma" w:cs="Tahoma"/>
                <w:color w:val="000000" w:themeColor="text1"/>
                <w:sz w:val="20"/>
                <w:szCs w:val="20"/>
                <w:lang w:eastAsia="cs-CZ"/>
              </w:rPr>
            </w:pPr>
          </w:p>
        </w:tc>
        <w:tc>
          <w:tcPr>
            <w:tcW w:w="2481" w:type="pct"/>
            <w:shd w:val="clear" w:color="auto" w:fill="auto"/>
            <w:noWrap/>
            <w:vAlign w:val="bottom"/>
          </w:tcPr>
          <w:p w:rsidR="00C83E71" w:rsidRPr="00C83E71" w:rsidRDefault="00C83E71" w:rsidP="00C83E71">
            <w:pPr>
              <w:spacing w:after="0" w:line="240" w:lineRule="auto"/>
              <w:rPr>
                <w:rFonts w:ascii="Tahoma" w:eastAsia="Times New Roman" w:hAnsi="Tahoma" w:cs="Tahoma"/>
                <w:color w:val="000000" w:themeColor="text1"/>
                <w:sz w:val="20"/>
                <w:szCs w:val="20"/>
                <w:lang w:eastAsia="cs-CZ"/>
              </w:rPr>
            </w:pPr>
            <w:r w:rsidRPr="00C83E71">
              <w:rPr>
                <w:rFonts w:ascii="Tahoma" w:eastAsia="Times New Roman" w:hAnsi="Tahoma" w:cs="Tahoma"/>
                <w:color w:val="000000" w:themeColor="text1"/>
                <w:sz w:val="20"/>
                <w:szCs w:val="20"/>
                <w:lang w:eastAsia="cs-CZ"/>
              </w:rPr>
              <w:t>ambulantní/terénní – dle přepočtených úvazků</w:t>
            </w:r>
          </w:p>
        </w:tc>
      </w:tr>
      <w:tr w:rsidR="00645BC1" w:rsidRPr="00C83E71" w:rsidTr="00A96A7D">
        <w:trPr>
          <w:trHeight w:val="300"/>
        </w:trPr>
        <w:tc>
          <w:tcPr>
            <w:tcW w:w="2519" w:type="pct"/>
            <w:shd w:val="clear" w:color="auto" w:fill="auto"/>
            <w:noWrap/>
            <w:vAlign w:val="center"/>
            <w:hideMark/>
          </w:tcPr>
          <w:p w:rsidR="00C83E71" w:rsidRPr="00C83E71" w:rsidRDefault="00C83E71" w:rsidP="00C83E71">
            <w:pPr>
              <w:spacing w:after="0" w:line="240" w:lineRule="auto"/>
              <w:rPr>
                <w:rFonts w:ascii="Tahoma" w:eastAsia="Times New Roman" w:hAnsi="Tahoma" w:cs="Tahoma"/>
                <w:color w:val="000000" w:themeColor="text1"/>
                <w:sz w:val="20"/>
                <w:szCs w:val="20"/>
                <w:lang w:eastAsia="cs-CZ"/>
              </w:rPr>
            </w:pPr>
            <w:r w:rsidRPr="00C83E71">
              <w:rPr>
                <w:rFonts w:ascii="Tahoma" w:eastAsia="Times New Roman" w:hAnsi="Tahoma" w:cs="Tahoma"/>
                <w:color w:val="000000" w:themeColor="text1"/>
                <w:sz w:val="20"/>
                <w:szCs w:val="20"/>
                <w:lang w:eastAsia="cs-CZ"/>
              </w:rPr>
              <w:t>Nízkoprahová denní centra</w:t>
            </w:r>
          </w:p>
        </w:tc>
        <w:tc>
          <w:tcPr>
            <w:tcW w:w="2481" w:type="pct"/>
            <w:shd w:val="clear" w:color="auto" w:fill="auto"/>
            <w:noWrap/>
            <w:vAlign w:val="bottom"/>
            <w:hideMark/>
          </w:tcPr>
          <w:p w:rsidR="00C83E71" w:rsidRPr="00C83E71" w:rsidRDefault="00C83E71" w:rsidP="00C83E71">
            <w:pPr>
              <w:spacing w:after="0" w:line="240" w:lineRule="auto"/>
              <w:rPr>
                <w:rFonts w:ascii="Tahoma" w:eastAsia="Times New Roman" w:hAnsi="Tahoma" w:cs="Tahoma"/>
                <w:color w:val="000000" w:themeColor="text1"/>
                <w:sz w:val="20"/>
                <w:szCs w:val="20"/>
                <w:lang w:eastAsia="cs-CZ"/>
              </w:rPr>
            </w:pPr>
            <w:r w:rsidRPr="00C83E71">
              <w:rPr>
                <w:rFonts w:ascii="Tahoma" w:eastAsia="Times New Roman" w:hAnsi="Tahoma" w:cs="Tahoma"/>
                <w:color w:val="000000" w:themeColor="text1"/>
                <w:sz w:val="20"/>
                <w:szCs w:val="20"/>
                <w:lang w:eastAsia="cs-CZ"/>
              </w:rPr>
              <w:t>dle přepočtených úvazků </w:t>
            </w:r>
          </w:p>
        </w:tc>
      </w:tr>
      <w:tr w:rsidR="00645BC1" w:rsidRPr="00C83E71" w:rsidTr="00A96A7D">
        <w:trPr>
          <w:trHeight w:val="300"/>
        </w:trPr>
        <w:tc>
          <w:tcPr>
            <w:tcW w:w="2519" w:type="pct"/>
            <w:shd w:val="clear" w:color="auto" w:fill="auto"/>
            <w:noWrap/>
            <w:vAlign w:val="center"/>
            <w:hideMark/>
          </w:tcPr>
          <w:p w:rsidR="00C83E71" w:rsidRPr="00C83E71" w:rsidRDefault="00C83E71" w:rsidP="00C83E71">
            <w:pPr>
              <w:spacing w:after="0" w:line="240" w:lineRule="auto"/>
              <w:rPr>
                <w:rFonts w:ascii="Tahoma" w:eastAsia="Times New Roman" w:hAnsi="Tahoma" w:cs="Tahoma"/>
                <w:color w:val="000000" w:themeColor="text1"/>
                <w:sz w:val="20"/>
                <w:szCs w:val="20"/>
                <w:lang w:eastAsia="cs-CZ"/>
              </w:rPr>
            </w:pPr>
            <w:r w:rsidRPr="00C83E71">
              <w:rPr>
                <w:rFonts w:ascii="Tahoma" w:eastAsia="Times New Roman" w:hAnsi="Tahoma" w:cs="Tahoma"/>
                <w:color w:val="000000" w:themeColor="text1"/>
                <w:sz w:val="20"/>
                <w:szCs w:val="20"/>
                <w:lang w:eastAsia="cs-CZ"/>
              </w:rPr>
              <w:t>Nízkoprahová zařízení pro děti a mládež</w:t>
            </w:r>
          </w:p>
        </w:tc>
        <w:tc>
          <w:tcPr>
            <w:tcW w:w="2481" w:type="pct"/>
            <w:shd w:val="clear" w:color="auto" w:fill="auto"/>
            <w:noWrap/>
            <w:vAlign w:val="bottom"/>
            <w:hideMark/>
          </w:tcPr>
          <w:p w:rsidR="00C83E71" w:rsidRPr="00C83E71" w:rsidRDefault="00C83E71" w:rsidP="00C83E71">
            <w:pPr>
              <w:spacing w:after="0" w:line="240" w:lineRule="auto"/>
              <w:rPr>
                <w:rFonts w:ascii="Tahoma" w:eastAsia="Times New Roman" w:hAnsi="Tahoma" w:cs="Tahoma"/>
                <w:color w:val="000000" w:themeColor="text1"/>
                <w:sz w:val="20"/>
                <w:szCs w:val="20"/>
                <w:lang w:eastAsia="cs-CZ"/>
              </w:rPr>
            </w:pPr>
            <w:r w:rsidRPr="00C83E71">
              <w:rPr>
                <w:rFonts w:ascii="Tahoma" w:eastAsia="Times New Roman" w:hAnsi="Tahoma" w:cs="Tahoma"/>
                <w:color w:val="000000" w:themeColor="text1"/>
                <w:sz w:val="20"/>
                <w:szCs w:val="20"/>
                <w:lang w:eastAsia="cs-CZ"/>
              </w:rPr>
              <w:t>dle přepočtených úvazků </w:t>
            </w:r>
          </w:p>
        </w:tc>
      </w:tr>
      <w:tr w:rsidR="00645BC1" w:rsidRPr="00C83E71" w:rsidTr="00A96A7D">
        <w:trPr>
          <w:trHeight w:val="300"/>
        </w:trPr>
        <w:tc>
          <w:tcPr>
            <w:tcW w:w="2519" w:type="pct"/>
            <w:shd w:val="clear" w:color="auto" w:fill="auto"/>
            <w:noWrap/>
            <w:vAlign w:val="center"/>
            <w:hideMark/>
          </w:tcPr>
          <w:p w:rsidR="00C83E71" w:rsidRPr="00C83E71" w:rsidRDefault="00C83E71" w:rsidP="00C83E71">
            <w:pPr>
              <w:spacing w:after="0" w:line="240" w:lineRule="auto"/>
              <w:rPr>
                <w:rFonts w:ascii="Tahoma" w:eastAsia="Times New Roman" w:hAnsi="Tahoma" w:cs="Tahoma"/>
                <w:color w:val="000000" w:themeColor="text1"/>
                <w:sz w:val="20"/>
                <w:szCs w:val="20"/>
                <w:lang w:eastAsia="cs-CZ"/>
              </w:rPr>
            </w:pPr>
            <w:r w:rsidRPr="00C83E71">
              <w:rPr>
                <w:rFonts w:ascii="Tahoma" w:eastAsia="Times New Roman" w:hAnsi="Tahoma" w:cs="Tahoma"/>
                <w:color w:val="000000" w:themeColor="text1"/>
                <w:sz w:val="20"/>
                <w:szCs w:val="20"/>
                <w:lang w:eastAsia="cs-CZ"/>
              </w:rPr>
              <w:t>Noclehárny</w:t>
            </w:r>
          </w:p>
        </w:tc>
        <w:tc>
          <w:tcPr>
            <w:tcW w:w="2481" w:type="pct"/>
            <w:shd w:val="clear" w:color="auto" w:fill="auto"/>
            <w:noWrap/>
            <w:vAlign w:val="bottom"/>
            <w:hideMark/>
          </w:tcPr>
          <w:p w:rsidR="00C83E71" w:rsidRPr="00C83E71" w:rsidRDefault="00C83E71" w:rsidP="00C83E71">
            <w:pPr>
              <w:spacing w:after="0" w:line="240" w:lineRule="auto"/>
              <w:rPr>
                <w:rFonts w:ascii="Tahoma" w:eastAsia="Times New Roman" w:hAnsi="Tahoma" w:cs="Tahoma"/>
                <w:color w:val="000000" w:themeColor="text1"/>
                <w:sz w:val="20"/>
                <w:szCs w:val="20"/>
                <w:lang w:eastAsia="cs-CZ"/>
              </w:rPr>
            </w:pPr>
            <w:r w:rsidRPr="00C83E71">
              <w:rPr>
                <w:rFonts w:ascii="Tahoma" w:eastAsia="Times New Roman" w:hAnsi="Tahoma" w:cs="Tahoma"/>
                <w:color w:val="000000" w:themeColor="text1"/>
                <w:sz w:val="20"/>
                <w:szCs w:val="20"/>
                <w:lang w:eastAsia="cs-CZ"/>
              </w:rPr>
              <w:t>dle přepočtených úvazků </w:t>
            </w:r>
          </w:p>
        </w:tc>
      </w:tr>
      <w:tr w:rsidR="00645BC1" w:rsidRPr="00C83E71" w:rsidTr="00A96A7D">
        <w:trPr>
          <w:trHeight w:val="300"/>
        </w:trPr>
        <w:tc>
          <w:tcPr>
            <w:tcW w:w="2519" w:type="pct"/>
            <w:shd w:val="clear" w:color="auto" w:fill="auto"/>
            <w:noWrap/>
            <w:vAlign w:val="center"/>
            <w:hideMark/>
          </w:tcPr>
          <w:p w:rsidR="00C83E71" w:rsidRPr="00C83E71" w:rsidRDefault="00C83E71" w:rsidP="00C83E71">
            <w:pPr>
              <w:spacing w:after="0" w:line="240" w:lineRule="auto"/>
              <w:rPr>
                <w:rFonts w:ascii="Tahoma" w:eastAsia="Times New Roman" w:hAnsi="Tahoma" w:cs="Tahoma"/>
                <w:color w:val="000000" w:themeColor="text1"/>
                <w:sz w:val="20"/>
                <w:szCs w:val="20"/>
                <w:lang w:eastAsia="cs-CZ"/>
              </w:rPr>
            </w:pPr>
            <w:r w:rsidRPr="00C83E71">
              <w:rPr>
                <w:rFonts w:ascii="Tahoma" w:eastAsia="Times New Roman" w:hAnsi="Tahoma" w:cs="Tahoma"/>
                <w:color w:val="000000" w:themeColor="text1"/>
                <w:sz w:val="20"/>
                <w:szCs w:val="20"/>
                <w:lang w:eastAsia="cs-CZ"/>
              </w:rPr>
              <w:t>Odborné sociální poradenství</w:t>
            </w:r>
          </w:p>
        </w:tc>
        <w:tc>
          <w:tcPr>
            <w:tcW w:w="2481" w:type="pct"/>
            <w:shd w:val="clear" w:color="auto" w:fill="auto"/>
            <w:noWrap/>
            <w:vAlign w:val="bottom"/>
            <w:hideMark/>
          </w:tcPr>
          <w:p w:rsidR="00C83E71" w:rsidRPr="00C83E71" w:rsidRDefault="00C83E71" w:rsidP="00C83E71">
            <w:pPr>
              <w:spacing w:after="0" w:line="240" w:lineRule="auto"/>
              <w:rPr>
                <w:rFonts w:ascii="Tahoma" w:eastAsia="Times New Roman" w:hAnsi="Tahoma" w:cs="Tahoma"/>
                <w:color w:val="000000" w:themeColor="text1"/>
                <w:sz w:val="20"/>
                <w:szCs w:val="20"/>
                <w:lang w:eastAsia="cs-CZ"/>
              </w:rPr>
            </w:pPr>
            <w:r w:rsidRPr="00C83E71">
              <w:rPr>
                <w:rFonts w:ascii="Tahoma" w:eastAsia="Times New Roman" w:hAnsi="Tahoma" w:cs="Tahoma"/>
                <w:color w:val="000000" w:themeColor="text1"/>
                <w:sz w:val="20"/>
                <w:szCs w:val="20"/>
                <w:lang w:eastAsia="cs-CZ"/>
              </w:rPr>
              <w:t>dle přepočtených úvazků</w:t>
            </w:r>
          </w:p>
        </w:tc>
      </w:tr>
      <w:tr w:rsidR="00645BC1" w:rsidRPr="00C83E71" w:rsidTr="00A96A7D">
        <w:trPr>
          <w:trHeight w:val="300"/>
        </w:trPr>
        <w:tc>
          <w:tcPr>
            <w:tcW w:w="2519" w:type="pct"/>
            <w:vMerge w:val="restart"/>
            <w:shd w:val="clear" w:color="auto" w:fill="auto"/>
            <w:noWrap/>
            <w:vAlign w:val="center"/>
            <w:hideMark/>
          </w:tcPr>
          <w:p w:rsidR="00C83E71" w:rsidRPr="00C83E71" w:rsidRDefault="00C83E71" w:rsidP="00C83E71">
            <w:pPr>
              <w:spacing w:after="0" w:line="240" w:lineRule="auto"/>
              <w:rPr>
                <w:rFonts w:ascii="Tahoma" w:eastAsia="Times New Roman" w:hAnsi="Tahoma" w:cs="Tahoma"/>
                <w:color w:val="000000" w:themeColor="text1"/>
                <w:sz w:val="20"/>
                <w:szCs w:val="20"/>
                <w:lang w:eastAsia="cs-CZ"/>
              </w:rPr>
            </w:pPr>
            <w:r w:rsidRPr="00C83E71">
              <w:rPr>
                <w:rFonts w:ascii="Tahoma" w:eastAsia="Times New Roman" w:hAnsi="Tahoma" w:cs="Tahoma"/>
                <w:color w:val="000000" w:themeColor="text1"/>
                <w:sz w:val="20"/>
                <w:szCs w:val="20"/>
                <w:lang w:eastAsia="cs-CZ"/>
              </w:rPr>
              <w:t>Odlehčovací služby</w:t>
            </w:r>
          </w:p>
        </w:tc>
        <w:tc>
          <w:tcPr>
            <w:tcW w:w="2481" w:type="pct"/>
            <w:shd w:val="clear" w:color="auto" w:fill="auto"/>
            <w:noWrap/>
            <w:vAlign w:val="bottom"/>
            <w:hideMark/>
          </w:tcPr>
          <w:p w:rsidR="00C83E71" w:rsidRPr="00C83E71" w:rsidRDefault="00C83E71" w:rsidP="00C83E71">
            <w:pPr>
              <w:spacing w:after="0" w:line="240" w:lineRule="auto"/>
              <w:rPr>
                <w:rFonts w:ascii="Tahoma" w:eastAsia="Times New Roman" w:hAnsi="Tahoma" w:cs="Tahoma"/>
                <w:color w:val="000000" w:themeColor="text1"/>
                <w:sz w:val="20"/>
                <w:szCs w:val="20"/>
                <w:lang w:eastAsia="cs-CZ"/>
              </w:rPr>
            </w:pPr>
            <w:r w:rsidRPr="00C83E71">
              <w:rPr>
                <w:rFonts w:ascii="Tahoma" w:eastAsia="Times New Roman" w:hAnsi="Tahoma" w:cs="Tahoma"/>
                <w:color w:val="000000" w:themeColor="text1"/>
                <w:sz w:val="20"/>
                <w:szCs w:val="20"/>
                <w:lang w:eastAsia="cs-CZ"/>
              </w:rPr>
              <w:t>pobytové – dle počtu lůžek</w:t>
            </w:r>
          </w:p>
        </w:tc>
      </w:tr>
      <w:tr w:rsidR="00645BC1" w:rsidRPr="00C83E71" w:rsidTr="00A96A7D">
        <w:trPr>
          <w:trHeight w:val="300"/>
        </w:trPr>
        <w:tc>
          <w:tcPr>
            <w:tcW w:w="2519" w:type="pct"/>
            <w:vMerge/>
            <w:shd w:val="clear" w:color="auto" w:fill="auto"/>
            <w:noWrap/>
            <w:vAlign w:val="center"/>
          </w:tcPr>
          <w:p w:rsidR="00C83E71" w:rsidRPr="00C83E71" w:rsidRDefault="00C83E71" w:rsidP="00C83E71">
            <w:pPr>
              <w:spacing w:after="0" w:line="240" w:lineRule="auto"/>
              <w:rPr>
                <w:rFonts w:ascii="Tahoma" w:eastAsia="Times New Roman" w:hAnsi="Tahoma" w:cs="Tahoma"/>
                <w:color w:val="000000" w:themeColor="text1"/>
                <w:sz w:val="20"/>
                <w:szCs w:val="20"/>
                <w:lang w:eastAsia="cs-CZ"/>
              </w:rPr>
            </w:pPr>
          </w:p>
        </w:tc>
        <w:tc>
          <w:tcPr>
            <w:tcW w:w="2481" w:type="pct"/>
            <w:shd w:val="clear" w:color="auto" w:fill="auto"/>
            <w:noWrap/>
            <w:vAlign w:val="bottom"/>
            <w:hideMark/>
          </w:tcPr>
          <w:p w:rsidR="00C83E71" w:rsidRPr="00C83E71" w:rsidRDefault="00C83E71" w:rsidP="00C83E71">
            <w:pPr>
              <w:spacing w:after="0" w:line="240" w:lineRule="auto"/>
              <w:rPr>
                <w:rFonts w:ascii="Tahoma" w:eastAsia="Times New Roman" w:hAnsi="Tahoma" w:cs="Tahoma"/>
                <w:color w:val="000000" w:themeColor="text1"/>
                <w:sz w:val="20"/>
                <w:szCs w:val="20"/>
                <w:lang w:eastAsia="cs-CZ"/>
              </w:rPr>
            </w:pPr>
            <w:r w:rsidRPr="00C83E71">
              <w:rPr>
                <w:rFonts w:ascii="Tahoma" w:eastAsia="Times New Roman" w:hAnsi="Tahoma" w:cs="Tahoma"/>
                <w:color w:val="000000" w:themeColor="text1"/>
                <w:sz w:val="20"/>
                <w:szCs w:val="20"/>
                <w:lang w:eastAsia="cs-CZ"/>
              </w:rPr>
              <w:t>ambulantní/terénní – dle přepočtených úvazků</w:t>
            </w:r>
          </w:p>
        </w:tc>
      </w:tr>
      <w:tr w:rsidR="00645BC1" w:rsidRPr="00C83E71" w:rsidTr="00A96A7D">
        <w:trPr>
          <w:trHeight w:val="300"/>
        </w:trPr>
        <w:tc>
          <w:tcPr>
            <w:tcW w:w="2519" w:type="pct"/>
            <w:shd w:val="clear" w:color="auto" w:fill="auto"/>
            <w:noWrap/>
            <w:vAlign w:val="center"/>
            <w:hideMark/>
          </w:tcPr>
          <w:p w:rsidR="00C83E71" w:rsidRPr="00C83E71" w:rsidRDefault="00C83E71" w:rsidP="00C83E71">
            <w:pPr>
              <w:spacing w:after="0" w:line="240" w:lineRule="auto"/>
              <w:rPr>
                <w:rFonts w:ascii="Tahoma" w:eastAsia="Times New Roman" w:hAnsi="Tahoma" w:cs="Tahoma"/>
                <w:color w:val="000000" w:themeColor="text1"/>
                <w:sz w:val="20"/>
                <w:szCs w:val="20"/>
                <w:lang w:eastAsia="cs-CZ"/>
              </w:rPr>
            </w:pPr>
            <w:r w:rsidRPr="00C83E71">
              <w:rPr>
                <w:rFonts w:ascii="Tahoma" w:eastAsia="Times New Roman" w:hAnsi="Tahoma" w:cs="Tahoma"/>
                <w:color w:val="000000" w:themeColor="text1"/>
                <w:sz w:val="20"/>
                <w:szCs w:val="20"/>
                <w:lang w:eastAsia="cs-CZ"/>
              </w:rPr>
              <w:t>Osobní asistence</w:t>
            </w:r>
          </w:p>
        </w:tc>
        <w:tc>
          <w:tcPr>
            <w:tcW w:w="2481" w:type="pct"/>
            <w:shd w:val="clear" w:color="auto" w:fill="auto"/>
            <w:noWrap/>
            <w:vAlign w:val="bottom"/>
            <w:hideMark/>
          </w:tcPr>
          <w:p w:rsidR="00C83E71" w:rsidRPr="00C83E71" w:rsidRDefault="00C83E71" w:rsidP="00C83E71">
            <w:pPr>
              <w:spacing w:after="0" w:line="240" w:lineRule="auto"/>
              <w:rPr>
                <w:rFonts w:ascii="Tahoma" w:eastAsia="Times New Roman" w:hAnsi="Tahoma" w:cs="Tahoma"/>
                <w:color w:val="000000" w:themeColor="text1"/>
                <w:sz w:val="20"/>
                <w:szCs w:val="20"/>
                <w:lang w:eastAsia="cs-CZ"/>
              </w:rPr>
            </w:pPr>
            <w:r w:rsidRPr="00C83E71">
              <w:rPr>
                <w:rFonts w:ascii="Tahoma" w:eastAsia="Times New Roman" w:hAnsi="Tahoma" w:cs="Tahoma"/>
                <w:color w:val="000000" w:themeColor="text1"/>
                <w:sz w:val="20"/>
                <w:szCs w:val="20"/>
                <w:lang w:eastAsia="cs-CZ"/>
              </w:rPr>
              <w:t>dle přepočtených úvazků</w:t>
            </w:r>
          </w:p>
        </w:tc>
      </w:tr>
      <w:tr w:rsidR="00645BC1" w:rsidRPr="00C83E71" w:rsidTr="00A96A7D">
        <w:trPr>
          <w:trHeight w:val="300"/>
        </w:trPr>
        <w:tc>
          <w:tcPr>
            <w:tcW w:w="2519" w:type="pct"/>
            <w:shd w:val="clear" w:color="auto" w:fill="auto"/>
            <w:noWrap/>
            <w:vAlign w:val="center"/>
            <w:hideMark/>
          </w:tcPr>
          <w:p w:rsidR="00C83E71" w:rsidRPr="00C83E71" w:rsidRDefault="00C83E71" w:rsidP="00C83E71">
            <w:pPr>
              <w:spacing w:after="0" w:line="240" w:lineRule="auto"/>
              <w:rPr>
                <w:rFonts w:ascii="Tahoma" w:eastAsia="Times New Roman" w:hAnsi="Tahoma" w:cs="Tahoma"/>
                <w:color w:val="000000" w:themeColor="text1"/>
                <w:sz w:val="20"/>
                <w:szCs w:val="20"/>
                <w:lang w:eastAsia="cs-CZ"/>
              </w:rPr>
            </w:pPr>
            <w:r w:rsidRPr="00C83E71">
              <w:rPr>
                <w:rFonts w:ascii="Tahoma" w:eastAsia="Times New Roman" w:hAnsi="Tahoma" w:cs="Tahoma"/>
                <w:color w:val="000000" w:themeColor="text1"/>
                <w:sz w:val="20"/>
                <w:szCs w:val="20"/>
                <w:lang w:eastAsia="cs-CZ"/>
              </w:rPr>
              <w:t>Pečovatelská služba</w:t>
            </w:r>
          </w:p>
        </w:tc>
        <w:tc>
          <w:tcPr>
            <w:tcW w:w="2481" w:type="pct"/>
            <w:shd w:val="clear" w:color="auto" w:fill="auto"/>
            <w:noWrap/>
            <w:vAlign w:val="bottom"/>
            <w:hideMark/>
          </w:tcPr>
          <w:p w:rsidR="00C83E71" w:rsidRPr="00C83E71" w:rsidRDefault="00C83E71" w:rsidP="00C83E71">
            <w:pPr>
              <w:spacing w:after="0" w:line="240" w:lineRule="auto"/>
              <w:rPr>
                <w:rFonts w:ascii="Tahoma" w:eastAsia="Times New Roman" w:hAnsi="Tahoma" w:cs="Tahoma"/>
                <w:color w:val="000000" w:themeColor="text1"/>
                <w:sz w:val="20"/>
                <w:szCs w:val="20"/>
                <w:lang w:eastAsia="cs-CZ"/>
              </w:rPr>
            </w:pPr>
            <w:r w:rsidRPr="00C83E71">
              <w:rPr>
                <w:rFonts w:ascii="Tahoma" w:eastAsia="Times New Roman" w:hAnsi="Tahoma" w:cs="Tahoma"/>
                <w:color w:val="000000" w:themeColor="text1"/>
                <w:sz w:val="20"/>
                <w:szCs w:val="20"/>
                <w:lang w:eastAsia="cs-CZ"/>
              </w:rPr>
              <w:t>dle přepočtených úvazků </w:t>
            </w:r>
          </w:p>
        </w:tc>
      </w:tr>
      <w:tr w:rsidR="00645BC1" w:rsidRPr="00C83E71" w:rsidTr="00A96A7D">
        <w:trPr>
          <w:trHeight w:val="300"/>
        </w:trPr>
        <w:tc>
          <w:tcPr>
            <w:tcW w:w="2519" w:type="pct"/>
            <w:shd w:val="clear" w:color="auto" w:fill="auto"/>
            <w:noWrap/>
            <w:vAlign w:val="center"/>
            <w:hideMark/>
          </w:tcPr>
          <w:p w:rsidR="00C83E71" w:rsidRPr="00C83E71" w:rsidRDefault="00C83E71" w:rsidP="00C83E71">
            <w:pPr>
              <w:spacing w:after="0" w:line="240" w:lineRule="auto"/>
              <w:rPr>
                <w:rFonts w:ascii="Tahoma" w:eastAsia="Times New Roman" w:hAnsi="Tahoma" w:cs="Tahoma"/>
                <w:color w:val="000000" w:themeColor="text1"/>
                <w:sz w:val="20"/>
                <w:szCs w:val="20"/>
                <w:lang w:eastAsia="cs-CZ"/>
              </w:rPr>
            </w:pPr>
            <w:r w:rsidRPr="00C83E71">
              <w:rPr>
                <w:rFonts w:ascii="Tahoma" w:eastAsia="Times New Roman" w:hAnsi="Tahoma" w:cs="Tahoma"/>
                <w:color w:val="000000" w:themeColor="text1"/>
                <w:sz w:val="20"/>
                <w:szCs w:val="20"/>
                <w:lang w:eastAsia="cs-CZ"/>
              </w:rPr>
              <w:t>Podpora samostatného bydlení</w:t>
            </w:r>
          </w:p>
        </w:tc>
        <w:tc>
          <w:tcPr>
            <w:tcW w:w="2481" w:type="pct"/>
            <w:shd w:val="clear" w:color="auto" w:fill="auto"/>
            <w:noWrap/>
            <w:vAlign w:val="bottom"/>
            <w:hideMark/>
          </w:tcPr>
          <w:p w:rsidR="00C83E71" w:rsidRPr="00C83E71" w:rsidRDefault="00C83E71" w:rsidP="00C83E71">
            <w:pPr>
              <w:spacing w:after="0" w:line="240" w:lineRule="auto"/>
              <w:rPr>
                <w:rFonts w:ascii="Tahoma" w:eastAsia="Times New Roman" w:hAnsi="Tahoma" w:cs="Tahoma"/>
                <w:color w:val="000000" w:themeColor="text1"/>
                <w:sz w:val="20"/>
                <w:szCs w:val="20"/>
                <w:lang w:eastAsia="cs-CZ"/>
              </w:rPr>
            </w:pPr>
            <w:r w:rsidRPr="00C83E71">
              <w:rPr>
                <w:rFonts w:ascii="Tahoma" w:eastAsia="Times New Roman" w:hAnsi="Tahoma" w:cs="Tahoma"/>
                <w:color w:val="000000" w:themeColor="text1"/>
                <w:sz w:val="20"/>
                <w:szCs w:val="20"/>
                <w:lang w:eastAsia="cs-CZ"/>
              </w:rPr>
              <w:t>dle přepočtených úvazků </w:t>
            </w:r>
          </w:p>
        </w:tc>
      </w:tr>
      <w:tr w:rsidR="00645BC1" w:rsidRPr="00C83E71" w:rsidTr="00A96A7D">
        <w:trPr>
          <w:trHeight w:val="300"/>
        </w:trPr>
        <w:tc>
          <w:tcPr>
            <w:tcW w:w="2519" w:type="pct"/>
            <w:shd w:val="clear" w:color="auto" w:fill="auto"/>
            <w:noWrap/>
            <w:vAlign w:val="center"/>
            <w:hideMark/>
          </w:tcPr>
          <w:p w:rsidR="00C83E71" w:rsidRPr="00C83E71" w:rsidRDefault="00C83E71" w:rsidP="00C83E71">
            <w:pPr>
              <w:spacing w:after="0" w:line="240" w:lineRule="auto"/>
              <w:rPr>
                <w:rFonts w:ascii="Tahoma" w:eastAsia="Times New Roman" w:hAnsi="Tahoma" w:cs="Tahoma"/>
                <w:color w:val="000000" w:themeColor="text1"/>
                <w:sz w:val="20"/>
                <w:szCs w:val="20"/>
                <w:lang w:eastAsia="cs-CZ"/>
              </w:rPr>
            </w:pPr>
            <w:r w:rsidRPr="00C83E71">
              <w:rPr>
                <w:rFonts w:ascii="Tahoma" w:eastAsia="Times New Roman" w:hAnsi="Tahoma" w:cs="Tahoma"/>
                <w:color w:val="000000" w:themeColor="text1"/>
                <w:sz w:val="20"/>
                <w:szCs w:val="20"/>
                <w:lang w:eastAsia="cs-CZ"/>
              </w:rPr>
              <w:t>Průvodcovské a předčitatelské služby</w:t>
            </w:r>
          </w:p>
        </w:tc>
        <w:tc>
          <w:tcPr>
            <w:tcW w:w="2481" w:type="pct"/>
            <w:shd w:val="clear" w:color="auto" w:fill="auto"/>
            <w:noWrap/>
            <w:vAlign w:val="bottom"/>
            <w:hideMark/>
          </w:tcPr>
          <w:p w:rsidR="00C83E71" w:rsidRPr="00C83E71" w:rsidRDefault="00C83E71" w:rsidP="00C83E71">
            <w:pPr>
              <w:spacing w:after="0" w:line="240" w:lineRule="auto"/>
              <w:rPr>
                <w:rFonts w:ascii="Tahoma" w:eastAsia="Times New Roman" w:hAnsi="Tahoma" w:cs="Tahoma"/>
                <w:color w:val="000000" w:themeColor="text1"/>
                <w:sz w:val="20"/>
                <w:szCs w:val="20"/>
                <w:lang w:eastAsia="cs-CZ"/>
              </w:rPr>
            </w:pPr>
            <w:r w:rsidRPr="00C83E71">
              <w:rPr>
                <w:rFonts w:ascii="Tahoma" w:eastAsia="Times New Roman" w:hAnsi="Tahoma" w:cs="Tahoma"/>
                <w:color w:val="000000" w:themeColor="text1"/>
                <w:sz w:val="20"/>
                <w:szCs w:val="20"/>
                <w:lang w:eastAsia="cs-CZ"/>
              </w:rPr>
              <w:t>dle přepočtených úvazků </w:t>
            </w:r>
          </w:p>
        </w:tc>
      </w:tr>
      <w:tr w:rsidR="00645BC1" w:rsidRPr="00C83E71" w:rsidTr="00A96A7D">
        <w:trPr>
          <w:trHeight w:val="300"/>
        </w:trPr>
        <w:tc>
          <w:tcPr>
            <w:tcW w:w="2519" w:type="pct"/>
            <w:shd w:val="clear" w:color="auto" w:fill="auto"/>
            <w:noWrap/>
            <w:vAlign w:val="center"/>
            <w:hideMark/>
          </w:tcPr>
          <w:p w:rsidR="00C83E71" w:rsidRPr="00C83E71" w:rsidRDefault="00C83E71" w:rsidP="00C83E71">
            <w:pPr>
              <w:spacing w:after="0" w:line="240" w:lineRule="auto"/>
              <w:rPr>
                <w:rFonts w:ascii="Tahoma" w:eastAsia="Times New Roman" w:hAnsi="Tahoma" w:cs="Tahoma"/>
                <w:color w:val="000000" w:themeColor="text1"/>
                <w:sz w:val="20"/>
                <w:szCs w:val="20"/>
                <w:lang w:eastAsia="cs-CZ"/>
              </w:rPr>
            </w:pPr>
            <w:r w:rsidRPr="00C83E71">
              <w:rPr>
                <w:rFonts w:ascii="Tahoma" w:eastAsia="Times New Roman" w:hAnsi="Tahoma" w:cs="Tahoma"/>
                <w:color w:val="000000" w:themeColor="text1"/>
                <w:sz w:val="20"/>
                <w:szCs w:val="20"/>
                <w:lang w:eastAsia="cs-CZ"/>
              </w:rPr>
              <w:lastRenderedPageBreak/>
              <w:t>Raná péče</w:t>
            </w:r>
          </w:p>
        </w:tc>
        <w:tc>
          <w:tcPr>
            <w:tcW w:w="2481" w:type="pct"/>
            <w:shd w:val="clear" w:color="auto" w:fill="auto"/>
            <w:noWrap/>
            <w:vAlign w:val="bottom"/>
            <w:hideMark/>
          </w:tcPr>
          <w:p w:rsidR="00C83E71" w:rsidRPr="00C83E71" w:rsidRDefault="00C83E71" w:rsidP="00C83E71">
            <w:pPr>
              <w:spacing w:after="0" w:line="240" w:lineRule="auto"/>
              <w:rPr>
                <w:rFonts w:ascii="Tahoma" w:eastAsia="Times New Roman" w:hAnsi="Tahoma" w:cs="Tahoma"/>
                <w:color w:val="000000" w:themeColor="text1"/>
                <w:sz w:val="20"/>
                <w:szCs w:val="20"/>
                <w:lang w:eastAsia="cs-CZ"/>
              </w:rPr>
            </w:pPr>
            <w:r w:rsidRPr="00C83E71">
              <w:rPr>
                <w:rFonts w:ascii="Tahoma" w:eastAsia="Times New Roman" w:hAnsi="Tahoma" w:cs="Tahoma"/>
                <w:color w:val="000000" w:themeColor="text1"/>
                <w:sz w:val="20"/>
                <w:szCs w:val="20"/>
                <w:lang w:eastAsia="cs-CZ"/>
              </w:rPr>
              <w:t>dle přepočtených úvazků </w:t>
            </w:r>
          </w:p>
        </w:tc>
      </w:tr>
      <w:tr w:rsidR="00645BC1" w:rsidRPr="00C83E71" w:rsidTr="00A96A7D">
        <w:trPr>
          <w:trHeight w:val="300"/>
        </w:trPr>
        <w:tc>
          <w:tcPr>
            <w:tcW w:w="2519" w:type="pct"/>
            <w:vMerge w:val="restart"/>
            <w:shd w:val="clear" w:color="auto" w:fill="auto"/>
            <w:noWrap/>
            <w:vAlign w:val="center"/>
            <w:hideMark/>
          </w:tcPr>
          <w:p w:rsidR="00C83E71" w:rsidRPr="00C83E71" w:rsidRDefault="00C83E71" w:rsidP="00C83E71">
            <w:pPr>
              <w:spacing w:after="0" w:line="240" w:lineRule="auto"/>
              <w:rPr>
                <w:rFonts w:ascii="Tahoma" w:eastAsia="Times New Roman" w:hAnsi="Tahoma" w:cs="Tahoma"/>
                <w:color w:val="000000" w:themeColor="text1"/>
                <w:sz w:val="20"/>
                <w:szCs w:val="20"/>
                <w:lang w:eastAsia="cs-CZ"/>
              </w:rPr>
            </w:pPr>
            <w:r w:rsidRPr="00C83E71">
              <w:rPr>
                <w:rFonts w:ascii="Tahoma" w:eastAsia="Times New Roman" w:hAnsi="Tahoma" w:cs="Tahoma"/>
                <w:color w:val="000000" w:themeColor="text1"/>
                <w:sz w:val="20"/>
                <w:szCs w:val="20"/>
                <w:lang w:eastAsia="cs-CZ"/>
              </w:rPr>
              <w:t>Služby následné péče</w:t>
            </w:r>
          </w:p>
        </w:tc>
        <w:tc>
          <w:tcPr>
            <w:tcW w:w="2481" w:type="pct"/>
            <w:shd w:val="clear" w:color="auto" w:fill="auto"/>
            <w:noWrap/>
            <w:vAlign w:val="bottom"/>
            <w:hideMark/>
          </w:tcPr>
          <w:p w:rsidR="00C83E71" w:rsidRPr="00C83E71" w:rsidRDefault="00C83E71" w:rsidP="00C83E71">
            <w:pPr>
              <w:spacing w:after="0" w:line="240" w:lineRule="auto"/>
              <w:rPr>
                <w:rFonts w:ascii="Tahoma" w:eastAsia="Times New Roman" w:hAnsi="Tahoma" w:cs="Tahoma"/>
                <w:color w:val="000000" w:themeColor="text1"/>
                <w:sz w:val="20"/>
                <w:szCs w:val="20"/>
                <w:lang w:eastAsia="cs-CZ"/>
              </w:rPr>
            </w:pPr>
            <w:r w:rsidRPr="00C83E71">
              <w:rPr>
                <w:rFonts w:ascii="Tahoma" w:eastAsia="Times New Roman" w:hAnsi="Tahoma" w:cs="Tahoma"/>
                <w:color w:val="000000" w:themeColor="text1"/>
                <w:sz w:val="20"/>
                <w:szCs w:val="20"/>
                <w:lang w:eastAsia="cs-CZ"/>
              </w:rPr>
              <w:t>pobytové – dle počtu lůžek</w:t>
            </w:r>
          </w:p>
        </w:tc>
      </w:tr>
      <w:tr w:rsidR="00645BC1" w:rsidRPr="00C83E71" w:rsidTr="00A96A7D">
        <w:trPr>
          <w:trHeight w:val="300"/>
        </w:trPr>
        <w:tc>
          <w:tcPr>
            <w:tcW w:w="2519" w:type="pct"/>
            <w:vMerge/>
            <w:shd w:val="clear" w:color="auto" w:fill="auto"/>
            <w:noWrap/>
            <w:vAlign w:val="center"/>
            <w:hideMark/>
          </w:tcPr>
          <w:p w:rsidR="00C83E71" w:rsidRPr="00C83E71" w:rsidRDefault="00C83E71" w:rsidP="00C83E71">
            <w:pPr>
              <w:spacing w:after="0" w:line="240" w:lineRule="auto"/>
              <w:rPr>
                <w:rFonts w:ascii="Tahoma" w:eastAsia="Times New Roman" w:hAnsi="Tahoma" w:cs="Tahoma"/>
                <w:color w:val="000000" w:themeColor="text1"/>
                <w:sz w:val="20"/>
                <w:szCs w:val="20"/>
                <w:lang w:eastAsia="cs-CZ"/>
              </w:rPr>
            </w:pPr>
          </w:p>
        </w:tc>
        <w:tc>
          <w:tcPr>
            <w:tcW w:w="2481" w:type="pct"/>
            <w:shd w:val="clear" w:color="auto" w:fill="auto"/>
            <w:noWrap/>
            <w:vAlign w:val="bottom"/>
            <w:hideMark/>
          </w:tcPr>
          <w:p w:rsidR="00C83E71" w:rsidRPr="00C83E71" w:rsidRDefault="00C83E71" w:rsidP="00C83E71">
            <w:pPr>
              <w:spacing w:after="0" w:line="240" w:lineRule="auto"/>
              <w:rPr>
                <w:rFonts w:ascii="Tahoma" w:eastAsia="Times New Roman" w:hAnsi="Tahoma" w:cs="Tahoma"/>
                <w:color w:val="000000" w:themeColor="text1"/>
                <w:sz w:val="20"/>
                <w:szCs w:val="20"/>
                <w:lang w:eastAsia="cs-CZ"/>
              </w:rPr>
            </w:pPr>
            <w:r w:rsidRPr="00C83E71">
              <w:rPr>
                <w:rFonts w:ascii="Tahoma" w:eastAsia="Times New Roman" w:hAnsi="Tahoma" w:cs="Tahoma"/>
                <w:color w:val="000000" w:themeColor="text1"/>
                <w:sz w:val="20"/>
                <w:szCs w:val="20"/>
                <w:lang w:eastAsia="cs-CZ"/>
              </w:rPr>
              <w:t>ambulantní/terénní – dle přepočtených úvazků</w:t>
            </w:r>
          </w:p>
        </w:tc>
      </w:tr>
      <w:tr w:rsidR="00645BC1" w:rsidRPr="00C83E71" w:rsidTr="00A96A7D">
        <w:trPr>
          <w:trHeight w:val="300"/>
        </w:trPr>
        <w:tc>
          <w:tcPr>
            <w:tcW w:w="2519" w:type="pct"/>
            <w:shd w:val="clear" w:color="auto" w:fill="auto"/>
            <w:noWrap/>
            <w:vAlign w:val="center"/>
            <w:hideMark/>
          </w:tcPr>
          <w:p w:rsidR="00C83E71" w:rsidRPr="00C83E71" w:rsidRDefault="00C83E71" w:rsidP="00C83E71">
            <w:pPr>
              <w:spacing w:after="0" w:line="240" w:lineRule="auto"/>
              <w:rPr>
                <w:rFonts w:ascii="Tahoma" w:eastAsia="Times New Roman" w:hAnsi="Tahoma" w:cs="Tahoma"/>
                <w:color w:val="000000" w:themeColor="text1"/>
                <w:sz w:val="20"/>
                <w:szCs w:val="20"/>
                <w:lang w:eastAsia="cs-CZ"/>
              </w:rPr>
            </w:pPr>
            <w:r w:rsidRPr="00C83E71">
              <w:rPr>
                <w:rFonts w:ascii="Tahoma" w:eastAsia="Times New Roman" w:hAnsi="Tahoma" w:cs="Tahoma"/>
                <w:color w:val="000000" w:themeColor="text1"/>
                <w:sz w:val="20"/>
                <w:szCs w:val="20"/>
                <w:lang w:eastAsia="cs-CZ"/>
              </w:rPr>
              <w:t>Sociálně aktivizační služby pro rodiny s dětmi</w:t>
            </w:r>
          </w:p>
        </w:tc>
        <w:tc>
          <w:tcPr>
            <w:tcW w:w="2481" w:type="pct"/>
            <w:shd w:val="clear" w:color="auto" w:fill="auto"/>
            <w:noWrap/>
            <w:vAlign w:val="bottom"/>
            <w:hideMark/>
          </w:tcPr>
          <w:p w:rsidR="00C83E71" w:rsidRPr="00C83E71" w:rsidRDefault="00C83E71" w:rsidP="00C83E71">
            <w:pPr>
              <w:spacing w:after="0" w:line="240" w:lineRule="auto"/>
              <w:rPr>
                <w:rFonts w:ascii="Tahoma" w:eastAsia="Times New Roman" w:hAnsi="Tahoma" w:cs="Tahoma"/>
                <w:color w:val="000000" w:themeColor="text1"/>
                <w:sz w:val="20"/>
                <w:szCs w:val="20"/>
                <w:lang w:eastAsia="cs-CZ"/>
              </w:rPr>
            </w:pPr>
            <w:r w:rsidRPr="00C83E71">
              <w:rPr>
                <w:rFonts w:ascii="Tahoma" w:eastAsia="Times New Roman" w:hAnsi="Tahoma" w:cs="Tahoma"/>
                <w:color w:val="000000" w:themeColor="text1"/>
                <w:sz w:val="20"/>
                <w:szCs w:val="20"/>
                <w:lang w:eastAsia="cs-CZ"/>
              </w:rPr>
              <w:t>dle přepočtených úvazků</w:t>
            </w:r>
          </w:p>
        </w:tc>
      </w:tr>
      <w:tr w:rsidR="00645BC1" w:rsidRPr="00C83E71" w:rsidTr="00A96A7D">
        <w:trPr>
          <w:trHeight w:val="300"/>
        </w:trPr>
        <w:tc>
          <w:tcPr>
            <w:tcW w:w="2519" w:type="pct"/>
            <w:shd w:val="clear" w:color="auto" w:fill="auto"/>
            <w:noWrap/>
            <w:vAlign w:val="center"/>
            <w:hideMark/>
          </w:tcPr>
          <w:p w:rsidR="00C83E71" w:rsidRPr="00C83E71" w:rsidRDefault="00C83E71" w:rsidP="00C83E71">
            <w:pPr>
              <w:spacing w:after="0" w:line="240" w:lineRule="auto"/>
              <w:rPr>
                <w:rFonts w:ascii="Tahoma" w:eastAsia="Times New Roman" w:hAnsi="Tahoma" w:cs="Tahoma"/>
                <w:color w:val="000000" w:themeColor="text1"/>
                <w:sz w:val="20"/>
                <w:szCs w:val="20"/>
                <w:lang w:eastAsia="cs-CZ"/>
              </w:rPr>
            </w:pPr>
            <w:r w:rsidRPr="00C83E71">
              <w:rPr>
                <w:rFonts w:ascii="Tahoma" w:eastAsia="Times New Roman" w:hAnsi="Tahoma" w:cs="Tahoma"/>
                <w:color w:val="000000" w:themeColor="text1"/>
                <w:sz w:val="20"/>
                <w:szCs w:val="20"/>
                <w:lang w:eastAsia="cs-CZ"/>
              </w:rPr>
              <w:t>Sociálně aktivizační služby pro seniory a osoby se zdravotním postižením</w:t>
            </w:r>
          </w:p>
        </w:tc>
        <w:tc>
          <w:tcPr>
            <w:tcW w:w="2481" w:type="pct"/>
            <w:shd w:val="clear" w:color="auto" w:fill="auto"/>
            <w:noWrap/>
            <w:vAlign w:val="bottom"/>
            <w:hideMark/>
          </w:tcPr>
          <w:p w:rsidR="00C83E71" w:rsidRPr="00C83E71" w:rsidRDefault="00C83E71" w:rsidP="00C83E71">
            <w:pPr>
              <w:spacing w:after="0" w:line="240" w:lineRule="auto"/>
              <w:rPr>
                <w:rFonts w:ascii="Tahoma" w:eastAsia="Times New Roman" w:hAnsi="Tahoma" w:cs="Tahoma"/>
                <w:color w:val="000000" w:themeColor="text1"/>
                <w:sz w:val="20"/>
                <w:szCs w:val="20"/>
                <w:lang w:eastAsia="cs-CZ"/>
              </w:rPr>
            </w:pPr>
            <w:r w:rsidRPr="00C83E71">
              <w:rPr>
                <w:rFonts w:ascii="Tahoma" w:eastAsia="Times New Roman" w:hAnsi="Tahoma" w:cs="Tahoma"/>
                <w:color w:val="000000" w:themeColor="text1"/>
                <w:sz w:val="20"/>
                <w:szCs w:val="20"/>
                <w:lang w:eastAsia="cs-CZ"/>
              </w:rPr>
              <w:t>dle přepočtených úvazků</w:t>
            </w:r>
          </w:p>
        </w:tc>
      </w:tr>
      <w:tr w:rsidR="00645BC1" w:rsidRPr="00C83E71" w:rsidTr="00A96A7D">
        <w:trPr>
          <w:trHeight w:val="300"/>
        </w:trPr>
        <w:tc>
          <w:tcPr>
            <w:tcW w:w="2519" w:type="pct"/>
            <w:shd w:val="clear" w:color="auto" w:fill="auto"/>
            <w:noWrap/>
            <w:vAlign w:val="center"/>
            <w:hideMark/>
          </w:tcPr>
          <w:p w:rsidR="00C83E71" w:rsidRPr="00C83E71" w:rsidRDefault="00C83E71" w:rsidP="00C83E71">
            <w:pPr>
              <w:spacing w:after="0" w:line="240" w:lineRule="auto"/>
              <w:rPr>
                <w:rFonts w:ascii="Tahoma" w:eastAsia="Times New Roman" w:hAnsi="Tahoma" w:cs="Tahoma"/>
                <w:color w:val="000000" w:themeColor="text1"/>
                <w:sz w:val="20"/>
                <w:szCs w:val="20"/>
                <w:lang w:eastAsia="cs-CZ"/>
              </w:rPr>
            </w:pPr>
            <w:r w:rsidRPr="00C83E71">
              <w:rPr>
                <w:rFonts w:ascii="Tahoma" w:eastAsia="Times New Roman" w:hAnsi="Tahoma" w:cs="Tahoma"/>
                <w:color w:val="000000" w:themeColor="text1"/>
                <w:sz w:val="20"/>
                <w:szCs w:val="20"/>
                <w:lang w:eastAsia="cs-CZ"/>
              </w:rPr>
              <w:t>Sociálně terapeutické dílny</w:t>
            </w:r>
          </w:p>
        </w:tc>
        <w:tc>
          <w:tcPr>
            <w:tcW w:w="2481" w:type="pct"/>
            <w:shd w:val="clear" w:color="auto" w:fill="auto"/>
            <w:noWrap/>
            <w:vAlign w:val="bottom"/>
            <w:hideMark/>
          </w:tcPr>
          <w:p w:rsidR="00C83E71" w:rsidRPr="00C83E71" w:rsidRDefault="00C83E71" w:rsidP="00C83E71">
            <w:pPr>
              <w:spacing w:after="0" w:line="240" w:lineRule="auto"/>
              <w:rPr>
                <w:rFonts w:ascii="Tahoma" w:eastAsia="Times New Roman" w:hAnsi="Tahoma" w:cs="Tahoma"/>
                <w:color w:val="000000" w:themeColor="text1"/>
                <w:sz w:val="20"/>
                <w:szCs w:val="20"/>
                <w:lang w:eastAsia="cs-CZ"/>
              </w:rPr>
            </w:pPr>
            <w:r w:rsidRPr="00C83E71">
              <w:rPr>
                <w:rFonts w:ascii="Tahoma" w:eastAsia="Times New Roman" w:hAnsi="Tahoma" w:cs="Tahoma"/>
                <w:color w:val="000000" w:themeColor="text1"/>
                <w:sz w:val="20"/>
                <w:szCs w:val="20"/>
                <w:lang w:eastAsia="cs-CZ"/>
              </w:rPr>
              <w:t>dle přepočtených úvazků </w:t>
            </w:r>
          </w:p>
        </w:tc>
      </w:tr>
      <w:tr w:rsidR="00645BC1" w:rsidRPr="00C83E71" w:rsidTr="00A96A7D">
        <w:trPr>
          <w:trHeight w:val="150"/>
        </w:trPr>
        <w:tc>
          <w:tcPr>
            <w:tcW w:w="2519" w:type="pct"/>
            <w:vMerge w:val="restart"/>
            <w:shd w:val="clear" w:color="auto" w:fill="auto"/>
            <w:noWrap/>
            <w:vAlign w:val="center"/>
            <w:hideMark/>
          </w:tcPr>
          <w:p w:rsidR="00C83E71" w:rsidRPr="00C83E71" w:rsidRDefault="00C83E71" w:rsidP="00C83E71">
            <w:pPr>
              <w:spacing w:after="0" w:line="240" w:lineRule="auto"/>
              <w:rPr>
                <w:rFonts w:ascii="Tahoma" w:eastAsia="Times New Roman" w:hAnsi="Tahoma" w:cs="Tahoma"/>
                <w:color w:val="000000" w:themeColor="text1"/>
                <w:sz w:val="20"/>
                <w:szCs w:val="20"/>
                <w:lang w:eastAsia="cs-CZ"/>
              </w:rPr>
            </w:pPr>
            <w:r w:rsidRPr="00C83E71">
              <w:rPr>
                <w:rFonts w:ascii="Tahoma" w:eastAsia="Times New Roman" w:hAnsi="Tahoma" w:cs="Tahoma"/>
                <w:color w:val="000000" w:themeColor="text1"/>
                <w:sz w:val="20"/>
                <w:szCs w:val="20"/>
                <w:lang w:eastAsia="cs-CZ"/>
              </w:rPr>
              <w:t>Sociální rehabilitace</w:t>
            </w:r>
          </w:p>
        </w:tc>
        <w:tc>
          <w:tcPr>
            <w:tcW w:w="2481" w:type="pct"/>
            <w:shd w:val="clear" w:color="auto" w:fill="auto"/>
            <w:noWrap/>
            <w:vAlign w:val="bottom"/>
            <w:hideMark/>
          </w:tcPr>
          <w:p w:rsidR="00C83E71" w:rsidRPr="00C83E71" w:rsidRDefault="00C83E71" w:rsidP="00C83E71">
            <w:pPr>
              <w:spacing w:after="0" w:line="240" w:lineRule="auto"/>
              <w:rPr>
                <w:rFonts w:ascii="Tahoma" w:eastAsia="Times New Roman" w:hAnsi="Tahoma" w:cs="Tahoma"/>
                <w:color w:val="000000" w:themeColor="text1"/>
                <w:sz w:val="20"/>
                <w:szCs w:val="20"/>
                <w:lang w:eastAsia="cs-CZ"/>
              </w:rPr>
            </w:pPr>
            <w:r w:rsidRPr="00C83E71">
              <w:rPr>
                <w:rFonts w:ascii="Tahoma" w:eastAsia="Times New Roman" w:hAnsi="Tahoma" w:cs="Tahoma"/>
                <w:color w:val="000000" w:themeColor="text1"/>
                <w:sz w:val="20"/>
                <w:szCs w:val="20"/>
                <w:lang w:eastAsia="cs-CZ"/>
              </w:rPr>
              <w:t>pobytové – dle počtu lůžek</w:t>
            </w:r>
          </w:p>
        </w:tc>
      </w:tr>
      <w:tr w:rsidR="00645BC1" w:rsidRPr="00C83E71" w:rsidTr="00A96A7D">
        <w:trPr>
          <w:trHeight w:val="150"/>
        </w:trPr>
        <w:tc>
          <w:tcPr>
            <w:tcW w:w="2519" w:type="pct"/>
            <w:vMerge/>
            <w:shd w:val="clear" w:color="auto" w:fill="auto"/>
            <w:noWrap/>
            <w:vAlign w:val="center"/>
          </w:tcPr>
          <w:p w:rsidR="00C83E71" w:rsidRPr="00C83E71" w:rsidRDefault="00C83E71" w:rsidP="00C83E71">
            <w:pPr>
              <w:spacing w:after="0" w:line="240" w:lineRule="auto"/>
              <w:rPr>
                <w:rFonts w:ascii="Tahoma" w:eastAsia="Times New Roman" w:hAnsi="Tahoma" w:cs="Tahoma"/>
                <w:color w:val="000000" w:themeColor="text1"/>
                <w:sz w:val="20"/>
                <w:szCs w:val="20"/>
                <w:lang w:eastAsia="cs-CZ"/>
              </w:rPr>
            </w:pPr>
          </w:p>
        </w:tc>
        <w:tc>
          <w:tcPr>
            <w:tcW w:w="2481" w:type="pct"/>
            <w:shd w:val="clear" w:color="auto" w:fill="auto"/>
            <w:noWrap/>
            <w:vAlign w:val="bottom"/>
          </w:tcPr>
          <w:p w:rsidR="00C83E71" w:rsidRPr="00C83E71" w:rsidRDefault="00C83E71" w:rsidP="00C83E71">
            <w:pPr>
              <w:spacing w:after="0" w:line="240" w:lineRule="auto"/>
              <w:rPr>
                <w:rFonts w:ascii="Tahoma" w:eastAsia="Times New Roman" w:hAnsi="Tahoma" w:cs="Tahoma"/>
                <w:color w:val="000000" w:themeColor="text1"/>
                <w:sz w:val="20"/>
                <w:szCs w:val="20"/>
                <w:lang w:eastAsia="cs-CZ"/>
              </w:rPr>
            </w:pPr>
            <w:r w:rsidRPr="00C83E71">
              <w:rPr>
                <w:rFonts w:ascii="Tahoma" w:eastAsia="Times New Roman" w:hAnsi="Tahoma" w:cs="Tahoma"/>
                <w:color w:val="000000" w:themeColor="text1"/>
                <w:sz w:val="20"/>
                <w:szCs w:val="20"/>
                <w:lang w:eastAsia="cs-CZ"/>
              </w:rPr>
              <w:t>ambulantní/terénní – dle přepočtených úvazků</w:t>
            </w:r>
          </w:p>
        </w:tc>
      </w:tr>
      <w:tr w:rsidR="00645BC1" w:rsidRPr="00C83E71" w:rsidTr="00A96A7D">
        <w:trPr>
          <w:trHeight w:val="300"/>
        </w:trPr>
        <w:tc>
          <w:tcPr>
            <w:tcW w:w="2519" w:type="pct"/>
            <w:shd w:val="clear" w:color="auto" w:fill="auto"/>
            <w:noWrap/>
            <w:vAlign w:val="center"/>
            <w:hideMark/>
          </w:tcPr>
          <w:p w:rsidR="00C83E71" w:rsidRPr="00C83E71" w:rsidRDefault="00C83E71" w:rsidP="00C83E71">
            <w:pPr>
              <w:spacing w:after="0" w:line="240" w:lineRule="auto"/>
              <w:rPr>
                <w:rFonts w:ascii="Tahoma" w:eastAsia="Times New Roman" w:hAnsi="Tahoma" w:cs="Tahoma"/>
                <w:color w:val="000000" w:themeColor="text1"/>
                <w:sz w:val="20"/>
                <w:szCs w:val="20"/>
                <w:lang w:eastAsia="cs-CZ"/>
              </w:rPr>
            </w:pPr>
            <w:r w:rsidRPr="00C83E71">
              <w:rPr>
                <w:rFonts w:ascii="Tahoma" w:eastAsia="Times New Roman" w:hAnsi="Tahoma" w:cs="Tahoma"/>
                <w:color w:val="000000" w:themeColor="text1"/>
                <w:sz w:val="20"/>
                <w:szCs w:val="20"/>
                <w:lang w:eastAsia="cs-CZ"/>
              </w:rPr>
              <w:t>Sociální služby poskytované ve zdravotnických zařízeních lůžkové péče</w:t>
            </w:r>
          </w:p>
        </w:tc>
        <w:tc>
          <w:tcPr>
            <w:tcW w:w="2481" w:type="pct"/>
            <w:shd w:val="clear" w:color="auto" w:fill="auto"/>
            <w:noWrap/>
            <w:vAlign w:val="bottom"/>
            <w:hideMark/>
          </w:tcPr>
          <w:p w:rsidR="00C83E71" w:rsidRPr="00C83E71" w:rsidRDefault="00C83E71" w:rsidP="00C83E71">
            <w:pPr>
              <w:spacing w:after="0" w:line="240" w:lineRule="auto"/>
              <w:rPr>
                <w:rFonts w:ascii="Tahoma" w:eastAsia="Times New Roman" w:hAnsi="Tahoma" w:cs="Tahoma"/>
                <w:color w:val="000000" w:themeColor="text1"/>
                <w:sz w:val="20"/>
                <w:szCs w:val="20"/>
                <w:lang w:eastAsia="cs-CZ"/>
              </w:rPr>
            </w:pPr>
            <w:r w:rsidRPr="00C83E71">
              <w:rPr>
                <w:rFonts w:ascii="Tahoma" w:eastAsia="Times New Roman" w:hAnsi="Tahoma" w:cs="Tahoma"/>
                <w:color w:val="000000" w:themeColor="text1"/>
                <w:sz w:val="20"/>
                <w:szCs w:val="20"/>
                <w:lang w:eastAsia="cs-CZ"/>
              </w:rPr>
              <w:t>dle počtu lůžek</w:t>
            </w:r>
          </w:p>
        </w:tc>
      </w:tr>
      <w:tr w:rsidR="00645BC1" w:rsidRPr="00C83E71" w:rsidTr="00A96A7D">
        <w:trPr>
          <w:trHeight w:val="300"/>
        </w:trPr>
        <w:tc>
          <w:tcPr>
            <w:tcW w:w="2519" w:type="pct"/>
            <w:shd w:val="clear" w:color="auto" w:fill="auto"/>
            <w:noWrap/>
            <w:vAlign w:val="center"/>
            <w:hideMark/>
          </w:tcPr>
          <w:p w:rsidR="00C83E71" w:rsidRPr="00C83E71" w:rsidRDefault="00C83E71" w:rsidP="00C83E71">
            <w:pPr>
              <w:spacing w:after="0" w:line="240" w:lineRule="auto"/>
              <w:rPr>
                <w:rFonts w:ascii="Tahoma" w:eastAsia="Times New Roman" w:hAnsi="Tahoma" w:cs="Tahoma"/>
                <w:color w:val="000000" w:themeColor="text1"/>
                <w:sz w:val="20"/>
                <w:szCs w:val="20"/>
                <w:lang w:eastAsia="cs-CZ"/>
              </w:rPr>
            </w:pPr>
            <w:r w:rsidRPr="00C83E71">
              <w:rPr>
                <w:rFonts w:ascii="Tahoma" w:eastAsia="Times New Roman" w:hAnsi="Tahoma" w:cs="Tahoma"/>
                <w:color w:val="000000" w:themeColor="text1"/>
                <w:sz w:val="20"/>
                <w:szCs w:val="20"/>
                <w:lang w:eastAsia="cs-CZ"/>
              </w:rPr>
              <w:t>Telefonická krizová pomoc</w:t>
            </w:r>
          </w:p>
        </w:tc>
        <w:tc>
          <w:tcPr>
            <w:tcW w:w="2481" w:type="pct"/>
            <w:shd w:val="clear" w:color="auto" w:fill="auto"/>
            <w:noWrap/>
            <w:vAlign w:val="bottom"/>
            <w:hideMark/>
          </w:tcPr>
          <w:p w:rsidR="00C83E71" w:rsidRPr="00C83E71" w:rsidRDefault="00C83E71" w:rsidP="00C83E71">
            <w:pPr>
              <w:spacing w:after="0" w:line="240" w:lineRule="auto"/>
              <w:rPr>
                <w:rFonts w:ascii="Tahoma" w:eastAsia="Times New Roman" w:hAnsi="Tahoma" w:cs="Tahoma"/>
                <w:color w:val="000000" w:themeColor="text1"/>
                <w:sz w:val="20"/>
                <w:szCs w:val="20"/>
                <w:lang w:eastAsia="cs-CZ"/>
              </w:rPr>
            </w:pPr>
            <w:r w:rsidRPr="00C83E71">
              <w:rPr>
                <w:rFonts w:ascii="Tahoma" w:eastAsia="Times New Roman" w:hAnsi="Tahoma" w:cs="Tahoma"/>
                <w:color w:val="000000" w:themeColor="text1"/>
                <w:sz w:val="20"/>
                <w:szCs w:val="20"/>
                <w:lang w:eastAsia="cs-CZ"/>
              </w:rPr>
              <w:t>dle přepočtených úvazků </w:t>
            </w:r>
          </w:p>
        </w:tc>
      </w:tr>
      <w:tr w:rsidR="00645BC1" w:rsidRPr="00C83E71" w:rsidTr="00A96A7D">
        <w:trPr>
          <w:trHeight w:val="300"/>
        </w:trPr>
        <w:tc>
          <w:tcPr>
            <w:tcW w:w="2519" w:type="pct"/>
            <w:shd w:val="clear" w:color="auto" w:fill="auto"/>
            <w:noWrap/>
            <w:vAlign w:val="center"/>
            <w:hideMark/>
          </w:tcPr>
          <w:p w:rsidR="00C83E71" w:rsidRPr="00C83E71" w:rsidRDefault="00C83E71" w:rsidP="00C83E71">
            <w:pPr>
              <w:spacing w:after="0" w:line="240" w:lineRule="auto"/>
              <w:rPr>
                <w:rFonts w:ascii="Tahoma" w:eastAsia="Times New Roman" w:hAnsi="Tahoma" w:cs="Tahoma"/>
                <w:color w:val="000000" w:themeColor="text1"/>
                <w:sz w:val="20"/>
                <w:szCs w:val="20"/>
                <w:lang w:eastAsia="cs-CZ"/>
              </w:rPr>
            </w:pPr>
            <w:r w:rsidRPr="00C83E71">
              <w:rPr>
                <w:rFonts w:ascii="Tahoma" w:eastAsia="Times New Roman" w:hAnsi="Tahoma" w:cs="Tahoma"/>
                <w:color w:val="000000" w:themeColor="text1"/>
                <w:sz w:val="20"/>
                <w:szCs w:val="20"/>
                <w:lang w:eastAsia="cs-CZ"/>
              </w:rPr>
              <w:t>Terapeutické komunity</w:t>
            </w:r>
          </w:p>
        </w:tc>
        <w:tc>
          <w:tcPr>
            <w:tcW w:w="2481" w:type="pct"/>
            <w:shd w:val="clear" w:color="auto" w:fill="auto"/>
            <w:noWrap/>
            <w:vAlign w:val="bottom"/>
            <w:hideMark/>
          </w:tcPr>
          <w:p w:rsidR="00C83E71" w:rsidRPr="00C83E71" w:rsidRDefault="00C83E71" w:rsidP="00C83E71">
            <w:pPr>
              <w:spacing w:after="0" w:line="240" w:lineRule="auto"/>
              <w:rPr>
                <w:rFonts w:ascii="Tahoma" w:eastAsia="Times New Roman" w:hAnsi="Tahoma" w:cs="Tahoma"/>
                <w:color w:val="000000" w:themeColor="text1"/>
                <w:sz w:val="20"/>
                <w:szCs w:val="20"/>
                <w:lang w:eastAsia="cs-CZ"/>
              </w:rPr>
            </w:pPr>
            <w:r w:rsidRPr="00C83E71">
              <w:rPr>
                <w:rFonts w:ascii="Tahoma" w:eastAsia="Times New Roman" w:hAnsi="Tahoma" w:cs="Tahoma"/>
                <w:color w:val="000000" w:themeColor="text1"/>
                <w:sz w:val="20"/>
                <w:szCs w:val="20"/>
                <w:lang w:eastAsia="cs-CZ"/>
              </w:rPr>
              <w:t>dle počtu lůžek </w:t>
            </w:r>
          </w:p>
        </w:tc>
      </w:tr>
      <w:tr w:rsidR="00645BC1" w:rsidRPr="00C83E71" w:rsidTr="00A96A7D">
        <w:trPr>
          <w:trHeight w:val="300"/>
        </w:trPr>
        <w:tc>
          <w:tcPr>
            <w:tcW w:w="2519" w:type="pct"/>
            <w:shd w:val="clear" w:color="auto" w:fill="auto"/>
            <w:noWrap/>
            <w:vAlign w:val="center"/>
            <w:hideMark/>
          </w:tcPr>
          <w:p w:rsidR="00C83E71" w:rsidRPr="00C83E71" w:rsidRDefault="00C83E71" w:rsidP="00C83E71">
            <w:pPr>
              <w:spacing w:after="0" w:line="240" w:lineRule="auto"/>
              <w:rPr>
                <w:rFonts w:ascii="Tahoma" w:eastAsia="Times New Roman" w:hAnsi="Tahoma" w:cs="Tahoma"/>
                <w:color w:val="000000" w:themeColor="text1"/>
                <w:sz w:val="20"/>
                <w:szCs w:val="20"/>
                <w:lang w:eastAsia="cs-CZ"/>
              </w:rPr>
            </w:pPr>
            <w:r w:rsidRPr="00C83E71">
              <w:rPr>
                <w:rFonts w:ascii="Tahoma" w:eastAsia="Times New Roman" w:hAnsi="Tahoma" w:cs="Tahoma"/>
                <w:color w:val="000000" w:themeColor="text1"/>
                <w:sz w:val="20"/>
                <w:szCs w:val="20"/>
                <w:lang w:eastAsia="cs-CZ"/>
              </w:rPr>
              <w:t>Terénní programy</w:t>
            </w:r>
          </w:p>
        </w:tc>
        <w:tc>
          <w:tcPr>
            <w:tcW w:w="2481" w:type="pct"/>
            <w:shd w:val="clear" w:color="auto" w:fill="auto"/>
            <w:noWrap/>
            <w:vAlign w:val="bottom"/>
            <w:hideMark/>
          </w:tcPr>
          <w:p w:rsidR="00C83E71" w:rsidRPr="00C83E71" w:rsidRDefault="00C83E71" w:rsidP="00C83E71">
            <w:pPr>
              <w:spacing w:after="0" w:line="240" w:lineRule="auto"/>
              <w:rPr>
                <w:rFonts w:ascii="Tahoma" w:eastAsia="Times New Roman" w:hAnsi="Tahoma" w:cs="Tahoma"/>
                <w:color w:val="000000" w:themeColor="text1"/>
                <w:sz w:val="20"/>
                <w:szCs w:val="20"/>
                <w:lang w:eastAsia="cs-CZ"/>
              </w:rPr>
            </w:pPr>
            <w:r w:rsidRPr="00C83E71">
              <w:rPr>
                <w:rFonts w:ascii="Tahoma" w:eastAsia="Times New Roman" w:hAnsi="Tahoma" w:cs="Tahoma"/>
                <w:color w:val="000000" w:themeColor="text1"/>
                <w:sz w:val="20"/>
                <w:szCs w:val="20"/>
                <w:lang w:eastAsia="cs-CZ"/>
              </w:rPr>
              <w:t>dle přepočtených úvazků</w:t>
            </w:r>
          </w:p>
        </w:tc>
      </w:tr>
      <w:tr w:rsidR="00645BC1" w:rsidRPr="00C83E71" w:rsidTr="00A96A7D">
        <w:trPr>
          <w:trHeight w:val="300"/>
        </w:trPr>
        <w:tc>
          <w:tcPr>
            <w:tcW w:w="2519" w:type="pct"/>
            <w:shd w:val="clear" w:color="auto" w:fill="auto"/>
            <w:noWrap/>
            <w:vAlign w:val="center"/>
            <w:hideMark/>
          </w:tcPr>
          <w:p w:rsidR="00C83E71" w:rsidRPr="00C83E71" w:rsidRDefault="00C83E71" w:rsidP="00C83E71">
            <w:pPr>
              <w:spacing w:after="0" w:line="240" w:lineRule="auto"/>
              <w:rPr>
                <w:rFonts w:ascii="Tahoma" w:eastAsia="Times New Roman" w:hAnsi="Tahoma" w:cs="Tahoma"/>
                <w:color w:val="000000" w:themeColor="text1"/>
                <w:sz w:val="20"/>
                <w:szCs w:val="20"/>
                <w:lang w:eastAsia="cs-CZ"/>
              </w:rPr>
            </w:pPr>
            <w:r w:rsidRPr="00C83E71">
              <w:rPr>
                <w:rFonts w:ascii="Tahoma" w:eastAsia="Times New Roman" w:hAnsi="Tahoma" w:cs="Tahoma"/>
                <w:color w:val="000000" w:themeColor="text1"/>
                <w:sz w:val="20"/>
                <w:szCs w:val="20"/>
                <w:lang w:eastAsia="cs-CZ"/>
              </w:rPr>
              <w:t>Tísňová péče</w:t>
            </w:r>
          </w:p>
        </w:tc>
        <w:tc>
          <w:tcPr>
            <w:tcW w:w="2481" w:type="pct"/>
            <w:shd w:val="clear" w:color="auto" w:fill="auto"/>
            <w:noWrap/>
            <w:vAlign w:val="bottom"/>
            <w:hideMark/>
          </w:tcPr>
          <w:p w:rsidR="00C83E71" w:rsidRPr="00C83E71" w:rsidRDefault="00C83E71" w:rsidP="00C83E71">
            <w:pPr>
              <w:spacing w:after="0" w:line="240" w:lineRule="auto"/>
              <w:rPr>
                <w:rFonts w:ascii="Tahoma" w:eastAsia="Times New Roman" w:hAnsi="Tahoma" w:cs="Tahoma"/>
                <w:color w:val="000000" w:themeColor="text1"/>
                <w:sz w:val="20"/>
                <w:szCs w:val="20"/>
                <w:lang w:eastAsia="cs-CZ"/>
              </w:rPr>
            </w:pPr>
            <w:r w:rsidRPr="00C83E71">
              <w:rPr>
                <w:rFonts w:ascii="Tahoma" w:eastAsia="Times New Roman" w:hAnsi="Tahoma" w:cs="Tahoma"/>
                <w:color w:val="000000" w:themeColor="text1"/>
                <w:sz w:val="20"/>
                <w:szCs w:val="20"/>
                <w:lang w:eastAsia="cs-CZ"/>
              </w:rPr>
              <w:t>dle přepočtených úvazků </w:t>
            </w:r>
          </w:p>
        </w:tc>
      </w:tr>
      <w:tr w:rsidR="00645BC1" w:rsidRPr="00C83E71" w:rsidTr="00A96A7D">
        <w:trPr>
          <w:trHeight w:val="300"/>
        </w:trPr>
        <w:tc>
          <w:tcPr>
            <w:tcW w:w="2519" w:type="pct"/>
            <w:shd w:val="clear" w:color="auto" w:fill="auto"/>
            <w:noWrap/>
            <w:vAlign w:val="center"/>
            <w:hideMark/>
          </w:tcPr>
          <w:p w:rsidR="00C83E71" w:rsidRPr="00C83E71" w:rsidRDefault="00C83E71" w:rsidP="00C83E71">
            <w:pPr>
              <w:spacing w:after="0" w:line="240" w:lineRule="auto"/>
              <w:rPr>
                <w:rFonts w:ascii="Tahoma" w:eastAsia="Times New Roman" w:hAnsi="Tahoma" w:cs="Tahoma"/>
                <w:color w:val="000000" w:themeColor="text1"/>
                <w:sz w:val="20"/>
                <w:szCs w:val="20"/>
                <w:lang w:eastAsia="cs-CZ"/>
              </w:rPr>
            </w:pPr>
            <w:r w:rsidRPr="00C83E71">
              <w:rPr>
                <w:rFonts w:ascii="Tahoma" w:eastAsia="Times New Roman" w:hAnsi="Tahoma" w:cs="Tahoma"/>
                <w:color w:val="000000" w:themeColor="text1"/>
                <w:sz w:val="20"/>
                <w:szCs w:val="20"/>
                <w:lang w:eastAsia="cs-CZ"/>
              </w:rPr>
              <w:t>Tlumočnické služby</w:t>
            </w:r>
          </w:p>
        </w:tc>
        <w:tc>
          <w:tcPr>
            <w:tcW w:w="2481" w:type="pct"/>
            <w:shd w:val="clear" w:color="auto" w:fill="auto"/>
            <w:noWrap/>
            <w:vAlign w:val="bottom"/>
            <w:hideMark/>
          </w:tcPr>
          <w:p w:rsidR="00C83E71" w:rsidRPr="00C83E71" w:rsidRDefault="00C83E71" w:rsidP="00C83E71">
            <w:pPr>
              <w:spacing w:after="0" w:line="240" w:lineRule="auto"/>
              <w:rPr>
                <w:rFonts w:ascii="Tahoma" w:eastAsia="Times New Roman" w:hAnsi="Tahoma" w:cs="Tahoma"/>
                <w:color w:val="000000" w:themeColor="text1"/>
                <w:sz w:val="20"/>
                <w:szCs w:val="20"/>
                <w:lang w:eastAsia="cs-CZ"/>
              </w:rPr>
            </w:pPr>
            <w:r w:rsidRPr="00C83E71">
              <w:rPr>
                <w:rFonts w:ascii="Tahoma" w:eastAsia="Times New Roman" w:hAnsi="Tahoma" w:cs="Tahoma"/>
                <w:color w:val="000000" w:themeColor="text1"/>
                <w:sz w:val="20"/>
                <w:szCs w:val="20"/>
                <w:lang w:eastAsia="cs-CZ"/>
              </w:rPr>
              <w:t>dle přepočtených úvazků</w:t>
            </w:r>
          </w:p>
        </w:tc>
      </w:tr>
      <w:tr w:rsidR="00645BC1" w:rsidRPr="00C83E71" w:rsidTr="00A96A7D">
        <w:trPr>
          <w:trHeight w:val="300"/>
        </w:trPr>
        <w:tc>
          <w:tcPr>
            <w:tcW w:w="2519" w:type="pct"/>
            <w:shd w:val="clear" w:color="auto" w:fill="auto"/>
            <w:noWrap/>
            <w:vAlign w:val="center"/>
            <w:hideMark/>
          </w:tcPr>
          <w:p w:rsidR="00C83E71" w:rsidRPr="00C83E71" w:rsidRDefault="00C83E71" w:rsidP="00C83E71">
            <w:pPr>
              <w:spacing w:after="0" w:line="240" w:lineRule="auto"/>
              <w:rPr>
                <w:rFonts w:ascii="Tahoma" w:eastAsia="Times New Roman" w:hAnsi="Tahoma" w:cs="Tahoma"/>
                <w:color w:val="000000" w:themeColor="text1"/>
                <w:sz w:val="20"/>
                <w:szCs w:val="20"/>
                <w:lang w:eastAsia="cs-CZ"/>
              </w:rPr>
            </w:pPr>
            <w:r w:rsidRPr="00C83E71">
              <w:rPr>
                <w:rFonts w:ascii="Tahoma" w:eastAsia="Times New Roman" w:hAnsi="Tahoma" w:cs="Tahoma"/>
                <w:color w:val="000000" w:themeColor="text1"/>
                <w:sz w:val="20"/>
                <w:szCs w:val="20"/>
                <w:lang w:eastAsia="cs-CZ"/>
              </w:rPr>
              <w:t>Týdenní stacionáře</w:t>
            </w:r>
          </w:p>
        </w:tc>
        <w:tc>
          <w:tcPr>
            <w:tcW w:w="2481" w:type="pct"/>
            <w:shd w:val="clear" w:color="auto" w:fill="auto"/>
            <w:noWrap/>
            <w:vAlign w:val="bottom"/>
            <w:hideMark/>
          </w:tcPr>
          <w:p w:rsidR="00C83E71" w:rsidRPr="00C83E71" w:rsidRDefault="00C83E71" w:rsidP="00C83E71">
            <w:pPr>
              <w:spacing w:after="0" w:line="240" w:lineRule="auto"/>
              <w:rPr>
                <w:rFonts w:ascii="Tahoma" w:eastAsia="Times New Roman" w:hAnsi="Tahoma" w:cs="Tahoma"/>
                <w:color w:val="000000" w:themeColor="text1"/>
                <w:sz w:val="20"/>
                <w:szCs w:val="20"/>
                <w:lang w:eastAsia="cs-CZ"/>
              </w:rPr>
            </w:pPr>
            <w:r w:rsidRPr="00C83E71">
              <w:rPr>
                <w:rFonts w:ascii="Tahoma" w:eastAsia="Times New Roman" w:hAnsi="Tahoma" w:cs="Tahoma"/>
                <w:color w:val="000000" w:themeColor="text1"/>
                <w:sz w:val="20"/>
                <w:szCs w:val="20"/>
                <w:lang w:eastAsia="cs-CZ"/>
              </w:rPr>
              <w:t>dle počtu lůžek</w:t>
            </w:r>
          </w:p>
        </w:tc>
      </w:tr>
    </w:tbl>
    <w:p w:rsidR="00C83E71" w:rsidRPr="00C83E71" w:rsidRDefault="00C83E71" w:rsidP="00C83E71">
      <w:pPr>
        <w:spacing w:before="240" w:after="120" w:line="276" w:lineRule="auto"/>
        <w:jc w:val="both"/>
        <w:rPr>
          <w:rFonts w:ascii="Tahoma" w:eastAsia="Calibri" w:hAnsi="Tahoma" w:cs="Tahoma"/>
          <w:color w:val="000000" w:themeColor="text1"/>
          <w:sz w:val="20"/>
          <w:szCs w:val="20"/>
        </w:rPr>
      </w:pPr>
      <w:r w:rsidRPr="00C83E71">
        <w:rPr>
          <w:rFonts w:ascii="Tahoma" w:eastAsia="Calibri" w:hAnsi="Tahoma" w:cs="Tahoma"/>
          <w:color w:val="000000" w:themeColor="text1"/>
          <w:sz w:val="20"/>
          <w:szCs w:val="20"/>
        </w:rPr>
        <w:t>U jednotlivých druhů služeb budou zkoumány přepočtené náklady na lůžko/úvazek. Jako základ pro stanovení nákladového stropu bude použit medián v daném druhu sociálních služeb s přihlédnutím k maximálním hodnotám. Konkrétní částky a kategorie stanoví rada kraje při vyhlášení Programu na daný rok.</w:t>
      </w:r>
    </w:p>
    <w:p w:rsidR="00C83E71" w:rsidRPr="00C83E71" w:rsidRDefault="00C83E71" w:rsidP="00C83E71">
      <w:pPr>
        <w:spacing w:before="120" w:after="120" w:line="276" w:lineRule="auto"/>
        <w:jc w:val="both"/>
        <w:rPr>
          <w:rFonts w:ascii="Tahoma" w:eastAsia="Calibri" w:hAnsi="Tahoma" w:cs="Tahoma"/>
          <w:color w:val="000000" w:themeColor="text1"/>
          <w:sz w:val="20"/>
          <w:szCs w:val="20"/>
        </w:rPr>
      </w:pPr>
      <w:r w:rsidRPr="00C83E71">
        <w:rPr>
          <w:rFonts w:ascii="Tahoma" w:eastAsia="Calibri" w:hAnsi="Tahoma" w:cs="Tahoma"/>
          <w:color w:val="000000" w:themeColor="text1"/>
          <w:sz w:val="20"/>
          <w:szCs w:val="20"/>
        </w:rPr>
        <w:t xml:space="preserve">Provozní náklady jsou náklady, které jsou nezbytné pro poskytování základních druhů a forem sociálních služeb v rozsahu stanoveném základními činnostmi u jednotlivých druhů sociálních služeb </w:t>
      </w:r>
      <w:r w:rsidRPr="00C83E71">
        <w:rPr>
          <w:rFonts w:ascii="Tahoma" w:eastAsia="Calibri" w:hAnsi="Tahoma" w:cs="Tahoma"/>
          <w:color w:val="000000" w:themeColor="text1"/>
          <w:sz w:val="20"/>
          <w:szCs w:val="20"/>
        </w:rPr>
        <w:br/>
        <w:t xml:space="preserve">a které svou výší nepřesahují obvyklou výši v daném čase a místě. Bližší specifikaci (zejména </w:t>
      </w:r>
      <w:r w:rsidRPr="00C83E71">
        <w:rPr>
          <w:rFonts w:ascii="Tahoma" w:eastAsia="Calibri" w:hAnsi="Tahoma" w:cs="Tahoma"/>
          <w:color w:val="000000" w:themeColor="text1"/>
          <w:sz w:val="20"/>
          <w:szCs w:val="20"/>
        </w:rPr>
        <w:br/>
        <w:t xml:space="preserve">pro položku mzdových nákladů) stanoví rada kraje při vyhlášení Programu na daný rok. Pokud jsou u sociální služby vykazovány náklady na správní režii, mohou tyto náklady činit max. 15 % celkových skutečných nákladů služby. </w:t>
      </w:r>
    </w:p>
    <w:p w:rsidR="00C83E71" w:rsidRPr="00C83E71" w:rsidRDefault="00C83E71" w:rsidP="00C83E71">
      <w:pPr>
        <w:spacing w:after="200" w:line="276" w:lineRule="auto"/>
        <w:jc w:val="both"/>
        <w:rPr>
          <w:rFonts w:ascii="Tahoma" w:eastAsia="Calibri" w:hAnsi="Tahoma" w:cs="Tahoma"/>
          <w:color w:val="000000" w:themeColor="text1"/>
          <w:sz w:val="20"/>
          <w:szCs w:val="20"/>
        </w:rPr>
      </w:pPr>
      <w:r w:rsidRPr="00C83E71">
        <w:rPr>
          <w:rFonts w:ascii="Tahoma" w:eastAsia="Calibri" w:hAnsi="Tahoma" w:cs="Tahoma"/>
          <w:color w:val="000000" w:themeColor="text1"/>
          <w:sz w:val="20"/>
          <w:szCs w:val="20"/>
        </w:rPr>
        <w:t>V případě oprávněných nákladů sociálních služeb, které by tento maximální nákladový limit převyšovaly, může zastupitelstvo kraje na základě individuálního zdůvodnění a posouzení schválit v rámci řádného kola dotačního řízení i náklady vyšší. V průběhu roku může individuální navýšení maximální výše oprávněných provozních nákladů schválit rada kraje na základě žádosti poskytovatele sociálních služeb s následným uzavřením dodatku ke smlouvě.</w:t>
      </w:r>
    </w:p>
    <w:p w:rsidR="00C83E71" w:rsidRPr="00C83E71" w:rsidRDefault="00C83E71" w:rsidP="00C83E71">
      <w:pPr>
        <w:keepNext/>
        <w:keepLines/>
        <w:numPr>
          <w:ilvl w:val="0"/>
          <w:numId w:val="8"/>
        </w:numPr>
        <w:suppressAutoHyphens/>
        <w:spacing w:before="480" w:after="120" w:line="276" w:lineRule="auto"/>
        <w:ind w:left="284" w:hanging="284"/>
        <w:outlineLvl w:val="0"/>
        <w:rPr>
          <w:rFonts w:ascii="Tahoma" w:eastAsia="Times New Roman" w:hAnsi="Tahoma" w:cs="Tahoma"/>
          <w:b/>
          <w:bCs/>
          <w:color w:val="000000" w:themeColor="text1"/>
          <w:sz w:val="20"/>
          <w:szCs w:val="20"/>
        </w:rPr>
      </w:pPr>
      <w:r w:rsidRPr="00C83E71">
        <w:rPr>
          <w:rFonts w:ascii="Tahoma" w:eastAsia="Times New Roman" w:hAnsi="Tahoma" w:cs="Tahoma"/>
          <w:b/>
          <w:bCs/>
          <w:color w:val="000000" w:themeColor="text1"/>
          <w:sz w:val="20"/>
          <w:szCs w:val="20"/>
        </w:rPr>
        <w:t>Investiční náklady služby</w:t>
      </w:r>
    </w:p>
    <w:p w:rsidR="00C83E71" w:rsidRPr="00C83E71" w:rsidRDefault="00C83E71" w:rsidP="00C83E71">
      <w:pPr>
        <w:spacing w:after="200" w:line="276" w:lineRule="auto"/>
        <w:jc w:val="both"/>
        <w:rPr>
          <w:rFonts w:ascii="Tahoma" w:eastAsia="Calibri" w:hAnsi="Tahoma" w:cs="Tahoma"/>
          <w:color w:val="000000" w:themeColor="text1"/>
          <w:sz w:val="20"/>
          <w:szCs w:val="20"/>
        </w:rPr>
      </w:pPr>
      <w:r w:rsidRPr="00C83E71">
        <w:rPr>
          <w:rFonts w:ascii="Tahoma" w:eastAsia="Calibri" w:hAnsi="Tahoma" w:cs="Tahoma"/>
          <w:color w:val="000000" w:themeColor="text1"/>
          <w:sz w:val="20"/>
          <w:szCs w:val="20"/>
        </w:rPr>
        <w:t xml:space="preserve">Investičními náklady se rozumí investiční výdaje, které se vztahují k danému dotačnímu roku. Ke krytí těchto investičních nákladů musí být využit specifický investiční zdroj (např. investiční dotace), který bude plně využit v souladu s účelem investice. Pro posouzení vyrovnávací platby z hlediska oprávněnosti nákladů je nutno do nákladů služby zahrnout i poměrnou část investičních nákladů za daný rok. Náklady spojené s investicemi mohou být zohledněny, pokud jsou nezbytné pro provozování služeb obecného hospodářského zájmu. </w:t>
      </w:r>
    </w:p>
    <w:p w:rsidR="00C83E71" w:rsidRPr="00C83E71" w:rsidRDefault="00C83E71" w:rsidP="00C83E71">
      <w:pPr>
        <w:spacing w:after="120" w:line="276" w:lineRule="auto"/>
        <w:jc w:val="both"/>
        <w:rPr>
          <w:rFonts w:ascii="Tahoma" w:eastAsia="Calibri" w:hAnsi="Tahoma" w:cs="Tahoma"/>
          <w:color w:val="000000" w:themeColor="text1"/>
          <w:sz w:val="20"/>
          <w:szCs w:val="20"/>
        </w:rPr>
      </w:pPr>
      <w:r w:rsidRPr="00C83E71">
        <w:rPr>
          <w:rFonts w:ascii="Tahoma" w:eastAsia="Calibri" w:hAnsi="Tahoma" w:cs="Tahoma"/>
          <w:color w:val="000000" w:themeColor="text1"/>
          <w:sz w:val="20"/>
          <w:szCs w:val="20"/>
        </w:rPr>
        <w:t>Investiční náklady budou považovány za oprávněné, pokud bude jejich realizace následně promítnuta do:</w:t>
      </w:r>
    </w:p>
    <w:p w:rsidR="00C83E71" w:rsidRPr="00C83E71" w:rsidRDefault="00C83E71" w:rsidP="00C83E71">
      <w:pPr>
        <w:numPr>
          <w:ilvl w:val="0"/>
          <w:numId w:val="10"/>
        </w:numPr>
        <w:suppressAutoHyphens/>
        <w:spacing w:after="200" w:line="276" w:lineRule="auto"/>
        <w:contextualSpacing/>
        <w:jc w:val="both"/>
        <w:rPr>
          <w:rFonts w:ascii="Tahoma" w:eastAsia="Calibri" w:hAnsi="Tahoma" w:cs="Tahoma"/>
          <w:color w:val="000000" w:themeColor="text1"/>
          <w:sz w:val="20"/>
          <w:szCs w:val="20"/>
        </w:rPr>
      </w:pPr>
      <w:r w:rsidRPr="00C83E71">
        <w:rPr>
          <w:rFonts w:ascii="Tahoma" w:eastAsia="Calibri" w:hAnsi="Tahoma" w:cs="Tahoma"/>
          <w:color w:val="000000" w:themeColor="text1"/>
          <w:sz w:val="20"/>
          <w:szCs w:val="20"/>
        </w:rPr>
        <w:t>Snížení provozních nákladů (úspory spojené s provedenou investicí)</w:t>
      </w:r>
    </w:p>
    <w:p w:rsidR="00C83E71" w:rsidRPr="00C83E71" w:rsidRDefault="00C83E71" w:rsidP="00C83E71">
      <w:pPr>
        <w:numPr>
          <w:ilvl w:val="0"/>
          <w:numId w:val="10"/>
        </w:numPr>
        <w:suppressAutoHyphens/>
        <w:spacing w:after="200" w:line="276" w:lineRule="auto"/>
        <w:contextualSpacing/>
        <w:jc w:val="both"/>
        <w:rPr>
          <w:rFonts w:ascii="Tahoma" w:eastAsia="Calibri" w:hAnsi="Tahoma" w:cs="Tahoma"/>
          <w:color w:val="000000" w:themeColor="text1"/>
          <w:sz w:val="20"/>
          <w:szCs w:val="20"/>
        </w:rPr>
      </w:pPr>
      <w:r w:rsidRPr="00C83E71">
        <w:rPr>
          <w:rFonts w:ascii="Tahoma" w:eastAsia="Calibri" w:hAnsi="Tahoma" w:cs="Tahoma"/>
          <w:color w:val="000000" w:themeColor="text1"/>
          <w:sz w:val="20"/>
          <w:szCs w:val="20"/>
        </w:rPr>
        <w:t>Zvýšení kapacity služby (počet lůžek u pobytových služeb, počet přepočtených úvazků pracovníků u ambulantních a pobytových služeb)</w:t>
      </w:r>
    </w:p>
    <w:p w:rsidR="00C83E71" w:rsidRPr="00C83E71" w:rsidRDefault="00C83E71" w:rsidP="00C83E71">
      <w:pPr>
        <w:numPr>
          <w:ilvl w:val="0"/>
          <w:numId w:val="10"/>
        </w:numPr>
        <w:suppressAutoHyphens/>
        <w:spacing w:after="200" w:line="276" w:lineRule="auto"/>
        <w:contextualSpacing/>
        <w:jc w:val="both"/>
        <w:rPr>
          <w:rFonts w:ascii="Tahoma" w:eastAsia="Calibri" w:hAnsi="Tahoma" w:cs="Tahoma"/>
          <w:color w:val="000000" w:themeColor="text1"/>
          <w:sz w:val="20"/>
          <w:szCs w:val="20"/>
        </w:rPr>
      </w:pPr>
      <w:r w:rsidRPr="00C83E71">
        <w:rPr>
          <w:rFonts w:ascii="Tahoma" w:eastAsia="Calibri" w:hAnsi="Tahoma" w:cs="Tahoma"/>
          <w:color w:val="000000" w:themeColor="text1"/>
          <w:sz w:val="20"/>
          <w:szCs w:val="20"/>
        </w:rPr>
        <w:lastRenderedPageBreak/>
        <w:t>Nárůstu personálního zabezpečení služby, příp. zvýšení mzdového ohodnocení pracovníků (max. do výše přípustného limitu mzdových nákladů – viz předchozí část textu)</w:t>
      </w:r>
    </w:p>
    <w:p w:rsidR="00C83E71" w:rsidRPr="00C83E71" w:rsidRDefault="00C83E71" w:rsidP="00C83E71">
      <w:pPr>
        <w:numPr>
          <w:ilvl w:val="0"/>
          <w:numId w:val="10"/>
        </w:numPr>
        <w:suppressAutoHyphens/>
        <w:spacing w:after="200" w:line="276" w:lineRule="auto"/>
        <w:contextualSpacing/>
        <w:jc w:val="both"/>
        <w:rPr>
          <w:rFonts w:ascii="Tahoma" w:eastAsia="Calibri" w:hAnsi="Tahoma" w:cs="Tahoma"/>
          <w:color w:val="000000" w:themeColor="text1"/>
          <w:sz w:val="20"/>
          <w:szCs w:val="20"/>
        </w:rPr>
      </w:pPr>
      <w:r w:rsidRPr="00C83E71">
        <w:rPr>
          <w:rFonts w:ascii="Tahoma" w:eastAsia="Calibri" w:hAnsi="Tahoma" w:cs="Tahoma"/>
          <w:color w:val="000000" w:themeColor="text1"/>
          <w:sz w:val="20"/>
          <w:szCs w:val="20"/>
        </w:rPr>
        <w:t>Jiného zdůvodněného zvýšení kvality poskytované služby</w:t>
      </w:r>
    </w:p>
    <w:p w:rsidR="00C83E71" w:rsidRPr="00C83E71" w:rsidRDefault="00C83E71" w:rsidP="00C83E71">
      <w:pPr>
        <w:spacing w:after="200" w:line="276" w:lineRule="auto"/>
        <w:contextualSpacing/>
        <w:jc w:val="both"/>
        <w:rPr>
          <w:rFonts w:ascii="Tahoma" w:eastAsia="Calibri" w:hAnsi="Tahoma" w:cs="Tahoma"/>
          <w:color w:val="000000" w:themeColor="text1"/>
          <w:sz w:val="20"/>
          <w:szCs w:val="20"/>
        </w:rPr>
      </w:pPr>
    </w:p>
    <w:p w:rsidR="00C83E71" w:rsidRPr="00C83E71" w:rsidRDefault="00C83E71" w:rsidP="00C83E71">
      <w:pPr>
        <w:spacing w:after="200" w:line="276" w:lineRule="auto"/>
        <w:contextualSpacing/>
        <w:jc w:val="both"/>
        <w:rPr>
          <w:rFonts w:ascii="Tahoma" w:eastAsia="Calibri" w:hAnsi="Tahoma" w:cs="Tahoma"/>
          <w:color w:val="000000" w:themeColor="text1"/>
          <w:sz w:val="20"/>
          <w:szCs w:val="20"/>
        </w:rPr>
      </w:pPr>
    </w:p>
    <w:p w:rsidR="00C83E71" w:rsidRPr="00C83E71" w:rsidRDefault="00C83E71" w:rsidP="00C83E71">
      <w:pPr>
        <w:keepNext/>
        <w:keepLines/>
        <w:numPr>
          <w:ilvl w:val="0"/>
          <w:numId w:val="8"/>
        </w:numPr>
        <w:suppressAutoHyphens/>
        <w:spacing w:before="480" w:after="120" w:line="276" w:lineRule="auto"/>
        <w:ind w:left="284" w:hanging="284"/>
        <w:outlineLvl w:val="0"/>
        <w:rPr>
          <w:rFonts w:ascii="Tahoma" w:eastAsia="Times New Roman" w:hAnsi="Tahoma" w:cs="Tahoma"/>
          <w:b/>
          <w:bCs/>
          <w:color w:val="000000" w:themeColor="text1"/>
          <w:sz w:val="20"/>
          <w:szCs w:val="20"/>
        </w:rPr>
      </w:pPr>
      <w:r w:rsidRPr="00C83E71">
        <w:rPr>
          <w:rFonts w:ascii="Tahoma" w:eastAsia="Times New Roman" w:hAnsi="Tahoma" w:cs="Tahoma"/>
          <w:b/>
          <w:bCs/>
          <w:color w:val="000000" w:themeColor="text1"/>
          <w:sz w:val="20"/>
          <w:szCs w:val="20"/>
        </w:rPr>
        <w:t xml:space="preserve">Nefinanční podpora </w:t>
      </w:r>
    </w:p>
    <w:p w:rsidR="00C83E71" w:rsidRPr="00C83E71" w:rsidRDefault="00C83E71" w:rsidP="00C83E71">
      <w:pPr>
        <w:spacing w:after="200" w:line="276" w:lineRule="auto"/>
        <w:jc w:val="both"/>
        <w:rPr>
          <w:rFonts w:ascii="Tahoma" w:eastAsia="Calibri" w:hAnsi="Tahoma" w:cs="Tahoma"/>
          <w:color w:val="000000" w:themeColor="text1"/>
          <w:sz w:val="20"/>
          <w:szCs w:val="20"/>
        </w:rPr>
      </w:pPr>
      <w:r w:rsidRPr="00C83E71">
        <w:rPr>
          <w:rFonts w:ascii="Tahoma" w:eastAsia="Calibri" w:hAnsi="Tahoma" w:cs="Tahoma"/>
          <w:color w:val="000000" w:themeColor="text1"/>
          <w:sz w:val="20"/>
          <w:szCs w:val="20"/>
        </w:rPr>
        <w:t>V rámci vyrovnávací platby musí být posouzeny i poskytnuté podpory nefinanční povahy. Jedná se např. o:</w:t>
      </w:r>
    </w:p>
    <w:p w:rsidR="00C83E71" w:rsidRPr="00C83E71" w:rsidRDefault="00C83E71" w:rsidP="00C83E71">
      <w:pPr>
        <w:numPr>
          <w:ilvl w:val="0"/>
          <w:numId w:val="10"/>
        </w:numPr>
        <w:suppressAutoHyphens/>
        <w:spacing w:after="200" w:line="276" w:lineRule="auto"/>
        <w:contextualSpacing/>
        <w:jc w:val="both"/>
        <w:rPr>
          <w:rFonts w:ascii="Tahoma" w:eastAsia="Calibri" w:hAnsi="Tahoma" w:cs="Tahoma"/>
          <w:color w:val="000000" w:themeColor="text1"/>
          <w:sz w:val="20"/>
          <w:szCs w:val="20"/>
        </w:rPr>
      </w:pPr>
      <w:r w:rsidRPr="00C83E71">
        <w:rPr>
          <w:rFonts w:ascii="Tahoma" w:eastAsia="Calibri" w:hAnsi="Tahoma" w:cs="Tahoma"/>
          <w:color w:val="000000" w:themeColor="text1"/>
          <w:sz w:val="20"/>
          <w:szCs w:val="20"/>
        </w:rPr>
        <w:t>pronájem nemovitosti za symbolický příspěvek (výhoda pro poskytovatele sociálních služby ve formě nájmu za nižší cenu, než jaká je v tržních podmínkách) či umožnění bezplatného využití,</w:t>
      </w:r>
    </w:p>
    <w:p w:rsidR="00C83E71" w:rsidRPr="00C83E71" w:rsidRDefault="00C83E71" w:rsidP="00C83E71">
      <w:pPr>
        <w:numPr>
          <w:ilvl w:val="0"/>
          <w:numId w:val="10"/>
        </w:numPr>
        <w:suppressAutoHyphens/>
        <w:spacing w:after="200" w:line="276" w:lineRule="auto"/>
        <w:contextualSpacing/>
        <w:jc w:val="both"/>
        <w:rPr>
          <w:rFonts w:ascii="Tahoma" w:eastAsia="Calibri" w:hAnsi="Tahoma" w:cs="Tahoma"/>
          <w:color w:val="000000" w:themeColor="text1"/>
          <w:sz w:val="20"/>
          <w:szCs w:val="20"/>
        </w:rPr>
      </w:pPr>
      <w:r w:rsidRPr="00C83E71">
        <w:rPr>
          <w:rFonts w:ascii="Tahoma" w:eastAsia="Calibri" w:hAnsi="Tahoma" w:cs="Tahoma"/>
          <w:color w:val="000000" w:themeColor="text1"/>
          <w:sz w:val="20"/>
          <w:szCs w:val="20"/>
        </w:rPr>
        <w:t>pronájem movité věci za symbolický příspěvek, či umožnění bezplatného využití (např. automobilu),</w:t>
      </w:r>
    </w:p>
    <w:p w:rsidR="00C83E71" w:rsidRPr="00C83E71" w:rsidRDefault="00C83E71" w:rsidP="00C83E71">
      <w:pPr>
        <w:numPr>
          <w:ilvl w:val="0"/>
          <w:numId w:val="10"/>
        </w:numPr>
        <w:suppressAutoHyphens/>
        <w:spacing w:after="200" w:line="276" w:lineRule="auto"/>
        <w:contextualSpacing/>
        <w:jc w:val="both"/>
        <w:rPr>
          <w:rFonts w:ascii="Tahoma" w:eastAsia="Calibri" w:hAnsi="Tahoma" w:cs="Tahoma"/>
          <w:color w:val="000000" w:themeColor="text1"/>
          <w:sz w:val="20"/>
          <w:szCs w:val="20"/>
        </w:rPr>
      </w:pPr>
      <w:r w:rsidRPr="00C83E71">
        <w:rPr>
          <w:rFonts w:ascii="Tahoma" w:eastAsia="Calibri" w:hAnsi="Tahoma" w:cs="Tahoma"/>
          <w:color w:val="000000" w:themeColor="text1"/>
          <w:sz w:val="20"/>
          <w:szCs w:val="20"/>
        </w:rPr>
        <w:t>bezplatné školení či školení za symbolickou částku,</w:t>
      </w:r>
    </w:p>
    <w:p w:rsidR="00C83E71" w:rsidRPr="00C83E71" w:rsidRDefault="00C83E71" w:rsidP="00C83E71">
      <w:pPr>
        <w:numPr>
          <w:ilvl w:val="0"/>
          <w:numId w:val="10"/>
        </w:numPr>
        <w:suppressAutoHyphens/>
        <w:spacing w:after="200" w:line="276" w:lineRule="auto"/>
        <w:contextualSpacing/>
        <w:jc w:val="both"/>
        <w:rPr>
          <w:rFonts w:ascii="Tahoma" w:eastAsia="Calibri" w:hAnsi="Tahoma" w:cs="Tahoma"/>
          <w:color w:val="000000" w:themeColor="text1"/>
          <w:sz w:val="20"/>
          <w:szCs w:val="20"/>
        </w:rPr>
      </w:pPr>
      <w:r w:rsidRPr="00C83E71">
        <w:rPr>
          <w:rFonts w:ascii="Tahoma" w:eastAsia="Calibri" w:hAnsi="Tahoma" w:cs="Tahoma"/>
          <w:color w:val="000000" w:themeColor="text1"/>
          <w:sz w:val="20"/>
          <w:szCs w:val="20"/>
        </w:rPr>
        <w:t>bezúročné návratné finanční výpomoci (půjčky),</w:t>
      </w:r>
    </w:p>
    <w:p w:rsidR="00C83E71" w:rsidRPr="00C83E71" w:rsidRDefault="00C83E71" w:rsidP="00C83E71">
      <w:pPr>
        <w:numPr>
          <w:ilvl w:val="0"/>
          <w:numId w:val="10"/>
        </w:numPr>
        <w:suppressAutoHyphens/>
        <w:spacing w:after="200" w:line="276" w:lineRule="auto"/>
        <w:contextualSpacing/>
        <w:jc w:val="both"/>
        <w:rPr>
          <w:rFonts w:ascii="Tahoma" w:eastAsia="Calibri" w:hAnsi="Tahoma" w:cs="Tahoma"/>
          <w:color w:val="000000" w:themeColor="text1"/>
          <w:sz w:val="20"/>
          <w:szCs w:val="20"/>
        </w:rPr>
      </w:pPr>
      <w:r w:rsidRPr="00C83E71">
        <w:rPr>
          <w:rFonts w:ascii="Tahoma" w:eastAsia="Calibri" w:hAnsi="Tahoma" w:cs="Tahoma"/>
          <w:color w:val="000000" w:themeColor="text1"/>
          <w:sz w:val="20"/>
          <w:szCs w:val="20"/>
        </w:rPr>
        <w:t>darování movité či nemovité věci,</w:t>
      </w:r>
    </w:p>
    <w:p w:rsidR="00C83E71" w:rsidRPr="00C83E71" w:rsidRDefault="00C83E71" w:rsidP="00C83E71">
      <w:pPr>
        <w:numPr>
          <w:ilvl w:val="0"/>
          <w:numId w:val="10"/>
        </w:numPr>
        <w:suppressAutoHyphens/>
        <w:spacing w:after="200" w:line="276" w:lineRule="auto"/>
        <w:contextualSpacing/>
        <w:jc w:val="both"/>
        <w:rPr>
          <w:rFonts w:ascii="Tahoma" w:eastAsia="Calibri" w:hAnsi="Tahoma" w:cs="Tahoma"/>
          <w:color w:val="000000" w:themeColor="text1"/>
          <w:sz w:val="20"/>
          <w:szCs w:val="20"/>
        </w:rPr>
      </w:pPr>
      <w:r w:rsidRPr="00C83E71">
        <w:rPr>
          <w:rFonts w:ascii="Tahoma" w:eastAsia="Calibri" w:hAnsi="Tahoma" w:cs="Tahoma"/>
          <w:color w:val="000000" w:themeColor="text1"/>
          <w:sz w:val="20"/>
          <w:szCs w:val="20"/>
        </w:rPr>
        <w:t>úhrada služeb za poskytovatele sociální služby (např. za energie, nájem),</w:t>
      </w:r>
    </w:p>
    <w:p w:rsidR="00C83E71" w:rsidRPr="00C83E71" w:rsidRDefault="00C83E71" w:rsidP="00C83E71">
      <w:pPr>
        <w:numPr>
          <w:ilvl w:val="0"/>
          <w:numId w:val="10"/>
        </w:numPr>
        <w:suppressAutoHyphens/>
        <w:spacing w:after="200" w:line="276" w:lineRule="auto"/>
        <w:contextualSpacing/>
        <w:jc w:val="both"/>
        <w:rPr>
          <w:rFonts w:ascii="Tahoma" w:eastAsia="Calibri" w:hAnsi="Tahoma" w:cs="Tahoma"/>
          <w:color w:val="000000" w:themeColor="text1"/>
          <w:sz w:val="20"/>
          <w:szCs w:val="20"/>
        </w:rPr>
      </w:pPr>
      <w:r w:rsidRPr="00C83E71">
        <w:rPr>
          <w:rFonts w:ascii="Tahoma" w:eastAsia="Calibri" w:hAnsi="Tahoma" w:cs="Tahoma"/>
          <w:color w:val="000000" w:themeColor="text1"/>
          <w:sz w:val="20"/>
          <w:szCs w:val="20"/>
        </w:rPr>
        <w:t>jiné zvýhodnění, zvláštní či výlučná práva přiznaná poskytovateli sociálních služeb dle Rozhodnutí.</w:t>
      </w:r>
    </w:p>
    <w:p w:rsidR="00C83E71" w:rsidRPr="00C83E71" w:rsidRDefault="00C83E71" w:rsidP="00C83E71">
      <w:pPr>
        <w:spacing w:before="240" w:after="200" w:line="276" w:lineRule="auto"/>
        <w:jc w:val="both"/>
        <w:rPr>
          <w:rFonts w:ascii="Tahoma" w:eastAsia="Calibri" w:hAnsi="Tahoma" w:cs="Tahoma"/>
          <w:color w:val="000000" w:themeColor="text1"/>
          <w:sz w:val="20"/>
          <w:szCs w:val="20"/>
        </w:rPr>
      </w:pPr>
      <w:r w:rsidRPr="00C83E71">
        <w:rPr>
          <w:rFonts w:ascii="Tahoma" w:eastAsia="Calibri" w:hAnsi="Tahoma" w:cs="Tahoma"/>
          <w:color w:val="000000" w:themeColor="text1"/>
          <w:sz w:val="20"/>
          <w:szCs w:val="20"/>
        </w:rPr>
        <w:t>Do režimu vyrovnávací platby musí být tato nefinanční podpora zařazena a to ve výši, která odpovídá rozdílu mezi objemem finančních prostředků, který by poskytovatel musel vynaložit za získání předmětné služby (materiálu, nemovitosti atp.) za tržních podmínek v místě a čase obvyklých a objemem finančních prostředků, které vynaložil při poskytované veřejné podpoře (např. symbolická částka, zvýhodněná částka, nebo zcela bezplatně).</w:t>
      </w:r>
    </w:p>
    <w:p w:rsidR="00C83E71" w:rsidRPr="00C83E71" w:rsidRDefault="00C83E71" w:rsidP="00C83E71">
      <w:pPr>
        <w:spacing w:after="200" w:line="276" w:lineRule="auto"/>
        <w:jc w:val="both"/>
        <w:rPr>
          <w:rFonts w:ascii="Tahoma" w:eastAsia="Calibri" w:hAnsi="Tahoma" w:cs="Tahoma"/>
          <w:color w:val="000000" w:themeColor="text1"/>
          <w:sz w:val="20"/>
          <w:szCs w:val="20"/>
        </w:rPr>
      </w:pPr>
      <w:r w:rsidRPr="00C83E71">
        <w:rPr>
          <w:rFonts w:ascii="Tahoma" w:eastAsia="Calibri" w:hAnsi="Tahoma" w:cs="Tahoma"/>
          <w:color w:val="000000" w:themeColor="text1"/>
          <w:sz w:val="20"/>
          <w:szCs w:val="20"/>
        </w:rPr>
        <w:t>Tato nefinanční podpora je považována z hlediska vyrovnávací platby za oprávněnou, je-li plně využita pro účely registrované sociální služby zařazené do krajské sítě, pověřené výkonem služby v obecném hospodářském zájmu. Nesmí být zároveň využita i pro komerční účely, či jiné aktivity poskytovatele sociální služby (např. nelze považovat za oprávněnou podporu, pokud v části darované nemovitosti je poskytována sociální služba zařazená v krajské síti a část je využívána ke školení jiných osob, jako konferenční prostory, k provozování jiných aktivit než služby zařazené v krajské síti apod.).</w:t>
      </w:r>
    </w:p>
    <w:p w:rsidR="00C83E71" w:rsidRPr="00C83E71" w:rsidRDefault="00C83E71" w:rsidP="00C83E71">
      <w:pPr>
        <w:spacing w:after="200" w:line="276" w:lineRule="auto"/>
        <w:jc w:val="both"/>
        <w:rPr>
          <w:rFonts w:ascii="Tahoma" w:eastAsia="Calibri" w:hAnsi="Tahoma" w:cs="Tahoma"/>
          <w:color w:val="000000" w:themeColor="text1"/>
          <w:sz w:val="20"/>
          <w:szCs w:val="20"/>
        </w:rPr>
      </w:pPr>
      <w:r w:rsidRPr="00C83E71">
        <w:rPr>
          <w:rFonts w:ascii="Tahoma" w:eastAsia="Calibri" w:hAnsi="Tahoma" w:cs="Tahoma"/>
          <w:color w:val="000000" w:themeColor="text1"/>
          <w:sz w:val="20"/>
          <w:szCs w:val="20"/>
        </w:rPr>
        <w:t xml:space="preserve">Oprávněná nefinanční podpora musí být připojena k výpočtu vyrovnávací platby a vykazována při posouzení vyrovnávací platby dle odstavce 4. Přílohy Podmínek. Jedná-li se o nefinanční podporu </w:t>
      </w:r>
      <w:r w:rsidRPr="00C83E71">
        <w:rPr>
          <w:rFonts w:ascii="Tahoma" w:eastAsia="Calibri" w:hAnsi="Tahoma" w:cs="Tahoma"/>
          <w:b/>
          <w:color w:val="000000" w:themeColor="text1"/>
          <w:sz w:val="20"/>
          <w:szCs w:val="20"/>
        </w:rPr>
        <w:t>investiční povahy</w:t>
      </w:r>
      <w:r w:rsidRPr="00C83E71">
        <w:rPr>
          <w:rFonts w:ascii="Tahoma" w:eastAsia="Calibri" w:hAnsi="Tahoma" w:cs="Tahoma"/>
          <w:color w:val="000000" w:themeColor="text1"/>
          <w:sz w:val="20"/>
          <w:szCs w:val="20"/>
        </w:rPr>
        <w:t xml:space="preserve">, nebude její výše limitována, bude posuzována její oprávněnost obdobně jako investiční náklady služby dle odst. 2 této přílohy. Jedná-li se o nefinanční podporu </w:t>
      </w:r>
      <w:r w:rsidRPr="00C83E71">
        <w:rPr>
          <w:rFonts w:ascii="Tahoma" w:eastAsia="Calibri" w:hAnsi="Tahoma" w:cs="Tahoma"/>
          <w:b/>
          <w:color w:val="000000" w:themeColor="text1"/>
          <w:sz w:val="20"/>
          <w:szCs w:val="20"/>
        </w:rPr>
        <w:t>provozní povahy</w:t>
      </w:r>
      <w:r w:rsidRPr="00C83E71">
        <w:rPr>
          <w:rFonts w:ascii="Tahoma" w:eastAsia="Calibri" w:hAnsi="Tahoma" w:cs="Tahoma"/>
          <w:color w:val="000000" w:themeColor="text1"/>
          <w:sz w:val="20"/>
          <w:szCs w:val="20"/>
        </w:rPr>
        <w:t xml:space="preserve">, bude finanční vyjádření této nefinanční podpory vstupovat do posouzení provozních nákladů sociální služby dle odst. 1 této Přílohy, tzn., bude zkoumáno, zda skutečné oprávněné provozní náklady sociální služby v součtu s finančním vyjádřením nefinanční podpory provozní povahy nepřekročí maximální výši oprávněných provozních nákladů stanovených ve Smlouvě pro danou sociální službu. </w:t>
      </w:r>
    </w:p>
    <w:p w:rsidR="00C83E71" w:rsidRPr="00C83E71" w:rsidRDefault="00C83E71" w:rsidP="00C83E71">
      <w:pPr>
        <w:keepNext/>
        <w:keepLines/>
        <w:numPr>
          <w:ilvl w:val="0"/>
          <w:numId w:val="8"/>
        </w:numPr>
        <w:suppressAutoHyphens/>
        <w:spacing w:before="480" w:after="120" w:line="276" w:lineRule="auto"/>
        <w:ind w:left="284" w:hanging="284"/>
        <w:outlineLvl w:val="0"/>
        <w:rPr>
          <w:rFonts w:ascii="Tahoma" w:eastAsia="Times New Roman" w:hAnsi="Tahoma" w:cs="Tahoma"/>
          <w:b/>
          <w:bCs/>
          <w:color w:val="000000" w:themeColor="text1"/>
          <w:sz w:val="20"/>
          <w:szCs w:val="20"/>
        </w:rPr>
      </w:pPr>
      <w:r w:rsidRPr="00C83E71">
        <w:rPr>
          <w:rFonts w:ascii="Tahoma" w:eastAsia="Times New Roman" w:hAnsi="Tahoma" w:cs="Tahoma"/>
          <w:b/>
          <w:bCs/>
          <w:color w:val="000000" w:themeColor="text1"/>
          <w:sz w:val="20"/>
          <w:szCs w:val="20"/>
        </w:rPr>
        <w:t>Vyrovnávací platba</w:t>
      </w:r>
    </w:p>
    <w:p w:rsidR="00C83E71" w:rsidRPr="00C83E71" w:rsidRDefault="00C83E71" w:rsidP="00C83E71">
      <w:pPr>
        <w:spacing w:after="200" w:line="276" w:lineRule="auto"/>
        <w:jc w:val="both"/>
        <w:rPr>
          <w:rFonts w:ascii="Tahoma" w:eastAsia="Calibri" w:hAnsi="Tahoma" w:cs="Tahoma"/>
          <w:color w:val="000000" w:themeColor="text1"/>
          <w:sz w:val="20"/>
          <w:szCs w:val="20"/>
        </w:rPr>
      </w:pPr>
      <w:r w:rsidRPr="00C83E71">
        <w:rPr>
          <w:rFonts w:ascii="Tahoma" w:eastAsia="Calibri" w:hAnsi="Tahoma" w:cs="Tahoma"/>
          <w:color w:val="000000" w:themeColor="text1"/>
          <w:sz w:val="20"/>
          <w:szCs w:val="20"/>
        </w:rPr>
        <w:t xml:space="preserve">Finanční objem maximální výše oprávněných provozních nákladů stanovený dle výše popsaného mechanismu bude maximální hodnotou vyrovnávací platby pro konkrétní službu na příslušný rok, na který se vypočítává. Stanovení této hodnoty bude součástí smlouvy o dotaci v rámci dotačního Programu na podporu poskytování sociálních služeb na příslušný rok. Výpočet maximální vyrovnávací platby je prováděn za služby, kterými je poskytovatel pověřen v rámci závazku veřejné služby, v rozsahu parametrů krajské sítě. V průběhu roku je poskytovatel povinen vést odděleně účetnictví v členění na </w:t>
      </w:r>
      <w:r w:rsidRPr="00C83E71">
        <w:rPr>
          <w:rFonts w:ascii="Tahoma" w:eastAsia="Calibri" w:hAnsi="Tahoma" w:cs="Tahoma"/>
          <w:color w:val="000000" w:themeColor="text1"/>
          <w:sz w:val="20"/>
          <w:szCs w:val="20"/>
        </w:rPr>
        <w:lastRenderedPageBreak/>
        <w:t>jednotlivé služby v rozsahu daném pověřením (potažmo v rozsahu zařazeném do Krajské sítě) od jiných činností poskytovatele.</w:t>
      </w:r>
    </w:p>
    <w:p w:rsidR="00C83E71" w:rsidRPr="00C83E71" w:rsidRDefault="00C83E71" w:rsidP="00C83E71">
      <w:pPr>
        <w:spacing w:after="200" w:line="276" w:lineRule="auto"/>
        <w:jc w:val="both"/>
        <w:rPr>
          <w:rFonts w:ascii="Tahoma" w:eastAsia="Calibri" w:hAnsi="Tahoma" w:cs="Tahoma"/>
          <w:color w:val="000000" w:themeColor="text1"/>
          <w:sz w:val="20"/>
          <w:szCs w:val="20"/>
        </w:rPr>
      </w:pPr>
      <w:r w:rsidRPr="00C83E71">
        <w:rPr>
          <w:rFonts w:ascii="Tahoma" w:eastAsia="Calibri" w:hAnsi="Tahoma" w:cs="Tahoma"/>
          <w:color w:val="000000" w:themeColor="text1"/>
          <w:sz w:val="20"/>
          <w:szCs w:val="20"/>
        </w:rPr>
        <w:t>S maximální výší vyrovnávací platby jsou po ukončení dotačního roku porovnávány skutečně obdržené zdroje (výnosy) a skutečné náklady sociální služby, jejímž poskytováním byl poskytovatel pověřen v rámci závazku veřejné služby. Rozdíl mezi skutečnými uznatelnými náklady a zdroji v jednotlivých službách může být:</w:t>
      </w:r>
    </w:p>
    <w:p w:rsidR="00C83E71" w:rsidRPr="00C83E71" w:rsidRDefault="00C83E71" w:rsidP="00C83E71">
      <w:pPr>
        <w:numPr>
          <w:ilvl w:val="0"/>
          <w:numId w:val="9"/>
        </w:numPr>
        <w:suppressAutoHyphens/>
        <w:spacing w:after="200" w:line="276" w:lineRule="auto"/>
        <w:contextualSpacing/>
        <w:jc w:val="both"/>
        <w:rPr>
          <w:rFonts w:ascii="Tahoma" w:eastAsia="Calibri" w:hAnsi="Tahoma" w:cs="Tahoma"/>
          <w:color w:val="000000" w:themeColor="text1"/>
          <w:sz w:val="20"/>
          <w:szCs w:val="20"/>
        </w:rPr>
      </w:pPr>
      <w:r w:rsidRPr="00C83E71">
        <w:rPr>
          <w:rFonts w:ascii="Tahoma" w:eastAsia="Calibri" w:hAnsi="Tahoma" w:cs="Tahoma"/>
          <w:color w:val="000000" w:themeColor="text1"/>
          <w:sz w:val="20"/>
          <w:szCs w:val="20"/>
        </w:rPr>
        <w:t>nulový – skutečné náklady související s poskytováním služby jsou ve stejné výši jako skutečné zdroje (výnosy) služby, nejedná se o nadměrnou vyrovnávací platbu,</w:t>
      </w:r>
    </w:p>
    <w:p w:rsidR="00C83E71" w:rsidRPr="00C83E71" w:rsidRDefault="00C83E71" w:rsidP="00C83E71">
      <w:pPr>
        <w:numPr>
          <w:ilvl w:val="0"/>
          <w:numId w:val="9"/>
        </w:numPr>
        <w:suppressAutoHyphens/>
        <w:spacing w:after="200" w:line="276" w:lineRule="auto"/>
        <w:contextualSpacing/>
        <w:jc w:val="both"/>
        <w:rPr>
          <w:rFonts w:ascii="Tahoma" w:eastAsia="Calibri" w:hAnsi="Tahoma" w:cs="Tahoma"/>
          <w:color w:val="000000" w:themeColor="text1"/>
          <w:sz w:val="20"/>
          <w:szCs w:val="20"/>
        </w:rPr>
      </w:pPr>
      <w:r w:rsidRPr="00C83E71">
        <w:rPr>
          <w:rFonts w:ascii="Tahoma" w:eastAsia="Calibri" w:hAnsi="Tahoma" w:cs="Tahoma"/>
          <w:color w:val="000000" w:themeColor="text1"/>
          <w:sz w:val="20"/>
          <w:szCs w:val="20"/>
        </w:rPr>
        <w:t>záporný – skutečné náklady související s poskytováním služby jsou vyšší než skutečné zdroje (výnosy) služby, nejedná se o nadměrnou vyrovnávací platbu,</w:t>
      </w:r>
    </w:p>
    <w:p w:rsidR="00C83E71" w:rsidRPr="00C83E71" w:rsidRDefault="00C83E71" w:rsidP="00C83E71">
      <w:pPr>
        <w:numPr>
          <w:ilvl w:val="0"/>
          <w:numId w:val="9"/>
        </w:numPr>
        <w:suppressAutoHyphens/>
        <w:spacing w:after="200" w:line="276" w:lineRule="auto"/>
        <w:contextualSpacing/>
        <w:jc w:val="both"/>
        <w:rPr>
          <w:rFonts w:ascii="Tahoma" w:eastAsia="Calibri" w:hAnsi="Tahoma" w:cs="Tahoma"/>
          <w:color w:val="000000" w:themeColor="text1"/>
          <w:sz w:val="20"/>
          <w:szCs w:val="20"/>
        </w:rPr>
      </w:pPr>
      <w:r w:rsidRPr="00C83E71">
        <w:rPr>
          <w:rFonts w:ascii="Tahoma" w:eastAsia="Calibri" w:hAnsi="Tahoma" w:cs="Tahoma"/>
          <w:color w:val="000000" w:themeColor="text1"/>
          <w:sz w:val="20"/>
          <w:szCs w:val="20"/>
        </w:rPr>
        <w:t>kladný – skutečné náklady související s poskytováním služby nižší než skutečné zdroje (výnosy) služby, může se jednat o nadměrnou vyrovnávací platbu – dále viz níže.</w:t>
      </w:r>
    </w:p>
    <w:p w:rsidR="00C83E71" w:rsidRPr="00C83E71" w:rsidRDefault="00C83E71" w:rsidP="00C83E71">
      <w:pPr>
        <w:spacing w:after="200" w:line="276" w:lineRule="auto"/>
        <w:ind w:left="720"/>
        <w:contextualSpacing/>
        <w:jc w:val="both"/>
        <w:rPr>
          <w:rFonts w:ascii="Tahoma" w:eastAsia="Calibri" w:hAnsi="Tahoma" w:cs="Tahoma"/>
          <w:color w:val="000000" w:themeColor="text1"/>
          <w:sz w:val="20"/>
          <w:szCs w:val="20"/>
        </w:rPr>
      </w:pPr>
    </w:p>
    <w:p w:rsidR="00C83E71" w:rsidRPr="00C83E71" w:rsidRDefault="00C83E71" w:rsidP="00C83E71">
      <w:pPr>
        <w:spacing w:after="200" w:line="276" w:lineRule="auto"/>
        <w:jc w:val="both"/>
        <w:rPr>
          <w:rFonts w:ascii="Tahoma" w:eastAsia="Calibri" w:hAnsi="Tahoma" w:cs="Tahoma"/>
          <w:color w:val="000000" w:themeColor="text1"/>
          <w:sz w:val="20"/>
          <w:szCs w:val="20"/>
        </w:rPr>
      </w:pPr>
      <w:r w:rsidRPr="00C83E71">
        <w:rPr>
          <w:rFonts w:ascii="Tahoma" w:eastAsia="Calibri" w:hAnsi="Tahoma" w:cs="Tahoma"/>
          <w:color w:val="000000" w:themeColor="text1"/>
          <w:sz w:val="20"/>
          <w:szCs w:val="20"/>
        </w:rPr>
        <w:t>Rozdíl mezi skutečnými uznatelnými náklady a zdroji jednotlivých služeb jsou následně posuzovány společně v rámci jednoho pověřovacího aktu (za jednoho poskytovatele). V případě, že je výsledek hospodaření služeb kladný</w:t>
      </w:r>
      <w:r w:rsidRPr="00C83E71">
        <w:rPr>
          <w:rFonts w:ascii="Tahoma" w:eastAsia="Droid Sans" w:hAnsi="Tahoma" w:cs="Lohit Hindi"/>
          <w:color w:val="000000" w:themeColor="text1"/>
          <w:kern w:val="1"/>
          <w:sz w:val="20"/>
          <w:szCs w:val="24"/>
          <w:lang w:eastAsia="zh-CN" w:bidi="hi-IN"/>
        </w:rPr>
        <w:t xml:space="preserve"> </w:t>
      </w:r>
      <w:r w:rsidRPr="00C83E71">
        <w:rPr>
          <w:rFonts w:ascii="Tahoma" w:eastAsia="Calibri" w:hAnsi="Tahoma" w:cs="Tahoma"/>
          <w:color w:val="000000" w:themeColor="text1"/>
          <w:sz w:val="20"/>
          <w:szCs w:val="20"/>
        </w:rPr>
        <w:t>i v rámci společného posouzení, jedná se o nadměrnou vyrovnávací platbu a poskytovatel je povinen rozdíl vrátit zpět do rozpočtu pověřovatele, tzn. Moravskoslezského kraje, vrácená nadměrná vyrovnávací platba bude zdrojem Fondu sociálních služeb.</w:t>
      </w:r>
    </w:p>
    <w:p w:rsidR="00D94C82" w:rsidRPr="00645BC1" w:rsidRDefault="00C83E71" w:rsidP="00C83E71">
      <w:pPr>
        <w:spacing w:after="200" w:line="276" w:lineRule="auto"/>
        <w:rPr>
          <w:rFonts w:eastAsia="Calibri" w:cs="Tahoma"/>
          <w:b/>
          <w:color w:val="000000" w:themeColor="text1"/>
          <w:szCs w:val="20"/>
        </w:rPr>
      </w:pPr>
      <w:r w:rsidRPr="00645BC1">
        <w:rPr>
          <w:rFonts w:ascii="Tahoma" w:eastAsia="Calibri" w:hAnsi="Tahoma" w:cs="Tahoma"/>
          <w:color w:val="000000" w:themeColor="text1"/>
          <w:sz w:val="20"/>
          <w:szCs w:val="20"/>
        </w:rPr>
        <w:t>Posouzení nadměrné vyrovnávací platby bude prováděno administrátorem vždy po ukončení dotačního roku a po provedení účetní závěrky poskytovatelem. Poskytovatel sociální služby je povinen zaslat podklady pro posouzení vyrovnávací platby v termínech a způsobem stanoveným radou kraje při vyhlášení Programu na příslušný rok.</w:t>
      </w:r>
    </w:p>
    <w:sectPr w:rsidR="00D94C82" w:rsidRPr="00645BC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70E8" w:rsidRDefault="000A70E8" w:rsidP="00894A72">
      <w:pPr>
        <w:spacing w:after="0" w:line="240" w:lineRule="auto"/>
      </w:pPr>
      <w:r>
        <w:separator/>
      </w:r>
    </w:p>
  </w:endnote>
  <w:endnote w:type="continuationSeparator" w:id="0">
    <w:p w:rsidR="000A70E8" w:rsidRDefault="000A70E8" w:rsidP="00894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Droid Sans">
    <w:altName w:val="Arial Unicode MS"/>
    <w:panose1 w:val="00000000000000000000"/>
    <w:charset w:val="80"/>
    <w:family w:val="auto"/>
    <w:notTrueType/>
    <w:pitch w:val="variable"/>
    <w:sig w:usb0="00000000" w:usb1="08070000" w:usb2="00000010" w:usb3="00000000" w:csb0="00020000" w:csb1="00000000"/>
  </w:font>
  <w:font w:name="Mangal">
    <w:altName w:val="Gentium Basic"/>
    <w:panose1 w:val="02040503050203030202"/>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ohit Hindi">
    <w:altName w:val="Arial Unicode MS"/>
    <w:charset w:val="80"/>
    <w:family w:val="auto"/>
    <w:pitch w:val="variable"/>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70E8" w:rsidRDefault="000A70E8" w:rsidP="00894A72">
      <w:pPr>
        <w:spacing w:after="0" w:line="240" w:lineRule="auto"/>
      </w:pPr>
      <w:r>
        <w:separator/>
      </w:r>
    </w:p>
  </w:footnote>
  <w:footnote w:type="continuationSeparator" w:id="0">
    <w:p w:rsidR="000A70E8" w:rsidRDefault="000A70E8" w:rsidP="00894A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E23032"/>
    <w:multiLevelType w:val="multilevel"/>
    <w:tmpl w:val="A0ECF346"/>
    <w:lvl w:ilvl="0">
      <w:start w:val="1"/>
      <w:numFmt w:val="decimal"/>
      <w:lvlText w:val="%1."/>
      <w:lvlJc w:val="left"/>
      <w:pPr>
        <w:tabs>
          <w:tab w:val="num" w:pos="720"/>
        </w:tabs>
        <w:ind w:left="720" w:hanging="360"/>
      </w:pPr>
      <w:rPr>
        <w:i w:val="0"/>
      </w:r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CF342AA"/>
    <w:multiLevelType w:val="hybridMultilevel"/>
    <w:tmpl w:val="631462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D0E2FB7"/>
    <w:multiLevelType w:val="hybridMultilevel"/>
    <w:tmpl w:val="762AB1E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3" w15:restartNumberingAfterBreak="0">
    <w:nsid w:val="360236A4"/>
    <w:multiLevelType w:val="hybridMultilevel"/>
    <w:tmpl w:val="60D0897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C0539EC"/>
    <w:multiLevelType w:val="hybridMultilevel"/>
    <w:tmpl w:val="BB58AF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3BD6C51"/>
    <w:multiLevelType w:val="hybridMultilevel"/>
    <w:tmpl w:val="4546DC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7553B9E"/>
    <w:multiLevelType w:val="hybridMultilevel"/>
    <w:tmpl w:val="4B36BF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C981B4F"/>
    <w:multiLevelType w:val="multilevel"/>
    <w:tmpl w:val="DD7A4B7A"/>
    <w:lvl w:ilvl="0">
      <w:start w:val="1"/>
      <w:numFmt w:val="decimal"/>
      <w:lvlText w:val="%1."/>
      <w:lvlJc w:val="left"/>
      <w:pPr>
        <w:ind w:left="432" w:hanging="432"/>
      </w:pPr>
      <w:rPr>
        <w:rFonts w:hint="default"/>
        <w:color w:val="auto"/>
        <w:kern w:val="20"/>
        <w:sz w:val="20"/>
        <w:szCs w:val="20"/>
      </w:rPr>
    </w:lvl>
    <w:lvl w:ilvl="1">
      <w:start w:val="1"/>
      <w:numFmt w:val="upperRoman"/>
      <w:suff w:val="nothing"/>
      <w:lvlText w:val="%2. "/>
      <w:lvlJc w:val="left"/>
      <w:pPr>
        <w:ind w:left="1002" w:hanging="576"/>
      </w:pPr>
      <w:rPr>
        <w:rFonts w:hint="default"/>
      </w:rPr>
    </w:lvl>
    <w:lvl w:ilvl="2">
      <w:start w:val="1"/>
      <w:numFmt w:val="none"/>
      <w:suff w:val="nothing"/>
      <w:lvlText w:val=""/>
      <w:lvlJc w:val="left"/>
      <w:pPr>
        <w:ind w:left="720" w:hanging="720"/>
      </w:pPr>
      <w:rPr>
        <w:rFonts w:hint="default"/>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8" w15:restartNumberingAfterBreak="0">
    <w:nsid w:val="6A48219B"/>
    <w:multiLevelType w:val="hybridMultilevel"/>
    <w:tmpl w:val="E1BA48D4"/>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FED06CC"/>
    <w:multiLevelType w:val="hybridMultilevel"/>
    <w:tmpl w:val="F1F0149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0"/>
  </w:num>
  <w:num w:numId="3">
    <w:abstractNumId w:val="2"/>
  </w:num>
  <w:num w:numId="4">
    <w:abstractNumId w:val="3"/>
  </w:num>
  <w:num w:numId="5">
    <w:abstractNumId w:val="7"/>
  </w:num>
  <w:num w:numId="6">
    <w:abstractNumId w:val="9"/>
  </w:num>
  <w:num w:numId="7">
    <w:abstractNumId w:val="8"/>
  </w:num>
  <w:num w:numId="8">
    <w:abstractNumId w:val="5"/>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E2C"/>
    <w:rsid w:val="00004D3E"/>
    <w:rsid w:val="00014849"/>
    <w:rsid w:val="00020149"/>
    <w:rsid w:val="00021B4C"/>
    <w:rsid w:val="00056F12"/>
    <w:rsid w:val="00070B03"/>
    <w:rsid w:val="00070DDF"/>
    <w:rsid w:val="00076D3D"/>
    <w:rsid w:val="000A3980"/>
    <w:rsid w:val="000A70E8"/>
    <w:rsid w:val="000C7708"/>
    <w:rsid w:val="00127A15"/>
    <w:rsid w:val="001644F7"/>
    <w:rsid w:val="001656DA"/>
    <w:rsid w:val="002338D9"/>
    <w:rsid w:val="00240848"/>
    <w:rsid w:val="002600F4"/>
    <w:rsid w:val="00273A49"/>
    <w:rsid w:val="00280E84"/>
    <w:rsid w:val="00295EB6"/>
    <w:rsid w:val="002B1884"/>
    <w:rsid w:val="002C343A"/>
    <w:rsid w:val="002E0B15"/>
    <w:rsid w:val="002F325B"/>
    <w:rsid w:val="00303DBF"/>
    <w:rsid w:val="003231C3"/>
    <w:rsid w:val="003A3D15"/>
    <w:rsid w:val="003B1DB6"/>
    <w:rsid w:val="003B537D"/>
    <w:rsid w:val="003B6876"/>
    <w:rsid w:val="003E5432"/>
    <w:rsid w:val="00414FF7"/>
    <w:rsid w:val="00433436"/>
    <w:rsid w:val="004839E0"/>
    <w:rsid w:val="00491FFD"/>
    <w:rsid w:val="00496232"/>
    <w:rsid w:val="004B736C"/>
    <w:rsid w:val="0050309B"/>
    <w:rsid w:val="00504410"/>
    <w:rsid w:val="005670D7"/>
    <w:rsid w:val="005962AD"/>
    <w:rsid w:val="005B6F8C"/>
    <w:rsid w:val="005D5244"/>
    <w:rsid w:val="0061240B"/>
    <w:rsid w:val="0062780C"/>
    <w:rsid w:val="00637415"/>
    <w:rsid w:val="00645BC1"/>
    <w:rsid w:val="006524EF"/>
    <w:rsid w:val="00654E2C"/>
    <w:rsid w:val="006677EC"/>
    <w:rsid w:val="00671281"/>
    <w:rsid w:val="006B4C96"/>
    <w:rsid w:val="006D7C0E"/>
    <w:rsid w:val="006E5F71"/>
    <w:rsid w:val="00704E70"/>
    <w:rsid w:val="00707690"/>
    <w:rsid w:val="00732C19"/>
    <w:rsid w:val="00767346"/>
    <w:rsid w:val="00786035"/>
    <w:rsid w:val="007D0547"/>
    <w:rsid w:val="00803816"/>
    <w:rsid w:val="00807026"/>
    <w:rsid w:val="00861FE3"/>
    <w:rsid w:val="0086771E"/>
    <w:rsid w:val="008855F4"/>
    <w:rsid w:val="00894A72"/>
    <w:rsid w:val="008C6764"/>
    <w:rsid w:val="0092392C"/>
    <w:rsid w:val="00925636"/>
    <w:rsid w:val="00934440"/>
    <w:rsid w:val="009579B4"/>
    <w:rsid w:val="0097030F"/>
    <w:rsid w:val="009713F4"/>
    <w:rsid w:val="00972ED4"/>
    <w:rsid w:val="00976A21"/>
    <w:rsid w:val="0098472A"/>
    <w:rsid w:val="00995065"/>
    <w:rsid w:val="00996BB3"/>
    <w:rsid w:val="009A5DED"/>
    <w:rsid w:val="009C7563"/>
    <w:rsid w:val="009E238D"/>
    <w:rsid w:val="009E5E12"/>
    <w:rsid w:val="00A0180D"/>
    <w:rsid w:val="00A14844"/>
    <w:rsid w:val="00A572E8"/>
    <w:rsid w:val="00AA00EF"/>
    <w:rsid w:val="00AD1617"/>
    <w:rsid w:val="00AD68B7"/>
    <w:rsid w:val="00AD747A"/>
    <w:rsid w:val="00B4148D"/>
    <w:rsid w:val="00B64811"/>
    <w:rsid w:val="00B64EF2"/>
    <w:rsid w:val="00B83CE3"/>
    <w:rsid w:val="00BE4C88"/>
    <w:rsid w:val="00C35101"/>
    <w:rsid w:val="00C46DE8"/>
    <w:rsid w:val="00C83E71"/>
    <w:rsid w:val="00C92927"/>
    <w:rsid w:val="00CA5F16"/>
    <w:rsid w:val="00CC3C1E"/>
    <w:rsid w:val="00CD1051"/>
    <w:rsid w:val="00D209DA"/>
    <w:rsid w:val="00D6512F"/>
    <w:rsid w:val="00D93CE6"/>
    <w:rsid w:val="00D94C82"/>
    <w:rsid w:val="00DD3FAC"/>
    <w:rsid w:val="00E9775A"/>
    <w:rsid w:val="00EA0CBA"/>
    <w:rsid w:val="00F51E78"/>
    <w:rsid w:val="00F60E6A"/>
    <w:rsid w:val="00FB2874"/>
    <w:rsid w:val="00FB43DC"/>
    <w:rsid w:val="00FB50AC"/>
    <w:rsid w:val="00FC5B26"/>
    <w:rsid w:val="00FF7F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595ADC-E86B-4B63-BF7E-639D063BD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B43DC"/>
  </w:style>
  <w:style w:type="paragraph" w:styleId="Nadpis1">
    <w:name w:val="heading 1"/>
    <w:basedOn w:val="Normln"/>
    <w:next w:val="Normln"/>
    <w:link w:val="Nadpis1Char"/>
    <w:qFormat/>
    <w:rsid w:val="00654E2C"/>
    <w:pPr>
      <w:keepNext/>
      <w:spacing w:after="0" w:line="240" w:lineRule="auto"/>
      <w:jc w:val="center"/>
      <w:outlineLvl w:val="0"/>
    </w:pPr>
    <w:rPr>
      <w:rFonts w:ascii="Times New Roman" w:eastAsia="Times New Roman" w:hAnsi="Times New Roman" w:cs="Times New Roman"/>
      <w:b/>
      <w:bCs/>
      <w:caps/>
      <w:sz w:val="36"/>
      <w:szCs w:val="24"/>
      <w:lang w:eastAsia="cs-CZ"/>
    </w:rPr>
  </w:style>
  <w:style w:type="paragraph" w:styleId="Nadpis3">
    <w:name w:val="heading 3"/>
    <w:basedOn w:val="Normln"/>
    <w:next w:val="Normln"/>
    <w:link w:val="Nadpis3Char"/>
    <w:semiHidden/>
    <w:unhideWhenUsed/>
    <w:qFormat/>
    <w:rsid w:val="00654E2C"/>
    <w:pPr>
      <w:keepNext/>
      <w:spacing w:after="0" w:line="240" w:lineRule="auto"/>
      <w:jc w:val="center"/>
      <w:outlineLvl w:val="2"/>
    </w:pPr>
    <w:rPr>
      <w:rFonts w:ascii="Times New Roman" w:eastAsia="Times New Roman" w:hAnsi="Times New Roman" w:cs="Times New Roman"/>
      <w:b/>
      <w:bCs/>
      <w:sz w:val="28"/>
      <w:szCs w:val="24"/>
      <w:lang w:eastAsia="cs-CZ"/>
    </w:rPr>
  </w:style>
  <w:style w:type="paragraph" w:styleId="Nadpis6">
    <w:name w:val="heading 6"/>
    <w:basedOn w:val="Normln"/>
    <w:next w:val="Normln"/>
    <w:link w:val="Nadpis6Char"/>
    <w:qFormat/>
    <w:rsid w:val="00654E2C"/>
    <w:pPr>
      <w:spacing w:before="240" w:after="60" w:line="240" w:lineRule="auto"/>
      <w:outlineLvl w:val="5"/>
    </w:pPr>
    <w:rPr>
      <w:rFonts w:ascii="Times New Roman" w:eastAsia="Times New Roman" w:hAnsi="Times New Roman" w:cs="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54E2C"/>
    <w:rPr>
      <w:rFonts w:ascii="Times New Roman" w:eastAsia="Times New Roman" w:hAnsi="Times New Roman" w:cs="Times New Roman"/>
      <w:b/>
      <w:bCs/>
      <w:caps/>
      <w:sz w:val="36"/>
      <w:szCs w:val="24"/>
      <w:lang w:eastAsia="cs-CZ"/>
    </w:rPr>
  </w:style>
  <w:style w:type="character" w:customStyle="1" w:styleId="Nadpis3Char">
    <w:name w:val="Nadpis 3 Char"/>
    <w:basedOn w:val="Standardnpsmoodstavce"/>
    <w:link w:val="Nadpis3"/>
    <w:semiHidden/>
    <w:rsid w:val="00654E2C"/>
    <w:rPr>
      <w:rFonts w:ascii="Times New Roman" w:eastAsia="Times New Roman" w:hAnsi="Times New Roman" w:cs="Times New Roman"/>
      <w:b/>
      <w:bCs/>
      <w:sz w:val="28"/>
      <w:szCs w:val="24"/>
      <w:lang w:eastAsia="cs-CZ"/>
    </w:rPr>
  </w:style>
  <w:style w:type="paragraph" w:styleId="Nzev">
    <w:name w:val="Title"/>
    <w:basedOn w:val="Normln"/>
    <w:link w:val="NzevChar"/>
    <w:qFormat/>
    <w:rsid w:val="00654E2C"/>
    <w:pPr>
      <w:spacing w:after="0" w:line="240" w:lineRule="auto"/>
      <w:jc w:val="center"/>
    </w:pPr>
    <w:rPr>
      <w:rFonts w:ascii="Times New Roman" w:eastAsia="Times New Roman" w:hAnsi="Times New Roman" w:cs="Times New Roman"/>
      <w:b/>
      <w:bCs/>
      <w:sz w:val="28"/>
      <w:szCs w:val="24"/>
      <w:lang w:eastAsia="cs-CZ"/>
    </w:rPr>
  </w:style>
  <w:style w:type="character" w:customStyle="1" w:styleId="NzevChar">
    <w:name w:val="Název Char"/>
    <w:basedOn w:val="Standardnpsmoodstavce"/>
    <w:link w:val="Nzev"/>
    <w:rsid w:val="00654E2C"/>
    <w:rPr>
      <w:rFonts w:ascii="Times New Roman" w:eastAsia="Times New Roman" w:hAnsi="Times New Roman" w:cs="Times New Roman"/>
      <w:b/>
      <w:bCs/>
      <w:sz w:val="28"/>
      <w:szCs w:val="24"/>
      <w:lang w:eastAsia="cs-CZ"/>
    </w:rPr>
  </w:style>
  <w:style w:type="paragraph" w:styleId="Zkladntext">
    <w:name w:val="Body Text"/>
    <w:basedOn w:val="Normln"/>
    <w:link w:val="ZkladntextChar"/>
    <w:unhideWhenUsed/>
    <w:rsid w:val="00654E2C"/>
    <w:pPr>
      <w:overflowPunct w:val="0"/>
      <w:autoSpaceDE w:val="0"/>
      <w:autoSpaceDN w:val="0"/>
      <w:adjustRightInd w:val="0"/>
      <w:spacing w:after="0" w:line="240" w:lineRule="auto"/>
      <w:jc w:val="both"/>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rsid w:val="00654E2C"/>
    <w:rPr>
      <w:rFonts w:ascii="Times New Roman" w:eastAsia="Times New Roman" w:hAnsi="Times New Roman" w:cs="Times New Roman"/>
      <w:sz w:val="24"/>
      <w:szCs w:val="20"/>
      <w:lang w:eastAsia="cs-CZ"/>
    </w:rPr>
  </w:style>
  <w:style w:type="character" w:styleId="Siln">
    <w:name w:val="Strong"/>
    <w:basedOn w:val="Standardnpsmoodstavce"/>
    <w:qFormat/>
    <w:rsid w:val="00654E2C"/>
    <w:rPr>
      <w:b/>
      <w:bCs/>
    </w:rPr>
  </w:style>
  <w:style w:type="character" w:customStyle="1" w:styleId="Nadpis6Char">
    <w:name w:val="Nadpis 6 Char"/>
    <w:basedOn w:val="Standardnpsmoodstavce"/>
    <w:link w:val="Nadpis6"/>
    <w:rsid w:val="00654E2C"/>
    <w:rPr>
      <w:rFonts w:ascii="Times New Roman" w:eastAsia="Times New Roman" w:hAnsi="Times New Roman" w:cs="Times New Roman"/>
      <w:b/>
      <w:bCs/>
      <w:lang w:eastAsia="cs-CZ"/>
    </w:rPr>
  </w:style>
  <w:style w:type="paragraph" w:styleId="Textbubliny">
    <w:name w:val="Balloon Text"/>
    <w:basedOn w:val="Normln"/>
    <w:link w:val="TextbublinyChar"/>
    <w:uiPriority w:val="99"/>
    <w:semiHidden/>
    <w:unhideWhenUsed/>
    <w:rsid w:val="00E9775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9775A"/>
    <w:rPr>
      <w:rFonts w:ascii="Segoe UI" w:hAnsi="Segoe UI" w:cs="Segoe UI"/>
      <w:sz w:val="18"/>
      <w:szCs w:val="18"/>
    </w:rPr>
  </w:style>
  <w:style w:type="paragraph" w:styleId="Bezmezer">
    <w:name w:val="No Spacing"/>
    <w:uiPriority w:val="1"/>
    <w:qFormat/>
    <w:rsid w:val="00004D3E"/>
    <w:pPr>
      <w:suppressAutoHyphens/>
      <w:spacing w:after="0" w:line="240" w:lineRule="auto"/>
    </w:pPr>
    <w:rPr>
      <w:rFonts w:ascii="Tahoma" w:eastAsia="Droid Sans" w:hAnsi="Tahoma" w:cs="Mangal"/>
      <w:kern w:val="1"/>
      <w:sz w:val="20"/>
      <w:szCs w:val="24"/>
      <w:lang w:eastAsia="zh-CN" w:bidi="hi-IN"/>
    </w:rPr>
  </w:style>
  <w:style w:type="paragraph" w:styleId="Textpoznpodarou">
    <w:name w:val="footnote text"/>
    <w:basedOn w:val="Normln"/>
    <w:link w:val="TextpoznpodarouChar"/>
    <w:uiPriority w:val="99"/>
    <w:semiHidden/>
    <w:unhideWhenUsed/>
    <w:rsid w:val="00894A72"/>
    <w:pPr>
      <w:spacing w:after="0" w:line="240" w:lineRule="auto"/>
    </w:pPr>
    <w:rPr>
      <w:rFonts w:ascii="Calibri" w:eastAsia="Calibri" w:hAnsi="Calibri" w:cs="Times New Roman"/>
      <w:sz w:val="20"/>
      <w:szCs w:val="20"/>
      <w:lang w:val="x-none"/>
    </w:rPr>
  </w:style>
  <w:style w:type="character" w:customStyle="1" w:styleId="TextpoznpodarouChar">
    <w:name w:val="Text pozn. pod čarou Char"/>
    <w:basedOn w:val="Standardnpsmoodstavce"/>
    <w:link w:val="Textpoznpodarou"/>
    <w:uiPriority w:val="99"/>
    <w:semiHidden/>
    <w:rsid w:val="00894A72"/>
    <w:rPr>
      <w:rFonts w:ascii="Calibri" w:eastAsia="Calibri" w:hAnsi="Calibri" w:cs="Times New Roman"/>
      <w:sz w:val="20"/>
      <w:szCs w:val="20"/>
      <w:lang w:val="x-none"/>
    </w:rPr>
  </w:style>
  <w:style w:type="character" w:styleId="Znakapoznpodarou">
    <w:name w:val="footnote reference"/>
    <w:uiPriority w:val="99"/>
    <w:semiHidden/>
    <w:unhideWhenUsed/>
    <w:rsid w:val="00894A72"/>
    <w:rPr>
      <w:vertAlign w:val="superscript"/>
    </w:rPr>
  </w:style>
  <w:style w:type="paragraph" w:styleId="Zhlav">
    <w:name w:val="header"/>
    <w:basedOn w:val="Normln"/>
    <w:link w:val="ZhlavChar"/>
    <w:uiPriority w:val="99"/>
    <w:unhideWhenUsed/>
    <w:rsid w:val="00DD3FA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D3FAC"/>
  </w:style>
  <w:style w:type="paragraph" w:styleId="Zpat">
    <w:name w:val="footer"/>
    <w:basedOn w:val="Normln"/>
    <w:link w:val="ZpatChar"/>
    <w:uiPriority w:val="99"/>
    <w:unhideWhenUsed/>
    <w:rsid w:val="00DD3FAC"/>
    <w:pPr>
      <w:tabs>
        <w:tab w:val="center" w:pos="4536"/>
        <w:tab w:val="right" w:pos="9072"/>
      </w:tabs>
      <w:spacing w:after="0" w:line="240" w:lineRule="auto"/>
    </w:pPr>
  </w:style>
  <w:style w:type="character" w:customStyle="1" w:styleId="ZpatChar">
    <w:name w:val="Zápatí Char"/>
    <w:basedOn w:val="Standardnpsmoodstavce"/>
    <w:link w:val="Zpat"/>
    <w:uiPriority w:val="99"/>
    <w:rsid w:val="00DD3F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124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13</Pages>
  <Words>4308</Words>
  <Characters>25421</Characters>
  <Application>Microsoft Office Word</Application>
  <DocSecurity>0</DocSecurity>
  <Lines>211</Lines>
  <Paragraphs>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Hořínek Michal</dc:creator>
  <cp:keywords/>
  <dc:description/>
  <cp:lastModifiedBy>Běhálková Karin</cp:lastModifiedBy>
  <cp:revision>3</cp:revision>
  <cp:lastPrinted>2017-05-19T10:36:00Z</cp:lastPrinted>
  <dcterms:created xsi:type="dcterms:W3CDTF">2017-05-24T06:31:00Z</dcterms:created>
  <dcterms:modified xsi:type="dcterms:W3CDTF">2017-05-24T06:37:00Z</dcterms:modified>
</cp:coreProperties>
</file>