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8AD" w:rsidRPr="00B2046F" w:rsidRDefault="003B38AD" w:rsidP="003B38A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Moravskoslezský kraj</w:t>
      </w:r>
    </w:p>
    <w:p w:rsidR="003B38AD" w:rsidRDefault="003B38AD" w:rsidP="003B38A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B2046F">
        <w:rPr>
          <w:rFonts w:ascii="Tahoma" w:hAnsi="Tahoma" w:cs="Tahoma"/>
          <w:b/>
          <w:sz w:val="20"/>
          <w:szCs w:val="20"/>
        </w:rPr>
        <w:t>Výbor pro dopravu zastupitelstva kraje</w:t>
      </w:r>
    </w:p>
    <w:p w:rsidR="003B38AD" w:rsidRPr="00B2046F" w:rsidRDefault="003B38AD" w:rsidP="003B38AD">
      <w:pPr>
        <w:pStyle w:val="Zkladntext"/>
        <w:jc w:val="center"/>
        <w:outlineLvl w:val="0"/>
        <w:rPr>
          <w:rFonts w:ascii="Tahoma" w:hAnsi="Tahoma" w:cs="Tahoma"/>
          <w:b/>
          <w:sz w:val="20"/>
          <w:szCs w:val="20"/>
        </w:rPr>
      </w:pPr>
    </w:p>
    <w:p w:rsidR="003B38AD" w:rsidRPr="00B2046F" w:rsidRDefault="003B38AD" w:rsidP="003B38AD">
      <w:pPr>
        <w:pStyle w:val="Zkladntext"/>
        <w:jc w:val="center"/>
        <w:outlineLvl w:val="0"/>
        <w:rPr>
          <w:rFonts w:ascii="Tahoma" w:hAnsi="Tahoma" w:cs="Tahoma"/>
          <w:b/>
          <w:bCs/>
          <w:sz w:val="20"/>
          <w:szCs w:val="20"/>
        </w:rPr>
      </w:pPr>
      <w:r w:rsidRPr="00B2046F">
        <w:rPr>
          <w:rFonts w:ascii="Tahoma" w:hAnsi="Tahoma" w:cs="Tahoma"/>
          <w:b/>
          <w:bCs/>
          <w:sz w:val="20"/>
          <w:szCs w:val="20"/>
        </w:rPr>
        <w:t>USNESENÍ</w:t>
      </w:r>
    </w:p>
    <w:p w:rsidR="003B38AD" w:rsidRPr="00B2046F" w:rsidRDefault="003B38AD" w:rsidP="003B38AD">
      <w:pPr>
        <w:pStyle w:val="Zkladntext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B38AD" w:rsidRPr="00B2046F" w:rsidRDefault="003B38AD" w:rsidP="003B38AD">
      <w:pPr>
        <w:pStyle w:val="Zkladntex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ze 7.</w:t>
      </w:r>
      <w:r w:rsidRPr="00B2046F">
        <w:rPr>
          <w:rFonts w:ascii="Tahoma" w:hAnsi="Tahoma" w:cs="Tahoma"/>
          <w:sz w:val="20"/>
          <w:szCs w:val="20"/>
        </w:rPr>
        <w:t xml:space="preserve"> jednání výboru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 xml:space="preserve">zastupitelstva Moravskoslezského kraje, konaného dne </w:t>
      </w:r>
      <w:r>
        <w:rPr>
          <w:rFonts w:ascii="Tahoma" w:hAnsi="Tahoma" w:cs="Tahoma"/>
          <w:sz w:val="20"/>
          <w:szCs w:val="20"/>
        </w:rPr>
        <w:t>24</w:t>
      </w:r>
      <w:r w:rsidRPr="00B2046F"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t>8</w:t>
      </w:r>
      <w:r w:rsidRPr="00B2046F">
        <w:rPr>
          <w:rFonts w:ascii="Tahoma" w:hAnsi="Tahoma" w:cs="Tahoma"/>
          <w:sz w:val="20"/>
          <w:szCs w:val="20"/>
        </w:rPr>
        <w:t>. 201</w:t>
      </w:r>
      <w:r>
        <w:rPr>
          <w:rFonts w:ascii="Tahoma" w:hAnsi="Tahoma" w:cs="Tahoma"/>
          <w:sz w:val="20"/>
          <w:szCs w:val="20"/>
        </w:rPr>
        <w:t>7</w:t>
      </w:r>
    </w:p>
    <w:p w:rsidR="003B38AD" w:rsidRPr="00B2046F" w:rsidRDefault="003B38AD" w:rsidP="003B38AD">
      <w:pPr>
        <w:pStyle w:val="Zkladntext"/>
        <w:pBdr>
          <w:bottom w:val="single" w:sz="12" w:space="1" w:color="auto"/>
        </w:pBdr>
        <w:rPr>
          <w:rFonts w:ascii="Tahoma" w:hAnsi="Tahoma" w:cs="Tahoma"/>
          <w:sz w:val="20"/>
          <w:szCs w:val="20"/>
        </w:rPr>
      </w:pPr>
    </w:p>
    <w:p w:rsidR="003B38AD" w:rsidRPr="00B2046F" w:rsidRDefault="003B38AD" w:rsidP="003B38AD">
      <w:pPr>
        <w:pStyle w:val="Zkladntext"/>
        <w:jc w:val="left"/>
        <w:rPr>
          <w:rFonts w:ascii="Tahoma" w:hAnsi="Tahoma" w:cs="Tahoma"/>
          <w:sz w:val="20"/>
          <w:szCs w:val="20"/>
        </w:rPr>
      </w:pPr>
    </w:p>
    <w:p w:rsidR="003B38AD" w:rsidRDefault="003B38AD" w:rsidP="003B38AD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  <w:r w:rsidRPr="00B2046F">
        <w:rPr>
          <w:rFonts w:ascii="Tahoma" w:hAnsi="Tahoma" w:cs="Tahoma"/>
          <w:sz w:val="20"/>
          <w:szCs w:val="20"/>
        </w:rPr>
        <w:t>Výbor pro dopravu</w:t>
      </w:r>
      <w:r>
        <w:rPr>
          <w:rFonts w:ascii="Tahoma" w:hAnsi="Tahoma" w:cs="Tahoma"/>
          <w:sz w:val="20"/>
          <w:szCs w:val="20"/>
        </w:rPr>
        <w:t xml:space="preserve"> a chytrý region </w:t>
      </w:r>
      <w:r w:rsidRPr="00B2046F">
        <w:rPr>
          <w:rFonts w:ascii="Tahoma" w:hAnsi="Tahoma" w:cs="Tahoma"/>
          <w:sz w:val="20"/>
          <w:szCs w:val="20"/>
        </w:rPr>
        <w:t>zastupitelstva kraje</w:t>
      </w:r>
    </w:p>
    <w:p w:rsidR="003B38AD" w:rsidRDefault="003B38AD" w:rsidP="003B38AD">
      <w:pPr>
        <w:pStyle w:val="Zkladntext"/>
        <w:spacing w:before="120" w:after="120"/>
        <w:jc w:val="left"/>
        <w:rPr>
          <w:rFonts w:ascii="Tahoma" w:hAnsi="Tahoma" w:cs="Tahoma"/>
          <w:sz w:val="20"/>
          <w:szCs w:val="20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3B38AD" w:rsidRPr="00FD2C54" w:rsidTr="00641A13">
        <w:tc>
          <w:tcPr>
            <w:tcW w:w="709" w:type="dxa"/>
          </w:tcPr>
          <w:p w:rsidR="003B38AD" w:rsidRPr="00567978" w:rsidRDefault="003B38AD" w:rsidP="00641A13">
            <w:pPr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 w:rsidRPr="00567978">
              <w:rPr>
                <w:rFonts w:ascii="Tahoma" w:hAnsi="Tahoma" w:cs="Tahoma"/>
                <w:b/>
                <w:noProof/>
                <w:sz w:val="20"/>
                <w:szCs w:val="20"/>
              </w:rPr>
              <w:t>7/45</w:t>
            </w:r>
          </w:p>
        </w:tc>
        <w:tc>
          <w:tcPr>
            <w:tcW w:w="8789" w:type="dxa"/>
          </w:tcPr>
          <w:p w:rsidR="003B38AD" w:rsidRPr="00FD2C54" w:rsidRDefault="003B38AD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B38AD" w:rsidRPr="00FD2C54" w:rsidTr="00641A13">
        <w:tc>
          <w:tcPr>
            <w:tcW w:w="709" w:type="dxa"/>
          </w:tcPr>
          <w:p w:rsidR="003B38AD" w:rsidRPr="00AB512C" w:rsidRDefault="003B38AD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1)</w:t>
            </w:r>
          </w:p>
        </w:tc>
        <w:tc>
          <w:tcPr>
            <w:tcW w:w="8789" w:type="dxa"/>
          </w:tcPr>
          <w:p w:rsidR="003B38AD" w:rsidRDefault="003B38AD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bere na vědomí</w:t>
            </w:r>
          </w:p>
          <w:p w:rsidR="003B38AD" w:rsidRPr="00ED511C" w:rsidRDefault="003B38AD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informaci o postupu přípravy pro zajištění dopravní obslužnosti na území Moravskoslezského kraje v návaznosti na otevírání trhu a řešení výběrových řízení na provozovatele veřejných služeb v přepravě cestujících veřejnou linkovou osobní dopravou v provozní oblasti </w:t>
            </w:r>
            <w:proofErr w:type="spellStart"/>
            <w:r w:rsidRPr="00ED511C">
              <w:rPr>
                <w:rFonts w:cs="Tahoma"/>
                <w:sz w:val="20"/>
                <w:szCs w:val="20"/>
              </w:rPr>
              <w:t>Vítkovska</w:t>
            </w:r>
            <w:proofErr w:type="spellEnd"/>
            <w:r w:rsidRPr="00ED511C">
              <w:rPr>
                <w:rFonts w:cs="Tahoma"/>
                <w:sz w:val="20"/>
                <w:szCs w:val="20"/>
              </w:rPr>
              <w:t xml:space="preserve"> a </w:t>
            </w:r>
            <w:proofErr w:type="spellStart"/>
            <w:r w:rsidRPr="00ED511C">
              <w:rPr>
                <w:rFonts w:cs="Tahoma"/>
                <w:sz w:val="20"/>
                <w:szCs w:val="20"/>
              </w:rPr>
              <w:t>Bílovecka</w:t>
            </w:r>
            <w:proofErr w:type="spellEnd"/>
            <w:r w:rsidRPr="00ED511C">
              <w:rPr>
                <w:rFonts w:cs="Tahoma"/>
                <w:sz w:val="20"/>
                <w:szCs w:val="20"/>
              </w:rPr>
              <w:t xml:space="preserve"> dle předloženého materiálu</w:t>
            </w:r>
          </w:p>
          <w:p w:rsidR="003B38AD" w:rsidRPr="00FD2C54" w:rsidRDefault="003B38AD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B38AD" w:rsidRPr="00FD2C54" w:rsidTr="00641A13">
        <w:tc>
          <w:tcPr>
            <w:tcW w:w="709" w:type="dxa"/>
          </w:tcPr>
          <w:p w:rsidR="003B38AD" w:rsidRPr="00AB512C" w:rsidRDefault="003B38AD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  <w:sz w:val="20"/>
                <w:szCs w:val="20"/>
              </w:rPr>
              <w:t>2)</w:t>
            </w:r>
          </w:p>
        </w:tc>
        <w:tc>
          <w:tcPr>
            <w:tcW w:w="8789" w:type="dxa"/>
          </w:tcPr>
          <w:p w:rsidR="003B38AD" w:rsidRDefault="003B38AD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B38AD" w:rsidRPr="00ED511C" w:rsidRDefault="003B38AD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zastupitelstvu kraje</w:t>
            </w:r>
          </w:p>
          <w:p w:rsidR="003B38AD" w:rsidRPr="00ED511C" w:rsidRDefault="003B38AD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rozhodnout uzavřít „Smlouvu o poskytnutí příspěvku za účelem zajištění dopravní obslužnosti na území Moravskoslezského kraje veřejnou linkovou dopravou“ pro oblast </w:t>
            </w:r>
            <w:proofErr w:type="spellStart"/>
            <w:r w:rsidRPr="00ED511C">
              <w:rPr>
                <w:rFonts w:cs="Tahoma"/>
                <w:sz w:val="20"/>
                <w:szCs w:val="20"/>
              </w:rPr>
              <w:t>Vítkovsko</w:t>
            </w:r>
            <w:proofErr w:type="spellEnd"/>
            <w:r w:rsidRPr="00ED511C">
              <w:rPr>
                <w:rFonts w:cs="Tahoma"/>
                <w:sz w:val="20"/>
                <w:szCs w:val="20"/>
              </w:rPr>
              <w:t>, dle přílohy č. 1 předloženého materiálu se subjekty uvedenými v příloze č. 2 předloženého materiálu</w:t>
            </w:r>
          </w:p>
          <w:p w:rsidR="003B38AD" w:rsidRPr="00FD2C54" w:rsidRDefault="003B38AD" w:rsidP="00641A13">
            <w:pPr>
              <w:jc w:val="both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  <w:tr w:rsidR="003B38AD" w:rsidRPr="00FD2C54" w:rsidTr="00641A13">
        <w:tc>
          <w:tcPr>
            <w:tcW w:w="709" w:type="dxa"/>
          </w:tcPr>
          <w:p w:rsidR="003B38AD" w:rsidRPr="00AB512C" w:rsidRDefault="003B38AD" w:rsidP="00641A13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t>3)</w:t>
            </w:r>
          </w:p>
        </w:tc>
        <w:tc>
          <w:tcPr>
            <w:tcW w:w="8789" w:type="dxa"/>
          </w:tcPr>
          <w:p w:rsidR="003B38AD" w:rsidRPr="00567978" w:rsidRDefault="003B38AD" w:rsidP="00641A13">
            <w:pPr>
              <w:jc w:val="both"/>
              <w:rPr>
                <w:rFonts w:ascii="Tahoma" w:hAnsi="Tahoma" w:cs="Tahoma"/>
                <w:spacing w:val="80"/>
                <w:sz w:val="20"/>
                <w:szCs w:val="20"/>
              </w:rPr>
            </w:pPr>
            <w:r w:rsidRPr="00567978">
              <w:rPr>
                <w:rFonts w:ascii="Tahoma" w:hAnsi="Tahoma" w:cs="Tahoma"/>
                <w:spacing w:val="80"/>
                <w:sz w:val="20"/>
                <w:szCs w:val="20"/>
              </w:rPr>
              <w:t>doporučuje</w:t>
            </w:r>
          </w:p>
          <w:p w:rsidR="003B38AD" w:rsidRPr="00ED511C" w:rsidRDefault="003B38AD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>zastupitelstvu kraje</w:t>
            </w:r>
          </w:p>
          <w:p w:rsidR="003B38AD" w:rsidRPr="00ED511C" w:rsidRDefault="003B38AD" w:rsidP="00641A13">
            <w:pPr>
              <w:pStyle w:val="MSKNormal"/>
              <w:rPr>
                <w:rFonts w:cs="Tahoma"/>
                <w:sz w:val="20"/>
                <w:szCs w:val="20"/>
              </w:rPr>
            </w:pPr>
            <w:r w:rsidRPr="00ED511C">
              <w:rPr>
                <w:rFonts w:cs="Tahoma"/>
                <w:sz w:val="20"/>
                <w:szCs w:val="20"/>
              </w:rPr>
              <w:t xml:space="preserve">rozhodnout uzavřít „Smlouvu o poskytnutí příspěvku za účelem zajištění dopravní obslužnosti na území Moravskoslezského kraje veřejnou linkovou dopravou“ pro oblast </w:t>
            </w:r>
            <w:proofErr w:type="spellStart"/>
            <w:r w:rsidRPr="00ED511C">
              <w:rPr>
                <w:rFonts w:cs="Tahoma"/>
                <w:sz w:val="20"/>
                <w:szCs w:val="20"/>
              </w:rPr>
              <w:t>Bílovecko</w:t>
            </w:r>
            <w:proofErr w:type="spellEnd"/>
            <w:r w:rsidRPr="00ED511C">
              <w:rPr>
                <w:rFonts w:cs="Tahoma"/>
                <w:sz w:val="20"/>
                <w:szCs w:val="20"/>
              </w:rPr>
              <w:t>, dle přílohy č. 3 předloženého materiálu se subjekty uvedenými v příloze č. 4 předloženého materiálu</w:t>
            </w:r>
          </w:p>
          <w:p w:rsidR="003B38AD" w:rsidRPr="00FD2C54" w:rsidRDefault="003B38AD" w:rsidP="00641A13">
            <w:pPr>
              <w:pStyle w:val="1rove"/>
              <w:tabs>
                <w:tab w:val="left" w:pos="708"/>
              </w:tabs>
              <w:overflowPunct/>
              <w:autoSpaceDE/>
              <w:spacing w:after="0"/>
              <w:ind w:left="0" w:firstLine="0"/>
              <w:rPr>
                <w:rFonts w:ascii="Tahoma" w:hAnsi="Tahoma" w:cs="Tahoma"/>
                <w:noProof/>
                <w:spacing w:val="30"/>
                <w:sz w:val="20"/>
              </w:rPr>
            </w:pPr>
          </w:p>
        </w:tc>
      </w:tr>
    </w:tbl>
    <w:p w:rsidR="00392962" w:rsidRDefault="000B6E54"/>
    <w:sectPr w:rsidR="00392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AD"/>
    <w:rsid w:val="000B6E54"/>
    <w:rsid w:val="003B38AD"/>
    <w:rsid w:val="007E5814"/>
    <w:rsid w:val="00D32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80A314-D793-435D-9369-16E6318A8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3B38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B38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harChar">
    <w:name w:val="Char Char"/>
    <w:basedOn w:val="Normln"/>
    <w:rsid w:val="003B38AD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rove">
    <w:name w:val="1. úroveň"/>
    <w:basedOn w:val="Normln"/>
    <w:rsid w:val="003B38AD"/>
    <w:pPr>
      <w:tabs>
        <w:tab w:val="num" w:pos="454"/>
      </w:tabs>
      <w:overflowPunct w:val="0"/>
      <w:autoSpaceDE w:val="0"/>
      <w:autoSpaceDN w:val="0"/>
      <w:adjustRightInd w:val="0"/>
      <w:spacing w:after="240" w:line="240" w:lineRule="auto"/>
      <w:ind w:left="454" w:hanging="454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MSKNormal">
    <w:name w:val="MSK_Normal"/>
    <w:basedOn w:val="Normln"/>
    <w:link w:val="MSKNormalChar"/>
    <w:qFormat/>
    <w:rsid w:val="003B38AD"/>
    <w:pPr>
      <w:spacing w:after="0" w:line="240" w:lineRule="auto"/>
      <w:jc w:val="both"/>
    </w:pPr>
    <w:rPr>
      <w:rFonts w:ascii="Tahoma" w:eastAsia="Calibri" w:hAnsi="Tahoma" w:cs="Times New Roman"/>
      <w:sz w:val="24"/>
      <w:szCs w:val="24"/>
      <w:lang w:eastAsia="cs-CZ"/>
    </w:rPr>
  </w:style>
  <w:style w:type="character" w:customStyle="1" w:styleId="MSKNormalChar">
    <w:name w:val="MSK_Normal Char"/>
    <w:link w:val="MSKNormal"/>
    <w:locked/>
    <w:rsid w:val="003B38AD"/>
    <w:rPr>
      <w:rFonts w:ascii="Tahoma" w:eastAsia="Calibri" w:hAnsi="Tahoma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Dančová Natálie</dc:creator>
  <cp:keywords/>
  <dc:description/>
  <cp:lastModifiedBy>Dančová Natálie</cp:lastModifiedBy>
  <cp:revision>2</cp:revision>
  <dcterms:created xsi:type="dcterms:W3CDTF">2017-08-29T04:51:00Z</dcterms:created>
  <dcterms:modified xsi:type="dcterms:W3CDTF">2017-08-29T05:01:00Z</dcterms:modified>
</cp:coreProperties>
</file>