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58" w:rsidRPr="00B2046F" w:rsidRDefault="00371558" w:rsidP="0037155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371558" w:rsidRDefault="00371558" w:rsidP="0037155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371558" w:rsidRPr="00B2046F" w:rsidRDefault="00371558" w:rsidP="0037155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371558" w:rsidRPr="00B2046F" w:rsidRDefault="00371558" w:rsidP="0037155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371558" w:rsidRPr="00B2046F" w:rsidRDefault="00371558" w:rsidP="0037155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71558" w:rsidRPr="00B2046F" w:rsidRDefault="00371558" w:rsidP="0037155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371558" w:rsidRPr="00B2046F" w:rsidRDefault="00371558" w:rsidP="0037155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371558" w:rsidRPr="00B2046F" w:rsidRDefault="00371558" w:rsidP="0037155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371558" w:rsidRDefault="00371558" w:rsidP="0037155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92962" w:rsidRDefault="00371558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71558" w:rsidRPr="00FD2C54" w:rsidTr="00641A13">
        <w:tc>
          <w:tcPr>
            <w:tcW w:w="709" w:type="dxa"/>
          </w:tcPr>
          <w:p w:rsidR="00371558" w:rsidRPr="00567978" w:rsidRDefault="00371558" w:rsidP="00641A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567978">
              <w:rPr>
                <w:rFonts w:ascii="Tahoma" w:hAnsi="Tahoma" w:cs="Tahoma"/>
                <w:b/>
                <w:noProof/>
                <w:sz w:val="20"/>
                <w:szCs w:val="20"/>
              </w:rPr>
              <w:t>7/4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6</w:t>
            </w:r>
          </w:p>
        </w:tc>
        <w:tc>
          <w:tcPr>
            <w:tcW w:w="8789" w:type="dxa"/>
          </w:tcPr>
          <w:p w:rsidR="00371558" w:rsidRPr="00FD2C54" w:rsidRDefault="00371558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71558" w:rsidRPr="00FD2C54" w:rsidTr="00641A13">
        <w:tc>
          <w:tcPr>
            <w:tcW w:w="709" w:type="dxa"/>
          </w:tcPr>
          <w:p w:rsidR="00371558" w:rsidRPr="00AB512C" w:rsidRDefault="00371558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371558" w:rsidRDefault="00371558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bere na vědomí</w:t>
            </w:r>
          </w:p>
          <w:p w:rsidR="00371558" w:rsidRPr="00ED511C" w:rsidRDefault="00371558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informaci o postupu přípravy výběrových řízení na autobusové dopravce</w:t>
            </w:r>
          </w:p>
          <w:p w:rsidR="00371558" w:rsidRPr="00FD2C54" w:rsidRDefault="00371558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71558" w:rsidRPr="00FD2C54" w:rsidTr="00641A13">
        <w:tc>
          <w:tcPr>
            <w:tcW w:w="709" w:type="dxa"/>
          </w:tcPr>
          <w:p w:rsidR="00371558" w:rsidRPr="00AB512C" w:rsidRDefault="00371558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371558" w:rsidRDefault="00371558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71558" w:rsidRPr="00ED511C" w:rsidRDefault="00371558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zastupitelstvu kraje</w:t>
            </w:r>
          </w:p>
          <w:p w:rsidR="00371558" w:rsidRPr="00ED511C" w:rsidRDefault="00371558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rozhodnout o závazku kraje v minimální výši 538.200.000 Kč k zajištění dopravní obslužnosti Moravskoslezského kraje – oblast Krnovska, a to na období 10 let od data zahájení poskytování veřejných služeb v přepravě cestujících veřejnou linkovou osobní dopravou v dané oblasti, dle předloženého materiálu</w:t>
            </w:r>
          </w:p>
          <w:p w:rsidR="00371558" w:rsidRPr="00FD2C54" w:rsidRDefault="00371558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71558" w:rsidRPr="00FD2C54" w:rsidTr="00641A13">
        <w:tc>
          <w:tcPr>
            <w:tcW w:w="709" w:type="dxa"/>
          </w:tcPr>
          <w:p w:rsidR="00371558" w:rsidRPr="00AB512C" w:rsidRDefault="00371558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371558" w:rsidRPr="00567978" w:rsidRDefault="00371558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 w:rsidRPr="00567978"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71558" w:rsidRPr="00ED511C" w:rsidRDefault="00371558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zastupitelstvu kraje</w:t>
            </w:r>
          </w:p>
          <w:p w:rsidR="00371558" w:rsidRPr="00ED511C" w:rsidRDefault="00371558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rozhodnout o závazku kraje v minimální výši 959.400.000 Kč k zajištění dopravní obslužnosti Moravskoslezského kraje – oblast Bruntálska, a to na období 10 let od data zahájení poskytování veřejných služeb v přepravě cestujících veřejnou linkovou osobní dopravou v dané oblasti, dle předloženého materiálu</w:t>
            </w:r>
          </w:p>
          <w:p w:rsidR="00371558" w:rsidRDefault="00371558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371558" w:rsidRPr="00FD2C54" w:rsidRDefault="00371558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71558" w:rsidRPr="00FD2C54" w:rsidTr="00641A13">
        <w:tc>
          <w:tcPr>
            <w:tcW w:w="709" w:type="dxa"/>
          </w:tcPr>
          <w:p w:rsidR="00371558" w:rsidRPr="00AB512C" w:rsidRDefault="00371558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4)</w:t>
            </w:r>
          </w:p>
        </w:tc>
        <w:tc>
          <w:tcPr>
            <w:tcW w:w="8789" w:type="dxa"/>
          </w:tcPr>
          <w:p w:rsidR="00371558" w:rsidRPr="00567978" w:rsidRDefault="00371558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 w:rsidRPr="00567978"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71558" w:rsidRPr="00ED511C" w:rsidRDefault="00371558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bookmarkStart w:id="0" w:name="_GoBack"/>
            <w:bookmarkEnd w:id="0"/>
            <w:r w:rsidRPr="00ED511C">
              <w:rPr>
                <w:rFonts w:cs="Tahoma"/>
                <w:sz w:val="20"/>
                <w:szCs w:val="20"/>
              </w:rPr>
              <w:t>zastupitelstvu kraje</w:t>
            </w:r>
          </w:p>
          <w:p w:rsidR="00371558" w:rsidRPr="00117FE7" w:rsidRDefault="00371558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rozhodnout o závazku kraje v minimální výši 678.600.000 Kč k zajištění dopravní obslužnosti Moravskoslezského kraje – oblast Rýmařovska, a to na období 10 let od data zahájení poskytování veřejných služeb v přepravě cestujících veřejnou linkovou osobní dopravou v dané oblasti, dle předloženého materiálu</w:t>
            </w:r>
          </w:p>
          <w:p w:rsidR="00371558" w:rsidRPr="00FD2C54" w:rsidRDefault="00371558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371558" w:rsidRDefault="00371558"/>
    <w:sectPr w:rsidR="00371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58"/>
    <w:rsid w:val="00371558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F8FAF-69B7-4C44-969A-71641979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715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715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37155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37155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37155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371558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1</cp:revision>
  <dcterms:created xsi:type="dcterms:W3CDTF">2017-08-29T04:53:00Z</dcterms:created>
  <dcterms:modified xsi:type="dcterms:W3CDTF">2017-08-29T04:54:00Z</dcterms:modified>
</cp:coreProperties>
</file>