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77A1A" w14:textId="77777777" w:rsidR="00FA4EE2" w:rsidRPr="004B5DF5" w:rsidRDefault="00FA4EE2" w:rsidP="004B5DF5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SMLOUVA</w:t>
      </w:r>
      <w:r w:rsidR="004B5DF5" w:rsidRPr="004B5DF5">
        <w:rPr>
          <w:rFonts w:ascii="Tahoma" w:hAnsi="Tahoma" w:cs="Tahoma"/>
          <w:sz w:val="22"/>
          <w:szCs w:val="22"/>
        </w:rPr>
        <w:br/>
      </w:r>
      <w:r w:rsidRPr="004B5DF5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77E4201E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Smluvní strany</w:t>
      </w:r>
    </w:p>
    <w:p w14:paraId="05B11597" w14:textId="77777777" w:rsidR="00FA4EE2" w:rsidRPr="004B5DF5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Moravskoslezský kraj</w:t>
      </w:r>
    </w:p>
    <w:p w14:paraId="7595EA8A" w14:textId="77777777" w:rsidR="00FA4EE2" w:rsidRPr="004B5DF5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4B5DF5">
          <w:rPr>
            <w:rFonts w:ascii="Tahoma" w:hAnsi="Tahoma" w:cs="Tahoma"/>
            <w:sz w:val="22"/>
            <w:szCs w:val="22"/>
          </w:rPr>
          <w:t>28. října 11</w:t>
        </w:r>
      </w:smartTag>
      <w:r w:rsidR="00FA4EE2" w:rsidRPr="004B5DF5">
        <w:rPr>
          <w:rFonts w:ascii="Tahoma" w:hAnsi="Tahoma" w:cs="Tahoma"/>
          <w:sz w:val="22"/>
          <w:szCs w:val="22"/>
        </w:rPr>
        <w:t>7, 702 18 Ostrava</w:t>
      </w:r>
    </w:p>
    <w:p w14:paraId="1353A22D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zastoupen:</w:t>
      </w:r>
      <w:r w:rsidRPr="004B5DF5">
        <w:rPr>
          <w:rFonts w:ascii="Tahoma" w:hAnsi="Tahoma" w:cs="Tahoma"/>
          <w:sz w:val="22"/>
          <w:szCs w:val="22"/>
        </w:rPr>
        <w:tab/>
      </w:r>
    </w:p>
    <w:p w14:paraId="0A815D83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1FED10CE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  <w:t>70890692</w:t>
      </w:r>
    </w:p>
    <w:p w14:paraId="64AA7ABD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DIČ:</w:t>
      </w:r>
      <w:r w:rsidR="004B5DF5">
        <w:rPr>
          <w:rFonts w:ascii="Tahoma" w:hAnsi="Tahoma" w:cs="Tahoma"/>
          <w:sz w:val="22"/>
          <w:szCs w:val="22"/>
        </w:rPr>
        <w:tab/>
        <w:t>CZ70890692</w:t>
      </w:r>
    </w:p>
    <w:p w14:paraId="7B337E92" w14:textId="77777777" w:rsid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bankovní s</w:t>
      </w:r>
      <w:r w:rsidR="004B5DF5">
        <w:rPr>
          <w:rFonts w:ascii="Tahoma" w:hAnsi="Tahoma" w:cs="Tahoma"/>
          <w:sz w:val="22"/>
          <w:szCs w:val="22"/>
        </w:rPr>
        <w:t>pojení:</w:t>
      </w:r>
      <w:r w:rsidR="004B5DF5">
        <w:rPr>
          <w:rFonts w:ascii="Tahoma" w:hAnsi="Tahoma" w:cs="Tahoma"/>
          <w:sz w:val="22"/>
          <w:szCs w:val="22"/>
        </w:rPr>
        <w:tab/>
        <w:t>Česká spořitelna, a.s.</w:t>
      </w:r>
    </w:p>
    <w:p w14:paraId="018BA60C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</w:t>
      </w:r>
      <w:r w:rsidR="004B5DF5">
        <w:rPr>
          <w:rFonts w:ascii="Tahoma" w:hAnsi="Tahoma" w:cs="Tahoma"/>
          <w:sz w:val="22"/>
          <w:szCs w:val="22"/>
        </w:rPr>
        <w:t>íslo</w:t>
      </w:r>
      <w:r w:rsidRPr="004B5DF5">
        <w:rPr>
          <w:rFonts w:ascii="Tahoma" w:hAnsi="Tahoma" w:cs="Tahoma"/>
          <w:sz w:val="22"/>
          <w:szCs w:val="22"/>
        </w:rPr>
        <w:t xml:space="preserve"> ú</w:t>
      </w:r>
      <w:r w:rsidR="004B5DF5">
        <w:rPr>
          <w:rFonts w:ascii="Tahoma" w:hAnsi="Tahoma" w:cs="Tahoma"/>
          <w:sz w:val="22"/>
          <w:szCs w:val="22"/>
        </w:rPr>
        <w:t>čtu:</w:t>
      </w:r>
      <w:r w:rsidR="004B5DF5">
        <w:rPr>
          <w:rFonts w:ascii="Tahoma" w:hAnsi="Tahoma" w:cs="Tahoma"/>
          <w:sz w:val="22"/>
          <w:szCs w:val="22"/>
        </w:rPr>
        <w:tab/>
      </w:r>
      <w:r w:rsidRPr="004B5DF5">
        <w:rPr>
          <w:rFonts w:ascii="Tahoma" w:hAnsi="Tahoma" w:cs="Tahoma"/>
          <w:sz w:val="22"/>
          <w:szCs w:val="22"/>
        </w:rPr>
        <w:t>1650676349/0800</w:t>
      </w:r>
    </w:p>
    <w:p w14:paraId="656DC956" w14:textId="77777777" w:rsidR="00FA4EE2" w:rsidRPr="004B5DF5" w:rsidRDefault="004B5DF5" w:rsidP="004B5DF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„poskytovatel“</w:t>
      </w:r>
    </w:p>
    <w:p w14:paraId="3FD1E42D" w14:textId="349D287B" w:rsidR="00FA4EE2" w:rsidRPr="00D640D4" w:rsidRDefault="00036D0A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Obec </w:t>
      </w:r>
      <w:r w:rsidR="00DC3273">
        <w:rPr>
          <w:rFonts w:ascii="Tahoma" w:hAnsi="Tahoma" w:cs="Tahoma"/>
          <w:sz w:val="22"/>
          <w:szCs w:val="22"/>
        </w:rPr>
        <w:t>Razová</w:t>
      </w:r>
    </w:p>
    <w:p w14:paraId="722B61EB" w14:textId="3081311E" w:rsidR="00FA4EE2" w:rsidRPr="00461C03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D640D4">
        <w:rPr>
          <w:rFonts w:ascii="Tahoma" w:hAnsi="Tahoma" w:cs="Tahoma"/>
          <w:sz w:val="22"/>
          <w:szCs w:val="22"/>
        </w:rPr>
        <w:t>se sídlem:</w:t>
      </w:r>
      <w:r w:rsidRPr="00461C03">
        <w:rPr>
          <w:rFonts w:ascii="Tahoma" w:hAnsi="Tahoma" w:cs="Tahoma"/>
          <w:sz w:val="22"/>
          <w:szCs w:val="22"/>
        </w:rPr>
        <w:tab/>
      </w:r>
      <w:r w:rsidR="00C94CB5">
        <w:rPr>
          <w:rFonts w:ascii="Tahoma" w:hAnsi="Tahoma" w:cs="Tahoma"/>
          <w:sz w:val="22"/>
          <w:szCs w:val="22"/>
        </w:rPr>
        <w:t>Razová 351, 792 01 Razová</w:t>
      </w:r>
    </w:p>
    <w:p w14:paraId="055870D5" w14:textId="65695BCA" w:rsidR="00FA4EE2" w:rsidRPr="00461C03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461C03">
        <w:rPr>
          <w:rFonts w:ascii="Tahoma" w:hAnsi="Tahoma" w:cs="Tahoma"/>
          <w:sz w:val="22"/>
          <w:szCs w:val="22"/>
        </w:rPr>
        <w:t>zastoupen</w:t>
      </w:r>
      <w:r w:rsidR="00A02991">
        <w:rPr>
          <w:rFonts w:ascii="Tahoma" w:hAnsi="Tahoma" w:cs="Tahoma"/>
          <w:sz w:val="22"/>
          <w:szCs w:val="22"/>
        </w:rPr>
        <w:t>a</w:t>
      </w:r>
      <w:r w:rsidRPr="00461C03">
        <w:rPr>
          <w:rFonts w:ascii="Tahoma" w:hAnsi="Tahoma" w:cs="Tahoma"/>
          <w:sz w:val="22"/>
          <w:szCs w:val="22"/>
        </w:rPr>
        <w:t>:</w:t>
      </w:r>
      <w:r w:rsidRPr="00461C03">
        <w:rPr>
          <w:rFonts w:ascii="Tahoma" w:hAnsi="Tahoma" w:cs="Tahoma"/>
          <w:sz w:val="22"/>
          <w:szCs w:val="22"/>
        </w:rPr>
        <w:tab/>
      </w:r>
      <w:r w:rsidR="00C94CB5">
        <w:rPr>
          <w:rFonts w:ascii="Tahoma" w:hAnsi="Tahoma" w:cs="Tahoma"/>
          <w:sz w:val="22"/>
          <w:szCs w:val="22"/>
        </w:rPr>
        <w:t>Ivanem Fehérvári</w:t>
      </w:r>
      <w:r w:rsidR="00CC6CDC">
        <w:rPr>
          <w:rFonts w:ascii="Tahoma" w:hAnsi="Tahoma" w:cs="Tahoma"/>
          <w:sz w:val="22"/>
          <w:szCs w:val="22"/>
        </w:rPr>
        <w:t>m</w:t>
      </w:r>
      <w:r w:rsidR="00C94CB5">
        <w:rPr>
          <w:rFonts w:ascii="Tahoma" w:hAnsi="Tahoma" w:cs="Tahoma"/>
          <w:sz w:val="22"/>
          <w:szCs w:val="22"/>
        </w:rPr>
        <w:t>, starostou</w:t>
      </w:r>
    </w:p>
    <w:p w14:paraId="2CED439E" w14:textId="42B33ACE" w:rsidR="00FA4EE2" w:rsidRPr="00461C03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61C03">
        <w:rPr>
          <w:rFonts w:ascii="Tahoma" w:hAnsi="Tahoma" w:cs="Tahoma"/>
          <w:sz w:val="22"/>
          <w:szCs w:val="22"/>
        </w:rPr>
        <w:t>IČ:</w:t>
      </w:r>
      <w:r w:rsidRPr="00461C03">
        <w:rPr>
          <w:rFonts w:ascii="Tahoma" w:hAnsi="Tahoma" w:cs="Tahoma"/>
          <w:sz w:val="22"/>
          <w:szCs w:val="22"/>
        </w:rPr>
        <w:tab/>
      </w:r>
      <w:r w:rsidR="00C94CB5">
        <w:rPr>
          <w:rFonts w:ascii="Tahoma" w:hAnsi="Tahoma" w:cs="Tahoma"/>
          <w:sz w:val="22"/>
          <w:szCs w:val="22"/>
        </w:rPr>
        <w:t>00296287</w:t>
      </w:r>
    </w:p>
    <w:p w14:paraId="2547CCA2" w14:textId="373E4951" w:rsidR="00FA4EE2" w:rsidRPr="00461C03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61C03">
        <w:rPr>
          <w:rFonts w:ascii="Tahoma" w:hAnsi="Tahoma" w:cs="Tahoma"/>
          <w:sz w:val="22"/>
          <w:szCs w:val="22"/>
        </w:rPr>
        <w:t>DIČ:</w:t>
      </w:r>
      <w:r w:rsidRPr="00461C03">
        <w:rPr>
          <w:rFonts w:ascii="Tahoma" w:hAnsi="Tahoma" w:cs="Tahoma"/>
          <w:sz w:val="22"/>
          <w:szCs w:val="22"/>
        </w:rPr>
        <w:tab/>
      </w:r>
      <w:r w:rsidR="005B5AA7">
        <w:rPr>
          <w:rFonts w:ascii="Tahoma" w:hAnsi="Tahoma" w:cs="Tahoma"/>
          <w:sz w:val="22"/>
          <w:szCs w:val="22"/>
        </w:rPr>
        <w:t>CZ00296287</w:t>
      </w:r>
    </w:p>
    <w:p w14:paraId="4E821A39" w14:textId="70E3C79A" w:rsidR="00FA4EE2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D640D4">
        <w:rPr>
          <w:rFonts w:ascii="Tahoma" w:hAnsi="Tahoma" w:cs="Tahoma"/>
          <w:sz w:val="22"/>
          <w:szCs w:val="22"/>
        </w:rPr>
        <w:t>bankovní spojení:</w:t>
      </w:r>
      <w:r w:rsidR="00D640D4" w:rsidRPr="00D640D4">
        <w:rPr>
          <w:rFonts w:ascii="Tahoma" w:hAnsi="Tahoma" w:cs="Tahoma"/>
          <w:sz w:val="22"/>
          <w:szCs w:val="22"/>
        </w:rPr>
        <w:tab/>
      </w:r>
      <w:r w:rsidR="00C94CB5">
        <w:rPr>
          <w:rFonts w:ascii="Tahoma" w:hAnsi="Tahoma" w:cs="Tahoma"/>
          <w:sz w:val="22"/>
          <w:szCs w:val="22"/>
        </w:rPr>
        <w:t>Česká spořitelna, a.s.</w:t>
      </w:r>
    </w:p>
    <w:p w14:paraId="7034DF76" w14:textId="660E6893" w:rsidR="009D0934" w:rsidRPr="00D640D4" w:rsidRDefault="009D0934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="0058337E">
        <w:rPr>
          <w:rFonts w:ascii="Tahoma" w:hAnsi="Tahoma" w:cs="Tahoma"/>
          <w:sz w:val="22"/>
          <w:szCs w:val="22"/>
        </w:rPr>
        <w:t>1844383309/0800</w:t>
      </w:r>
    </w:p>
    <w:p w14:paraId="376D9B24" w14:textId="77777777" w:rsidR="00FA4EE2" w:rsidRPr="004B5DF5" w:rsidRDefault="004B5DF5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„příjemce“</w:t>
      </w:r>
    </w:p>
    <w:p w14:paraId="02E595DD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Základní ustanovení</w:t>
      </w:r>
    </w:p>
    <w:p w14:paraId="3CB2F456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Tato smlouva je veřejno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právní smlouvou uzavřenou dle §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10a odst.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5 zákona č. 250/2000 Sb., o rozpočtových pravidlech územních rozpočtů, ve znění pozdějších předpisů (dále jen „zákon č.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250/2000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Sb.“).</w:t>
      </w:r>
    </w:p>
    <w:p w14:paraId="385451CD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finanční kontrole“), veřejnou finanční podporou a vztahují se na ni ustanovení tohoto zákona.</w:t>
      </w:r>
    </w:p>
    <w:p w14:paraId="15D2E5B0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Neoprávněné použití dotace nebo zadržení peněžních prostředků poskytnutých z rozpočtu poskytovatele je porušením rozpočtové kázně podle § 22 zákona č. 250/2000 Sb. V případě porušení rozpočtové kázně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bude postupováno dle zákona č. 250/2000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</w:t>
      </w:r>
    </w:p>
    <w:p w14:paraId="56C25DF6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III</w:t>
      </w:r>
      <w:r w:rsidRPr="004B5DF5">
        <w:rPr>
          <w:rFonts w:ascii="Tahoma" w:hAnsi="Tahoma" w:cs="Tahoma"/>
          <w:sz w:val="22"/>
          <w:szCs w:val="22"/>
        </w:rPr>
        <w:t>.</w:t>
      </w:r>
      <w:r w:rsidR="004B5DF5">
        <w:rPr>
          <w:rFonts w:ascii="Tahoma" w:hAnsi="Tahoma" w:cs="Tahoma"/>
          <w:sz w:val="22"/>
          <w:szCs w:val="22"/>
        </w:rPr>
        <w:br/>
      </w:r>
      <w:r w:rsidR="004B5DF5" w:rsidRPr="004B5DF5">
        <w:rPr>
          <w:rFonts w:ascii="Tahoma" w:hAnsi="Tahoma" w:cs="Tahoma"/>
          <w:b/>
          <w:sz w:val="22"/>
          <w:szCs w:val="22"/>
        </w:rPr>
        <w:t>Předmět smlouvy</w:t>
      </w:r>
    </w:p>
    <w:p w14:paraId="799B9C14" w14:textId="77777777" w:rsidR="00FA4EE2" w:rsidRPr="004B5DF5" w:rsidRDefault="00FA4EE2" w:rsidP="004B5DF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61BF92D1" w14:textId="77777777" w:rsidR="00FA4EE2" w:rsidRPr="004B5DF5" w:rsidRDefault="004B5DF5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IV.</w:t>
      </w:r>
      <w:r>
        <w:rPr>
          <w:rFonts w:ascii="Tahoma" w:hAnsi="Tahoma" w:cs="Tahoma"/>
          <w:b/>
          <w:bCs/>
          <w:sz w:val="22"/>
          <w:szCs w:val="22"/>
        </w:rPr>
        <w:br/>
        <w:t>Účelové určení a výše dotace</w:t>
      </w:r>
    </w:p>
    <w:p w14:paraId="0D7036F8" w14:textId="013B6B4A" w:rsidR="00FA4EE2" w:rsidRPr="004B5DF5" w:rsidRDefault="00FA4EE2" w:rsidP="007470CF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Poskytovatel podle této smlouvy poskytne </w:t>
      </w:r>
      <w:r w:rsidRPr="007470CF">
        <w:rPr>
          <w:rFonts w:ascii="Tahoma" w:hAnsi="Tahoma" w:cs="Tahoma"/>
          <w:b w:val="0"/>
          <w:bCs w:val="0"/>
          <w:sz w:val="22"/>
          <w:szCs w:val="22"/>
        </w:rPr>
        <w:t xml:space="preserve">příjemci </w:t>
      </w:r>
      <w:r w:rsidR="00D640D4" w:rsidRPr="007470CF">
        <w:rPr>
          <w:rFonts w:ascii="Tahoma" w:hAnsi="Tahoma" w:cs="Tahoma"/>
          <w:b w:val="0"/>
          <w:bCs w:val="0"/>
          <w:sz w:val="22"/>
          <w:szCs w:val="22"/>
        </w:rPr>
        <w:t>i</w:t>
      </w:r>
      <w:r w:rsidRPr="007470CF">
        <w:rPr>
          <w:rFonts w:ascii="Tahoma" w:hAnsi="Tahoma" w:cs="Tahoma"/>
          <w:b w:val="0"/>
          <w:bCs w:val="0"/>
          <w:iCs/>
          <w:sz w:val="22"/>
          <w:szCs w:val="22"/>
        </w:rPr>
        <w:t xml:space="preserve">nvestiční </w:t>
      </w:r>
      <w:r w:rsidRPr="007470CF">
        <w:rPr>
          <w:rFonts w:ascii="Tahoma" w:hAnsi="Tahoma" w:cs="Tahoma"/>
          <w:b w:val="0"/>
          <w:bCs w:val="0"/>
          <w:sz w:val="22"/>
          <w:szCs w:val="22"/>
        </w:rPr>
        <w:t>dotaci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v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maximální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 xml:space="preserve">výši </w:t>
      </w:r>
      <w:r w:rsidR="00CD1358">
        <w:rPr>
          <w:rFonts w:ascii="Tahoma" w:hAnsi="Tahoma" w:cs="Tahoma"/>
          <w:b w:val="0"/>
          <w:bCs w:val="0"/>
          <w:sz w:val="22"/>
          <w:szCs w:val="22"/>
        </w:rPr>
        <w:t>80</w:t>
      </w:r>
      <w:r w:rsidR="002C2DC0" w:rsidRPr="005025A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5025AD">
        <w:rPr>
          <w:rFonts w:ascii="Tahoma" w:hAnsi="Tahoma" w:cs="Tahoma"/>
          <w:b w:val="0"/>
          <w:bCs w:val="0"/>
          <w:sz w:val="22"/>
          <w:szCs w:val="22"/>
        </w:rPr>
        <w:t>%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celkových skutečně vynaložených uznatelných nákladů na realizaci projektu </w:t>
      </w:r>
      <w:r w:rsidR="00565466">
        <w:rPr>
          <w:rFonts w:ascii="Tahoma" w:hAnsi="Tahoma" w:cs="Tahoma"/>
          <w:b w:val="0"/>
          <w:bCs w:val="0"/>
          <w:sz w:val="22"/>
          <w:szCs w:val="22"/>
        </w:rPr>
        <w:t>„</w:t>
      </w:r>
      <w:r w:rsidR="00CD1358">
        <w:rPr>
          <w:rFonts w:ascii="Tahoma" w:hAnsi="Tahoma" w:cs="Tahoma"/>
          <w:b w:val="0"/>
          <w:bCs w:val="0"/>
          <w:sz w:val="22"/>
          <w:szCs w:val="22"/>
        </w:rPr>
        <w:t>PD pro stavební povolení kanalizace a ČOV Razová</w:t>
      </w:r>
      <w:r w:rsidR="007470CF">
        <w:rPr>
          <w:rFonts w:ascii="Tahoma" w:hAnsi="Tahoma" w:cs="Tahoma"/>
          <w:b w:val="0"/>
          <w:bCs w:val="0"/>
          <w:sz w:val="22"/>
          <w:szCs w:val="22"/>
        </w:rPr>
        <w:t>“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(dále jen „projekt“), maximálně však ve výši Kč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="00CD1358">
        <w:rPr>
          <w:rFonts w:ascii="Tahoma" w:hAnsi="Tahoma" w:cs="Tahoma"/>
          <w:b w:val="0"/>
          <w:bCs w:val="0"/>
          <w:sz w:val="22"/>
          <w:szCs w:val="22"/>
        </w:rPr>
        <w:t>1</w:t>
      </w:r>
      <w:r w:rsidR="008B63BA">
        <w:rPr>
          <w:rFonts w:ascii="Tahoma" w:hAnsi="Tahoma" w:cs="Tahoma"/>
          <w:b w:val="0"/>
          <w:bCs w:val="0"/>
          <w:sz w:val="22"/>
          <w:szCs w:val="22"/>
        </w:rPr>
        <w:t>.</w:t>
      </w:r>
      <w:r w:rsidR="00CD1358">
        <w:rPr>
          <w:rFonts w:ascii="Tahoma" w:hAnsi="Tahoma" w:cs="Tahoma"/>
          <w:b w:val="0"/>
          <w:bCs w:val="0"/>
          <w:sz w:val="22"/>
          <w:szCs w:val="22"/>
        </w:rPr>
        <w:t>761</w:t>
      </w:r>
      <w:r w:rsidR="007470CF">
        <w:rPr>
          <w:rFonts w:ascii="Tahoma" w:hAnsi="Tahoma" w:cs="Tahoma"/>
          <w:b w:val="0"/>
          <w:bCs w:val="0"/>
          <w:sz w:val="22"/>
          <w:szCs w:val="22"/>
        </w:rPr>
        <w:t>.</w:t>
      </w:r>
      <w:r w:rsidR="00CD1358">
        <w:rPr>
          <w:rFonts w:ascii="Tahoma" w:hAnsi="Tahoma" w:cs="Tahoma"/>
          <w:b w:val="0"/>
          <w:bCs w:val="0"/>
          <w:sz w:val="22"/>
          <w:szCs w:val="22"/>
        </w:rPr>
        <w:t>76</w:t>
      </w:r>
      <w:r w:rsidR="007470CF">
        <w:rPr>
          <w:rFonts w:ascii="Tahoma" w:hAnsi="Tahoma" w:cs="Tahoma"/>
          <w:b w:val="0"/>
          <w:bCs w:val="0"/>
          <w:sz w:val="22"/>
          <w:szCs w:val="22"/>
        </w:rPr>
        <w:t>0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,-- (slovy </w:t>
      </w:r>
      <w:r w:rsidR="00CD1358">
        <w:rPr>
          <w:rFonts w:ascii="Tahoma" w:hAnsi="Tahoma" w:cs="Tahoma"/>
          <w:b w:val="0"/>
          <w:bCs w:val="0"/>
          <w:sz w:val="22"/>
          <w:szCs w:val="22"/>
        </w:rPr>
        <w:t>jedenmilionsedmsetšedesátjedentisícsedmsedšedesát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korun českých), účelově určenou k úhradě uznatelných nákladů projektu vymezených v čl. VI této smlouvy.</w:t>
      </w:r>
      <w:r w:rsidR="001E2203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24F96FCF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lastRenderedPageBreak/>
        <w:t>Konečná výše dotace bude stanovena s ohledem na skutečnou výši celkových uznatelných nákladů uvedených a doložených v rámci závěrečného vyúčtování.</w:t>
      </w:r>
    </w:p>
    <w:p w14:paraId="10431605" w14:textId="5633FED7" w:rsidR="00FA4EE2" w:rsidRPr="004B5DF5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Pokud budou celkové skutečné uznatelné náklady projektu nižší než celkové předpokládané uznatelné náklady, procentní podíl dotace na těchto nákladech se nemění, tzn. příjemce obdrží </w:t>
      </w:r>
      <w:r w:rsidR="00CD1358">
        <w:rPr>
          <w:rFonts w:ascii="Tahoma" w:hAnsi="Tahoma" w:cs="Tahoma"/>
          <w:b w:val="0"/>
          <w:bCs w:val="0"/>
          <w:sz w:val="22"/>
          <w:szCs w:val="22"/>
        </w:rPr>
        <w:t>80</w:t>
      </w:r>
      <w:r w:rsidR="002C2DC0" w:rsidRPr="005025A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5025AD">
        <w:rPr>
          <w:rFonts w:ascii="Tahoma" w:hAnsi="Tahoma" w:cs="Tahoma"/>
          <w:b w:val="0"/>
          <w:bCs w:val="0"/>
          <w:sz w:val="22"/>
          <w:szCs w:val="22"/>
        </w:rPr>
        <w:t>%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celkových skutečných uznatelných nákladů a konečná výše dotace se úměrně sníží.</w:t>
      </w:r>
    </w:p>
    <w:p w14:paraId="78B06BAB" w14:textId="64F608D3" w:rsidR="00FA4EE2" w:rsidRPr="004B5DF5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Pokud celkové skutečné uznatelné náklady projektu překročí celkové předpokládané uznatelné náklady, konečná výše dotace se nezvyšuje a příjemce obdrží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 xml:space="preserve"> Kč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="00DA625C">
        <w:rPr>
          <w:rFonts w:ascii="Tahoma" w:hAnsi="Tahoma" w:cs="Tahoma"/>
          <w:b w:val="0"/>
          <w:bCs w:val="0"/>
          <w:sz w:val="22"/>
          <w:szCs w:val="22"/>
        </w:rPr>
        <w:t>1</w:t>
      </w:r>
      <w:r w:rsidR="00D22EC7">
        <w:rPr>
          <w:rFonts w:ascii="Tahoma" w:hAnsi="Tahoma" w:cs="Tahoma"/>
          <w:b w:val="0"/>
          <w:bCs w:val="0"/>
          <w:sz w:val="22"/>
          <w:szCs w:val="22"/>
        </w:rPr>
        <w:t>.</w:t>
      </w:r>
      <w:r w:rsidR="00DA625C">
        <w:rPr>
          <w:rFonts w:ascii="Tahoma" w:hAnsi="Tahoma" w:cs="Tahoma"/>
          <w:b w:val="0"/>
          <w:bCs w:val="0"/>
          <w:sz w:val="22"/>
          <w:szCs w:val="22"/>
        </w:rPr>
        <w:t>761</w:t>
      </w:r>
      <w:r w:rsidR="007470CF">
        <w:rPr>
          <w:rFonts w:ascii="Tahoma" w:hAnsi="Tahoma" w:cs="Tahoma"/>
          <w:b w:val="0"/>
          <w:bCs w:val="0"/>
          <w:sz w:val="22"/>
          <w:szCs w:val="22"/>
        </w:rPr>
        <w:t>.</w:t>
      </w:r>
      <w:r w:rsidR="00DA625C">
        <w:rPr>
          <w:rFonts w:ascii="Tahoma" w:hAnsi="Tahoma" w:cs="Tahoma"/>
          <w:b w:val="0"/>
          <w:bCs w:val="0"/>
          <w:sz w:val="22"/>
          <w:szCs w:val="22"/>
        </w:rPr>
        <w:t>76</w:t>
      </w:r>
      <w:r w:rsidR="007470CF">
        <w:rPr>
          <w:rFonts w:ascii="Tahoma" w:hAnsi="Tahoma" w:cs="Tahoma"/>
          <w:b w:val="0"/>
          <w:bCs w:val="0"/>
          <w:sz w:val="22"/>
          <w:szCs w:val="22"/>
        </w:rPr>
        <w:t>0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,-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>-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.</w:t>
      </w:r>
      <w:r w:rsidR="001F4F31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231F859F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Účelem poskytnutí dotace je podpora realizace projektu příjemcem za podmínek stanovených v této smlouvě.</w:t>
      </w:r>
    </w:p>
    <w:p w14:paraId="0B55DA0A" w14:textId="77777777" w:rsidR="00FA4EE2" w:rsidRPr="004B5DF5" w:rsidRDefault="00FA4EE2" w:rsidP="002C2DC0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V.</w:t>
      </w:r>
      <w:r w:rsidR="002C2DC0">
        <w:rPr>
          <w:rFonts w:ascii="Tahoma" w:hAnsi="Tahoma" w:cs="Tahoma"/>
          <w:b/>
          <w:bCs/>
          <w:sz w:val="22"/>
          <w:szCs w:val="22"/>
        </w:rPr>
        <w:br/>
        <w:t>Závazky smluvních stran</w:t>
      </w:r>
    </w:p>
    <w:p w14:paraId="79FD4B24" w14:textId="6A518AE2" w:rsidR="00FA4EE2" w:rsidRPr="009C5DD4" w:rsidRDefault="00FA4EE2" w:rsidP="00E27B6C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Poskytovatel se zavazuje poskytnout příjemci dotaci na projekt převodem na účet</w:t>
      </w:r>
      <w:r w:rsidR="009C5DD4">
        <w:rPr>
          <w:rFonts w:ascii="Tahoma" w:hAnsi="Tahoma" w:cs="Tahoma"/>
          <w:b w:val="0"/>
          <w:bCs w:val="0"/>
          <w:iCs/>
          <w:sz w:val="22"/>
          <w:szCs w:val="22"/>
        </w:rPr>
        <w:t xml:space="preserve"> </w:t>
      </w:r>
      <w:r w:rsidRPr="00236F39">
        <w:rPr>
          <w:rFonts w:ascii="Tahoma" w:hAnsi="Tahoma" w:cs="Tahoma"/>
          <w:b w:val="0"/>
          <w:bCs w:val="0"/>
          <w:iCs/>
          <w:sz w:val="22"/>
          <w:szCs w:val="22"/>
        </w:rPr>
        <w:t xml:space="preserve">příjemce uvedený v čl. I této smlouvy </w:t>
      </w:r>
      <w:r w:rsidR="002C2DC0" w:rsidRPr="00236F39">
        <w:rPr>
          <w:rFonts w:ascii="Tahoma" w:hAnsi="Tahoma" w:cs="Tahoma"/>
          <w:b w:val="0"/>
          <w:bCs w:val="0"/>
          <w:iCs/>
          <w:sz w:val="22"/>
          <w:szCs w:val="22"/>
        </w:rPr>
        <w:t>jednorázovou úhradou ve výši Kč </w:t>
      </w:r>
      <w:r w:rsidR="009B6378">
        <w:rPr>
          <w:rFonts w:ascii="Tahoma" w:hAnsi="Tahoma" w:cs="Tahoma"/>
          <w:b w:val="0"/>
          <w:bCs w:val="0"/>
          <w:iCs/>
          <w:sz w:val="22"/>
          <w:szCs w:val="22"/>
        </w:rPr>
        <w:t>1</w:t>
      </w:r>
      <w:r w:rsidR="00D22EC7">
        <w:rPr>
          <w:rFonts w:ascii="Tahoma" w:hAnsi="Tahoma" w:cs="Tahoma"/>
          <w:b w:val="0"/>
          <w:bCs w:val="0"/>
          <w:iCs/>
          <w:sz w:val="22"/>
          <w:szCs w:val="22"/>
        </w:rPr>
        <w:t>.</w:t>
      </w:r>
      <w:r w:rsidR="009B6378">
        <w:rPr>
          <w:rFonts w:ascii="Tahoma" w:hAnsi="Tahoma" w:cs="Tahoma"/>
          <w:b w:val="0"/>
          <w:bCs w:val="0"/>
          <w:iCs/>
          <w:sz w:val="22"/>
          <w:szCs w:val="22"/>
        </w:rPr>
        <w:t>761</w:t>
      </w:r>
      <w:r w:rsidR="00D22EC7">
        <w:rPr>
          <w:rFonts w:ascii="Tahoma" w:hAnsi="Tahoma" w:cs="Tahoma"/>
          <w:b w:val="0"/>
          <w:bCs w:val="0"/>
          <w:iCs/>
          <w:sz w:val="22"/>
          <w:szCs w:val="22"/>
        </w:rPr>
        <w:t>.</w:t>
      </w:r>
      <w:r w:rsidR="009B6378">
        <w:rPr>
          <w:rFonts w:ascii="Tahoma" w:hAnsi="Tahoma" w:cs="Tahoma"/>
          <w:b w:val="0"/>
          <w:bCs w:val="0"/>
          <w:iCs/>
          <w:sz w:val="22"/>
          <w:szCs w:val="22"/>
        </w:rPr>
        <w:t>76</w:t>
      </w:r>
      <w:r w:rsidR="00786069" w:rsidRPr="00A02991">
        <w:rPr>
          <w:rFonts w:ascii="Tahoma" w:hAnsi="Tahoma" w:cs="Tahoma"/>
          <w:b w:val="0"/>
          <w:bCs w:val="0"/>
          <w:iCs/>
          <w:sz w:val="22"/>
          <w:szCs w:val="22"/>
        </w:rPr>
        <w:t>0.</w:t>
      </w:r>
      <w:r w:rsidRPr="00057813">
        <w:rPr>
          <w:rFonts w:ascii="Tahoma" w:hAnsi="Tahoma" w:cs="Tahoma"/>
          <w:b w:val="0"/>
          <w:bCs w:val="0"/>
          <w:iCs/>
          <w:sz w:val="22"/>
          <w:szCs w:val="22"/>
        </w:rPr>
        <w:t xml:space="preserve">,-- (slovy </w:t>
      </w:r>
      <w:r w:rsidR="00EB66AB">
        <w:rPr>
          <w:rFonts w:ascii="Tahoma" w:hAnsi="Tahoma" w:cs="Tahoma"/>
          <w:b w:val="0"/>
          <w:bCs w:val="0"/>
          <w:sz w:val="22"/>
          <w:szCs w:val="22"/>
        </w:rPr>
        <w:t>jedenmilionsedmsetšedesátjedentisícsedmsedšedesát</w:t>
      </w:r>
      <w:r w:rsidRPr="009C5DD4">
        <w:rPr>
          <w:rFonts w:ascii="Tahoma" w:hAnsi="Tahoma" w:cs="Tahoma"/>
          <w:b w:val="0"/>
          <w:bCs w:val="0"/>
          <w:iCs/>
          <w:sz w:val="22"/>
          <w:szCs w:val="22"/>
        </w:rPr>
        <w:t xml:space="preserve"> korun českých) ve lhůtě do </w:t>
      </w:r>
      <w:r w:rsidR="00D22EC7">
        <w:rPr>
          <w:rFonts w:ascii="Tahoma" w:hAnsi="Tahoma" w:cs="Tahoma"/>
          <w:b w:val="0"/>
          <w:bCs w:val="0"/>
          <w:iCs/>
          <w:sz w:val="22"/>
          <w:szCs w:val="22"/>
        </w:rPr>
        <w:t>30</w:t>
      </w:r>
      <w:r w:rsidRPr="009C5DD4">
        <w:rPr>
          <w:rFonts w:ascii="Tahoma" w:hAnsi="Tahoma" w:cs="Tahoma"/>
          <w:b w:val="0"/>
          <w:bCs w:val="0"/>
          <w:iCs/>
          <w:sz w:val="22"/>
          <w:szCs w:val="22"/>
        </w:rPr>
        <w:t xml:space="preserve"> dnů ode dne nabytí účinnosti této smlouvy. </w:t>
      </w:r>
    </w:p>
    <w:p w14:paraId="0538A1BD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při použití peněžních prostředků splnit tyto podmínky:</w:t>
      </w:r>
    </w:p>
    <w:p w14:paraId="68A1744C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řídit se při použití poskytnuté dotace touto smlouvou a právními předpisy,</w:t>
      </w:r>
    </w:p>
    <w:p w14:paraId="14F780FF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použít poskytnutou dotaci v souladu s jejím účelovým určením dle čl. IV této smlouvy a pouze k úhradě uznatelných nákladů vymezených v čl. VI této smlouvy,</w:t>
      </w:r>
    </w:p>
    <w:p w14:paraId="761C7400" w14:textId="1F0BCE6C" w:rsidR="009C5DD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nepřekročit stanovený</w:t>
      </w:r>
      <w:r w:rsidR="002C2DC0">
        <w:rPr>
          <w:rFonts w:ascii="Tahoma" w:hAnsi="Tahoma" w:cs="Tahoma"/>
          <w:bCs/>
          <w:sz w:val="22"/>
          <w:szCs w:val="22"/>
        </w:rPr>
        <w:t xml:space="preserve"> </w:t>
      </w:r>
      <w:r w:rsidR="00C26AF4">
        <w:rPr>
          <w:rFonts w:ascii="Tahoma" w:hAnsi="Tahoma" w:cs="Tahoma"/>
          <w:bCs/>
          <w:sz w:val="22"/>
          <w:szCs w:val="22"/>
        </w:rPr>
        <w:t>80</w:t>
      </w:r>
      <w:r w:rsidR="002C2DC0" w:rsidRPr="005025AD">
        <w:rPr>
          <w:rFonts w:ascii="Tahoma" w:hAnsi="Tahoma" w:cs="Tahoma"/>
          <w:bCs/>
          <w:sz w:val="22"/>
          <w:szCs w:val="22"/>
        </w:rPr>
        <w:t> </w:t>
      </w:r>
      <w:r w:rsidRPr="005025AD">
        <w:rPr>
          <w:rFonts w:ascii="Tahoma" w:hAnsi="Tahoma" w:cs="Tahoma"/>
          <w:bCs/>
          <w:sz w:val="22"/>
          <w:szCs w:val="22"/>
        </w:rPr>
        <w:t>%</w:t>
      </w:r>
      <w:r w:rsidRPr="004B5DF5">
        <w:rPr>
          <w:rFonts w:ascii="Tahoma" w:hAnsi="Tahoma" w:cs="Tahoma"/>
          <w:bCs/>
          <w:sz w:val="22"/>
          <w:szCs w:val="22"/>
        </w:rPr>
        <w:t xml:space="preserve"> podíl poskytovatele na skutečně vynaložených uznatelných nákladech projektu,</w:t>
      </w:r>
    </w:p>
    <w:p w14:paraId="68E3F94E" w14:textId="77777777" w:rsidR="00BC56F0" w:rsidRPr="00BC56F0" w:rsidRDefault="00BC56F0" w:rsidP="00BC56F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BC56F0">
        <w:rPr>
          <w:rFonts w:ascii="Tahoma" w:hAnsi="Tahoma" w:cs="Tahoma"/>
          <w:bCs/>
          <w:sz w:val="22"/>
          <w:szCs w:val="22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0CE01F3F" w14:textId="77777777" w:rsidR="00BC56F0" w:rsidRPr="00BC56F0" w:rsidRDefault="00BC56F0" w:rsidP="00BC56F0">
      <w:pPr>
        <w:numPr>
          <w:ilvl w:val="0"/>
          <w:numId w:val="6"/>
        </w:numPr>
        <w:tabs>
          <w:tab w:val="clear" w:pos="1200"/>
          <w:tab w:val="num" w:pos="1418"/>
        </w:tabs>
        <w:ind w:left="1134" w:hanging="283"/>
        <w:jc w:val="both"/>
        <w:rPr>
          <w:rFonts w:ascii="Tahoma" w:hAnsi="Tahoma" w:cs="Tahoma"/>
          <w:sz w:val="22"/>
          <w:szCs w:val="22"/>
        </w:rPr>
      </w:pPr>
      <w:r w:rsidRPr="00BC56F0">
        <w:rPr>
          <w:rFonts w:ascii="Tahoma" w:hAnsi="Tahoma" w:cs="Tahoma"/>
          <w:sz w:val="22"/>
          <w:szCs w:val="22"/>
        </w:rPr>
        <w:t>bez omezení provádět vzájemné finanční úpravy jednotlivých nákladových položek v rámci jednoho druhu uznatelného nákladu za předpokladu, že bude dodržena stanovená výše příslušného druhu uznatelného nákladu, stanovený procentuální podíl finanční spoluúčasti na celkových uznatelných nákladech projektu a změny nebudou mít vliv na stanovené účelové určení,</w:t>
      </w:r>
    </w:p>
    <w:p w14:paraId="0F72C660" w14:textId="07957644" w:rsidR="00BC56F0" w:rsidRPr="00BC56F0" w:rsidRDefault="00BC56F0" w:rsidP="00BC56F0">
      <w:pPr>
        <w:pStyle w:val="Odstavecseseznamem"/>
        <w:numPr>
          <w:ilvl w:val="0"/>
          <w:numId w:val="6"/>
        </w:numPr>
        <w:tabs>
          <w:tab w:val="clear" w:pos="1200"/>
          <w:tab w:val="num" w:pos="1134"/>
        </w:tabs>
        <w:spacing w:before="60"/>
        <w:ind w:left="1134" w:hanging="283"/>
        <w:jc w:val="both"/>
        <w:rPr>
          <w:rFonts w:ascii="Tahoma" w:hAnsi="Tahoma" w:cs="Tahoma"/>
          <w:bCs/>
          <w:sz w:val="22"/>
          <w:szCs w:val="22"/>
        </w:rPr>
      </w:pPr>
      <w:r w:rsidRPr="00BC56F0">
        <w:rPr>
          <w:rFonts w:ascii="Tahoma" w:hAnsi="Tahoma" w:cs="Tahoma"/>
          <w:sz w:val="22"/>
          <w:szCs w:val="22"/>
        </w:rPr>
        <w:t>vzájemnými finančními úpravami jednotlivých nákladových druhů navýšit jednotlivý druh uznatelných nákladů (uvedený v nákladovém rozpočtu projektu) maximálně o 10 % z částky dotace přiznané na tento nákladový druh za předpokladu, že bude dodržena celková výše poskytnuté dotace, stanovený procentuální podíl spoluúčasti dotace na celkových uznatelných nákladech projektu a provedené změny nebudou mít vliv na účelové určení; na snižování uznatelných nákladů v jednotlivých nákladových druzích se omezení nevztahuje,</w:t>
      </w:r>
    </w:p>
    <w:p w14:paraId="3C9B1B23" w14:textId="77777777" w:rsidR="00FA4EE2" w:rsidRPr="004B5DF5" w:rsidRDefault="009C5DD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vrátit nevyčerpané finanční prostředky poskytnu</w:t>
      </w:r>
      <w:r>
        <w:rPr>
          <w:rFonts w:ascii="Tahoma" w:hAnsi="Tahoma" w:cs="Tahoma"/>
          <w:sz w:val="22"/>
          <w:szCs w:val="22"/>
        </w:rPr>
        <w:t>té dotace, jsou-li vyšší než Kč </w:t>
      </w:r>
      <w:r w:rsidRPr="004B5DF5">
        <w:rPr>
          <w:rFonts w:ascii="Tahoma" w:hAnsi="Tahoma" w:cs="Tahoma"/>
          <w:sz w:val="22"/>
          <w:szCs w:val="22"/>
        </w:rPr>
        <w:t xml:space="preserve">10,--, zpět na účet poskytovatele do 7 kalendářních dnů ode dne předložení závěrečného </w:t>
      </w:r>
      <w:r w:rsidRPr="002C2DC0">
        <w:rPr>
          <w:rFonts w:ascii="Tahoma" w:hAnsi="Tahoma" w:cs="Tahoma"/>
          <w:bCs/>
          <w:sz w:val="22"/>
          <w:szCs w:val="22"/>
        </w:rPr>
        <w:t>vyúčtování</w:t>
      </w:r>
      <w:r w:rsidRPr="004B5DF5">
        <w:rPr>
          <w:rFonts w:ascii="Tahoma" w:hAnsi="Tahoma" w:cs="Tahoma"/>
          <w:sz w:val="22"/>
          <w:szCs w:val="22"/>
        </w:rPr>
        <w:t>, nejpozději však do 7 kalendářních dnů od termínu stanoveného pro</w:t>
      </w:r>
      <w:r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2"/>
          <w:szCs w:val="22"/>
        </w:rPr>
        <w:t>,</w:t>
      </w:r>
      <w:r w:rsidR="00E16C0B" w:rsidRPr="004B5DF5">
        <w:rPr>
          <w:rFonts w:ascii="Tahoma" w:hAnsi="Tahoma" w:cs="Tahoma"/>
          <w:bCs/>
          <w:sz w:val="22"/>
          <w:szCs w:val="22"/>
        </w:rPr>
        <w:t xml:space="preserve"> </w:t>
      </w:r>
    </w:p>
    <w:p w14:paraId="256CE05D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</w:t>
      </w:r>
      <w:r w:rsidRPr="002C2DC0">
        <w:rPr>
          <w:rFonts w:ascii="Tahoma" w:hAnsi="Tahoma" w:cs="Tahoma"/>
          <w:bCs/>
          <w:sz w:val="22"/>
          <w:szCs w:val="22"/>
        </w:rPr>
        <w:t>případě</w:t>
      </w:r>
      <w:r w:rsidRPr="004B5DF5">
        <w:rPr>
          <w:rFonts w:ascii="Tahoma" w:hAnsi="Tahoma" w:cs="Tahoma"/>
          <w:sz w:val="22"/>
          <w:szCs w:val="22"/>
        </w:rPr>
        <w:t xml:space="preserve">, že realizaci projektu nezahájí nebo ji přeruší z důvodů, že projekt nebude dále uskutečňovat, do 7 kalendářních dnů ohlásit </w:t>
      </w:r>
      <w:r w:rsidR="00E26E04" w:rsidRPr="004B5DF5">
        <w:rPr>
          <w:rFonts w:ascii="Tahoma" w:hAnsi="Tahoma" w:cs="Tahoma"/>
          <w:sz w:val="22"/>
          <w:szCs w:val="22"/>
        </w:rPr>
        <w:t>tuto skutečnost poskytovateli</w:t>
      </w:r>
      <w:r w:rsidRPr="004B5DF5">
        <w:rPr>
          <w:rFonts w:ascii="Tahoma" w:hAnsi="Tahoma" w:cs="Tahoma"/>
          <w:sz w:val="22"/>
          <w:szCs w:val="22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4B5DF5">
        <w:rPr>
          <w:rFonts w:ascii="Tahoma" w:hAnsi="Tahoma" w:cs="Tahoma"/>
          <w:sz w:val="22"/>
          <w:szCs w:val="22"/>
        </w:rPr>
        <w:t xml:space="preserve"> </w:t>
      </w:r>
    </w:p>
    <w:p w14:paraId="5CE810AC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2C2DC0">
        <w:rPr>
          <w:rFonts w:ascii="Tahoma" w:hAnsi="Tahoma" w:cs="Tahoma"/>
          <w:bCs/>
          <w:sz w:val="22"/>
          <w:szCs w:val="22"/>
        </w:rPr>
        <w:t>nepřevést</w:t>
      </w:r>
      <w:r w:rsidRPr="004B5DF5">
        <w:rPr>
          <w:rFonts w:ascii="Tahoma" w:hAnsi="Tahoma" w:cs="Tahoma"/>
          <w:sz w:val="22"/>
          <w:szCs w:val="22"/>
        </w:rPr>
        <w:t xml:space="preserve"> poskytnutou dotaci na jiný právní subjekt.</w:t>
      </w:r>
      <w:r w:rsidR="000C1FE1" w:rsidRPr="004B5DF5">
        <w:rPr>
          <w:rFonts w:ascii="Tahoma" w:hAnsi="Tahoma" w:cs="Tahoma"/>
          <w:sz w:val="22"/>
          <w:szCs w:val="22"/>
        </w:rPr>
        <w:t xml:space="preserve"> </w:t>
      </w:r>
    </w:p>
    <w:p w14:paraId="4DD47BDD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lastRenderedPageBreak/>
        <w:t>Příjemce se zavazuje dodržet tyto podmínky související s účelem, na nějž byla dotace poskytnuta:</w:t>
      </w:r>
    </w:p>
    <w:p w14:paraId="6BA09DE8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řídit se při vyúčtování poskytnuté dotace touto smlouvou a právními předpisy,</w:t>
      </w:r>
    </w:p>
    <w:p w14:paraId="0BD6B835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zrealizovat projekt vlastním jménem, na vlastní účet a na vlastní odpovědnost a naplnit účelové určení dle čl. IV této smlouvy,</w:t>
      </w:r>
    </w:p>
    <w:p w14:paraId="47658486" w14:textId="7CD9E04D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dosáhnout stanoveného účelu, tedy zrealizovat projekt, </w:t>
      </w:r>
      <w:r w:rsidR="002C2DC0">
        <w:rPr>
          <w:rFonts w:ascii="Tahoma" w:hAnsi="Tahoma" w:cs="Tahoma"/>
          <w:sz w:val="22"/>
          <w:szCs w:val="22"/>
        </w:rPr>
        <w:t>nejpozději do </w:t>
      </w:r>
      <w:r w:rsidR="00D22EC7">
        <w:rPr>
          <w:rFonts w:ascii="Tahoma" w:hAnsi="Tahoma" w:cs="Tahoma"/>
          <w:sz w:val="22"/>
          <w:szCs w:val="22"/>
        </w:rPr>
        <w:t>30</w:t>
      </w:r>
      <w:r w:rsidR="000B53A7">
        <w:rPr>
          <w:rFonts w:ascii="Tahoma" w:hAnsi="Tahoma" w:cs="Tahoma"/>
          <w:sz w:val="22"/>
          <w:szCs w:val="22"/>
        </w:rPr>
        <w:t xml:space="preserve">. </w:t>
      </w:r>
      <w:r w:rsidR="0075160A">
        <w:rPr>
          <w:rFonts w:ascii="Tahoma" w:hAnsi="Tahoma" w:cs="Tahoma"/>
          <w:sz w:val="22"/>
          <w:szCs w:val="22"/>
        </w:rPr>
        <w:t>11</w:t>
      </w:r>
      <w:r w:rsidR="000B53A7">
        <w:rPr>
          <w:rFonts w:ascii="Tahoma" w:hAnsi="Tahoma" w:cs="Tahoma"/>
          <w:sz w:val="22"/>
          <w:szCs w:val="22"/>
        </w:rPr>
        <w:t>. 201</w:t>
      </w:r>
      <w:r w:rsidR="0075160A">
        <w:rPr>
          <w:rFonts w:ascii="Tahoma" w:hAnsi="Tahoma" w:cs="Tahoma"/>
          <w:sz w:val="22"/>
          <w:szCs w:val="22"/>
        </w:rPr>
        <w:t>9</w:t>
      </w:r>
      <w:r w:rsidRPr="004B5DF5">
        <w:rPr>
          <w:rFonts w:ascii="Tahoma" w:hAnsi="Tahoma" w:cs="Tahoma"/>
          <w:sz w:val="22"/>
          <w:szCs w:val="22"/>
        </w:rPr>
        <w:t>,</w:t>
      </w:r>
    </w:p>
    <w:p w14:paraId="1C99D628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vést oddělenou účetní evidenci celého realizovaného projektu, a to v členění na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náklady financované z prostředků dotace a náklady financované z jiných zdrojů. Tato evidence musí být podložena účetními doklady ve smyslu zákona č. 563/1991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Sb., o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účetnictví, ve znění pozdějších předpis</w:t>
      </w:r>
      <w:r w:rsidR="002C2DC0">
        <w:rPr>
          <w:rFonts w:ascii="Tahoma" w:hAnsi="Tahoma" w:cs="Tahoma"/>
          <w:sz w:val="22"/>
          <w:szCs w:val="22"/>
        </w:rPr>
        <w:t>ů. Čestné prohlášení příjemce o </w:t>
      </w:r>
      <w:r w:rsidRPr="004B5DF5">
        <w:rPr>
          <w:rFonts w:ascii="Tahoma" w:hAnsi="Tahoma" w:cs="Tahoma"/>
          <w:sz w:val="22"/>
          <w:szCs w:val="22"/>
        </w:rPr>
        <w:t>vynaložení finančních prostředků v rámci uznatelných nákladů realizovaného projektu není považováno za účetní doklad,</w:t>
      </w:r>
    </w:p>
    <w:p w14:paraId="54B98F53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 w:rsidRPr="004B5DF5">
        <w:rPr>
          <w:rFonts w:ascii="Tahoma" w:hAnsi="Tahoma" w:cs="Tahoma"/>
          <w:sz w:val="22"/>
          <w:szCs w:val="22"/>
        </w:rPr>
        <w:t xml:space="preserve"> </w:t>
      </w:r>
    </w:p>
    <w:p w14:paraId="6DBC5856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na požádání umožnit poskytovateli nahlédnutí do všech účetních dokladů týkajících se projektu,</w:t>
      </w:r>
    </w:p>
    <w:p w14:paraId="6D95DEBD" w14:textId="0B70BB70" w:rsidR="00E57A10" w:rsidRPr="004B5DF5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průběžné vyúčtování realizace projektu zpracované k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31. 12. 20</w:t>
      </w:r>
      <w:r w:rsidR="00044747">
        <w:rPr>
          <w:rFonts w:ascii="Tahoma" w:hAnsi="Tahoma" w:cs="Tahoma"/>
          <w:sz w:val="22"/>
          <w:szCs w:val="22"/>
        </w:rPr>
        <w:t>1</w:t>
      </w:r>
      <w:r w:rsidR="00D22EC7">
        <w:rPr>
          <w:rFonts w:ascii="Tahoma" w:hAnsi="Tahoma" w:cs="Tahoma"/>
          <w:sz w:val="22"/>
          <w:szCs w:val="22"/>
        </w:rPr>
        <w:t>7</w:t>
      </w:r>
      <w:r w:rsidR="00C26AF4">
        <w:rPr>
          <w:rFonts w:ascii="Tahoma" w:hAnsi="Tahoma" w:cs="Tahoma"/>
          <w:sz w:val="22"/>
          <w:szCs w:val="22"/>
        </w:rPr>
        <w:t xml:space="preserve"> </w:t>
      </w:r>
      <w:r w:rsidR="00051461">
        <w:rPr>
          <w:rFonts w:ascii="Tahoma" w:hAnsi="Tahoma" w:cs="Tahoma"/>
          <w:sz w:val="22"/>
          <w:szCs w:val="22"/>
        </w:rPr>
        <w:t xml:space="preserve">a </w:t>
      </w:r>
      <w:r w:rsidR="00C26AF4">
        <w:rPr>
          <w:rFonts w:ascii="Tahoma" w:hAnsi="Tahoma" w:cs="Tahoma"/>
          <w:sz w:val="22"/>
          <w:szCs w:val="22"/>
        </w:rPr>
        <w:t>k 31. 12. 2018</w:t>
      </w:r>
      <w:r w:rsidR="006546FE" w:rsidRPr="004B5DF5">
        <w:rPr>
          <w:rFonts w:ascii="Tahoma" w:hAnsi="Tahoma" w:cs="Tahoma"/>
          <w:sz w:val="22"/>
          <w:szCs w:val="22"/>
        </w:rPr>
        <w:t xml:space="preserve"> nejpozději do</w:t>
      </w:r>
      <w:r w:rsidR="002C2DC0">
        <w:rPr>
          <w:rFonts w:ascii="Tahoma" w:hAnsi="Tahoma" w:cs="Tahoma"/>
          <w:sz w:val="22"/>
          <w:szCs w:val="22"/>
        </w:rPr>
        <w:t> </w:t>
      </w:r>
      <w:r w:rsidR="006546FE" w:rsidRPr="004B5DF5">
        <w:rPr>
          <w:rFonts w:ascii="Tahoma" w:hAnsi="Tahoma" w:cs="Tahoma"/>
          <w:sz w:val="22"/>
          <w:szCs w:val="22"/>
        </w:rPr>
        <w:t>15. 1. následujícího kalendářního roku.</w:t>
      </w:r>
      <w:r w:rsidRPr="004B5DF5">
        <w:rPr>
          <w:rFonts w:ascii="Tahoma" w:hAnsi="Tahoma" w:cs="Tahoma"/>
          <w:sz w:val="22"/>
          <w:szCs w:val="22"/>
        </w:rPr>
        <w:t xml:space="preserve"> Průběžné vyúčtování se považuje za předložené poskytovateli dnem jeho předání k přepravě provozovateli poštovních služeb nebo podáním na podatelně krajského úřadu, </w:t>
      </w:r>
    </w:p>
    <w:p w14:paraId="298EF079" w14:textId="77777777" w:rsidR="00FA4EE2" w:rsidRPr="004B5DF5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předložit poskytovateli průběžné vyúčtování dle písm. g) tohoto odstavce smlouvy, které obsahuje </w:t>
      </w:r>
      <w:r w:rsidR="0086498F" w:rsidRPr="004B5DF5">
        <w:rPr>
          <w:rFonts w:ascii="Tahoma" w:hAnsi="Tahoma" w:cs="Tahoma"/>
          <w:sz w:val="22"/>
          <w:szCs w:val="22"/>
        </w:rPr>
        <w:t>popis postupu prací na projektu a</w:t>
      </w:r>
      <w:r w:rsidRPr="004B5DF5">
        <w:rPr>
          <w:rFonts w:ascii="Tahoma" w:hAnsi="Tahoma" w:cs="Tahoma"/>
          <w:sz w:val="22"/>
          <w:szCs w:val="22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</w:p>
    <w:p w14:paraId="6BAC1684" w14:textId="2EF20356" w:rsidR="0086498F" w:rsidRPr="004B5DF5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projektu, jež je finančním vypořádáním ve smyslu § 10a odst</w:t>
      </w:r>
      <w:r w:rsidR="002C2DC0">
        <w:rPr>
          <w:rFonts w:ascii="Tahoma" w:hAnsi="Tahoma" w:cs="Tahoma"/>
          <w:sz w:val="22"/>
          <w:szCs w:val="22"/>
        </w:rPr>
        <w:t>. 1 písm. d) zákona č. 250/2000 </w:t>
      </w:r>
      <w:r w:rsidRPr="004B5DF5">
        <w:rPr>
          <w:rFonts w:ascii="Tahoma" w:hAnsi="Tahoma" w:cs="Tahoma"/>
          <w:sz w:val="22"/>
          <w:szCs w:val="22"/>
        </w:rPr>
        <w:t xml:space="preserve">Sb., </w:t>
      </w:r>
      <w:r w:rsidR="002C2DC0">
        <w:rPr>
          <w:rFonts w:ascii="Tahoma" w:hAnsi="Tahoma" w:cs="Tahoma"/>
          <w:b/>
          <w:sz w:val="22"/>
          <w:szCs w:val="22"/>
        </w:rPr>
        <w:t>nejpozději do </w:t>
      </w:r>
      <w:r w:rsidR="00CE34E3">
        <w:rPr>
          <w:rFonts w:ascii="Tahoma" w:hAnsi="Tahoma" w:cs="Tahoma"/>
          <w:b/>
          <w:sz w:val="22"/>
          <w:szCs w:val="22"/>
        </w:rPr>
        <w:t xml:space="preserve">30. </w:t>
      </w:r>
      <w:r w:rsidR="005C2753">
        <w:rPr>
          <w:rFonts w:ascii="Tahoma" w:hAnsi="Tahoma" w:cs="Tahoma"/>
          <w:b/>
          <w:sz w:val="22"/>
          <w:szCs w:val="22"/>
        </w:rPr>
        <w:t>12</w:t>
      </w:r>
      <w:r w:rsidR="00CE34E3">
        <w:rPr>
          <w:rFonts w:ascii="Tahoma" w:hAnsi="Tahoma" w:cs="Tahoma"/>
          <w:b/>
          <w:sz w:val="22"/>
          <w:szCs w:val="22"/>
        </w:rPr>
        <w:t>. 201</w:t>
      </w:r>
      <w:r w:rsidR="005C2753">
        <w:rPr>
          <w:rFonts w:ascii="Tahoma" w:hAnsi="Tahoma" w:cs="Tahoma"/>
          <w:b/>
          <w:sz w:val="22"/>
          <w:szCs w:val="22"/>
        </w:rPr>
        <w:t>9</w:t>
      </w:r>
      <w:r w:rsidRPr="004B5DF5">
        <w:rPr>
          <w:rFonts w:ascii="Tahoma" w:hAnsi="Tahoma" w:cs="Tahoma"/>
          <w:sz w:val="22"/>
          <w:szCs w:val="22"/>
        </w:rPr>
        <w:t xml:space="preserve"> Závěrečné vyúčtování se považuje za předložené poskytovateli dnem jeho předání k přepravě provozovateli poštovních služeb nebo podáním na podatelně krajského úřadu,</w:t>
      </w:r>
    </w:p>
    <w:p w14:paraId="43E8A783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</w:t>
      </w:r>
      <w:r w:rsidR="0086498F" w:rsidRPr="004B5DF5">
        <w:rPr>
          <w:rFonts w:ascii="Tahoma" w:hAnsi="Tahoma" w:cs="Tahoma"/>
          <w:sz w:val="22"/>
          <w:szCs w:val="22"/>
        </w:rPr>
        <w:t xml:space="preserve"> dle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BA7BE6">
        <w:rPr>
          <w:rFonts w:ascii="Tahoma" w:hAnsi="Tahoma" w:cs="Tahoma"/>
          <w:sz w:val="22"/>
          <w:szCs w:val="22"/>
        </w:rPr>
        <w:t>písm.</w:t>
      </w:r>
      <w:r w:rsidR="002C2DC0" w:rsidRPr="00BA7BE6">
        <w:rPr>
          <w:rFonts w:ascii="Tahoma" w:hAnsi="Tahoma" w:cs="Tahoma"/>
          <w:sz w:val="22"/>
          <w:szCs w:val="22"/>
        </w:rPr>
        <w:t> </w:t>
      </w:r>
      <w:r w:rsidR="006546FE" w:rsidRPr="00BA7BE6">
        <w:rPr>
          <w:rFonts w:ascii="Tahoma" w:hAnsi="Tahoma" w:cs="Tahoma"/>
          <w:sz w:val="22"/>
          <w:szCs w:val="22"/>
        </w:rPr>
        <w:t>i)</w:t>
      </w:r>
      <w:r w:rsidR="0086498F" w:rsidRPr="00BA7BE6">
        <w:rPr>
          <w:rFonts w:ascii="Tahoma" w:hAnsi="Tahoma" w:cs="Tahoma"/>
          <w:sz w:val="22"/>
          <w:szCs w:val="22"/>
        </w:rPr>
        <w:t xml:space="preserve"> tohoto</w:t>
      </w:r>
      <w:r w:rsidR="0086498F" w:rsidRPr="004B5DF5">
        <w:rPr>
          <w:rFonts w:ascii="Tahoma" w:hAnsi="Tahoma" w:cs="Tahoma"/>
          <w:sz w:val="22"/>
          <w:szCs w:val="22"/>
        </w:rPr>
        <w:t xml:space="preserve"> odstavce smlouvy na předepsaných formulářích, úplné a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4B5DF5">
        <w:rPr>
          <w:rFonts w:ascii="Tahoma" w:hAnsi="Tahoma" w:cs="Tahoma"/>
          <w:sz w:val="22"/>
          <w:szCs w:val="22"/>
        </w:rPr>
        <w:t>bezchybné</w:t>
      </w:r>
      <w:r w:rsidRPr="004B5DF5">
        <w:rPr>
          <w:rFonts w:ascii="Tahoma" w:hAnsi="Tahoma" w:cs="Tahoma"/>
          <w:sz w:val="22"/>
          <w:szCs w:val="22"/>
        </w:rPr>
        <w:t>, včetně</w:t>
      </w:r>
    </w:p>
    <w:p w14:paraId="4F6F133F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72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závěrečné zprávy jako slovního popisu realizace projektu s uvedením jeho </w:t>
      </w:r>
      <w:r w:rsidR="002C2DC0">
        <w:rPr>
          <w:rFonts w:ascii="Tahoma" w:hAnsi="Tahoma" w:cs="Tahoma"/>
          <w:sz w:val="22"/>
          <w:szCs w:val="22"/>
        </w:rPr>
        <w:t>výstupů a celkového zhodnocení,</w:t>
      </w:r>
    </w:p>
    <w:p w14:paraId="73423CBD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seznamu účetních dokladů vztahujících se k uznatelným nákladům projektu včetně uvedení obsahu jednotlivých účetních dokladů,</w:t>
      </w:r>
    </w:p>
    <w:p w14:paraId="4F210B3B" w14:textId="77777777" w:rsidR="00897C18" w:rsidRPr="004B5DF5" w:rsidRDefault="00897C18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přehledu o vrácení nepoužitých peněžních prostředků do rozpočtu poskytovatele, nebo prohlášení o neexistenci takových vracených prostředků,</w:t>
      </w:r>
    </w:p>
    <w:p w14:paraId="41B8B7EA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667471E9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čestného prohlášení osoby oprávněné jednat za příjemce o úplnosti, správnosti a pravdivosti závěrečného vyúčtování,</w:t>
      </w:r>
    </w:p>
    <w:p w14:paraId="1C42D2AF" w14:textId="77777777" w:rsidR="00FA4EE2" w:rsidRPr="004B5DF5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řádně v souladu s právními předpisy uschovat originály všech účetních dokladů vztahujících se k projektu</w:t>
      </w:r>
      <w:r w:rsidR="009A6F58">
        <w:rPr>
          <w:rFonts w:ascii="Tahoma" w:hAnsi="Tahoma" w:cs="Tahoma"/>
          <w:sz w:val="22"/>
          <w:szCs w:val="22"/>
        </w:rPr>
        <w:t>,</w:t>
      </w:r>
    </w:p>
    <w:p w14:paraId="4A9951A6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</w:t>
      </w:r>
      <w:r w:rsidRPr="004B5DF5">
        <w:rPr>
          <w:rFonts w:ascii="Tahoma" w:hAnsi="Tahoma" w:cs="Tahoma"/>
          <w:sz w:val="22"/>
          <w:szCs w:val="22"/>
        </w:rPr>
        <w:lastRenderedPageBreak/>
        <w:t>účetní a jiné doklady. Kontrola na místě bude dle pokynu poskytovatele provedena v </w:t>
      </w:r>
      <w:r w:rsidRPr="004B5DF5">
        <w:rPr>
          <w:rFonts w:ascii="Tahoma" w:hAnsi="Tahoma" w:cs="Tahoma"/>
          <w:iCs/>
          <w:sz w:val="22"/>
          <w:szCs w:val="22"/>
        </w:rPr>
        <w:t>sídle</w:t>
      </w:r>
      <w:r w:rsidRPr="004B5DF5">
        <w:rPr>
          <w:rFonts w:ascii="Tahoma" w:hAnsi="Tahoma" w:cs="Tahoma"/>
          <w:sz w:val="22"/>
          <w:szCs w:val="22"/>
        </w:rPr>
        <w:t xml:space="preserve"> příjemce, v místě realizace proje</w:t>
      </w:r>
      <w:r w:rsidR="009A6F58">
        <w:rPr>
          <w:rFonts w:ascii="Tahoma" w:hAnsi="Tahoma" w:cs="Tahoma"/>
          <w:sz w:val="22"/>
          <w:szCs w:val="22"/>
        </w:rPr>
        <w:t>ktu nebo v sídle poskytovatele,</w:t>
      </w:r>
    </w:p>
    <w:p w14:paraId="76DE317B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při peněžních operacích dle této smlouvy převádět peněžní prostředky na účet poskytovatele uvedený v čl. I této smlouvy prostřednictvím účtu zřizovatele a</w:t>
      </w:r>
      <w:r w:rsidR="009A6F58">
        <w:rPr>
          <w:rFonts w:ascii="Tahoma" w:hAnsi="Tahoma" w:cs="Tahoma"/>
          <w:sz w:val="22"/>
          <w:szCs w:val="22"/>
        </w:rPr>
        <w:t> při </w:t>
      </w:r>
      <w:r w:rsidRPr="004B5DF5">
        <w:rPr>
          <w:rFonts w:ascii="Tahoma" w:hAnsi="Tahoma" w:cs="Tahoma"/>
          <w:sz w:val="22"/>
          <w:szCs w:val="22"/>
        </w:rPr>
        <w:t xml:space="preserve">těchto peněžních operacích vždy uvádět variabilní symbol … </w:t>
      </w:r>
    </w:p>
    <w:p w14:paraId="451D3644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nepřevést realizaci projektu na jiný právní subjekt,</w:t>
      </w:r>
    </w:p>
    <w:p w14:paraId="0CB7AED7" w14:textId="48753B19" w:rsidR="00FA4EE2" w:rsidRPr="00DC3AB9" w:rsidRDefault="00FA4EE2" w:rsidP="00A9554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2"/>
          <w:szCs w:val="22"/>
        </w:rPr>
      </w:pPr>
      <w:r w:rsidRPr="00DC3AB9">
        <w:rPr>
          <w:rFonts w:ascii="Tahoma" w:hAnsi="Tahoma" w:cs="Tahoma"/>
          <w:sz w:val="22"/>
          <w:szCs w:val="22"/>
        </w:rPr>
        <w:t xml:space="preserve">po dobu </w:t>
      </w:r>
      <w:r w:rsidR="00E27B6C">
        <w:rPr>
          <w:rFonts w:ascii="Tahoma" w:hAnsi="Tahoma" w:cs="Tahoma"/>
          <w:sz w:val="22"/>
          <w:szCs w:val="22"/>
        </w:rPr>
        <w:t>5 let</w:t>
      </w:r>
      <w:r w:rsidR="00E27B6C" w:rsidRPr="00DC3AB9">
        <w:rPr>
          <w:rFonts w:ascii="Tahoma" w:hAnsi="Tahoma" w:cs="Tahoma"/>
          <w:sz w:val="22"/>
          <w:szCs w:val="22"/>
        </w:rPr>
        <w:t xml:space="preserve"> </w:t>
      </w:r>
      <w:r w:rsidRPr="00DC3AB9">
        <w:rPr>
          <w:rFonts w:ascii="Tahoma" w:hAnsi="Tahoma" w:cs="Tahoma"/>
          <w:sz w:val="22"/>
          <w:szCs w:val="22"/>
        </w:rPr>
        <w:t>od ukončení realizace projektu nezcizit majetek pořízený nebo technicky zhodnocený z prostředků získaných z dotace poskytnuté na základě této smlouvy,</w:t>
      </w:r>
    </w:p>
    <w:p w14:paraId="7DBB234D" w14:textId="5B95A396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neprodleně, nejpozději však do </w:t>
      </w:r>
      <w:r w:rsidR="00E27B6C">
        <w:rPr>
          <w:rFonts w:ascii="Tahoma" w:hAnsi="Tahoma" w:cs="Tahoma"/>
          <w:sz w:val="22"/>
          <w:szCs w:val="22"/>
        </w:rPr>
        <w:t>14</w:t>
      </w:r>
      <w:r w:rsidR="00E27B6C" w:rsidRPr="004B5DF5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0F463FD4" w14:textId="77777777" w:rsidR="00FA4EE2" w:rsidRPr="004B5DF5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neprodleně, </w:t>
      </w:r>
      <w:r w:rsidRPr="00DC3AB9">
        <w:rPr>
          <w:rFonts w:ascii="Tahoma" w:hAnsi="Tahoma" w:cs="Tahoma"/>
          <w:sz w:val="22"/>
          <w:szCs w:val="22"/>
        </w:rPr>
        <w:t xml:space="preserve">nejpozději však do 7 kalendářních dnů, informovat poskytovatele </w:t>
      </w:r>
      <w:r w:rsidR="00DC3AB9" w:rsidRPr="00DC3AB9">
        <w:rPr>
          <w:rFonts w:ascii="Tahoma" w:hAnsi="Tahoma" w:cs="Tahoma"/>
          <w:iCs/>
          <w:sz w:val="22"/>
          <w:szCs w:val="22"/>
        </w:rPr>
        <w:t>o vlastní přeměně (sloučení obcí, připojení obce, oddělení části obce) a o tom, na který subjekt</w:t>
      </w:r>
      <w:r w:rsidRPr="00DC3AB9">
        <w:rPr>
          <w:rFonts w:ascii="Tahoma" w:hAnsi="Tahoma" w:cs="Tahoma"/>
          <w:sz w:val="22"/>
          <w:szCs w:val="22"/>
        </w:rPr>
        <w:t xml:space="preserve"> přejdou práva a povinnosti z této smlouvy</w:t>
      </w:r>
      <w:r w:rsidR="00FA4EE2" w:rsidRPr="00DC3AB9">
        <w:rPr>
          <w:rFonts w:ascii="Tahoma" w:hAnsi="Tahoma" w:cs="Tahoma"/>
          <w:sz w:val="22"/>
          <w:szCs w:val="22"/>
        </w:rPr>
        <w:t>,</w:t>
      </w:r>
    </w:p>
    <w:p w14:paraId="150B6F6D" w14:textId="77777777" w:rsidR="00FA4EE2" w:rsidRPr="004B5DF5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dodržovat podmínky povinné publicity stanovené v čl. VII této smlouvy</w:t>
      </w:r>
      <w:r w:rsidR="00FA4EE2" w:rsidRPr="004B5DF5">
        <w:rPr>
          <w:rFonts w:ascii="Tahoma" w:hAnsi="Tahoma" w:cs="Tahoma"/>
          <w:sz w:val="22"/>
          <w:szCs w:val="22"/>
        </w:rPr>
        <w:t>.</w:t>
      </w:r>
    </w:p>
    <w:p w14:paraId="72BE600B" w14:textId="34552909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Porušení podmínek uvedených v odst. 3 písm. g), h</w:t>
      </w:r>
      <w:r w:rsidR="005C0383" w:rsidRPr="004B5DF5">
        <w:rPr>
          <w:rFonts w:ascii="Tahoma" w:hAnsi="Tahoma" w:cs="Tahoma"/>
          <w:b w:val="0"/>
          <w:bCs w:val="0"/>
          <w:sz w:val="22"/>
          <w:szCs w:val="22"/>
        </w:rPr>
        <w:t>),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 i), j), </w:t>
      </w:r>
      <w:r w:rsidR="00236F39">
        <w:rPr>
          <w:rFonts w:ascii="Tahoma" w:hAnsi="Tahoma" w:cs="Tahoma"/>
          <w:b w:val="0"/>
          <w:bCs w:val="0"/>
          <w:sz w:val="22"/>
          <w:szCs w:val="22"/>
        </w:rPr>
        <w:t>m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), </w:t>
      </w:r>
      <w:r w:rsidR="00236F39">
        <w:rPr>
          <w:rFonts w:ascii="Tahoma" w:hAnsi="Tahoma" w:cs="Tahoma"/>
          <w:b w:val="0"/>
          <w:bCs w:val="0"/>
          <w:sz w:val="22"/>
          <w:szCs w:val="22"/>
        </w:rPr>
        <w:t>p</w:t>
      </w:r>
      <w:r w:rsidR="005C0383" w:rsidRPr="004B5DF5">
        <w:rPr>
          <w:rFonts w:ascii="Tahoma" w:hAnsi="Tahoma" w:cs="Tahoma"/>
          <w:b w:val="0"/>
          <w:bCs w:val="0"/>
          <w:sz w:val="22"/>
          <w:szCs w:val="22"/>
        </w:rPr>
        <w:t xml:space="preserve">), </w:t>
      </w:r>
      <w:r w:rsidR="00236F39">
        <w:rPr>
          <w:rFonts w:ascii="Tahoma" w:hAnsi="Tahoma" w:cs="Tahoma"/>
          <w:b w:val="0"/>
          <w:bCs w:val="0"/>
          <w:sz w:val="22"/>
          <w:szCs w:val="22"/>
        </w:rPr>
        <w:t>q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) a </w:t>
      </w:r>
      <w:r w:rsidR="00236F39">
        <w:rPr>
          <w:rFonts w:ascii="Tahoma" w:hAnsi="Tahoma" w:cs="Tahoma"/>
          <w:b w:val="0"/>
          <w:bCs w:val="0"/>
          <w:sz w:val="22"/>
          <w:szCs w:val="22"/>
        </w:rPr>
        <w:t>r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) je považováno za porušení méně závažné ve smyslu ust. § 10a odst. 6 zákona č. 250/2000 Sb. Odvod za</w:t>
      </w:r>
      <w:r w:rsidR="009A6F58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tato porušení rozpočtové kázně se stanoví následujícím procentem:</w:t>
      </w:r>
    </w:p>
    <w:p w14:paraId="0C776FB9" w14:textId="77777777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Předložení vyúčtování podle odst. 3 písm. g) a </w:t>
      </w:r>
      <w:r w:rsidR="000C1DF5" w:rsidRPr="004B5DF5">
        <w:rPr>
          <w:rFonts w:ascii="Tahoma" w:hAnsi="Tahoma" w:cs="Tahoma"/>
          <w:bCs/>
          <w:sz w:val="22"/>
          <w:szCs w:val="22"/>
        </w:rPr>
        <w:t>i</w:t>
      </w:r>
      <w:r w:rsidRPr="004B5DF5">
        <w:rPr>
          <w:rFonts w:ascii="Tahoma" w:hAnsi="Tahoma" w:cs="Tahoma"/>
          <w:bCs/>
          <w:sz w:val="22"/>
          <w:szCs w:val="22"/>
        </w:rPr>
        <w:t>) po stanovené lhůtě:</w:t>
      </w:r>
    </w:p>
    <w:p w14:paraId="5D05CB12" w14:textId="77777777" w:rsidR="00FA4EE2" w:rsidRPr="004B5DF5" w:rsidRDefault="00FA4EE2" w:rsidP="009A6F58">
      <w:pPr>
        <w:tabs>
          <w:tab w:val="left" w:pos="6521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do 7 kalendářních dnů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="009A6F58">
        <w:rPr>
          <w:rFonts w:ascii="Tahoma" w:hAnsi="Tahoma" w:cs="Tahoma"/>
          <w:bCs/>
          <w:sz w:val="22"/>
          <w:szCs w:val="22"/>
        </w:rPr>
        <w:t>5 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424C5A97" w14:textId="77777777" w:rsidR="00FA4EE2" w:rsidRPr="004B5DF5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od 8 do 30 kalendářních dnů</w:t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063C1FA9" w14:textId="77777777" w:rsidR="00FA4EE2" w:rsidRPr="004B5DF5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od 31 do 50 kalendářních dnů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20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4B9750D7" w14:textId="77777777" w:rsidR="000C1DF5" w:rsidRPr="004B5DF5" w:rsidRDefault="000C1DF5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písm. h) spočívající ve formálních nedostatcích průběžného vyúčtování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070515A9" w14:textId="77777777" w:rsidR="000C1DF5" w:rsidRPr="004B5DF5" w:rsidRDefault="000C1DF5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písm. j) spočívající ve formálních nedostatcích závěrečného vyúčtování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691CA7CB" w14:textId="42141603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236F39">
        <w:rPr>
          <w:rFonts w:ascii="Tahoma" w:hAnsi="Tahoma" w:cs="Tahoma"/>
          <w:bCs/>
          <w:sz w:val="22"/>
          <w:szCs w:val="22"/>
        </w:rPr>
        <w:t>m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  <w:t>5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0B5E07D1" w14:textId="179D3F78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236F39">
        <w:rPr>
          <w:rFonts w:ascii="Tahoma" w:hAnsi="Tahoma" w:cs="Tahoma"/>
          <w:bCs/>
          <w:sz w:val="22"/>
          <w:szCs w:val="22"/>
        </w:rPr>
        <w:t>p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  <w:t>2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315E9413" w14:textId="069891EC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</w:t>
      </w:r>
      <w:r w:rsidR="000C1DF5" w:rsidRPr="004B5DF5">
        <w:rPr>
          <w:rFonts w:ascii="Tahoma" w:hAnsi="Tahoma" w:cs="Tahoma"/>
          <w:bCs/>
          <w:sz w:val="22"/>
          <w:szCs w:val="22"/>
        </w:rPr>
        <w:t xml:space="preserve">. </w:t>
      </w:r>
      <w:r w:rsidR="00236F39">
        <w:rPr>
          <w:rFonts w:ascii="Tahoma" w:hAnsi="Tahoma" w:cs="Tahoma"/>
          <w:bCs/>
          <w:sz w:val="22"/>
          <w:szCs w:val="22"/>
        </w:rPr>
        <w:t>q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14636AC1" w14:textId="2622CE79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7513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každé podmínky, na niž se odkazuje</w:t>
      </w:r>
      <w:r w:rsidR="009A6F58">
        <w:rPr>
          <w:rFonts w:ascii="Tahoma" w:hAnsi="Tahoma" w:cs="Tahoma"/>
          <w:bCs/>
          <w:sz w:val="22"/>
          <w:szCs w:val="22"/>
        </w:rPr>
        <w:t xml:space="preserve"> v odst. </w:t>
      </w:r>
      <w:r w:rsidRPr="004B5DF5">
        <w:rPr>
          <w:rFonts w:ascii="Tahoma" w:hAnsi="Tahoma" w:cs="Tahoma"/>
          <w:bCs/>
          <w:sz w:val="22"/>
          <w:szCs w:val="22"/>
        </w:rPr>
        <w:t>3 písm.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="00236F39">
        <w:rPr>
          <w:rFonts w:ascii="Tahoma" w:hAnsi="Tahoma" w:cs="Tahoma"/>
          <w:bCs/>
          <w:sz w:val="22"/>
          <w:szCs w:val="22"/>
        </w:rPr>
        <w:t>r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="009A6F58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>5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dotace.</w:t>
      </w:r>
      <w:r w:rsidR="002D217A" w:rsidRPr="004B5DF5">
        <w:rPr>
          <w:rFonts w:ascii="Tahoma" w:hAnsi="Tahoma" w:cs="Tahoma"/>
          <w:bCs/>
          <w:sz w:val="22"/>
          <w:szCs w:val="22"/>
        </w:rPr>
        <w:t xml:space="preserve"> </w:t>
      </w:r>
    </w:p>
    <w:p w14:paraId="45033D63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Uznatelný náklad</w:t>
      </w:r>
    </w:p>
    <w:p w14:paraId="2856DF8D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„Uznatelným nákladem“ je náklad, který splňuje všechny níže uvedené podmínky:</w:t>
      </w:r>
    </w:p>
    <w:p w14:paraId="27CADCDF" w14:textId="364FC8E2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vznikl a byl příjemcem uhrazen v období realizace projektu, tj. v období od</w:t>
      </w:r>
      <w:r w:rsidR="009A6F58">
        <w:rPr>
          <w:rFonts w:ascii="Tahoma" w:hAnsi="Tahoma" w:cs="Tahoma"/>
          <w:sz w:val="22"/>
          <w:szCs w:val="22"/>
        </w:rPr>
        <w:t> </w:t>
      </w:r>
      <w:r w:rsidR="00586F38">
        <w:rPr>
          <w:rFonts w:ascii="Tahoma" w:hAnsi="Tahoma" w:cs="Tahoma"/>
          <w:sz w:val="22"/>
          <w:szCs w:val="22"/>
        </w:rPr>
        <w:t xml:space="preserve">1. </w:t>
      </w:r>
      <w:r w:rsidR="00960B89">
        <w:rPr>
          <w:rFonts w:ascii="Tahoma" w:hAnsi="Tahoma" w:cs="Tahoma"/>
          <w:sz w:val="22"/>
          <w:szCs w:val="22"/>
        </w:rPr>
        <w:t>12</w:t>
      </w:r>
      <w:r w:rsidR="00586F38">
        <w:rPr>
          <w:rFonts w:ascii="Tahoma" w:hAnsi="Tahoma" w:cs="Tahoma"/>
          <w:sz w:val="22"/>
          <w:szCs w:val="22"/>
        </w:rPr>
        <w:t>. 201</w:t>
      </w:r>
      <w:r w:rsidR="00D22EC7">
        <w:rPr>
          <w:rFonts w:ascii="Tahoma" w:hAnsi="Tahoma" w:cs="Tahoma"/>
          <w:sz w:val="22"/>
          <w:szCs w:val="22"/>
        </w:rPr>
        <w:t>7</w:t>
      </w:r>
      <w:r w:rsidRPr="004B5DF5">
        <w:rPr>
          <w:rFonts w:ascii="Tahoma" w:hAnsi="Tahoma" w:cs="Tahoma"/>
          <w:sz w:val="22"/>
          <w:szCs w:val="22"/>
        </w:rPr>
        <w:t xml:space="preserve"> do</w:t>
      </w:r>
      <w:r w:rsidR="009A6F58">
        <w:rPr>
          <w:rFonts w:ascii="Tahoma" w:hAnsi="Tahoma" w:cs="Tahoma"/>
          <w:sz w:val="22"/>
          <w:szCs w:val="22"/>
        </w:rPr>
        <w:t> </w:t>
      </w:r>
      <w:r w:rsidR="00586F38">
        <w:rPr>
          <w:rFonts w:ascii="Tahoma" w:hAnsi="Tahoma" w:cs="Tahoma"/>
          <w:sz w:val="22"/>
          <w:szCs w:val="22"/>
        </w:rPr>
        <w:t>3</w:t>
      </w:r>
      <w:r w:rsidR="00D22EC7">
        <w:rPr>
          <w:rFonts w:ascii="Tahoma" w:hAnsi="Tahoma" w:cs="Tahoma"/>
          <w:sz w:val="22"/>
          <w:szCs w:val="22"/>
        </w:rPr>
        <w:t>0</w:t>
      </w:r>
      <w:r w:rsidR="00586F38">
        <w:rPr>
          <w:rFonts w:ascii="Tahoma" w:hAnsi="Tahoma" w:cs="Tahoma"/>
          <w:sz w:val="22"/>
          <w:szCs w:val="22"/>
        </w:rPr>
        <w:t xml:space="preserve">. </w:t>
      </w:r>
      <w:r w:rsidR="00960B89">
        <w:rPr>
          <w:rFonts w:ascii="Tahoma" w:hAnsi="Tahoma" w:cs="Tahoma"/>
          <w:sz w:val="22"/>
          <w:szCs w:val="22"/>
        </w:rPr>
        <w:t>11</w:t>
      </w:r>
      <w:r w:rsidR="00300AAF">
        <w:rPr>
          <w:rFonts w:ascii="Tahoma" w:hAnsi="Tahoma" w:cs="Tahoma"/>
          <w:sz w:val="22"/>
          <w:szCs w:val="22"/>
        </w:rPr>
        <w:t>.</w:t>
      </w:r>
      <w:r w:rsidR="00586F38">
        <w:rPr>
          <w:rFonts w:ascii="Tahoma" w:hAnsi="Tahoma" w:cs="Tahoma"/>
          <w:sz w:val="22"/>
          <w:szCs w:val="22"/>
        </w:rPr>
        <w:t xml:space="preserve"> 201</w:t>
      </w:r>
      <w:r w:rsidR="00960B89">
        <w:rPr>
          <w:rFonts w:ascii="Tahoma" w:hAnsi="Tahoma" w:cs="Tahoma"/>
          <w:sz w:val="22"/>
          <w:szCs w:val="22"/>
        </w:rPr>
        <w:t>9</w:t>
      </w:r>
      <w:r w:rsidRPr="004B5DF5">
        <w:rPr>
          <w:rFonts w:ascii="Tahoma" w:hAnsi="Tahoma" w:cs="Tahoma"/>
          <w:sz w:val="22"/>
          <w:szCs w:val="22"/>
        </w:rPr>
        <w:t>,</w:t>
      </w:r>
    </w:p>
    <w:p w14:paraId="2C8816C7" w14:textId="77777777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byl vynaložen v souladu s účelovým </w:t>
      </w:r>
      <w:r w:rsidR="00FA03E9" w:rsidRPr="004B5DF5">
        <w:rPr>
          <w:rFonts w:ascii="Tahoma" w:hAnsi="Tahoma" w:cs="Tahoma"/>
          <w:sz w:val="22"/>
          <w:szCs w:val="22"/>
        </w:rPr>
        <w:t>určením dle čl. IV této smlouvy a</w:t>
      </w:r>
      <w:r w:rsidRPr="004B5DF5">
        <w:rPr>
          <w:rFonts w:ascii="Tahoma" w:hAnsi="Tahoma" w:cs="Tahoma"/>
          <w:sz w:val="22"/>
          <w:szCs w:val="22"/>
        </w:rPr>
        <w:t xml:space="preserve"> ost</w:t>
      </w:r>
      <w:r w:rsidR="00FA03E9" w:rsidRPr="004B5DF5">
        <w:rPr>
          <w:rFonts w:ascii="Tahoma" w:hAnsi="Tahoma" w:cs="Tahoma"/>
          <w:sz w:val="22"/>
          <w:szCs w:val="22"/>
        </w:rPr>
        <w:t>atními podmínkami této smlouvy,</w:t>
      </w:r>
    </w:p>
    <w:p w14:paraId="7BDE99DF" w14:textId="2057B33A" w:rsidR="00FA4EE2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vyhovuje zásadám účelnosti, efektivnosti a hospodárnosti dle zákona o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finanční kontrole</w:t>
      </w:r>
      <w:r w:rsidR="00236F39">
        <w:rPr>
          <w:rFonts w:ascii="Tahoma" w:hAnsi="Tahoma" w:cs="Tahoma"/>
          <w:sz w:val="22"/>
          <w:szCs w:val="22"/>
        </w:rPr>
        <w:t>.</w:t>
      </w:r>
    </w:p>
    <w:p w14:paraId="48258EAC" w14:textId="5210E56A" w:rsidR="00F03A0D" w:rsidRDefault="00F03A0D" w:rsidP="00F03A0D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Za </w:t>
      </w:r>
      <w:r w:rsidRPr="00F03A0D">
        <w:rPr>
          <w:rFonts w:ascii="Tahoma" w:hAnsi="Tahoma" w:cs="Tahoma"/>
          <w:sz w:val="22"/>
          <w:szCs w:val="22"/>
        </w:rPr>
        <w:t xml:space="preserve">splnění podmínek uvedených v odst. 1 tohoto článku smlouvy jsou uznatelnými náklady pouze náklady na </w:t>
      </w:r>
      <w:r>
        <w:rPr>
          <w:rFonts w:ascii="Tahoma" w:hAnsi="Tahoma" w:cs="Tahoma"/>
          <w:sz w:val="22"/>
          <w:szCs w:val="22"/>
        </w:rPr>
        <w:t xml:space="preserve">služby a náklady spojené s </w:t>
      </w:r>
      <w:r w:rsidRPr="00F03A0D">
        <w:rPr>
          <w:rFonts w:ascii="Tahoma" w:hAnsi="Tahoma" w:cs="Tahoma"/>
          <w:sz w:val="22"/>
          <w:szCs w:val="22"/>
        </w:rPr>
        <w:t xml:space="preserve">projektovou </w:t>
      </w:r>
      <w:r>
        <w:rPr>
          <w:rFonts w:ascii="Tahoma" w:hAnsi="Tahoma" w:cs="Tahoma"/>
          <w:sz w:val="22"/>
          <w:szCs w:val="22"/>
        </w:rPr>
        <w:t>přípravou stavby</w:t>
      </w:r>
      <w:r w:rsidRPr="00F03A0D">
        <w:rPr>
          <w:rFonts w:ascii="Tahoma" w:hAnsi="Tahoma" w:cs="Tahoma"/>
          <w:sz w:val="22"/>
          <w:szCs w:val="22"/>
        </w:rPr>
        <w:t>.</w:t>
      </w:r>
    </w:p>
    <w:p w14:paraId="1AF1795F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Daň z přidané hodnoty vztahující se k uznatelným nákladům je uznatelným nákladem, pokud příjemce není plátcem této daně nebo pokud mu nevzniká nárok na odpočet této daně.</w:t>
      </w:r>
    </w:p>
    <w:p w14:paraId="3CCA0223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Všechny ostatní náklady vynaložené příjemcem jsou považovány za náklady neuznatelné.</w:t>
      </w:r>
    </w:p>
    <w:p w14:paraId="665F2B16" w14:textId="77777777" w:rsidR="00A02991" w:rsidRDefault="00A02991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CC0BD47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Povinná publicita</w:t>
      </w:r>
    </w:p>
    <w:p w14:paraId="792A07FC" w14:textId="77777777" w:rsidR="00FA4EE2" w:rsidRPr="004B5DF5" w:rsidRDefault="00F419CD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Příjemce bere na vědomí, že poskytovatel je oprávněn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r w:rsidR="00FA4EE2" w:rsidRPr="007C6FB5">
        <w:rPr>
          <w:rFonts w:ascii="Tahoma" w:hAnsi="Tahoma" w:cs="Tahoma"/>
          <w:sz w:val="22"/>
          <w:szCs w:val="22"/>
        </w:rPr>
        <w:t>zveřejn</w:t>
      </w:r>
      <w:r w:rsidRPr="007C6FB5">
        <w:rPr>
          <w:rFonts w:ascii="Tahoma" w:hAnsi="Tahoma" w:cs="Tahoma"/>
          <w:sz w:val="22"/>
          <w:szCs w:val="22"/>
        </w:rPr>
        <w:t>it</w:t>
      </w:r>
      <w:r w:rsidR="00FA4EE2" w:rsidRPr="007C6FB5">
        <w:rPr>
          <w:rFonts w:ascii="Tahoma" w:hAnsi="Tahoma" w:cs="Tahoma"/>
          <w:sz w:val="22"/>
          <w:szCs w:val="22"/>
        </w:rPr>
        <w:t xml:space="preserve"> </w:t>
      </w:r>
      <w:r w:rsidRPr="007C6FB5">
        <w:rPr>
          <w:rFonts w:ascii="Tahoma" w:hAnsi="Tahoma" w:cs="Tahoma"/>
          <w:sz w:val="22"/>
          <w:szCs w:val="22"/>
        </w:rPr>
        <w:t>jeho</w:t>
      </w:r>
      <w:r w:rsidR="00FA4EE2" w:rsidRPr="007C6FB5">
        <w:rPr>
          <w:rFonts w:ascii="Tahoma" w:hAnsi="Tahoma" w:cs="Tahoma"/>
          <w:sz w:val="22"/>
          <w:szCs w:val="22"/>
        </w:rPr>
        <w:t xml:space="preserve"> náz</w:t>
      </w:r>
      <w:r w:rsidRPr="007C6FB5">
        <w:rPr>
          <w:rFonts w:ascii="Tahoma" w:hAnsi="Tahoma" w:cs="Tahoma"/>
          <w:sz w:val="22"/>
          <w:szCs w:val="22"/>
        </w:rPr>
        <w:t>e</w:t>
      </w:r>
      <w:r w:rsidR="00FA4EE2" w:rsidRPr="007C6FB5">
        <w:rPr>
          <w:rFonts w:ascii="Tahoma" w:hAnsi="Tahoma" w:cs="Tahoma"/>
          <w:sz w:val="22"/>
          <w:szCs w:val="22"/>
        </w:rPr>
        <w:t>v, síd</w:t>
      </w:r>
      <w:r w:rsidRPr="007C6FB5">
        <w:rPr>
          <w:rFonts w:ascii="Tahoma" w:hAnsi="Tahoma" w:cs="Tahoma"/>
          <w:sz w:val="22"/>
          <w:szCs w:val="22"/>
        </w:rPr>
        <w:t>lo</w:t>
      </w:r>
      <w:r w:rsidR="00FA4EE2" w:rsidRPr="007C6FB5">
        <w:rPr>
          <w:rFonts w:ascii="Tahoma" w:hAnsi="Tahoma" w:cs="Tahoma"/>
          <w:iCs/>
          <w:sz w:val="22"/>
          <w:szCs w:val="22"/>
        </w:rPr>
        <w:t>,</w:t>
      </w:r>
      <w:r w:rsidR="00FA4EE2" w:rsidRPr="007C6FB5">
        <w:rPr>
          <w:rFonts w:ascii="Tahoma" w:hAnsi="Tahoma" w:cs="Tahoma"/>
          <w:sz w:val="22"/>
          <w:szCs w:val="22"/>
        </w:rPr>
        <w:t xml:space="preserve"> </w:t>
      </w:r>
      <w:r w:rsidRPr="007C6FB5">
        <w:rPr>
          <w:rFonts w:ascii="Tahoma" w:hAnsi="Tahoma" w:cs="Tahoma"/>
          <w:sz w:val="22"/>
          <w:szCs w:val="22"/>
        </w:rPr>
        <w:t>účel</w:t>
      </w:r>
      <w:r w:rsidR="0092582C" w:rsidRPr="007C6FB5">
        <w:rPr>
          <w:rFonts w:ascii="Tahoma" w:hAnsi="Tahoma" w:cs="Tahoma"/>
          <w:sz w:val="22"/>
          <w:szCs w:val="22"/>
        </w:rPr>
        <w:t xml:space="preserve"> poskytnuté dotace</w:t>
      </w:r>
      <w:r w:rsidRPr="007C6FB5">
        <w:rPr>
          <w:rFonts w:ascii="Tahoma" w:hAnsi="Tahoma" w:cs="Tahoma"/>
          <w:sz w:val="22"/>
          <w:szCs w:val="22"/>
        </w:rPr>
        <w:t xml:space="preserve"> a výši</w:t>
      </w:r>
      <w:r w:rsidR="00FA4EE2" w:rsidRPr="007C6FB5">
        <w:rPr>
          <w:rFonts w:ascii="Tahoma" w:hAnsi="Tahoma" w:cs="Tahoma"/>
          <w:sz w:val="22"/>
          <w:szCs w:val="22"/>
        </w:rPr>
        <w:t xml:space="preserve"> poskytnuté dotace. Poskytovatel</w:t>
      </w:r>
      <w:r w:rsidR="00FA4EE2" w:rsidRPr="004B5DF5">
        <w:rPr>
          <w:rFonts w:ascii="Tahoma" w:hAnsi="Tahoma" w:cs="Tahoma"/>
          <w:sz w:val="22"/>
          <w:szCs w:val="22"/>
        </w:rPr>
        <w:t xml:space="preserve"> uděluje příjemci souhlas s užíváním loga Moravskoslezského kraje pro účely a v rozsahu této smlouvy. Podmínky užití loga jsou uvedeny v Manuálu jednotného vizuálního stylu Moravskoslezsk</w:t>
      </w:r>
      <w:r w:rsidR="000846CF" w:rsidRPr="004B5DF5">
        <w:rPr>
          <w:rFonts w:ascii="Tahoma" w:hAnsi="Tahoma" w:cs="Tahoma"/>
          <w:sz w:val="22"/>
          <w:szCs w:val="22"/>
        </w:rPr>
        <w:t>ého kraje, který je dostupný na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hyperlink r:id="rId7" w:history="1">
        <w:r w:rsidR="000846CF" w:rsidRPr="004B5DF5">
          <w:rPr>
            <w:rStyle w:val="Hypertextovodkaz"/>
            <w:rFonts w:ascii="Tahoma" w:hAnsi="Tahoma" w:cs="Tahoma"/>
            <w:sz w:val="22"/>
            <w:szCs w:val="22"/>
          </w:rPr>
          <w:t>http://www.msk.cz/assets/publikace/manual_msk_2014_zkracena_verze.pdf</w:t>
        </w:r>
      </w:hyperlink>
      <w:r w:rsidR="00FA4EE2" w:rsidRPr="004B5DF5">
        <w:rPr>
          <w:rFonts w:ascii="Tahoma" w:hAnsi="Tahoma" w:cs="Tahoma"/>
          <w:sz w:val="22"/>
          <w:szCs w:val="22"/>
        </w:rPr>
        <w:t>.</w:t>
      </w:r>
    </w:p>
    <w:p w14:paraId="64D14EDC" w14:textId="4D4FE1DB" w:rsidR="00FA4EE2" w:rsidRPr="00236F39" w:rsidRDefault="00FA4EE2" w:rsidP="00E27B6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</w:rPr>
        <w:t>Příjemce se zavazuje k tomu, že v průběhu realizace projektu bude prokazatelným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vhodným způsobem prezentovat Moravskoslezský kraj, a to v tomto rozsahu:</w:t>
      </w:r>
    </w:p>
    <w:p w14:paraId="56B35A08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3991C09F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informovat veřejnost o poskytnutí dotace Moravskoslezským krajem na svých webových stránkách s odkazem (hyperlinkem) na webové stránky konkrétního projektu, jsou-li tyto stránky zřízeny</w:t>
      </w:r>
      <w:r>
        <w:rPr>
          <w:rFonts w:ascii="Tahoma" w:hAnsi="Tahoma" w:cs="Tahoma"/>
          <w:iCs/>
          <w:sz w:val="22"/>
          <w:szCs w:val="22"/>
          <w:lang w:eastAsia="en-US"/>
        </w:rPr>
        <w:t>,</w:t>
      </w:r>
    </w:p>
    <w:p w14:paraId="279753D4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všech pozvánkách, plakátech, poutačích, billboardech, ve spotech, katalozích a</w:t>
      </w:r>
      <w:r>
        <w:rPr>
          <w:rFonts w:ascii="Tahoma" w:hAnsi="Tahoma" w:cs="Tahoma"/>
          <w:iCs/>
          <w:sz w:val="22"/>
          <w:szCs w:val="22"/>
          <w:lang w:eastAsia="en-US"/>
        </w:rPr>
        <w:t> </w:t>
      </w:r>
      <w:r w:rsidRPr="004B5DF5">
        <w:rPr>
          <w:rFonts w:ascii="Tahoma" w:hAnsi="Tahoma" w:cs="Tahoma"/>
          <w:iCs/>
          <w:sz w:val="22"/>
          <w:szCs w:val="22"/>
          <w:lang w:eastAsia="en-US"/>
        </w:rPr>
        <w:t>podobných nosičích reklamy použít logo Moravskoslezského kraje,</w:t>
      </w:r>
    </w:p>
    <w:p w14:paraId="7377AB1A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instalovat v prostorách realizace projektu logo Moravskoslezského kraje,</w:t>
      </w:r>
    </w:p>
    <w:p w14:paraId="50EC0266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0924E9EF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vydat tiskovou zprávu (případně v rámci tiskové konference informovat) o podpoře projektu Moravskoslezským krajem, zveřejňovat na všech tiskových materiálech souvisejících s projekte</w:t>
      </w:r>
      <w:r>
        <w:rPr>
          <w:rFonts w:ascii="Tahoma" w:hAnsi="Tahoma" w:cs="Tahoma"/>
          <w:iCs/>
          <w:sz w:val="22"/>
          <w:szCs w:val="22"/>
          <w:lang w:eastAsia="en-US"/>
        </w:rPr>
        <w:t>m logo Moravskoslezského kraje,</w:t>
      </w:r>
    </w:p>
    <w:p w14:paraId="682F385C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769206A6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umožnit účast zástupců Moravskoslezského kraje na aktivitách projektu,</w:t>
      </w:r>
    </w:p>
    <w:p w14:paraId="5B15F75A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tiskovou konferenci zabezpečit pozvání představitelů Moravskoslezského kraje,</w:t>
      </w:r>
    </w:p>
    <w:p w14:paraId="64E1DA78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uvést ve své výroční zprávě informaci o poskytnuté dotaci a zveřejnit logo Moravskoslezského kraje,</w:t>
      </w:r>
    </w:p>
    <w:p w14:paraId="4787196A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zajistit fotodokumentaci projektu.</w:t>
      </w:r>
    </w:p>
    <w:p w14:paraId="17FA09F9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 xml:space="preserve">Příjemce dotace je povinen doložit způsob prezentace Moravskoslezského kraje na </w:t>
      </w:r>
      <w:r w:rsidR="009C61A6">
        <w:rPr>
          <w:rFonts w:ascii="Tahoma" w:hAnsi="Tahoma" w:cs="Tahoma"/>
          <w:sz w:val="22"/>
          <w:szCs w:val="22"/>
          <w:lang w:eastAsia="en-US"/>
        </w:rPr>
        <w:t xml:space="preserve">USB, </w:t>
      </w:r>
      <w:r w:rsidRPr="004B5DF5">
        <w:rPr>
          <w:rFonts w:ascii="Tahoma" w:hAnsi="Tahoma" w:cs="Tahoma"/>
          <w:sz w:val="22"/>
          <w:szCs w:val="22"/>
          <w:lang w:eastAsia="en-US"/>
        </w:rPr>
        <w:t xml:space="preserve">CD nebo </w:t>
      </w:r>
      <w:r w:rsidRPr="004B5DF5">
        <w:rPr>
          <w:rFonts w:ascii="Tahoma" w:hAnsi="Tahoma" w:cs="Tahoma"/>
          <w:sz w:val="22"/>
          <w:szCs w:val="22"/>
        </w:rPr>
        <w:t>DVD</w:t>
      </w:r>
      <w:r w:rsidRPr="004B5DF5">
        <w:rPr>
          <w:rFonts w:ascii="Tahoma" w:hAnsi="Tahoma" w:cs="Tahoma"/>
          <w:sz w:val="22"/>
          <w:szCs w:val="22"/>
          <w:lang w:eastAsia="en-US"/>
        </w:rPr>
        <w:t xml:space="preserve"> nosiči, a to jako povinnou součást závěrečného vyúčtování celého realizovaného projektu.</w:t>
      </w:r>
      <w:r w:rsidR="00015160" w:rsidRPr="004B5DF5">
        <w:rPr>
          <w:rFonts w:ascii="Tahoma" w:hAnsi="Tahoma" w:cs="Tahoma"/>
          <w:sz w:val="22"/>
          <w:szCs w:val="22"/>
          <w:lang w:eastAsia="en-US"/>
        </w:rPr>
        <w:t xml:space="preserve"> </w:t>
      </w:r>
    </w:p>
    <w:p w14:paraId="6E5D4329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0AE67475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Závěrečná ustanovení</w:t>
      </w:r>
    </w:p>
    <w:p w14:paraId="460E6A05" w14:textId="77777777" w:rsidR="00FA4EE2" w:rsidRPr="004B5DF5" w:rsidRDefault="00FA4EE2" w:rsidP="009A6F58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si vyhrazuje právo vypovědět tuto smlouvu s výpovědní dobou 15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dnů od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doručení výpovědi příjemci v případě, že příjemce poruší rozpočtovou kázeň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poskytovatel má podle této smlouvy ještě povinnost poskytnout mu další finanční plnění.</w:t>
      </w:r>
    </w:p>
    <w:p w14:paraId="32062087" w14:textId="77777777" w:rsidR="00FA4EE2" w:rsidRPr="004B5DF5" w:rsidRDefault="00FA4EE2" w:rsidP="009A6F58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není oprávněn tuto smlouvu vypovědět:</w:t>
      </w:r>
    </w:p>
    <w:p w14:paraId="301AA54C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2 této smlouvy, nepřesáhne-li výše neoprávněně použitých nebo zadržených peněžních prostředků 50 % peněžních prostředků poskytnutých ke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 xml:space="preserve">dni </w:t>
      </w:r>
      <w:r w:rsidR="009A6F58">
        <w:rPr>
          <w:rFonts w:ascii="Tahoma" w:hAnsi="Tahoma" w:cs="Tahoma"/>
          <w:sz w:val="22"/>
          <w:szCs w:val="22"/>
        </w:rPr>
        <w:t>porušení rozpočtové kázně, nebo</w:t>
      </w:r>
    </w:p>
    <w:p w14:paraId="09442EAD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lastRenderedPageBreak/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3 této smlouvy, jedná-li se o méně závažné poru</w:t>
      </w:r>
      <w:r w:rsidR="009A6F58">
        <w:rPr>
          <w:rFonts w:ascii="Tahoma" w:hAnsi="Tahoma" w:cs="Tahoma"/>
          <w:sz w:val="22"/>
          <w:szCs w:val="22"/>
        </w:rPr>
        <w:t>šení podmínky, za něž je v čl.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4 stanoven odvod procentem z poskytnuté dotace.</w:t>
      </w:r>
    </w:p>
    <w:p w14:paraId="17BF6310" w14:textId="77777777" w:rsidR="00FA4EE2" w:rsidRPr="004B5DF5" w:rsidRDefault="00FA4EE2" w:rsidP="009A6F58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D794D3D" w14:textId="258D0609" w:rsidR="00B274D4" w:rsidRPr="00B274D4" w:rsidRDefault="00B274D4" w:rsidP="00983B41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Nedílnou součástí této smlouvy je nákladový rozpočet projektu, který tvoří přílohu č.</w:t>
      </w:r>
      <w:r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 xml:space="preserve">1 této smlouvy. </w:t>
      </w:r>
    </w:p>
    <w:p w14:paraId="244829D7" w14:textId="77777777" w:rsidR="00FA4EE2" w:rsidRPr="004B5DF5" w:rsidRDefault="00FA4EE2" w:rsidP="009A6F58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T</w:t>
      </w:r>
      <w:r w:rsidR="00A630D1" w:rsidRPr="004B5DF5">
        <w:rPr>
          <w:rFonts w:ascii="Tahoma" w:hAnsi="Tahoma" w:cs="Tahoma"/>
          <w:sz w:val="22"/>
          <w:szCs w:val="22"/>
        </w:rPr>
        <w:t>ato smlouva se vyhotovuje ve t</w:t>
      </w:r>
      <w:r w:rsidRPr="004B5DF5">
        <w:rPr>
          <w:rFonts w:ascii="Tahoma" w:hAnsi="Tahoma" w:cs="Tahoma"/>
          <w:sz w:val="22"/>
          <w:szCs w:val="22"/>
        </w:rPr>
        <w:t>řech stejnopisech s platností origin</w:t>
      </w:r>
      <w:r w:rsidR="00A630D1" w:rsidRPr="004B5DF5">
        <w:rPr>
          <w:rFonts w:ascii="Tahoma" w:hAnsi="Tahoma" w:cs="Tahoma"/>
          <w:sz w:val="22"/>
          <w:szCs w:val="22"/>
        </w:rPr>
        <w:t>álu, z nichž dva</w:t>
      </w:r>
      <w:r w:rsidRPr="004B5DF5">
        <w:rPr>
          <w:rFonts w:ascii="Tahoma" w:hAnsi="Tahoma" w:cs="Tahoma"/>
          <w:sz w:val="22"/>
          <w:szCs w:val="22"/>
        </w:rPr>
        <w:t xml:space="preserve"> obdrží poskytovatel a jeden příjemce.</w:t>
      </w:r>
    </w:p>
    <w:p w14:paraId="7F79EC73" w14:textId="41A2492C" w:rsidR="00FA4EE2" w:rsidRPr="00B274D4" w:rsidRDefault="00B274D4" w:rsidP="00983B41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Tato s</w:t>
      </w:r>
      <w:r w:rsidRPr="00080BAF">
        <w:rPr>
          <w:rFonts w:ascii="Tahoma" w:hAnsi="Tahoma" w:cs="Tahoma"/>
          <w:sz w:val="22"/>
          <w:szCs w:val="22"/>
        </w:rPr>
        <w:t xml:space="preserve">mlouva nabývá platnosti </w:t>
      </w:r>
      <w:r w:rsidRPr="0011382D">
        <w:rPr>
          <w:rFonts w:ascii="Tahoma" w:hAnsi="Tahoma" w:cs="Tahoma"/>
          <w:sz w:val="22"/>
          <w:szCs w:val="22"/>
        </w:rPr>
        <w:t>dnem její</w:t>
      </w:r>
      <w:r>
        <w:rPr>
          <w:rFonts w:ascii="Tahoma" w:hAnsi="Tahoma" w:cs="Tahoma"/>
          <w:sz w:val="22"/>
          <w:szCs w:val="22"/>
        </w:rPr>
        <w:t xml:space="preserve">ho podpisu smluvními stranami </w:t>
      </w:r>
      <w:r w:rsidRPr="00080BAF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Pr="00080BAF">
        <w:rPr>
          <w:rFonts w:ascii="Tahoma" w:hAnsi="Tahoma" w:cs="Tahoma"/>
          <w:sz w:val="22"/>
          <w:szCs w:val="22"/>
        </w:rPr>
        <w:t>účinnosti dnem, kdy vyjádření souhlasu s obsahem návrhu sml</w:t>
      </w:r>
      <w:r>
        <w:rPr>
          <w:rFonts w:ascii="Tahoma" w:hAnsi="Tahoma" w:cs="Tahoma"/>
          <w:sz w:val="22"/>
          <w:szCs w:val="22"/>
        </w:rPr>
        <w:t>ouvy dojde druhé smluvní straně,</w:t>
      </w:r>
      <w:r w:rsidRPr="00602E77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pokud nestanoví zákon č. 340/2015 </w:t>
      </w:r>
      <w:r w:rsidRPr="0011382D">
        <w:rPr>
          <w:rFonts w:ascii="Tahoma" w:hAnsi="Tahoma" w:cs="Tahoma"/>
          <w:sz w:val="22"/>
          <w:szCs w:val="22"/>
        </w:rPr>
        <w:t>Sb., o</w:t>
      </w:r>
      <w:r>
        <w:rPr>
          <w:rFonts w:ascii="Tahoma" w:hAnsi="Tahoma" w:cs="Tahoma"/>
          <w:sz w:val="22"/>
          <w:szCs w:val="22"/>
        </w:rPr>
        <w:t> </w:t>
      </w:r>
      <w:r w:rsidRPr="0011382D">
        <w:rPr>
          <w:rFonts w:ascii="Tahoma" w:hAnsi="Tahoma" w:cs="Tahoma"/>
          <w:sz w:val="22"/>
          <w:szCs w:val="22"/>
        </w:rPr>
        <w:t>zvláštních podmínkách účinnosti některých smluv, uveřejňování těchto smluv a</w:t>
      </w:r>
      <w:r>
        <w:rPr>
          <w:rFonts w:ascii="Tahoma" w:hAnsi="Tahoma" w:cs="Tahoma"/>
          <w:sz w:val="22"/>
          <w:szCs w:val="22"/>
        </w:rPr>
        <w:t> o </w:t>
      </w:r>
      <w:r w:rsidRPr="0011382D">
        <w:rPr>
          <w:rFonts w:ascii="Tahoma" w:hAnsi="Tahoma" w:cs="Tahoma"/>
          <w:sz w:val="22"/>
          <w:szCs w:val="22"/>
        </w:rPr>
        <w:t>registru smluv (zákon o registru smluv), jinak. V takovém případě smlouva nabývá platnosti dnem její</w:t>
      </w:r>
      <w:r>
        <w:rPr>
          <w:rFonts w:ascii="Tahoma" w:hAnsi="Tahoma" w:cs="Tahoma"/>
          <w:sz w:val="22"/>
          <w:szCs w:val="22"/>
        </w:rPr>
        <w:t>ho podpisu smluvními stranami a </w:t>
      </w:r>
      <w:r w:rsidRPr="0011382D">
        <w:rPr>
          <w:rFonts w:ascii="Tahoma" w:hAnsi="Tahoma" w:cs="Tahoma"/>
          <w:sz w:val="22"/>
          <w:szCs w:val="22"/>
        </w:rPr>
        <w:t>účinnosti uveřejněním v</w:t>
      </w:r>
      <w:r>
        <w:rPr>
          <w:rFonts w:ascii="Tahoma" w:hAnsi="Tahoma" w:cs="Tahoma"/>
          <w:sz w:val="22"/>
          <w:szCs w:val="22"/>
        </w:rPr>
        <w:t> </w:t>
      </w:r>
      <w:r w:rsidRPr="0011382D">
        <w:rPr>
          <w:rFonts w:ascii="Tahoma" w:hAnsi="Tahoma" w:cs="Tahoma"/>
          <w:sz w:val="22"/>
          <w:szCs w:val="22"/>
        </w:rPr>
        <w:t>registru smluv.</w:t>
      </w:r>
    </w:p>
    <w:p w14:paraId="037105B2" w14:textId="77777777" w:rsidR="00FA4EE2" w:rsidRPr="004B5DF5" w:rsidRDefault="00FA4EE2" w:rsidP="009A6F58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1F43257" w14:textId="77777777" w:rsidR="002E6B98" w:rsidRPr="004B5DF5" w:rsidRDefault="002E6B98" w:rsidP="009A6F58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Příjemce bere na vědomí a výslovně souhlasí s tím, že smlouva včetně případných dodatků bude zveřejněna na oficiálních webových stránkách Moravskoslezského kraje. </w:t>
      </w:r>
    </w:p>
    <w:p w14:paraId="6034F03C" w14:textId="3C445EE9" w:rsidR="00B274D4" w:rsidRPr="00B274D4" w:rsidRDefault="00B274D4" w:rsidP="00983B41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C9E">
        <w:rPr>
          <w:rFonts w:ascii="Tahoma" w:hAnsi="Tahoma" w:cs="Tahoma"/>
          <w:sz w:val="22"/>
          <w:szCs w:val="22"/>
        </w:rPr>
        <w:t>Smluvní strany se dohodly, že pokud se na tuto smlouvu vztahuje povinnost uveřejnění v registru smluv ve smyslu zákona č. 340/2015 Sb., o zvláštních podmínkách účinnosti některých smluv, uveřejňování těchto smluv a o registru smluv (zákon o registru smluv), provede uveřejnění v souladu se zákonem Moravskoslezský kraj.</w:t>
      </w:r>
    </w:p>
    <w:p w14:paraId="303C01AF" w14:textId="77777777" w:rsidR="00FA4EE2" w:rsidRPr="004B5DF5" w:rsidRDefault="00FA4EE2" w:rsidP="009A6F58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</w:t>
      </w:r>
      <w:r w:rsidR="009A6F58">
        <w:rPr>
          <w:rFonts w:ascii="Tahoma" w:hAnsi="Tahoma" w:cs="Tahoma"/>
          <w:sz w:val="22"/>
          <w:szCs w:val="22"/>
        </w:rPr>
        <w:t>, ve znění pozdějších předpisů:</w:t>
      </w:r>
      <w:bookmarkStart w:id="0" w:name="_GoBack"/>
      <w:bookmarkEnd w:id="0"/>
    </w:p>
    <w:p w14:paraId="09195465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O poskytnutí dotace </w:t>
      </w:r>
      <w:r w:rsidR="004A0895" w:rsidRPr="004B5DF5">
        <w:rPr>
          <w:rFonts w:ascii="Tahoma" w:hAnsi="Tahoma" w:cs="Tahoma"/>
          <w:sz w:val="22"/>
          <w:szCs w:val="22"/>
        </w:rPr>
        <w:t xml:space="preserve">a uzavření této </w:t>
      </w:r>
      <w:r w:rsidR="004A0895" w:rsidRPr="00A42B2C">
        <w:rPr>
          <w:rFonts w:ascii="Tahoma" w:hAnsi="Tahoma" w:cs="Tahoma"/>
          <w:sz w:val="22"/>
          <w:szCs w:val="22"/>
        </w:rPr>
        <w:t>smlouvy rozhodlo</w:t>
      </w:r>
      <w:r w:rsidRPr="00A42B2C">
        <w:rPr>
          <w:rFonts w:ascii="Tahoma" w:hAnsi="Tahoma" w:cs="Tahoma"/>
          <w:sz w:val="22"/>
          <w:szCs w:val="22"/>
        </w:rPr>
        <w:t xml:space="preserve"> zastupitelstvo</w:t>
      </w:r>
      <w:r w:rsidRPr="004B5DF5">
        <w:rPr>
          <w:rFonts w:ascii="Tahoma" w:hAnsi="Tahoma" w:cs="Tahoma"/>
          <w:sz w:val="22"/>
          <w:szCs w:val="22"/>
        </w:rPr>
        <w:t xml:space="preserve"> kraje svým usnesením č.</w:t>
      </w:r>
      <w:r w:rsidR="009A6F58">
        <w:rPr>
          <w:rFonts w:ascii="Tahoma" w:hAnsi="Tahoma" w:cs="Tahoma"/>
          <w:sz w:val="22"/>
          <w:szCs w:val="22"/>
        </w:rPr>
        <w:t xml:space="preserve"> ……… ze dne ………… </w:t>
      </w:r>
    </w:p>
    <w:p w14:paraId="77E84674" w14:textId="77777777" w:rsidR="00A239DD" w:rsidRPr="001C4F64" w:rsidRDefault="00A239DD" w:rsidP="00A239DD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C4F64">
        <w:rPr>
          <w:rFonts w:ascii="Tahoma" w:hAnsi="Tahoma" w:cs="Tahoma"/>
          <w:sz w:val="22"/>
          <w:szCs w:val="22"/>
        </w:rPr>
        <w:t>Doložka platnosti právního jednání dle § 41 zákona č. 128/2000 Sb., o obcích (obecní zřízení), ve znění pozdějších předpisů:</w:t>
      </w:r>
    </w:p>
    <w:p w14:paraId="24E3D943" w14:textId="585EA06E" w:rsidR="00A239DD" w:rsidRPr="004B5DF5" w:rsidRDefault="00A239DD" w:rsidP="00A239DD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1C4F64">
        <w:rPr>
          <w:rFonts w:ascii="Tahoma" w:hAnsi="Tahoma" w:cs="Tahoma"/>
          <w:sz w:val="22"/>
          <w:szCs w:val="22"/>
        </w:rPr>
        <w:t xml:space="preserve">O přijetí dotace a uzavření této smlouvy </w:t>
      </w:r>
      <w:r w:rsidRPr="001C4F64">
        <w:rPr>
          <w:rFonts w:ascii="Tahoma" w:hAnsi="Tahoma" w:cs="Tahoma"/>
          <w:iCs/>
          <w:sz w:val="22"/>
          <w:szCs w:val="22"/>
        </w:rPr>
        <w:t>rozhodlo zastupitelstvo</w:t>
      </w:r>
      <w:r w:rsidRPr="001C4F64">
        <w:rPr>
          <w:rFonts w:ascii="Tahoma" w:hAnsi="Tahoma" w:cs="Tahoma"/>
          <w:sz w:val="22"/>
          <w:szCs w:val="22"/>
        </w:rPr>
        <w:t xml:space="preserve"> obce svým usnesením č. ………… ze dne …………</w:t>
      </w:r>
    </w:p>
    <w:p w14:paraId="0CDD14D5" w14:textId="255F26D9" w:rsidR="00CA1240" w:rsidRPr="004B5DF5" w:rsidRDefault="00CA1240" w:rsidP="00CA1240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14:paraId="50B2C3F0" w14:textId="77777777" w:rsidR="00CA1240" w:rsidRPr="004B5DF5" w:rsidRDefault="00CA1240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</w:p>
    <w:p w14:paraId="316011D6" w14:textId="0C99BF88" w:rsidR="00FA4EE2" w:rsidRPr="00973AC2" w:rsidRDefault="00FA4EE2" w:rsidP="00973AC2">
      <w:pPr>
        <w:tabs>
          <w:tab w:val="left" w:pos="6096"/>
        </w:tabs>
        <w:spacing w:before="600"/>
        <w:jc w:val="both"/>
        <w:rPr>
          <w:rFonts w:ascii="Tahoma" w:hAnsi="Tahoma" w:cs="Tahoma"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Ostravě dne</w:t>
      </w:r>
      <w:r w:rsidR="009A6F58">
        <w:rPr>
          <w:rFonts w:ascii="Tahoma" w:hAnsi="Tahoma" w:cs="Tahoma"/>
          <w:sz w:val="22"/>
          <w:szCs w:val="22"/>
        </w:rPr>
        <w:t> ………………</w:t>
      </w:r>
      <w:r w:rsidRPr="004B5DF5">
        <w:rPr>
          <w:rFonts w:ascii="Tahoma" w:hAnsi="Tahoma" w:cs="Tahoma"/>
          <w:sz w:val="22"/>
          <w:szCs w:val="22"/>
        </w:rPr>
        <w:tab/>
        <w:t>V</w:t>
      </w:r>
      <w:r w:rsidR="00236F39">
        <w:rPr>
          <w:rFonts w:ascii="Tahoma" w:hAnsi="Tahoma" w:cs="Tahoma"/>
          <w:sz w:val="22"/>
          <w:szCs w:val="22"/>
        </w:rPr>
        <w:t> </w:t>
      </w:r>
      <w:r w:rsidR="001359A4">
        <w:rPr>
          <w:rFonts w:ascii="Tahoma" w:hAnsi="Tahoma" w:cs="Tahoma"/>
          <w:sz w:val="22"/>
          <w:szCs w:val="22"/>
        </w:rPr>
        <w:t>Razové</w:t>
      </w:r>
      <w:r w:rsidR="009A6F58">
        <w:rPr>
          <w:rFonts w:ascii="Tahoma" w:hAnsi="Tahoma" w:cs="Tahoma"/>
          <w:sz w:val="22"/>
          <w:szCs w:val="22"/>
        </w:rPr>
        <w:t xml:space="preserve"> dne </w:t>
      </w:r>
      <w:r w:rsidR="00973AC2">
        <w:rPr>
          <w:rFonts w:ascii="Tahoma" w:hAnsi="Tahoma" w:cs="Tahoma"/>
          <w:sz w:val="22"/>
          <w:szCs w:val="22"/>
        </w:rPr>
        <w:t>……………</w:t>
      </w:r>
    </w:p>
    <w:p w14:paraId="4D99173B" w14:textId="77777777" w:rsidR="00973AC2" w:rsidRDefault="00FA4EE2" w:rsidP="00973AC2">
      <w:pPr>
        <w:tabs>
          <w:tab w:val="left" w:pos="6096"/>
        </w:tabs>
        <w:spacing w:before="960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ab/>
      </w:r>
      <w:r w:rsidR="00973AC2"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>…</w:t>
      </w:r>
    </w:p>
    <w:p w14:paraId="051D2022" w14:textId="77777777" w:rsidR="00FA4EE2" w:rsidRPr="004B5DF5" w:rsidRDefault="00FA4EE2" w:rsidP="00973AC2">
      <w:pPr>
        <w:tabs>
          <w:tab w:val="left" w:pos="6946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 poskytovatele</w:t>
      </w:r>
      <w:r w:rsidRPr="004B5DF5">
        <w:rPr>
          <w:rFonts w:ascii="Tahoma" w:hAnsi="Tahoma" w:cs="Tahoma"/>
          <w:sz w:val="22"/>
          <w:szCs w:val="22"/>
        </w:rPr>
        <w:tab/>
        <w:t>za příjemce</w:t>
      </w:r>
    </w:p>
    <w:p w14:paraId="496668D4" w14:textId="07D438A1" w:rsidR="00412EC4" w:rsidRPr="00A42B2C" w:rsidRDefault="00973AC2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A42B2C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A42B2C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A42B2C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A42B2C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4B13E1">
        <w:rPr>
          <w:rFonts w:ascii="Tahoma" w:hAnsi="Tahoma" w:cs="Tahoma"/>
          <w:i/>
          <w:iCs/>
          <w:color w:val="3366FF"/>
          <w:sz w:val="22"/>
          <w:szCs w:val="22"/>
        </w:rPr>
        <w:t xml:space="preserve">   </w:t>
      </w:r>
      <w:r w:rsidR="001A1757">
        <w:rPr>
          <w:rFonts w:ascii="Tahoma" w:hAnsi="Tahoma" w:cs="Tahoma"/>
          <w:i/>
          <w:iCs/>
          <w:color w:val="3366FF"/>
          <w:sz w:val="22"/>
          <w:szCs w:val="22"/>
        </w:rPr>
        <w:t xml:space="preserve"> </w:t>
      </w:r>
      <w:r w:rsidR="004B13E1">
        <w:rPr>
          <w:rFonts w:ascii="Tahoma" w:hAnsi="Tahoma" w:cs="Tahoma"/>
          <w:i/>
          <w:iCs/>
          <w:color w:val="3366FF"/>
          <w:sz w:val="22"/>
          <w:szCs w:val="22"/>
        </w:rPr>
        <w:t xml:space="preserve"> </w:t>
      </w:r>
      <w:r w:rsidR="00F27980" w:rsidRPr="00F27980">
        <w:rPr>
          <w:rFonts w:ascii="Tahoma" w:hAnsi="Tahoma" w:cs="Tahoma"/>
          <w:iCs/>
          <w:sz w:val="22"/>
          <w:szCs w:val="22"/>
        </w:rPr>
        <w:t>Ivan Fehérvári</w:t>
      </w:r>
    </w:p>
    <w:p w14:paraId="78D07ADB" w14:textId="2CB5504F" w:rsidR="00A42B2C" w:rsidRDefault="00A42B2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 w:rsidRPr="00A42B2C">
        <w:rPr>
          <w:rFonts w:ascii="Tahoma" w:hAnsi="Tahoma" w:cs="Tahoma"/>
          <w:iCs/>
          <w:sz w:val="22"/>
          <w:szCs w:val="22"/>
        </w:rPr>
        <w:tab/>
      </w:r>
      <w:r w:rsidRPr="00A42B2C">
        <w:rPr>
          <w:rFonts w:ascii="Tahoma" w:hAnsi="Tahoma" w:cs="Tahoma"/>
          <w:iCs/>
          <w:sz w:val="22"/>
          <w:szCs w:val="22"/>
        </w:rPr>
        <w:tab/>
      </w:r>
      <w:r w:rsidRPr="00A42B2C">
        <w:rPr>
          <w:rFonts w:ascii="Tahoma" w:hAnsi="Tahoma" w:cs="Tahoma"/>
          <w:iCs/>
          <w:sz w:val="22"/>
          <w:szCs w:val="22"/>
        </w:rPr>
        <w:tab/>
      </w:r>
      <w:r w:rsidRPr="00A42B2C">
        <w:rPr>
          <w:rFonts w:ascii="Tahoma" w:hAnsi="Tahoma" w:cs="Tahoma"/>
          <w:iCs/>
          <w:sz w:val="22"/>
          <w:szCs w:val="22"/>
        </w:rPr>
        <w:tab/>
      </w:r>
      <w:r w:rsidRPr="00A42B2C"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 xml:space="preserve">         </w:t>
      </w:r>
      <w:r w:rsidR="00C148A0">
        <w:rPr>
          <w:rFonts w:ascii="Tahoma" w:hAnsi="Tahoma" w:cs="Tahoma"/>
          <w:iCs/>
          <w:sz w:val="22"/>
          <w:szCs w:val="22"/>
        </w:rPr>
        <w:t>s</w:t>
      </w:r>
      <w:r w:rsidRPr="00A42B2C">
        <w:rPr>
          <w:rFonts w:ascii="Tahoma" w:hAnsi="Tahoma" w:cs="Tahoma"/>
          <w:iCs/>
          <w:sz w:val="22"/>
          <w:szCs w:val="22"/>
        </w:rPr>
        <w:t>tarosta</w:t>
      </w:r>
    </w:p>
    <w:p w14:paraId="22524AF4" w14:textId="77777777" w:rsidR="00C148A0" w:rsidRDefault="00C148A0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5A2C5CD9" w14:textId="77777777" w:rsidR="00C148A0" w:rsidRDefault="00C148A0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6781B8F5" w14:textId="77777777" w:rsidR="00C148A0" w:rsidRPr="00A42B2C" w:rsidRDefault="00C148A0" w:rsidP="00973AC2">
      <w:pPr>
        <w:tabs>
          <w:tab w:val="left" w:pos="3969"/>
        </w:tabs>
        <w:ind w:left="426"/>
        <w:jc w:val="both"/>
        <w:rPr>
          <w:rFonts w:ascii="Tahoma" w:hAnsi="Tahoma" w:cs="Tahoma"/>
          <w:sz w:val="22"/>
          <w:szCs w:val="22"/>
        </w:rPr>
      </w:pPr>
    </w:p>
    <w:sectPr w:rsidR="00C148A0" w:rsidRPr="00A42B2C" w:rsidSect="006C2AC2">
      <w:footerReference w:type="default" r:id="rId8"/>
      <w:footerReference w:type="first" r:id="rId9"/>
      <w:pgSz w:w="11906" w:h="16838"/>
      <w:pgMar w:top="851" w:right="1418" w:bottom="56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ABBCF" w14:textId="77777777" w:rsidR="00664F86" w:rsidRDefault="00664F86">
      <w:r>
        <w:separator/>
      </w:r>
    </w:p>
  </w:endnote>
  <w:endnote w:type="continuationSeparator" w:id="0">
    <w:p w14:paraId="0625C3B4" w14:textId="77777777" w:rsidR="00664F86" w:rsidRDefault="0066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7769D" w14:textId="77777777" w:rsidR="00C16519" w:rsidRPr="00973AC2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1C4F64">
      <w:rPr>
        <w:rStyle w:val="slostrnky"/>
        <w:rFonts w:ascii="Tahoma" w:hAnsi="Tahoma" w:cs="Tahoma"/>
        <w:noProof/>
        <w:sz w:val="18"/>
        <w:szCs w:val="18"/>
      </w:rPr>
      <w:t>6</w:t>
    </w:r>
    <w:r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BE811" w14:textId="77777777" w:rsidR="00C16519" w:rsidRPr="00A148F7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1C4F64">
      <w:rPr>
        <w:rStyle w:val="slostrnky"/>
        <w:rFonts w:ascii="Tahoma" w:hAnsi="Tahoma" w:cs="Tahoma"/>
        <w:noProof/>
        <w:sz w:val="18"/>
        <w:szCs w:val="18"/>
      </w:rPr>
      <w:t>1</w:t>
    </w:r>
    <w:r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5EAA3" w14:textId="77777777" w:rsidR="00664F86" w:rsidRDefault="00664F86">
      <w:r>
        <w:separator/>
      </w:r>
    </w:p>
  </w:footnote>
  <w:footnote w:type="continuationSeparator" w:id="0">
    <w:p w14:paraId="06A21ADE" w14:textId="77777777" w:rsidR="00664F86" w:rsidRDefault="00664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14690"/>
    <w:rsid w:val="00015160"/>
    <w:rsid w:val="00022124"/>
    <w:rsid w:val="00036D0A"/>
    <w:rsid w:val="000414BE"/>
    <w:rsid w:val="00044747"/>
    <w:rsid w:val="00051461"/>
    <w:rsid w:val="00057813"/>
    <w:rsid w:val="000671C6"/>
    <w:rsid w:val="0007082E"/>
    <w:rsid w:val="000846CF"/>
    <w:rsid w:val="00090850"/>
    <w:rsid w:val="000A2E0B"/>
    <w:rsid w:val="000B471F"/>
    <w:rsid w:val="000B53A7"/>
    <w:rsid w:val="000C1DF5"/>
    <w:rsid w:val="000C1FE1"/>
    <w:rsid w:val="000E2601"/>
    <w:rsid w:val="0012006E"/>
    <w:rsid w:val="00130DD1"/>
    <w:rsid w:val="001359A4"/>
    <w:rsid w:val="00137957"/>
    <w:rsid w:val="00145E41"/>
    <w:rsid w:val="00163EE1"/>
    <w:rsid w:val="00174F82"/>
    <w:rsid w:val="001A1757"/>
    <w:rsid w:val="001A60B1"/>
    <w:rsid w:val="001B77C6"/>
    <w:rsid w:val="001C4F18"/>
    <w:rsid w:val="001C4F64"/>
    <w:rsid w:val="001D49CE"/>
    <w:rsid w:val="001E2203"/>
    <w:rsid w:val="001E6D51"/>
    <w:rsid w:val="001F3EAA"/>
    <w:rsid w:val="001F4882"/>
    <w:rsid w:val="001F4F31"/>
    <w:rsid w:val="00206F2E"/>
    <w:rsid w:val="00210CC6"/>
    <w:rsid w:val="00220A83"/>
    <w:rsid w:val="00230217"/>
    <w:rsid w:val="00232522"/>
    <w:rsid w:val="00236F39"/>
    <w:rsid w:val="00251603"/>
    <w:rsid w:val="00273F97"/>
    <w:rsid w:val="002A332C"/>
    <w:rsid w:val="002C0579"/>
    <w:rsid w:val="002C2DC0"/>
    <w:rsid w:val="002D217A"/>
    <w:rsid w:val="002E6B98"/>
    <w:rsid w:val="00300AAF"/>
    <w:rsid w:val="00314A96"/>
    <w:rsid w:val="00357E78"/>
    <w:rsid w:val="00366B9E"/>
    <w:rsid w:val="00390510"/>
    <w:rsid w:val="00397C25"/>
    <w:rsid w:val="003A0484"/>
    <w:rsid w:val="003A136D"/>
    <w:rsid w:val="003B47CF"/>
    <w:rsid w:val="00401DFF"/>
    <w:rsid w:val="00405619"/>
    <w:rsid w:val="00407F31"/>
    <w:rsid w:val="00412EC4"/>
    <w:rsid w:val="0043175C"/>
    <w:rsid w:val="00431A23"/>
    <w:rsid w:val="0044399B"/>
    <w:rsid w:val="00453931"/>
    <w:rsid w:val="00461992"/>
    <w:rsid w:val="00461C03"/>
    <w:rsid w:val="004654D1"/>
    <w:rsid w:val="00483C34"/>
    <w:rsid w:val="00492721"/>
    <w:rsid w:val="00494AFC"/>
    <w:rsid w:val="004A0895"/>
    <w:rsid w:val="004A5D73"/>
    <w:rsid w:val="004B13E1"/>
    <w:rsid w:val="004B5DF5"/>
    <w:rsid w:val="004C689F"/>
    <w:rsid w:val="004E425F"/>
    <w:rsid w:val="005025AD"/>
    <w:rsid w:val="005324A9"/>
    <w:rsid w:val="0054388F"/>
    <w:rsid w:val="005503B2"/>
    <w:rsid w:val="005616BE"/>
    <w:rsid w:val="00565466"/>
    <w:rsid w:val="00576211"/>
    <w:rsid w:val="0058337E"/>
    <w:rsid w:val="00586F38"/>
    <w:rsid w:val="00594441"/>
    <w:rsid w:val="005B333A"/>
    <w:rsid w:val="005B5AA7"/>
    <w:rsid w:val="005C0383"/>
    <w:rsid w:val="005C2753"/>
    <w:rsid w:val="005C451A"/>
    <w:rsid w:val="005D6DF8"/>
    <w:rsid w:val="005D703F"/>
    <w:rsid w:val="005E0D17"/>
    <w:rsid w:val="005E4432"/>
    <w:rsid w:val="005E5777"/>
    <w:rsid w:val="00605292"/>
    <w:rsid w:val="00620F65"/>
    <w:rsid w:val="006546FE"/>
    <w:rsid w:val="00664F86"/>
    <w:rsid w:val="006C2AC2"/>
    <w:rsid w:val="006D5AB5"/>
    <w:rsid w:val="00703B29"/>
    <w:rsid w:val="007470CF"/>
    <w:rsid w:val="0075160A"/>
    <w:rsid w:val="007568AF"/>
    <w:rsid w:val="00770E63"/>
    <w:rsid w:val="00784EBF"/>
    <w:rsid w:val="00786069"/>
    <w:rsid w:val="007A7C70"/>
    <w:rsid w:val="007C6FB5"/>
    <w:rsid w:val="007D235A"/>
    <w:rsid w:val="007D3A6B"/>
    <w:rsid w:val="007F01FD"/>
    <w:rsid w:val="0082315F"/>
    <w:rsid w:val="00832DD8"/>
    <w:rsid w:val="0083552E"/>
    <w:rsid w:val="0084086E"/>
    <w:rsid w:val="00850C38"/>
    <w:rsid w:val="0086498F"/>
    <w:rsid w:val="00864FB0"/>
    <w:rsid w:val="008778E2"/>
    <w:rsid w:val="00897C18"/>
    <w:rsid w:val="008B3ECE"/>
    <w:rsid w:val="008B6106"/>
    <w:rsid w:val="008B63BA"/>
    <w:rsid w:val="008B669E"/>
    <w:rsid w:val="008C684B"/>
    <w:rsid w:val="008F0D78"/>
    <w:rsid w:val="008F2F33"/>
    <w:rsid w:val="00906716"/>
    <w:rsid w:val="0092582C"/>
    <w:rsid w:val="00960B89"/>
    <w:rsid w:val="00962153"/>
    <w:rsid w:val="00973AC2"/>
    <w:rsid w:val="0098339C"/>
    <w:rsid w:val="00983B41"/>
    <w:rsid w:val="009A30B4"/>
    <w:rsid w:val="009A6F58"/>
    <w:rsid w:val="009B6378"/>
    <w:rsid w:val="009C5DD4"/>
    <w:rsid w:val="009C61A6"/>
    <w:rsid w:val="009D0934"/>
    <w:rsid w:val="009D354A"/>
    <w:rsid w:val="009E5236"/>
    <w:rsid w:val="00A000B6"/>
    <w:rsid w:val="00A02991"/>
    <w:rsid w:val="00A148F7"/>
    <w:rsid w:val="00A239DD"/>
    <w:rsid w:val="00A24CB4"/>
    <w:rsid w:val="00A40AF3"/>
    <w:rsid w:val="00A42B2C"/>
    <w:rsid w:val="00A45A64"/>
    <w:rsid w:val="00A630D1"/>
    <w:rsid w:val="00A82DF9"/>
    <w:rsid w:val="00A8565F"/>
    <w:rsid w:val="00A95548"/>
    <w:rsid w:val="00AB235D"/>
    <w:rsid w:val="00AB529A"/>
    <w:rsid w:val="00AD09C6"/>
    <w:rsid w:val="00AF4717"/>
    <w:rsid w:val="00B25960"/>
    <w:rsid w:val="00B274D4"/>
    <w:rsid w:val="00B42AB7"/>
    <w:rsid w:val="00B66C97"/>
    <w:rsid w:val="00B77B30"/>
    <w:rsid w:val="00B77C7C"/>
    <w:rsid w:val="00B82D3B"/>
    <w:rsid w:val="00B9797A"/>
    <w:rsid w:val="00BA7BE6"/>
    <w:rsid w:val="00BB779D"/>
    <w:rsid w:val="00BC56F0"/>
    <w:rsid w:val="00BC6D5C"/>
    <w:rsid w:val="00BF4C02"/>
    <w:rsid w:val="00C140CB"/>
    <w:rsid w:val="00C148A0"/>
    <w:rsid w:val="00C16519"/>
    <w:rsid w:val="00C22C12"/>
    <w:rsid w:val="00C26AF4"/>
    <w:rsid w:val="00C5418D"/>
    <w:rsid w:val="00C820B4"/>
    <w:rsid w:val="00C85AA3"/>
    <w:rsid w:val="00C94CB5"/>
    <w:rsid w:val="00CA1240"/>
    <w:rsid w:val="00CA3986"/>
    <w:rsid w:val="00CB1C83"/>
    <w:rsid w:val="00CC6CDC"/>
    <w:rsid w:val="00CD1358"/>
    <w:rsid w:val="00CE34E3"/>
    <w:rsid w:val="00D22EC7"/>
    <w:rsid w:val="00D24A1B"/>
    <w:rsid w:val="00D36FA3"/>
    <w:rsid w:val="00D41275"/>
    <w:rsid w:val="00D640D4"/>
    <w:rsid w:val="00D93FF6"/>
    <w:rsid w:val="00D95842"/>
    <w:rsid w:val="00DA625C"/>
    <w:rsid w:val="00DC3273"/>
    <w:rsid w:val="00DC3AB9"/>
    <w:rsid w:val="00DC5279"/>
    <w:rsid w:val="00DD79A7"/>
    <w:rsid w:val="00DE4CCD"/>
    <w:rsid w:val="00DF40D3"/>
    <w:rsid w:val="00E16C0B"/>
    <w:rsid w:val="00E22213"/>
    <w:rsid w:val="00E267D9"/>
    <w:rsid w:val="00E26E04"/>
    <w:rsid w:val="00E27B6C"/>
    <w:rsid w:val="00E57A10"/>
    <w:rsid w:val="00E74612"/>
    <w:rsid w:val="00E84D00"/>
    <w:rsid w:val="00E90136"/>
    <w:rsid w:val="00E93CFE"/>
    <w:rsid w:val="00E97F4B"/>
    <w:rsid w:val="00EB52A1"/>
    <w:rsid w:val="00EB66AB"/>
    <w:rsid w:val="00EC0F57"/>
    <w:rsid w:val="00ED1030"/>
    <w:rsid w:val="00EE75E3"/>
    <w:rsid w:val="00EF3A72"/>
    <w:rsid w:val="00F0251F"/>
    <w:rsid w:val="00F03A0D"/>
    <w:rsid w:val="00F04CED"/>
    <w:rsid w:val="00F114FF"/>
    <w:rsid w:val="00F27980"/>
    <w:rsid w:val="00F419CD"/>
    <w:rsid w:val="00F657FD"/>
    <w:rsid w:val="00F86126"/>
    <w:rsid w:val="00F90BA4"/>
    <w:rsid w:val="00FA03E9"/>
    <w:rsid w:val="00FA4EE2"/>
    <w:rsid w:val="00FB058D"/>
    <w:rsid w:val="00FC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0A54F86"/>
  <w15:chartTrackingRefBased/>
  <w15:docId w15:val="{5F1E4AF2-455B-474A-AC6C-829605E5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BC5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2536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17724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Zajac Petr</cp:lastModifiedBy>
  <cp:revision>4</cp:revision>
  <cp:lastPrinted>2015-07-16T08:33:00Z</cp:lastPrinted>
  <dcterms:created xsi:type="dcterms:W3CDTF">2017-08-10T10:26:00Z</dcterms:created>
  <dcterms:modified xsi:type="dcterms:W3CDTF">2017-08-10T15:53:00Z</dcterms:modified>
</cp:coreProperties>
</file>