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D1C99" w14:textId="41177AC2" w:rsidR="009E157D" w:rsidRPr="005D1B2B" w:rsidRDefault="00412DF4" w:rsidP="00F12E38">
      <w:pPr>
        <w:tabs>
          <w:tab w:val="right" w:pos="9072"/>
        </w:tabs>
        <w:rPr>
          <w:b/>
        </w:rPr>
      </w:pPr>
      <w:r w:rsidRPr="00412DF4">
        <w:t>„Návrh“</w:t>
      </w:r>
      <w:r w:rsidR="00F86970">
        <w:rPr>
          <w:b/>
          <w:sz w:val="24"/>
          <w:szCs w:val="24"/>
        </w:rPr>
        <w:tab/>
      </w:r>
    </w:p>
    <w:p w14:paraId="3CCED97F" w14:textId="77777777" w:rsidR="009E157D" w:rsidRPr="005D1B2B" w:rsidRDefault="009E157D" w:rsidP="009E157D">
      <w:pPr>
        <w:suppressAutoHyphens/>
        <w:rPr>
          <w:rFonts w:eastAsia="Droid Sans" w:cs="Lohit Hindi"/>
          <w:b/>
          <w:kern w:val="1"/>
          <w:lang w:eastAsia="zh-CN" w:bidi="hi-IN"/>
        </w:rPr>
      </w:pPr>
    </w:p>
    <w:p w14:paraId="667AB4A7" w14:textId="77777777" w:rsidR="00FA4651" w:rsidRDefault="00FA4651" w:rsidP="00FA4651">
      <w:pPr>
        <w:rPr>
          <w:b/>
          <w:sz w:val="24"/>
          <w:szCs w:val="24"/>
        </w:rPr>
      </w:pPr>
      <w:r>
        <w:rPr>
          <w:b/>
          <w:sz w:val="24"/>
          <w:szCs w:val="24"/>
        </w:rPr>
        <w:t>Sdělení zvýšení závazného ukazatele</w:t>
      </w:r>
    </w:p>
    <w:p w14:paraId="0C714A81" w14:textId="77777777" w:rsidR="00FA4651" w:rsidRDefault="00FA4651" w:rsidP="00FA4651">
      <w:pPr>
        <w:pStyle w:val="KUMS-text"/>
        <w:spacing w:before="240" w:after="120"/>
        <w:rPr>
          <w:sz w:val="24"/>
          <w:szCs w:val="24"/>
        </w:rPr>
      </w:pPr>
      <w:r>
        <w:rPr>
          <w:sz w:val="24"/>
          <w:szCs w:val="24"/>
        </w:rPr>
        <w:t>Oslovení,</w:t>
      </w:r>
    </w:p>
    <w:p w14:paraId="7143F68D" w14:textId="77777777" w:rsidR="00081FFD" w:rsidRDefault="00081FFD" w:rsidP="00081FFD">
      <w:pPr>
        <w:pStyle w:val="KUMS-text"/>
        <w:spacing w:after="360"/>
      </w:pPr>
      <w:r>
        <w:t>zastupitelstvo Moravskoslezského kraje dne … usnesením č. … rozhodlo Vaší příspěvkové organizaci dle § 28 odst. 4 zákona č. 250/2000 Sb., o rozpočtových pravidlech územních rozpočtů, ve znění pozdějších předpisů, zvýšit závazný ukazatel</w:t>
      </w:r>
      <w:r w:rsidR="00F86970">
        <w:t xml:space="preserve"> příspěvek na provoz na rok 201</w:t>
      </w:r>
      <w:r w:rsidR="00F12E38">
        <w:t>7</w:t>
      </w:r>
      <w:r>
        <w:t>:</w:t>
      </w:r>
    </w:p>
    <w:p w14:paraId="57566832" w14:textId="77777777" w:rsidR="00081FFD" w:rsidRDefault="00081FFD" w:rsidP="00081FFD">
      <w:pPr>
        <w:numPr>
          <w:ilvl w:val="0"/>
          <w:numId w:val="13"/>
        </w:numPr>
        <w:spacing w:before="360"/>
        <w:ind w:left="426"/>
        <w:jc w:val="both"/>
      </w:pPr>
    </w:p>
    <w:tbl>
      <w:tblPr>
        <w:tblpPr w:leftFromText="141" w:rightFromText="141" w:vertAnchor="text" w:horzAnchor="margin" w:tblpXSpec="center" w:tblpY="194"/>
        <w:tblW w:w="8442" w:type="dxa"/>
        <w:tblCellMar>
          <w:left w:w="70" w:type="dxa"/>
          <w:right w:w="70" w:type="dxa"/>
        </w:tblCellMar>
        <w:tblLook w:val="04A0" w:firstRow="1" w:lastRow="0" w:firstColumn="1" w:lastColumn="0" w:noHBand="0" w:noVBand="1"/>
      </w:tblPr>
      <w:tblGrid>
        <w:gridCol w:w="1528"/>
        <w:gridCol w:w="2378"/>
        <w:gridCol w:w="2158"/>
        <w:gridCol w:w="2378"/>
      </w:tblGrid>
      <w:tr w:rsidR="00001687" w:rsidRPr="00001687" w14:paraId="13DEB594" w14:textId="77777777" w:rsidTr="00001687">
        <w:trPr>
          <w:trHeight w:val="615"/>
        </w:trPr>
        <w:tc>
          <w:tcPr>
            <w:tcW w:w="1528" w:type="dxa"/>
            <w:vMerge w:val="restart"/>
            <w:tcBorders>
              <w:top w:val="single" w:sz="4" w:space="0" w:color="auto"/>
              <w:left w:val="single" w:sz="4" w:space="0" w:color="auto"/>
              <w:bottom w:val="single" w:sz="4" w:space="0" w:color="auto"/>
              <w:right w:val="single" w:sz="4" w:space="0" w:color="auto"/>
            </w:tcBorders>
            <w:shd w:val="clear" w:color="auto" w:fill="FCD5B4"/>
            <w:vAlign w:val="center"/>
            <w:hideMark/>
          </w:tcPr>
          <w:p w14:paraId="28E83270" w14:textId="77777777" w:rsidR="00001687" w:rsidRPr="00001687" w:rsidRDefault="00001687" w:rsidP="00001687">
            <w:pPr>
              <w:spacing w:line="276" w:lineRule="auto"/>
              <w:jc w:val="center"/>
              <w:rPr>
                <w:rFonts w:ascii="Arial" w:hAnsi="Arial" w:cs="Arial"/>
                <w:b/>
                <w:bCs/>
              </w:rPr>
            </w:pPr>
            <w:r w:rsidRPr="00001687">
              <w:rPr>
                <w:rFonts w:ascii="Arial" w:hAnsi="Arial" w:cs="Arial"/>
                <w:b/>
                <w:bCs/>
              </w:rPr>
              <w:t>Registrační číslo</w:t>
            </w:r>
          </w:p>
        </w:tc>
        <w:tc>
          <w:tcPr>
            <w:tcW w:w="2378" w:type="dxa"/>
            <w:vMerge w:val="restart"/>
            <w:tcBorders>
              <w:top w:val="single" w:sz="4" w:space="0" w:color="auto"/>
              <w:left w:val="single" w:sz="4" w:space="0" w:color="auto"/>
              <w:bottom w:val="single" w:sz="4" w:space="0" w:color="auto"/>
              <w:right w:val="single" w:sz="4" w:space="0" w:color="auto"/>
            </w:tcBorders>
            <w:shd w:val="clear" w:color="auto" w:fill="FCD5B4"/>
            <w:vAlign w:val="center"/>
            <w:hideMark/>
          </w:tcPr>
          <w:p w14:paraId="6EE3B838" w14:textId="77777777" w:rsidR="00001687" w:rsidRPr="00001687" w:rsidRDefault="00001687" w:rsidP="00001687">
            <w:pPr>
              <w:spacing w:line="276" w:lineRule="auto"/>
              <w:jc w:val="center"/>
              <w:rPr>
                <w:rFonts w:ascii="Arial" w:hAnsi="Arial" w:cs="Arial"/>
                <w:b/>
                <w:bCs/>
              </w:rPr>
            </w:pPr>
            <w:r w:rsidRPr="00001687">
              <w:rPr>
                <w:rFonts w:ascii="Arial" w:hAnsi="Arial" w:cs="Arial"/>
                <w:b/>
                <w:bCs/>
              </w:rPr>
              <w:t>Druh sociální služby</w:t>
            </w:r>
          </w:p>
        </w:tc>
        <w:tc>
          <w:tcPr>
            <w:tcW w:w="4536" w:type="dxa"/>
            <w:gridSpan w:val="2"/>
            <w:tcBorders>
              <w:top w:val="single" w:sz="4" w:space="0" w:color="auto"/>
              <w:left w:val="nil"/>
              <w:bottom w:val="single" w:sz="4" w:space="0" w:color="auto"/>
              <w:right w:val="single" w:sz="4" w:space="0" w:color="000000"/>
            </w:tcBorders>
            <w:shd w:val="clear" w:color="auto" w:fill="FCD5B4"/>
            <w:vAlign w:val="center"/>
            <w:hideMark/>
          </w:tcPr>
          <w:p w14:paraId="311F2BC3" w14:textId="77777777" w:rsidR="00001687" w:rsidRPr="00001687" w:rsidRDefault="00001687" w:rsidP="00001687">
            <w:pPr>
              <w:spacing w:line="276" w:lineRule="auto"/>
              <w:jc w:val="center"/>
              <w:rPr>
                <w:rFonts w:ascii="Arial" w:hAnsi="Arial" w:cs="Arial"/>
                <w:b/>
                <w:bCs/>
              </w:rPr>
            </w:pPr>
            <w:r w:rsidRPr="00001687">
              <w:rPr>
                <w:rFonts w:ascii="Arial" w:hAnsi="Arial" w:cs="Arial"/>
                <w:b/>
                <w:bCs/>
              </w:rPr>
              <w:t>Závazný ukazatel příspěvek na provoz (v Kč)</w:t>
            </w:r>
          </w:p>
        </w:tc>
      </w:tr>
      <w:tr w:rsidR="00001687" w:rsidRPr="008856EA" w14:paraId="740BD24C" w14:textId="77777777" w:rsidTr="00001687">
        <w:trPr>
          <w:trHeight w:val="589"/>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61E8AB28" w14:textId="77777777" w:rsidR="00001687" w:rsidRPr="00001687" w:rsidRDefault="00001687" w:rsidP="00001687">
            <w:pPr>
              <w:rPr>
                <w:rFonts w:ascii="Arial" w:hAnsi="Arial" w:cs="Arial"/>
                <w:b/>
                <w:bCs/>
              </w:rPr>
            </w:pPr>
          </w:p>
        </w:tc>
        <w:tc>
          <w:tcPr>
            <w:tcW w:w="2378" w:type="dxa"/>
            <w:vMerge/>
            <w:tcBorders>
              <w:top w:val="single" w:sz="4" w:space="0" w:color="auto"/>
              <w:left w:val="single" w:sz="4" w:space="0" w:color="auto"/>
              <w:bottom w:val="single" w:sz="4" w:space="0" w:color="auto"/>
              <w:right w:val="single" w:sz="4" w:space="0" w:color="auto"/>
            </w:tcBorders>
            <w:vAlign w:val="center"/>
            <w:hideMark/>
          </w:tcPr>
          <w:p w14:paraId="35FB06CE" w14:textId="77777777" w:rsidR="00001687" w:rsidRPr="00001687" w:rsidRDefault="00001687" w:rsidP="00001687">
            <w:pPr>
              <w:rPr>
                <w:rFonts w:ascii="Arial" w:hAnsi="Arial" w:cs="Arial"/>
                <w:b/>
                <w:bCs/>
              </w:rPr>
            </w:pPr>
          </w:p>
        </w:tc>
        <w:tc>
          <w:tcPr>
            <w:tcW w:w="2158" w:type="dxa"/>
            <w:tcBorders>
              <w:top w:val="nil"/>
              <w:left w:val="nil"/>
              <w:bottom w:val="single" w:sz="4" w:space="0" w:color="auto"/>
              <w:right w:val="single" w:sz="4" w:space="0" w:color="auto"/>
            </w:tcBorders>
            <w:shd w:val="clear" w:color="auto" w:fill="FCD5B4"/>
            <w:vAlign w:val="center"/>
            <w:hideMark/>
          </w:tcPr>
          <w:p w14:paraId="7A40EE8A" w14:textId="2F45DDE2" w:rsidR="00001687" w:rsidRPr="008856EA" w:rsidRDefault="00001687" w:rsidP="00001687">
            <w:pPr>
              <w:spacing w:line="276" w:lineRule="auto"/>
              <w:jc w:val="center"/>
              <w:rPr>
                <w:rFonts w:ascii="Arial" w:hAnsi="Arial" w:cs="Arial"/>
                <w:b/>
                <w:bCs/>
              </w:rPr>
            </w:pPr>
            <w:r w:rsidRPr="008856EA">
              <w:rPr>
                <w:rFonts w:ascii="Arial" w:hAnsi="Arial" w:cs="Arial"/>
                <w:b/>
                <w:bCs/>
              </w:rPr>
              <w:t xml:space="preserve">zvýšen </w:t>
            </w:r>
            <w:r w:rsidR="00924A02" w:rsidRPr="008856EA">
              <w:rPr>
                <w:rFonts w:ascii="Arial" w:hAnsi="Arial" w:cs="Arial"/>
                <w:b/>
                <w:bCs/>
              </w:rPr>
              <w:t xml:space="preserve">maximálně </w:t>
            </w:r>
            <w:r w:rsidRPr="008856EA">
              <w:rPr>
                <w:rFonts w:ascii="Arial" w:hAnsi="Arial" w:cs="Arial"/>
                <w:b/>
                <w:bCs/>
              </w:rPr>
              <w:t>o částku</w:t>
            </w:r>
          </w:p>
        </w:tc>
        <w:tc>
          <w:tcPr>
            <w:tcW w:w="2378" w:type="dxa"/>
            <w:tcBorders>
              <w:top w:val="nil"/>
              <w:left w:val="nil"/>
              <w:bottom w:val="single" w:sz="4" w:space="0" w:color="auto"/>
              <w:right w:val="single" w:sz="4" w:space="0" w:color="auto"/>
            </w:tcBorders>
            <w:shd w:val="clear" w:color="auto" w:fill="FCD5B4"/>
            <w:vAlign w:val="center"/>
          </w:tcPr>
          <w:p w14:paraId="280C1EF1" w14:textId="77777777" w:rsidR="00001687" w:rsidRPr="008856EA" w:rsidRDefault="00001687" w:rsidP="00001687">
            <w:pPr>
              <w:spacing w:line="276" w:lineRule="auto"/>
              <w:jc w:val="center"/>
              <w:rPr>
                <w:rFonts w:ascii="Arial" w:hAnsi="Arial" w:cs="Arial"/>
                <w:b/>
                <w:bCs/>
              </w:rPr>
            </w:pPr>
            <w:r w:rsidRPr="008856EA">
              <w:rPr>
                <w:rFonts w:ascii="Arial" w:hAnsi="Arial" w:cs="Arial"/>
                <w:b/>
                <w:bCs/>
              </w:rPr>
              <w:t xml:space="preserve">z toho na platy, </w:t>
            </w:r>
            <w:proofErr w:type="gramStart"/>
            <w:r w:rsidRPr="008856EA">
              <w:rPr>
                <w:rFonts w:ascii="Arial" w:hAnsi="Arial" w:cs="Arial"/>
                <w:b/>
                <w:bCs/>
              </w:rPr>
              <w:t>mzdy  a jejich</w:t>
            </w:r>
            <w:proofErr w:type="gramEnd"/>
            <w:r w:rsidRPr="008856EA">
              <w:rPr>
                <w:rFonts w:ascii="Arial" w:hAnsi="Arial" w:cs="Arial"/>
                <w:b/>
                <w:bCs/>
              </w:rPr>
              <w:t xml:space="preserve"> navýšení</w:t>
            </w:r>
          </w:p>
        </w:tc>
      </w:tr>
      <w:tr w:rsidR="00001687" w:rsidRPr="008856EA" w14:paraId="0C5F4CD7" w14:textId="77777777" w:rsidTr="00001687">
        <w:trPr>
          <w:trHeight w:val="567"/>
        </w:trPr>
        <w:tc>
          <w:tcPr>
            <w:tcW w:w="1528" w:type="dxa"/>
            <w:tcBorders>
              <w:top w:val="nil"/>
              <w:left w:val="single" w:sz="4" w:space="0" w:color="auto"/>
              <w:bottom w:val="single" w:sz="4" w:space="0" w:color="auto"/>
              <w:right w:val="single" w:sz="4" w:space="0" w:color="auto"/>
            </w:tcBorders>
            <w:shd w:val="clear" w:color="auto" w:fill="FFFFFF"/>
            <w:noWrap/>
            <w:vAlign w:val="center"/>
          </w:tcPr>
          <w:p w14:paraId="048FAA25" w14:textId="77777777" w:rsidR="00001687" w:rsidRPr="008856EA" w:rsidRDefault="00001687" w:rsidP="00001687">
            <w:pPr>
              <w:spacing w:line="276" w:lineRule="auto"/>
              <w:jc w:val="center"/>
              <w:rPr>
                <w:rFonts w:ascii="Arial" w:hAnsi="Arial" w:cs="Arial"/>
              </w:rPr>
            </w:pPr>
          </w:p>
        </w:tc>
        <w:tc>
          <w:tcPr>
            <w:tcW w:w="2378" w:type="dxa"/>
            <w:tcBorders>
              <w:top w:val="nil"/>
              <w:left w:val="nil"/>
              <w:bottom w:val="single" w:sz="4" w:space="0" w:color="auto"/>
              <w:right w:val="single" w:sz="4" w:space="0" w:color="auto"/>
            </w:tcBorders>
            <w:shd w:val="clear" w:color="auto" w:fill="FFFFFF"/>
            <w:vAlign w:val="center"/>
          </w:tcPr>
          <w:p w14:paraId="167EFCB9" w14:textId="77777777" w:rsidR="00001687" w:rsidRPr="008856EA" w:rsidRDefault="00001687" w:rsidP="00001687">
            <w:pPr>
              <w:spacing w:line="276" w:lineRule="auto"/>
              <w:jc w:val="center"/>
              <w:rPr>
                <w:rFonts w:ascii="Arial" w:hAnsi="Arial" w:cs="Arial"/>
              </w:rPr>
            </w:pPr>
          </w:p>
        </w:tc>
        <w:tc>
          <w:tcPr>
            <w:tcW w:w="2158" w:type="dxa"/>
            <w:tcBorders>
              <w:top w:val="nil"/>
              <w:left w:val="nil"/>
              <w:bottom w:val="single" w:sz="4" w:space="0" w:color="auto"/>
              <w:right w:val="single" w:sz="4" w:space="0" w:color="auto"/>
            </w:tcBorders>
            <w:vAlign w:val="center"/>
          </w:tcPr>
          <w:p w14:paraId="20B2104A" w14:textId="77777777" w:rsidR="00001687" w:rsidRPr="008856EA" w:rsidRDefault="00001687" w:rsidP="00001687">
            <w:pPr>
              <w:spacing w:line="276" w:lineRule="auto"/>
              <w:jc w:val="center"/>
              <w:rPr>
                <w:rFonts w:ascii="Arial" w:hAnsi="Arial" w:cs="Arial"/>
              </w:rPr>
            </w:pPr>
          </w:p>
        </w:tc>
        <w:tc>
          <w:tcPr>
            <w:tcW w:w="2378" w:type="dxa"/>
            <w:tcBorders>
              <w:top w:val="nil"/>
              <w:left w:val="nil"/>
              <w:bottom w:val="single" w:sz="4" w:space="0" w:color="auto"/>
              <w:right w:val="single" w:sz="4" w:space="0" w:color="auto"/>
            </w:tcBorders>
            <w:vAlign w:val="center"/>
          </w:tcPr>
          <w:p w14:paraId="6A279A82" w14:textId="77777777" w:rsidR="00001687" w:rsidRPr="008856EA" w:rsidRDefault="00001687" w:rsidP="00001687">
            <w:pPr>
              <w:spacing w:line="276" w:lineRule="auto"/>
              <w:jc w:val="center"/>
              <w:rPr>
                <w:rFonts w:ascii="Arial" w:hAnsi="Arial" w:cs="Arial"/>
              </w:rPr>
            </w:pPr>
          </w:p>
        </w:tc>
      </w:tr>
    </w:tbl>
    <w:p w14:paraId="30BAA869" w14:textId="1EE55FFA" w:rsidR="007E3EE2" w:rsidRPr="008856EA" w:rsidRDefault="00081FFD" w:rsidP="00081FFD">
      <w:pPr>
        <w:numPr>
          <w:ilvl w:val="0"/>
          <w:numId w:val="13"/>
        </w:numPr>
        <w:spacing w:before="360"/>
        <w:ind w:left="426"/>
        <w:jc w:val="both"/>
      </w:pPr>
      <w:r w:rsidRPr="008856EA">
        <w:t>Finanční prostředky jsou účelově určeny na financování</w:t>
      </w:r>
      <w:r w:rsidR="00BE72CE" w:rsidRPr="008856EA">
        <w:t xml:space="preserve"> běžných výdajů souvisejících s </w:t>
      </w:r>
      <w:r w:rsidRPr="008856EA">
        <w:t>poskytováním základních druhů a forem so</w:t>
      </w:r>
      <w:r w:rsidR="00BE72CE" w:rsidRPr="008856EA">
        <w:t xml:space="preserve">ciálních služeb </w:t>
      </w:r>
      <w:r w:rsidR="00001687" w:rsidRPr="008856EA">
        <w:t xml:space="preserve">zařazených v krajské síti sociální služeb, která je součástí Střednědobého plánu rozvoje sociálních služeb v Moravskoslezském kraji na léta 2015 – 2020, </w:t>
      </w:r>
      <w:r w:rsidR="00BE72CE" w:rsidRPr="008856EA">
        <w:t>v rámci dotačního Programu na </w:t>
      </w:r>
      <w:r w:rsidRPr="008856EA">
        <w:t>podporu poskytová</w:t>
      </w:r>
      <w:r w:rsidR="00BE72CE" w:rsidRPr="008856EA">
        <w:t>n</w:t>
      </w:r>
      <w:r w:rsidR="00F12E38" w:rsidRPr="008856EA">
        <w:t>í sociálních služeb pro rok 2017</w:t>
      </w:r>
      <w:r w:rsidRPr="008856EA">
        <w:t xml:space="preserve"> </w:t>
      </w:r>
      <w:r w:rsidR="00BE72CE" w:rsidRPr="008856EA">
        <w:t xml:space="preserve">financovaného </w:t>
      </w:r>
      <w:r w:rsidRPr="008856EA">
        <w:t>z kapitoly 313 – MPSV státního rozpočtu (dále jen „Dotační program“) - vedeno pod</w:t>
      </w:r>
      <w:r w:rsidR="00185B76">
        <w:t> </w:t>
      </w:r>
      <w:r w:rsidRPr="008856EA">
        <w:t>účelovým znakem 13305.</w:t>
      </w:r>
    </w:p>
    <w:p w14:paraId="245CEE7C" w14:textId="1E74D628" w:rsidR="00924A02" w:rsidRPr="008856EA" w:rsidRDefault="00001687" w:rsidP="00924A02">
      <w:pPr>
        <w:numPr>
          <w:ilvl w:val="0"/>
          <w:numId w:val="13"/>
        </w:numPr>
        <w:spacing w:before="360"/>
        <w:ind w:left="426"/>
        <w:jc w:val="both"/>
      </w:pPr>
      <w:r w:rsidRPr="008856EA">
        <w:t>Finanční prostředky Vám budou poskytnuty</w:t>
      </w:r>
      <w:r w:rsidR="00924A02" w:rsidRPr="008856EA">
        <w:t xml:space="preserve"> ve dvou splátkách takto:</w:t>
      </w:r>
    </w:p>
    <w:p w14:paraId="2837A1E1" w14:textId="68AB4F93" w:rsidR="00924A02" w:rsidRPr="008856EA" w:rsidRDefault="001F256D" w:rsidP="001F256D">
      <w:pPr>
        <w:pStyle w:val="Odstavecseseznamem"/>
        <w:numPr>
          <w:ilvl w:val="0"/>
          <w:numId w:val="21"/>
        </w:numPr>
        <w:ind w:left="851" w:hanging="425"/>
        <w:contextualSpacing w:val="0"/>
        <w:jc w:val="both"/>
        <w:rPr>
          <w:i/>
          <w:color w:val="548DD4" w:themeColor="text2" w:themeTint="99"/>
        </w:rPr>
      </w:pPr>
      <w:r w:rsidRPr="008856EA">
        <w:t>p</w:t>
      </w:r>
      <w:r w:rsidR="00924A02" w:rsidRPr="008856EA">
        <w:t>rvní splátka ve výši ……………………………</w:t>
      </w:r>
      <w:proofErr w:type="gramStart"/>
      <w:r w:rsidR="00924A02" w:rsidRPr="008856EA">
        <w:t>….. (slovy</w:t>
      </w:r>
      <w:proofErr w:type="gramEnd"/>
      <w:r w:rsidR="00924A02" w:rsidRPr="008856EA">
        <w:t>: …………………………..), Vám bude na účet převedena nejpozději do 30 dnů po splnění povinnosti dle odst. 4 písm. c)</w:t>
      </w:r>
      <w:r w:rsidR="00185B76">
        <w:t xml:space="preserve"> a schválení odvětvovým odborem,</w:t>
      </w:r>
      <w:r w:rsidR="00924A02" w:rsidRPr="008856EA">
        <w:t xml:space="preserve"> </w:t>
      </w:r>
    </w:p>
    <w:p w14:paraId="794A0C67" w14:textId="561C974C" w:rsidR="00924A02" w:rsidRPr="008856EA" w:rsidRDefault="00924A02" w:rsidP="001F256D">
      <w:pPr>
        <w:pStyle w:val="Odstavecseseznamem"/>
        <w:numPr>
          <w:ilvl w:val="0"/>
          <w:numId w:val="21"/>
        </w:numPr>
        <w:ind w:left="851" w:hanging="425"/>
        <w:contextualSpacing w:val="0"/>
        <w:jc w:val="both"/>
        <w:rPr>
          <w:i/>
          <w:color w:val="548DD4" w:themeColor="text2" w:themeTint="99"/>
        </w:rPr>
      </w:pPr>
      <w:r w:rsidRPr="008856EA">
        <w:t xml:space="preserve">druhá splátka ve výši zbývající nevyplacené částky dotace dle </w:t>
      </w:r>
      <w:r w:rsidR="00C2584D" w:rsidRPr="008856EA">
        <w:t xml:space="preserve">čl. 1 </w:t>
      </w:r>
      <w:r w:rsidRPr="008856EA">
        <w:t>tohoto sdělení, bude na</w:t>
      </w:r>
      <w:r w:rsidR="00185B76">
        <w:t> </w:t>
      </w:r>
      <w:r w:rsidRPr="008856EA">
        <w:t>Váš účet převedena nejpozději do 30 dnů po splnění povinnosti dle odst. 4 písm. c) a schválení odvětvovým odborem za podmínky, že poskytovatel obdrží finanční prostředky na základě Dodatku č. 2 k Rozhodnutí o poskytnutí dotace z kapitoly 313 - MPSV státního rozpočtu na rok 2017.  V případě, že ke dni splnění povinnosti dle odst. 4 písm. c) poskytovatel neobdrží splátku dotace z kapitoly 313 – MPSV státního rozpočtu na r. 2017, bude splátka dotace poskytnuta příjemci nejpozději do 30 dnů ode dne, kdy poskytovatel obdrží splátku dotace ze</w:t>
      </w:r>
      <w:r w:rsidR="00185B76">
        <w:t> </w:t>
      </w:r>
      <w:r w:rsidRPr="008856EA">
        <w:t xml:space="preserve">státního rozpočtu. </w:t>
      </w:r>
    </w:p>
    <w:p w14:paraId="0689A73E" w14:textId="1BA9161C" w:rsidR="00C2584D" w:rsidRPr="008856EA" w:rsidRDefault="00924A02" w:rsidP="001F256D">
      <w:pPr>
        <w:ind w:left="851"/>
        <w:jc w:val="both"/>
      </w:pPr>
      <w:r w:rsidRPr="008856EA">
        <w:rPr>
          <w:bCs/>
        </w:rPr>
        <w:t xml:space="preserve">V případě, že poskytovatel </w:t>
      </w:r>
      <w:r w:rsidRPr="008856EA">
        <w:t>finanční prostředky na základě Dodatku č. 2 k Rozhodnutí o</w:t>
      </w:r>
      <w:r w:rsidR="00185B76">
        <w:t> </w:t>
      </w:r>
      <w:r w:rsidRPr="008856EA">
        <w:t xml:space="preserve">poskytnutí dotace z kapitoly 313 - MPSV státního rozpočtu na rok 2017 neobdrží v termínu do 20. 12. 2017, nebude Vám druhá splátka poskytnuta a celková výše dotace dle </w:t>
      </w:r>
      <w:r w:rsidR="00C2584D" w:rsidRPr="008856EA">
        <w:t>čl. 1</w:t>
      </w:r>
      <w:r w:rsidRPr="008856EA">
        <w:t xml:space="preserve"> </w:t>
      </w:r>
      <w:r w:rsidR="00E91982" w:rsidRPr="008856EA">
        <w:t>tohoto sdělení</w:t>
      </w:r>
      <w:r w:rsidRPr="008856EA">
        <w:t xml:space="preserve"> se úměrně sníží. V případě, že poskytnuté finanční prostředky na základě Dodatku č. 2 k Rozhodnutí o poskytnutí dotace z kapitoly 313 - MPSV státního rozpočtu na rok 2017 budou nižší, než </w:t>
      </w:r>
      <w:r w:rsidR="00C2584D" w:rsidRPr="008856EA">
        <w:t>předpokládá toto sdělení</w:t>
      </w:r>
      <w:r w:rsidRPr="008856EA">
        <w:t xml:space="preserve">, bude výše </w:t>
      </w:r>
      <w:r w:rsidR="00C2584D" w:rsidRPr="008856EA">
        <w:t>druhé</w:t>
      </w:r>
      <w:r w:rsidRPr="008856EA">
        <w:t xml:space="preserve"> splátky dotace poměrně krácena dle</w:t>
      </w:r>
      <w:r w:rsidR="00185B76">
        <w:t> </w:t>
      </w:r>
      <w:r w:rsidRPr="008856EA">
        <w:t xml:space="preserve">vzorce </w:t>
      </w:r>
    </w:p>
    <w:tbl>
      <w:tblPr>
        <w:tblStyle w:val="Mkatabulky"/>
        <w:tblW w:w="7938" w:type="dxa"/>
        <w:tblInd w:w="1418" w:type="dxa"/>
        <w:tblLook w:val="04A0" w:firstRow="1" w:lastRow="0" w:firstColumn="1" w:lastColumn="0" w:noHBand="0" w:noVBand="1"/>
      </w:tblPr>
      <w:tblGrid>
        <w:gridCol w:w="3685"/>
        <w:gridCol w:w="4253"/>
      </w:tblGrid>
      <w:tr w:rsidR="00C2584D" w:rsidRPr="008856EA" w14:paraId="22F37494" w14:textId="77777777" w:rsidTr="005A5958">
        <w:tc>
          <w:tcPr>
            <w:tcW w:w="3685" w:type="dxa"/>
            <w:tcBorders>
              <w:top w:val="nil"/>
              <w:left w:val="nil"/>
              <w:bottom w:val="single" w:sz="4" w:space="0" w:color="auto"/>
              <w:right w:val="nil"/>
            </w:tcBorders>
            <w:shd w:val="clear" w:color="auto" w:fill="auto"/>
          </w:tcPr>
          <w:p w14:paraId="69E1A5C6" w14:textId="77777777" w:rsidR="00C2584D" w:rsidRPr="008856EA" w:rsidRDefault="00C2584D" w:rsidP="001F256D">
            <w:pPr>
              <w:ind w:left="851"/>
              <w:jc w:val="both"/>
            </w:pPr>
            <w:r w:rsidRPr="008856EA">
              <w:t>Skutečně přidělené finanční prostředky</w:t>
            </w:r>
          </w:p>
        </w:tc>
        <w:tc>
          <w:tcPr>
            <w:tcW w:w="4253" w:type="dxa"/>
            <w:vMerge w:val="restart"/>
            <w:tcBorders>
              <w:top w:val="nil"/>
              <w:left w:val="nil"/>
              <w:bottom w:val="nil"/>
              <w:right w:val="nil"/>
            </w:tcBorders>
            <w:vAlign w:val="center"/>
          </w:tcPr>
          <w:p w14:paraId="10A19C3C" w14:textId="40C1E8E5" w:rsidR="00C2584D" w:rsidRPr="008856EA" w:rsidRDefault="00C2584D" w:rsidP="001F256D">
            <w:pPr>
              <w:ind w:left="851"/>
            </w:pPr>
            <w:r w:rsidRPr="008856EA">
              <w:t xml:space="preserve">X Schválená výše </w:t>
            </w:r>
            <w:proofErr w:type="gramStart"/>
            <w:r w:rsidRPr="008856EA">
              <w:t xml:space="preserve">finančních </w:t>
            </w:r>
            <w:r w:rsidR="00185B76">
              <w:t xml:space="preserve"> </w:t>
            </w:r>
            <w:r w:rsidRPr="008856EA">
              <w:t>prostředků</w:t>
            </w:r>
            <w:proofErr w:type="gramEnd"/>
            <w:r w:rsidRPr="008856EA">
              <w:t xml:space="preserve"> dofinancování dle Dodatku č. 2 Rozhodnutí,</w:t>
            </w:r>
          </w:p>
        </w:tc>
      </w:tr>
      <w:tr w:rsidR="00C2584D" w:rsidRPr="008856EA" w14:paraId="50342D07" w14:textId="77777777" w:rsidTr="005A5958">
        <w:tc>
          <w:tcPr>
            <w:tcW w:w="3685" w:type="dxa"/>
            <w:tcBorders>
              <w:left w:val="nil"/>
              <w:bottom w:val="nil"/>
              <w:right w:val="nil"/>
            </w:tcBorders>
            <w:shd w:val="clear" w:color="auto" w:fill="auto"/>
          </w:tcPr>
          <w:p w14:paraId="70CC0FE1" w14:textId="77777777" w:rsidR="00C2584D" w:rsidRPr="008856EA" w:rsidRDefault="00C2584D" w:rsidP="001F256D">
            <w:pPr>
              <w:ind w:left="851"/>
              <w:jc w:val="center"/>
            </w:pPr>
            <w:r w:rsidRPr="008856EA">
              <w:t>98.665.111 Kč</w:t>
            </w:r>
          </w:p>
        </w:tc>
        <w:tc>
          <w:tcPr>
            <w:tcW w:w="4253" w:type="dxa"/>
            <w:vMerge/>
            <w:tcBorders>
              <w:top w:val="nil"/>
              <w:left w:val="nil"/>
              <w:bottom w:val="nil"/>
              <w:right w:val="nil"/>
            </w:tcBorders>
          </w:tcPr>
          <w:p w14:paraId="5F8A1AD4" w14:textId="77777777" w:rsidR="00C2584D" w:rsidRPr="008856EA" w:rsidRDefault="00C2584D" w:rsidP="001F256D">
            <w:pPr>
              <w:ind w:left="851"/>
              <w:jc w:val="both"/>
            </w:pPr>
          </w:p>
        </w:tc>
      </w:tr>
    </w:tbl>
    <w:p w14:paraId="28CAB931" w14:textId="6D7686E2" w:rsidR="00924A02" w:rsidRPr="008856EA" w:rsidRDefault="00924A02" w:rsidP="001F256D">
      <w:pPr>
        <w:ind w:left="851"/>
        <w:jc w:val="both"/>
        <w:rPr>
          <w:b/>
          <w:color w:val="548DD4" w:themeColor="text2" w:themeTint="99"/>
        </w:rPr>
      </w:pPr>
      <w:r w:rsidRPr="008856EA">
        <w:t xml:space="preserve">snížená částka bude zaokrouhlena matematicky na celé </w:t>
      </w:r>
      <w:r w:rsidR="00C2584D" w:rsidRPr="008856EA">
        <w:t xml:space="preserve">desetikoruny </w:t>
      </w:r>
      <w:r w:rsidRPr="008856EA">
        <w:t xml:space="preserve">dolů a celková výše dotace dle </w:t>
      </w:r>
      <w:r w:rsidR="00C2584D" w:rsidRPr="008856EA">
        <w:t>čl. 1 tohoto sdělení</w:t>
      </w:r>
      <w:r w:rsidRPr="008856EA">
        <w:t xml:space="preserve"> se úměrně sníží“.  </w:t>
      </w:r>
      <w:proofErr w:type="gramStart"/>
      <w:r w:rsidR="00C2584D" w:rsidRPr="008856EA">
        <w:rPr>
          <w:i/>
          <w:color w:val="548DD4" w:themeColor="text2" w:themeTint="99"/>
        </w:rPr>
        <w:t>toto</w:t>
      </w:r>
      <w:proofErr w:type="gramEnd"/>
      <w:r w:rsidR="00C2584D" w:rsidRPr="008856EA">
        <w:rPr>
          <w:i/>
          <w:color w:val="548DD4" w:themeColor="text2" w:themeTint="99"/>
        </w:rPr>
        <w:t xml:space="preserve"> ustanovení písm. b</w:t>
      </w:r>
      <w:r w:rsidRPr="008856EA">
        <w:rPr>
          <w:i/>
          <w:color w:val="548DD4" w:themeColor="text2" w:themeTint="99"/>
        </w:rPr>
        <w:t xml:space="preserve">)  se nepoužije v případě, že příjemci je celá částka v rámci </w:t>
      </w:r>
      <w:r w:rsidR="00C2584D" w:rsidRPr="008856EA">
        <w:rPr>
          <w:i/>
          <w:color w:val="548DD4" w:themeColor="text2" w:themeTint="99"/>
        </w:rPr>
        <w:t>dofinancování vyplacena již v</w:t>
      </w:r>
      <w:r w:rsidRPr="008856EA">
        <w:rPr>
          <w:i/>
          <w:color w:val="548DD4" w:themeColor="text2" w:themeTint="99"/>
        </w:rPr>
        <w:t xml:space="preserve"> </w:t>
      </w:r>
      <w:r w:rsidR="00C2584D" w:rsidRPr="008856EA">
        <w:rPr>
          <w:i/>
          <w:color w:val="548DD4" w:themeColor="text2" w:themeTint="99"/>
        </w:rPr>
        <w:t>1</w:t>
      </w:r>
      <w:r w:rsidRPr="008856EA">
        <w:rPr>
          <w:i/>
          <w:color w:val="548DD4" w:themeColor="text2" w:themeTint="99"/>
        </w:rPr>
        <w:t>. splátce)</w:t>
      </w:r>
    </w:p>
    <w:p w14:paraId="7B25BB02" w14:textId="77777777" w:rsidR="00924A02" w:rsidRPr="008856EA" w:rsidRDefault="00924A02" w:rsidP="00924A02">
      <w:pPr>
        <w:spacing w:before="360"/>
        <w:ind w:left="426"/>
        <w:jc w:val="both"/>
      </w:pPr>
    </w:p>
    <w:p w14:paraId="69F7BFCD" w14:textId="7FCE4A1F" w:rsidR="00001687" w:rsidRPr="008856EA" w:rsidRDefault="00001687" w:rsidP="00C2584D">
      <w:pPr>
        <w:spacing w:before="360"/>
        <w:jc w:val="both"/>
      </w:pPr>
    </w:p>
    <w:p w14:paraId="6086068B" w14:textId="77777777" w:rsidR="00081FFD" w:rsidRPr="008856EA" w:rsidRDefault="00081FFD" w:rsidP="00081FFD">
      <w:pPr>
        <w:numPr>
          <w:ilvl w:val="0"/>
          <w:numId w:val="13"/>
        </w:numPr>
        <w:spacing w:before="360"/>
        <w:ind w:left="426"/>
        <w:jc w:val="both"/>
      </w:pPr>
      <w:r w:rsidRPr="008856EA">
        <w:t>V souladu s vyhlášeným dotačním programem Vám sdělujeme, že příspěvková organizace je</w:t>
      </w:r>
      <w:r w:rsidR="002137AC" w:rsidRPr="008856EA">
        <w:t> </w:t>
      </w:r>
      <w:r w:rsidRPr="008856EA">
        <w:t xml:space="preserve">povinna: </w:t>
      </w:r>
    </w:p>
    <w:p w14:paraId="10B5F1FE" w14:textId="77777777" w:rsidR="00081FFD" w:rsidRPr="008856EA" w:rsidRDefault="00635DA5" w:rsidP="00081FFD">
      <w:pPr>
        <w:numPr>
          <w:ilvl w:val="1"/>
          <w:numId w:val="2"/>
        </w:numPr>
        <w:tabs>
          <w:tab w:val="num" w:pos="720"/>
        </w:tabs>
        <w:spacing w:before="60"/>
        <w:ind w:left="714" w:hanging="288"/>
        <w:jc w:val="both"/>
      </w:pPr>
      <w:r w:rsidRPr="008856EA">
        <w:t xml:space="preserve">řídit se při použití </w:t>
      </w:r>
      <w:r w:rsidR="00081FFD" w:rsidRPr="008856EA">
        <w:t>finančních prostředků poskytnutých v rámci Dotačního programu podmínkami uvedenými v Dotačním programu, sku</w:t>
      </w:r>
      <w:r w:rsidR="002F4B9B" w:rsidRPr="008856EA">
        <w:t>tečnostmi uvedenými v žádosti o </w:t>
      </w:r>
      <w:r w:rsidR="00081FFD" w:rsidRPr="008856EA">
        <w:t>poskytnutí dotace, Zásadami vztahů orgánů kraje k příspěvkovým organizacím, které byly zřízeny krajem nebo byly na kraj převedeny zvláštním zákonem</w:t>
      </w:r>
      <w:r w:rsidR="00536A0D" w:rsidRPr="008856EA">
        <w:t xml:space="preserve"> (dále jen „Zásadami“)</w:t>
      </w:r>
      <w:r w:rsidR="00081FFD" w:rsidRPr="008856EA">
        <w:t xml:space="preserve"> a platnými právními předpisy,</w:t>
      </w:r>
    </w:p>
    <w:p w14:paraId="2F115B8A" w14:textId="77777777" w:rsidR="00081FFD" w:rsidRPr="008856EA" w:rsidRDefault="00081FFD" w:rsidP="00081FFD">
      <w:pPr>
        <w:numPr>
          <w:ilvl w:val="1"/>
          <w:numId w:val="2"/>
        </w:numPr>
        <w:tabs>
          <w:tab w:val="num" w:pos="720"/>
        </w:tabs>
        <w:spacing w:before="60"/>
        <w:ind w:left="714" w:hanging="288"/>
        <w:jc w:val="both"/>
      </w:pPr>
      <w:r w:rsidRPr="008856EA">
        <w:t xml:space="preserve">použít poskytnuté finanční prostředky v souladu s jejich účelovým určením a pouze k úhradě uznatelných nákladů vymezených v Dotačním programu, </w:t>
      </w:r>
    </w:p>
    <w:p w14:paraId="47F194CC" w14:textId="61E04250" w:rsidR="00001687" w:rsidRPr="008856EA" w:rsidRDefault="00001687" w:rsidP="00536A0D">
      <w:pPr>
        <w:numPr>
          <w:ilvl w:val="1"/>
          <w:numId w:val="2"/>
        </w:numPr>
        <w:tabs>
          <w:tab w:val="clear" w:pos="644"/>
          <w:tab w:val="num" w:pos="709"/>
        </w:tabs>
        <w:spacing w:before="60"/>
        <w:ind w:left="709" w:hanging="283"/>
        <w:jc w:val="both"/>
        <w:rPr>
          <w:u w:val="single"/>
        </w:rPr>
      </w:pPr>
      <w:r w:rsidRPr="008856EA">
        <w:t xml:space="preserve">zaslat nákladové rozpočty jednotlivých sociálních služeb upravené na základě výše přiznaného příspěvku, a to v termínu do </w:t>
      </w:r>
      <w:r w:rsidR="007638CC" w:rsidRPr="008856EA">
        <w:t xml:space="preserve">15. </w:t>
      </w:r>
      <w:r w:rsidR="00CF6E33" w:rsidRPr="008856EA">
        <w:t>10</w:t>
      </w:r>
      <w:r w:rsidR="007638CC" w:rsidRPr="008856EA">
        <w:t xml:space="preserve">. 2017 </w:t>
      </w:r>
      <w:r w:rsidRPr="008856EA">
        <w:t xml:space="preserve">prostřednictvím datové schránky </w:t>
      </w:r>
      <w:r w:rsidRPr="008856EA">
        <w:rPr>
          <w:sz w:val="22"/>
        </w:rPr>
        <w:t>(n</w:t>
      </w:r>
      <w:r w:rsidRPr="008856EA">
        <w:t>ázev datové schránky: Moravskoslezský kraj; identifikátor datové schránky: 8x6bxsd)</w:t>
      </w:r>
      <w:r w:rsidR="00BB378F" w:rsidRPr="008856EA">
        <w:t>,</w:t>
      </w:r>
    </w:p>
    <w:p w14:paraId="19E643E2" w14:textId="77777777" w:rsidR="00823F71" w:rsidRPr="008856EA" w:rsidRDefault="00823F71" w:rsidP="00823F71">
      <w:pPr>
        <w:numPr>
          <w:ilvl w:val="1"/>
          <w:numId w:val="2"/>
        </w:numPr>
        <w:tabs>
          <w:tab w:val="num" w:pos="720"/>
        </w:tabs>
        <w:spacing w:before="60"/>
        <w:ind w:left="714" w:hanging="288"/>
        <w:jc w:val="both"/>
      </w:pPr>
      <w:r w:rsidRPr="008856EA">
        <w:t>dodržet upravené nákladové rozpočty jednotlivých sociálních služeb zaslané krajskému úřadu</w:t>
      </w:r>
      <w:r w:rsidR="00BB378F" w:rsidRPr="008856EA">
        <w:br/>
      </w:r>
      <w:r w:rsidRPr="008856EA">
        <w:t>dle bodu </w:t>
      </w:r>
      <w:r w:rsidR="00165181" w:rsidRPr="008856EA">
        <w:t>c</w:t>
      </w:r>
      <w:r w:rsidRPr="008856EA">
        <w:t>), přičemž od jednotlivých nákladových rozpočtů služeb je možno se odchýlit jen následujícím způsobem:</w:t>
      </w:r>
    </w:p>
    <w:p w14:paraId="31C6EC8D" w14:textId="77777777" w:rsidR="00823F71" w:rsidRDefault="00823F71" w:rsidP="00823F71">
      <w:pPr>
        <w:numPr>
          <w:ilvl w:val="0"/>
          <w:numId w:val="14"/>
        </w:numPr>
        <w:tabs>
          <w:tab w:val="num" w:pos="1080"/>
        </w:tabs>
        <w:ind w:left="1080"/>
        <w:jc w:val="both"/>
      </w:pPr>
      <w:r w:rsidRPr="008856EA">
        <w:t>bez omezení provádět vzájemné finanční úpravy jednotlivých nákladových položek</w:t>
      </w:r>
      <w:r>
        <w:t xml:space="preserve"> hrazených z příspěvku na provoz v rámci jedno</w:t>
      </w:r>
      <w:r w:rsidR="00635DA5">
        <w:t>ho druhu uznatelného nákladu za </w:t>
      </w:r>
      <w:r>
        <w:t>předpokladu, že bude dodržena stanovená výše příslušného druhu uznatelného nákladu a výše jednotlivých nákladových položek hrazených z příspěvku na provoz nepřekročí výši jednotlivých položek v nákladovém rozpočtu služby p</w:t>
      </w:r>
      <w:r w:rsidR="00635DA5">
        <w:t>ředloženém v žádosti o dotaci a </w:t>
      </w:r>
      <w:r>
        <w:t>zhodnoceném v rámci dotačního řízení a změny nebudou mít vliv na stanovené účelové určení,</w:t>
      </w:r>
    </w:p>
    <w:p w14:paraId="376DA096" w14:textId="77777777" w:rsidR="00823F71" w:rsidRDefault="00823F71" w:rsidP="00823F71">
      <w:pPr>
        <w:numPr>
          <w:ilvl w:val="0"/>
          <w:numId w:val="14"/>
        </w:numPr>
        <w:tabs>
          <w:tab w:val="num" w:pos="1080"/>
        </w:tabs>
        <w:ind w:left="1080"/>
        <w:jc w:val="both"/>
      </w:pPr>
      <w:r>
        <w:t xml:space="preserve">vzájemnými finančními úpravami jednotlivých nákladových druhů hrazených z příspěvku </w:t>
      </w:r>
      <w:r w:rsidR="0084483A">
        <w:br/>
      </w:r>
      <w:r>
        <w:t>na provoz navýšit jednotlivý druh uznatelných nákladů (uvedený v nákladovém rozpočtu služby) maximálně o 20 % z částky příspěvku přizna</w:t>
      </w:r>
      <w:r w:rsidR="00635DA5">
        <w:t>ného na tento nákladový druh za </w:t>
      </w:r>
      <w:r>
        <w:t>předpokladu, že bude dodržena celková výše pos</w:t>
      </w:r>
      <w:r w:rsidR="00635DA5">
        <w:t>kytnutého příspěvku na provoz a </w:t>
      </w:r>
      <w:r>
        <w:t>provedené změny nebudou mít vliv na účelové určení; na snižování uznatelných nákladů v jednotlivých nákladových druzích se omezení nevztahuje,</w:t>
      </w:r>
    </w:p>
    <w:p w14:paraId="03B65949" w14:textId="28F1D70D" w:rsidR="00823F71" w:rsidRDefault="00823F71" w:rsidP="00823F71">
      <w:pPr>
        <w:numPr>
          <w:ilvl w:val="1"/>
          <w:numId w:val="2"/>
        </w:numPr>
        <w:tabs>
          <w:tab w:val="num" w:pos="720"/>
        </w:tabs>
        <w:spacing w:before="60"/>
        <w:ind w:left="714" w:hanging="288"/>
        <w:jc w:val="both"/>
      </w:pPr>
      <w:r>
        <w:t>vrátit nevyčerpané finanční prostředky poskytnutého příspěvku na provoz</w:t>
      </w:r>
      <w:r w:rsidR="0084483A">
        <w:t xml:space="preserve"> </w:t>
      </w:r>
      <w:r>
        <w:t>zpět na účet poskytovatele do 30 kalendářních dnů ode dne předložení závěrečného vyúčtování, a</w:t>
      </w:r>
      <w:r w:rsidR="00185B76">
        <w:t> </w:t>
      </w:r>
      <w:bookmarkStart w:id="0" w:name="_GoBack"/>
      <w:bookmarkEnd w:id="0"/>
      <w:r>
        <w:t>to</w:t>
      </w:r>
      <w:r w:rsidR="00185B76">
        <w:t> </w:t>
      </w:r>
      <w:r>
        <w:t xml:space="preserve">za každou službu samostatně, </w:t>
      </w:r>
      <w:r w:rsidRPr="008574BC">
        <w:t xml:space="preserve">nejpozději však </w:t>
      </w:r>
      <w:r w:rsidRPr="00001687">
        <w:t xml:space="preserve">do </w:t>
      </w:r>
      <w:r w:rsidR="00165181" w:rsidRPr="00001687">
        <w:t>5.</w:t>
      </w:r>
      <w:r w:rsidRPr="00001687">
        <w:t xml:space="preserve"> </w:t>
      </w:r>
      <w:r w:rsidR="00165181" w:rsidRPr="00001687">
        <w:t>2. 2018</w:t>
      </w:r>
      <w:r w:rsidRPr="00001687">
        <w:t>.</w:t>
      </w:r>
      <w:r>
        <w:t xml:space="preserve"> Rozhodným okamžikem vrácení nevyčerpaných finančních prostředků zpět na účet poskytovatele je den jejich odepsání z účtu příspěvkové organizace,</w:t>
      </w:r>
    </w:p>
    <w:p w14:paraId="058C013E" w14:textId="77777777" w:rsidR="00081FFD" w:rsidRDefault="00580A50" w:rsidP="00680049">
      <w:pPr>
        <w:numPr>
          <w:ilvl w:val="1"/>
          <w:numId w:val="2"/>
        </w:numPr>
        <w:tabs>
          <w:tab w:val="num" w:pos="720"/>
        </w:tabs>
        <w:spacing w:before="60"/>
        <w:ind w:left="714" w:hanging="288"/>
        <w:jc w:val="both"/>
      </w:pPr>
      <w:r>
        <w:t xml:space="preserve">v případě, že poskytování služby nezahájí, přeruší nebo předčasně ukončí, případně bude vydáno rozhodnutí o zrušení registrace dle § 82 odstavce 3 zákona č. 108/2006 Sb., </w:t>
      </w:r>
      <w:r>
        <w:br/>
        <w:t>o sociálních službách, ve znění pozdějších předpisů</w:t>
      </w:r>
      <w:r w:rsidRPr="00001687">
        <w:t xml:space="preserve">, </w:t>
      </w:r>
      <w:r w:rsidR="008907EA" w:rsidRPr="00001687">
        <w:t>nebo bude rozhodnuto o výstupu sociální služby z krajské sítě sociálních služeb, která je součástí Střednědobého plánu rozvoje sociálních služeb v Moravskoslezském kraji na léta 2015 – 2020,</w:t>
      </w:r>
      <w:r w:rsidR="008907EA">
        <w:t xml:space="preserve"> </w:t>
      </w:r>
      <w:r>
        <w:t xml:space="preserve">do 10 kalendářních dnů ohlásit tuto skutečnost administrátorovi písemně na formuláři Hlášení změn v poskytování sociální služby </w:t>
      </w:r>
      <w:r>
        <w:br/>
        <w:t>a následně vrátit poměrnou část vyplaceného příspěvku na provoz této služby (dle počtu měsíců, kdy služba nebyla poskytována) zpět na účet poskytovatele do 30 kalendářních dnů ode dne ohlášení, nejpozději však do 30 kalendářních dnů ode dne, kdy byl toto ohlášení povinen učinit. Rozhodným okamžikem vrácení finančních prostředků příspěvku na provoz zpět na účet poskytovatele je den jejich odepsán</w:t>
      </w:r>
      <w:r w:rsidR="00635DA5">
        <w:t>í z účtu příspěvkové organizace.</w:t>
      </w:r>
    </w:p>
    <w:p w14:paraId="67185215" w14:textId="77777777" w:rsidR="00001687" w:rsidRDefault="00001687" w:rsidP="00001687">
      <w:pPr>
        <w:numPr>
          <w:ilvl w:val="1"/>
          <w:numId w:val="2"/>
        </w:numPr>
        <w:tabs>
          <w:tab w:val="clear" w:pos="644"/>
          <w:tab w:val="num" w:pos="720"/>
          <w:tab w:val="num" w:pos="786"/>
        </w:tabs>
        <w:spacing w:before="60"/>
        <w:ind w:left="714" w:hanging="288"/>
        <w:jc w:val="both"/>
      </w:pPr>
      <w:r>
        <w:t>v případě, že v průběhu roku 2017 obdrží finanční prostředky v rámci individuálního projektu kraje, jež budou účelově určeny k úhradě uznatelných nákladů sociálních služeb, vymezených v odst. 7 tohoto sdělení, vrátit poměrnou část vyplaceného příspěvku na tuto službu (připadající na rozsah služby a období financování v rámci individuálního projektu) na účet poskytovatele do 7 kalendářních dnů od obdržení finančních prostředků v rámci individuálního projektu kraje. Rozhodným okamžikem vrácení finančních prostředků příspěvku zpět na účet poskytovatele je den jejich odepsání z účtu příspěvkové organizace.</w:t>
      </w:r>
    </w:p>
    <w:p w14:paraId="2B11D010" w14:textId="77777777" w:rsidR="00635DA5" w:rsidRDefault="00635DA5" w:rsidP="00635DA5">
      <w:pPr>
        <w:numPr>
          <w:ilvl w:val="0"/>
          <w:numId w:val="13"/>
        </w:numPr>
        <w:spacing w:before="360"/>
        <w:ind w:left="426"/>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14:paraId="6567C6E2" w14:textId="77777777" w:rsidR="00D75128" w:rsidRPr="000E3E2D" w:rsidRDefault="00635DA5" w:rsidP="00635DA5">
      <w:pPr>
        <w:numPr>
          <w:ilvl w:val="0"/>
          <w:numId w:val="17"/>
        </w:numPr>
        <w:spacing w:before="60"/>
        <w:jc w:val="both"/>
      </w:pPr>
      <w:r>
        <w:lastRenderedPageBreak/>
        <w:t xml:space="preserve">řídit se </w:t>
      </w:r>
      <w:r w:rsidRPr="00635DA5">
        <w:t>při vyúčtování finančních</w:t>
      </w:r>
      <w:r>
        <w:t xml:space="preserve"> prostředků poskytnutých </w:t>
      </w:r>
      <w:r w:rsidRPr="000E3E2D">
        <w:t xml:space="preserve">v rámci Dotačního programu </w:t>
      </w:r>
      <w:r w:rsidR="00001687" w:rsidRPr="000E3E2D">
        <w:t>p</w:t>
      </w:r>
      <w:r w:rsidRPr="000E3E2D">
        <w:t>odmínkami uvedenými v Dotačním programu, skutečnostmi uvedenými v žádosti o poskytnutí dotace, Zásadami</w:t>
      </w:r>
      <w:r w:rsidR="00D75128" w:rsidRPr="000E3E2D">
        <w:t>,</w:t>
      </w:r>
    </w:p>
    <w:p w14:paraId="5945BA78" w14:textId="77777777" w:rsidR="00635DA5" w:rsidRDefault="00F37294" w:rsidP="00635DA5">
      <w:pPr>
        <w:numPr>
          <w:ilvl w:val="0"/>
          <w:numId w:val="17"/>
        </w:numPr>
        <w:spacing w:before="60"/>
        <w:jc w:val="both"/>
      </w:pPr>
      <w:r>
        <w:t>poskytovat služby vlastním jménem, na vlastní účet a na vlastní odpovědnost a naplnit účelové určení</w:t>
      </w:r>
      <w:r w:rsidR="00DB5B0D">
        <w:t>,</w:t>
      </w:r>
      <w:r>
        <w:t xml:space="preserve"> </w:t>
      </w:r>
    </w:p>
    <w:p w14:paraId="630F7CC9" w14:textId="77777777" w:rsidR="00F37294" w:rsidRDefault="00F37294" w:rsidP="00635DA5">
      <w:pPr>
        <w:numPr>
          <w:ilvl w:val="0"/>
          <w:numId w:val="17"/>
        </w:numPr>
        <w:spacing w:before="60"/>
        <w:jc w:val="both"/>
      </w:pPr>
      <w:r>
        <w:t>dosáhnout stanoveného účelu, tedy poskytovat služby v období od 1. 1. 201</w:t>
      </w:r>
      <w:r w:rsidR="0039216E">
        <w:t>7</w:t>
      </w:r>
      <w:r>
        <w:t xml:space="preserve"> do 31. 12. 201</w:t>
      </w:r>
      <w:r w:rsidR="0039216E">
        <w:t>7</w:t>
      </w:r>
      <w:r>
        <w:t>,</w:t>
      </w:r>
    </w:p>
    <w:p w14:paraId="64331A23" w14:textId="77777777" w:rsidR="00F37294" w:rsidRDefault="00F37294" w:rsidP="00635DA5">
      <w:pPr>
        <w:numPr>
          <w:ilvl w:val="0"/>
          <w:numId w:val="17"/>
        </w:numPr>
        <w:spacing w:before="60"/>
        <w:jc w:val="both"/>
      </w:pPr>
      <w:r>
        <w:t>vést oddělenou účetní evidenci jednotlivých poskytovaných služeb, a to v členění na náklady financované z prostředků poskytnutých v rámci Dotačního programu a náklady financované z jiných zdrojů. Tato evidence musí být podložena účetními doklady ve smyslu zákona č. 563/1991 Sb., o účetnictví, ve znění pozdějších předpisů. Čestné prohlášení příjemce o</w:t>
      </w:r>
      <w:r w:rsidR="00396401">
        <w:t> </w:t>
      </w:r>
      <w:r>
        <w:t>vynaložení finančních prostředků v rámci uznatelných nákladů služby není považováno za účetní doklad</w:t>
      </w:r>
      <w:r w:rsidR="00B229B7">
        <w:t>,</w:t>
      </w:r>
    </w:p>
    <w:p w14:paraId="177E98DE" w14:textId="77777777" w:rsidR="00001687" w:rsidRDefault="00001687" w:rsidP="00001687">
      <w:pPr>
        <w:numPr>
          <w:ilvl w:val="0"/>
          <w:numId w:val="17"/>
        </w:numPr>
        <w:spacing w:before="60"/>
        <w:jc w:val="both"/>
      </w:pPr>
      <w:r w:rsidRPr="008F6ACC">
        <w:t>předložit poskytovateli nejpozději do 5. 2. 201</w:t>
      </w:r>
      <w:r>
        <w:t>8</w:t>
      </w:r>
      <w:r w:rsidRPr="008F6ACC">
        <w:t xml:space="preserve"> na předepsaných formulářích závěrečné vyúčtování </w:t>
      </w:r>
      <w:r>
        <w:t xml:space="preserve">poskytnutého příspěvku na provoz, jež je finančním vypořádáním ve </w:t>
      </w:r>
      <w:r w:rsidRPr="00FA1177">
        <w:t>smyslu § 10a odst. 1 písm. d) zákona č. 250/2000 Sb. Závěrečné</w:t>
      </w:r>
      <w:r>
        <w:t xml:space="preserve"> vyúčtování se považuje za předložené poskytovateli dnem jeho předání k přepravě provozovateli poštovních služeb nebo podáním na podatelně krajského úřadu,</w:t>
      </w:r>
    </w:p>
    <w:p w14:paraId="6EBB428E" w14:textId="77777777" w:rsidR="00001687" w:rsidRDefault="00001687" w:rsidP="00001687">
      <w:pPr>
        <w:numPr>
          <w:ilvl w:val="0"/>
          <w:numId w:val="17"/>
        </w:numPr>
        <w:spacing w:before="60"/>
        <w:jc w:val="both"/>
      </w:pPr>
      <w:r>
        <w:t>předložit poskytovateli na předepsaných formulářích závěrečné vyúčtování poskytnuté dotace dle písm. e) tohoto odstavce, úplné a bezchybné, včetně čestného prohlášení osoby oprávněné jednat za příjemce o úplnosti, správnosti a pravdivosti závěrečného vyúčtování,</w:t>
      </w:r>
    </w:p>
    <w:p w14:paraId="20F52D7C" w14:textId="77777777" w:rsidR="00353D4D" w:rsidRDefault="00353D4D" w:rsidP="00635DA5">
      <w:pPr>
        <w:numPr>
          <w:ilvl w:val="0"/>
          <w:numId w:val="17"/>
        </w:numPr>
        <w:spacing w:before="60"/>
        <w:jc w:val="both"/>
      </w:pPr>
      <w:r>
        <w:t>řádně v souladu s právními předpisy uschovat originály všech účetních dokladů vztahujících se k poskytnutému příspěvku na provoz,</w:t>
      </w:r>
    </w:p>
    <w:p w14:paraId="78DEB719" w14:textId="77777777" w:rsidR="00353D4D" w:rsidRDefault="00353D4D" w:rsidP="00635DA5">
      <w:pPr>
        <w:numPr>
          <w:ilvl w:val="0"/>
          <w:numId w:val="17"/>
        </w:numPr>
        <w:spacing w:before="60"/>
        <w:jc w:val="both"/>
      </w:pPr>
      <w:r>
        <w:t xml:space="preserve">při peněžních operacích dle </w:t>
      </w:r>
      <w:r w:rsidR="00254B07">
        <w:t>tohoto sdělení závazného ukazatele</w:t>
      </w:r>
      <w:r w:rsidRPr="00C77E0C">
        <w:t xml:space="preserve"> převádět peněžní</w:t>
      </w:r>
      <w:r>
        <w:t xml:space="preserve"> prostředky na účet Moravskoslezského kraje vedený </w:t>
      </w:r>
      <w:r w:rsidRPr="008574BC">
        <w:t xml:space="preserve">u </w:t>
      </w:r>
      <w:proofErr w:type="spellStart"/>
      <w:r w:rsidRPr="008574BC">
        <w:t>UniCredit</w:t>
      </w:r>
      <w:proofErr w:type="spellEnd"/>
      <w:r w:rsidRPr="008574BC">
        <w:t xml:space="preserve"> Bank Czech Republic and Slovakia, a. s.,</w:t>
      </w:r>
      <w:r>
        <w:t xml:space="preserve"> </w:t>
      </w:r>
      <w:r w:rsidRPr="008574BC">
        <w:t>č. </w:t>
      </w:r>
      <w:proofErr w:type="spellStart"/>
      <w:r w:rsidRPr="008574BC">
        <w:t>ú.</w:t>
      </w:r>
      <w:proofErr w:type="spellEnd"/>
      <w:r w:rsidRPr="008574BC">
        <w:t> 1002342594/2700</w:t>
      </w:r>
      <w:r>
        <w:t xml:space="preserve"> a při těchto peněžních operacích</w:t>
      </w:r>
      <w:r w:rsidR="0051697D">
        <w:t xml:space="preserve"> vždy uvádět variabilní symbol </w:t>
      </w:r>
      <w:r>
        <w:t>(desetimístný: účelový znak, nula, číslo organizace, např. 1</w:t>
      </w:r>
      <w:r w:rsidR="0051697D">
        <w:t xml:space="preserve">330505519) a specifický symbol </w:t>
      </w:r>
      <w:r>
        <w:t>(číslo registrace služby),</w:t>
      </w:r>
    </w:p>
    <w:p w14:paraId="13233E1C" w14:textId="77777777" w:rsidR="0051697D" w:rsidRDefault="0051697D" w:rsidP="00635DA5">
      <w:pPr>
        <w:numPr>
          <w:ilvl w:val="0"/>
          <w:numId w:val="17"/>
        </w:numPr>
        <w:spacing w:before="60"/>
        <w:jc w:val="both"/>
      </w:pPr>
      <w:r>
        <w:t>po dobu 3 let od data pořízení nezcizit dlouhodobý nehmotný a hmotný majetek pořízený z prostředků příspěvku na provoz,</w:t>
      </w:r>
    </w:p>
    <w:p w14:paraId="4A126DBF" w14:textId="77777777" w:rsidR="00577DC5" w:rsidRDefault="0051697D" w:rsidP="00641223">
      <w:pPr>
        <w:numPr>
          <w:ilvl w:val="0"/>
          <w:numId w:val="17"/>
        </w:numPr>
        <w:spacing w:before="60"/>
        <w:jc w:val="both"/>
      </w:pPr>
      <w:r>
        <w:t>neprodleně, nejpozději však do 10 dnů, informovat poskytovatele o všech změnách souvisejících s čerpáním příspěvku na provoz poskytnutého v rámci Dotačního programu</w:t>
      </w:r>
    </w:p>
    <w:p w14:paraId="40090D5B" w14:textId="181559E6" w:rsidR="0051697D" w:rsidRPr="008574BC" w:rsidRDefault="0051697D" w:rsidP="00641223">
      <w:pPr>
        <w:numPr>
          <w:ilvl w:val="0"/>
          <w:numId w:val="17"/>
        </w:numPr>
        <w:spacing w:before="60"/>
        <w:jc w:val="both"/>
      </w:pPr>
      <w:r>
        <w:t xml:space="preserve">dodržovat podmínky povinné publicity stanovené </w:t>
      </w:r>
      <w:r w:rsidRPr="008574BC">
        <w:t xml:space="preserve">v odst. </w:t>
      </w:r>
      <w:r w:rsidR="006B677F" w:rsidRPr="00D26243">
        <w:t>12</w:t>
      </w:r>
      <w:r w:rsidRPr="00D26243">
        <w:t>.</w:t>
      </w:r>
    </w:p>
    <w:p w14:paraId="36523526" w14:textId="0B15FC46" w:rsidR="00081FFD" w:rsidRDefault="00081FFD" w:rsidP="00081FFD">
      <w:pPr>
        <w:numPr>
          <w:ilvl w:val="0"/>
          <w:numId w:val="13"/>
        </w:numPr>
        <w:spacing w:before="360"/>
        <w:ind w:left="426"/>
        <w:jc w:val="both"/>
      </w:pPr>
      <w:r>
        <w:t xml:space="preserve">Neoprávněné použití nebo zadržení poskytnutých peněžních prostředků určených na provoz je porušením rozpočtové kázně podle </w:t>
      </w:r>
      <w:r w:rsidRPr="008574BC">
        <w:t>§ 22 zákona č. 250/2000 Sb.,</w:t>
      </w:r>
      <w:r>
        <w:t xml:space="preserve"> o rozpočtových pravidlech územních rozpočtů, ve znění pozdějších předpisů. Porušení podmínek uvedených v </w:t>
      </w:r>
      <w:r w:rsidRPr="00C77E0C">
        <w:t>odst</w:t>
      </w:r>
      <w:r w:rsidRPr="00BC4178">
        <w:t xml:space="preserve">. </w:t>
      </w:r>
      <w:r w:rsidR="00396401" w:rsidRPr="00BC4178">
        <w:t>5 písm.</w:t>
      </w:r>
      <w:r w:rsidR="00633A7F">
        <w:t xml:space="preserve"> e)</w:t>
      </w:r>
      <w:r w:rsidR="00396401" w:rsidRPr="00BC4178">
        <w:t xml:space="preserve"> f), h), j), k</w:t>
      </w:r>
      <w:r w:rsidRPr="00BC4178">
        <w:t xml:space="preserve">) </w:t>
      </w:r>
      <w:r w:rsidR="00396401" w:rsidRPr="00BC4178">
        <w:t>a v odst. 11 písm. a)</w:t>
      </w:r>
      <w:r w:rsidR="00633A7F">
        <w:t xml:space="preserve">, </w:t>
      </w:r>
      <w:r w:rsidR="00396401" w:rsidRPr="00BC4178">
        <w:t>c)</w:t>
      </w:r>
      <w:r w:rsidR="00633A7F">
        <w:t>, d) a e)</w:t>
      </w:r>
      <w:r w:rsidR="00396401" w:rsidRPr="00BC4178">
        <w:t xml:space="preserve"> </w:t>
      </w:r>
      <w:r w:rsidRPr="00BC4178">
        <w:t>tohoto sdělení je považováno za porušení méně závažn</w:t>
      </w:r>
      <w:r w:rsidR="00F728C9" w:rsidRPr="00BC4178">
        <w:t>é</w:t>
      </w:r>
      <w:r w:rsidR="00F728C9">
        <w:t xml:space="preserve"> povinnosti ve smyslu </w:t>
      </w:r>
      <w:proofErr w:type="spellStart"/>
      <w:r w:rsidR="00F728C9" w:rsidRPr="008574BC">
        <w:t>ust</w:t>
      </w:r>
      <w:proofErr w:type="spellEnd"/>
      <w:r w:rsidR="00F728C9" w:rsidRPr="008574BC">
        <w:t>. § 10a</w:t>
      </w:r>
      <w:r w:rsidRPr="008574BC">
        <w:t xml:space="preserve"> odst. </w:t>
      </w:r>
      <w:r w:rsidR="00F728C9" w:rsidRPr="008574BC">
        <w:t>6</w:t>
      </w:r>
      <w:r w:rsidRPr="008574BC">
        <w:t xml:space="preserve"> zákona č. 250/2000 Sb</w:t>
      </w:r>
      <w:r>
        <w:t>. Odvod za tato porušení rozpočtové kázně se stanoví následujícím procentním rozmezím:</w:t>
      </w:r>
    </w:p>
    <w:p w14:paraId="0ACDCB86" w14:textId="5A46BCB5" w:rsidR="00081FFD" w:rsidRDefault="00242631" w:rsidP="00081FFD">
      <w:pPr>
        <w:numPr>
          <w:ilvl w:val="0"/>
          <w:numId w:val="4"/>
        </w:numPr>
        <w:tabs>
          <w:tab w:val="num" w:pos="786"/>
        </w:tabs>
        <w:spacing w:before="60"/>
        <w:ind w:hanging="294"/>
        <w:jc w:val="both"/>
        <w:rPr>
          <w:bCs/>
        </w:rPr>
      </w:pPr>
      <w:r>
        <w:rPr>
          <w:bCs/>
        </w:rPr>
        <w:t>p</w:t>
      </w:r>
      <w:r w:rsidR="00081FFD">
        <w:rPr>
          <w:bCs/>
        </w:rPr>
        <w:t xml:space="preserve">ředložení vyúčtování podle </w:t>
      </w:r>
      <w:r w:rsidR="00396401">
        <w:rPr>
          <w:bCs/>
        </w:rPr>
        <w:t xml:space="preserve">odst. 5 </w:t>
      </w:r>
      <w:r w:rsidR="00081FFD" w:rsidRPr="00C77E0C">
        <w:rPr>
          <w:bCs/>
        </w:rPr>
        <w:t>písm</w:t>
      </w:r>
      <w:r w:rsidR="00396401" w:rsidRPr="00C77E0C">
        <w:rPr>
          <w:bCs/>
        </w:rPr>
        <w:t xml:space="preserve">. </w:t>
      </w:r>
      <w:r>
        <w:rPr>
          <w:bCs/>
        </w:rPr>
        <w:t>e</w:t>
      </w:r>
      <w:r w:rsidR="00081FFD" w:rsidRPr="00C77E0C">
        <w:rPr>
          <w:bCs/>
        </w:rPr>
        <w:t>)</w:t>
      </w:r>
      <w:r w:rsidR="00396401">
        <w:rPr>
          <w:bCs/>
        </w:rPr>
        <w:t xml:space="preserve"> a podkladů dle odst. 11 písm</w:t>
      </w:r>
      <w:r w:rsidR="00B66F9E">
        <w:rPr>
          <w:bCs/>
        </w:rPr>
        <w:t>.</w:t>
      </w:r>
      <w:r w:rsidR="00396401">
        <w:rPr>
          <w:bCs/>
        </w:rPr>
        <w:t xml:space="preserve"> c)</w:t>
      </w:r>
      <w:r w:rsidR="00081FFD">
        <w:rPr>
          <w:bCs/>
        </w:rPr>
        <w:t xml:space="preserve"> po stanovené lhůtě:</w:t>
      </w:r>
    </w:p>
    <w:p w14:paraId="1405898E" w14:textId="77777777" w:rsidR="00081FFD" w:rsidRPr="00577DC5" w:rsidRDefault="00081FFD" w:rsidP="00081FFD">
      <w:pPr>
        <w:tabs>
          <w:tab w:val="left" w:pos="5580"/>
        </w:tabs>
        <w:spacing w:before="60"/>
        <w:ind w:left="720"/>
        <w:jc w:val="both"/>
        <w:rPr>
          <w:bCs/>
        </w:rPr>
      </w:pPr>
      <w:r>
        <w:rPr>
          <w:bCs/>
        </w:rPr>
        <w:t xml:space="preserve"> do 7 kalendářních </w:t>
      </w:r>
      <w:r w:rsidRPr="00577DC5">
        <w:rPr>
          <w:bCs/>
        </w:rPr>
        <w:t xml:space="preserve">dnů - </w:t>
      </w:r>
      <w:r w:rsidR="00B66F9E" w:rsidRPr="00577DC5">
        <w:rPr>
          <w:bCs/>
        </w:rPr>
        <w:t>1</w:t>
      </w:r>
      <w:r w:rsidRPr="00577DC5">
        <w:rPr>
          <w:bCs/>
        </w:rPr>
        <w:t xml:space="preserve"> % příspěvku poskytnutého na danou službu,</w:t>
      </w:r>
    </w:p>
    <w:p w14:paraId="337AD711" w14:textId="77777777" w:rsidR="00081FFD" w:rsidRPr="00577DC5" w:rsidRDefault="00081FFD" w:rsidP="00081FFD">
      <w:pPr>
        <w:tabs>
          <w:tab w:val="left" w:pos="5580"/>
        </w:tabs>
        <w:spacing w:before="60"/>
        <w:ind w:left="720"/>
        <w:jc w:val="both"/>
        <w:rPr>
          <w:bCs/>
        </w:rPr>
      </w:pPr>
      <w:r w:rsidRPr="00577DC5">
        <w:rPr>
          <w:bCs/>
        </w:rPr>
        <w:t xml:space="preserve"> od 8 do 30 kalendářních dnů - </w:t>
      </w:r>
      <w:r w:rsidR="00B66F9E" w:rsidRPr="00577DC5">
        <w:rPr>
          <w:bCs/>
        </w:rPr>
        <w:t>5</w:t>
      </w:r>
      <w:r w:rsidRPr="00577DC5">
        <w:rPr>
          <w:bCs/>
        </w:rPr>
        <w:t xml:space="preserve"> % příspěvku poskytnutého na danou službu,</w:t>
      </w:r>
    </w:p>
    <w:p w14:paraId="0A996FC9" w14:textId="77777777" w:rsidR="00081FFD" w:rsidRDefault="00081FFD" w:rsidP="00081FFD">
      <w:pPr>
        <w:tabs>
          <w:tab w:val="left" w:pos="5580"/>
        </w:tabs>
        <w:spacing w:before="60"/>
        <w:ind w:left="720"/>
        <w:jc w:val="both"/>
        <w:rPr>
          <w:bCs/>
        </w:rPr>
      </w:pPr>
      <w:r w:rsidRPr="00577DC5">
        <w:rPr>
          <w:bCs/>
        </w:rPr>
        <w:t xml:space="preserve"> od 31 do 50 kalendářních dnů - </w:t>
      </w:r>
      <w:r w:rsidR="00B66F9E" w:rsidRPr="00577DC5">
        <w:rPr>
          <w:bCs/>
        </w:rPr>
        <w:t>1</w:t>
      </w:r>
      <w:r w:rsidRPr="00577DC5">
        <w:rPr>
          <w:bCs/>
        </w:rPr>
        <w:t>0 %</w:t>
      </w:r>
      <w:r>
        <w:rPr>
          <w:bCs/>
        </w:rPr>
        <w:t xml:space="preserve"> příspěvku poskytnutého na danou službu,</w:t>
      </w:r>
    </w:p>
    <w:p w14:paraId="3B6225DF" w14:textId="463F6687" w:rsidR="00242631" w:rsidRDefault="00242631" w:rsidP="00081FFD">
      <w:pPr>
        <w:numPr>
          <w:ilvl w:val="0"/>
          <w:numId w:val="4"/>
        </w:numPr>
        <w:tabs>
          <w:tab w:val="num" w:pos="786"/>
        </w:tabs>
        <w:spacing w:before="60"/>
        <w:ind w:hanging="294"/>
        <w:jc w:val="both"/>
        <w:rPr>
          <w:bCs/>
        </w:rPr>
      </w:pPr>
      <w:r>
        <w:rPr>
          <w:bCs/>
        </w:rPr>
        <w:t xml:space="preserve">porušení podmínky stanovené v odst. 5 písm. f) a podkladů dle odst. 11 písm. d) spočívající </w:t>
      </w:r>
      <w:r>
        <w:rPr>
          <w:bCs/>
        </w:rPr>
        <w:br/>
        <w:t xml:space="preserve">ve formálních nedostatcích závěrečného vyúčtování – 10 % příspěvku poskytnutého na danou službu, </w:t>
      </w:r>
    </w:p>
    <w:p w14:paraId="3F53AA2A" w14:textId="094D2A61" w:rsidR="00081FFD" w:rsidRDefault="00242631" w:rsidP="00081FFD">
      <w:pPr>
        <w:numPr>
          <w:ilvl w:val="0"/>
          <w:numId w:val="4"/>
        </w:numPr>
        <w:tabs>
          <w:tab w:val="num" w:pos="786"/>
        </w:tabs>
        <w:spacing w:before="60"/>
        <w:ind w:hanging="294"/>
        <w:jc w:val="both"/>
        <w:rPr>
          <w:bCs/>
        </w:rPr>
      </w:pPr>
      <w:r>
        <w:rPr>
          <w:bCs/>
        </w:rPr>
        <w:t>p</w:t>
      </w:r>
      <w:r w:rsidR="00396401">
        <w:rPr>
          <w:bCs/>
        </w:rPr>
        <w:t>orušení podmínky</w:t>
      </w:r>
      <w:r w:rsidR="00081FFD">
        <w:rPr>
          <w:bCs/>
        </w:rPr>
        <w:t xml:space="preserve"> stanovené v</w:t>
      </w:r>
      <w:r w:rsidR="009F5EA9">
        <w:rPr>
          <w:bCs/>
        </w:rPr>
        <w:t> odst. 5</w:t>
      </w:r>
      <w:r w:rsidR="00081FFD">
        <w:rPr>
          <w:bCs/>
        </w:rPr>
        <w:t xml:space="preserve"> písm. </w:t>
      </w:r>
      <w:r w:rsidR="00C77E0C">
        <w:rPr>
          <w:bCs/>
        </w:rPr>
        <w:t>h</w:t>
      </w:r>
      <w:r w:rsidR="00081FFD" w:rsidRPr="009F5EA9">
        <w:rPr>
          <w:bCs/>
        </w:rPr>
        <w:t>)</w:t>
      </w:r>
      <w:r w:rsidR="00C77E0C">
        <w:rPr>
          <w:bCs/>
        </w:rPr>
        <w:t xml:space="preserve"> - 5</w:t>
      </w:r>
      <w:r w:rsidR="00081FFD">
        <w:rPr>
          <w:bCs/>
        </w:rPr>
        <w:t xml:space="preserve"> % příspěvku poskytnutého na danou službu,</w:t>
      </w:r>
    </w:p>
    <w:p w14:paraId="07B3D20C" w14:textId="705F7CD7" w:rsidR="00C77E0C" w:rsidRDefault="00242631" w:rsidP="00081FFD">
      <w:pPr>
        <w:numPr>
          <w:ilvl w:val="0"/>
          <w:numId w:val="4"/>
        </w:numPr>
        <w:tabs>
          <w:tab w:val="num" w:pos="786"/>
        </w:tabs>
        <w:spacing w:before="60"/>
        <w:ind w:hanging="294"/>
        <w:jc w:val="both"/>
        <w:rPr>
          <w:bCs/>
        </w:rPr>
      </w:pPr>
      <w:r>
        <w:rPr>
          <w:bCs/>
        </w:rPr>
        <w:t>p</w:t>
      </w:r>
      <w:r w:rsidR="00C77E0C">
        <w:rPr>
          <w:bCs/>
        </w:rPr>
        <w:t>orušení podmínky stanovené v odst. 5 písm. j</w:t>
      </w:r>
      <w:r w:rsidR="00C77E0C" w:rsidRPr="009F5EA9">
        <w:rPr>
          <w:bCs/>
        </w:rPr>
        <w:t>)</w:t>
      </w:r>
      <w:r w:rsidR="00C77E0C">
        <w:rPr>
          <w:bCs/>
        </w:rPr>
        <w:t xml:space="preserve"> - 2 % příspěvku poskytnutého na danou službu,</w:t>
      </w:r>
    </w:p>
    <w:p w14:paraId="188DC019" w14:textId="1A452763" w:rsidR="00C77E0C" w:rsidRDefault="00242631" w:rsidP="00081FFD">
      <w:pPr>
        <w:numPr>
          <w:ilvl w:val="0"/>
          <w:numId w:val="4"/>
        </w:numPr>
        <w:tabs>
          <w:tab w:val="num" w:pos="786"/>
        </w:tabs>
        <w:spacing w:before="60"/>
        <w:ind w:hanging="294"/>
        <w:jc w:val="both"/>
        <w:rPr>
          <w:bCs/>
        </w:rPr>
      </w:pPr>
      <w:r>
        <w:rPr>
          <w:bCs/>
        </w:rPr>
        <w:t>p</w:t>
      </w:r>
      <w:r w:rsidR="00C77E0C">
        <w:rPr>
          <w:bCs/>
        </w:rPr>
        <w:t>orušení podmínky stanovené v odst. 11 písm. a</w:t>
      </w:r>
      <w:r w:rsidR="00C77E0C" w:rsidRPr="009F5EA9">
        <w:rPr>
          <w:bCs/>
        </w:rPr>
        <w:t>)</w:t>
      </w:r>
      <w:r w:rsidR="00C77E0C">
        <w:rPr>
          <w:bCs/>
        </w:rPr>
        <w:t xml:space="preserve"> - 2 % příspěvku poskytnutého na danou službu</w:t>
      </w:r>
    </w:p>
    <w:p w14:paraId="110F393B" w14:textId="6A04CE5D" w:rsidR="00081FFD" w:rsidRDefault="00242631" w:rsidP="00081FFD">
      <w:pPr>
        <w:numPr>
          <w:ilvl w:val="0"/>
          <w:numId w:val="4"/>
        </w:numPr>
        <w:tabs>
          <w:tab w:val="num" w:pos="786"/>
        </w:tabs>
        <w:spacing w:before="60"/>
        <w:ind w:hanging="294"/>
        <w:jc w:val="both"/>
        <w:rPr>
          <w:bCs/>
        </w:rPr>
      </w:pPr>
      <w:r>
        <w:rPr>
          <w:bCs/>
        </w:rPr>
        <w:lastRenderedPageBreak/>
        <w:t>p</w:t>
      </w:r>
      <w:r w:rsidR="00081FFD">
        <w:rPr>
          <w:bCs/>
        </w:rPr>
        <w:t>orušení každé povinnosti stanovené v</w:t>
      </w:r>
      <w:r w:rsidR="00C77E0C">
        <w:rPr>
          <w:bCs/>
        </w:rPr>
        <w:t xml:space="preserve"> odst. 5 </w:t>
      </w:r>
      <w:r w:rsidR="00081FFD">
        <w:rPr>
          <w:bCs/>
        </w:rPr>
        <w:t xml:space="preserve">písm. </w:t>
      </w:r>
      <w:r w:rsidR="00C77E0C">
        <w:rPr>
          <w:bCs/>
        </w:rPr>
        <w:t>k</w:t>
      </w:r>
      <w:r w:rsidR="00081FFD">
        <w:rPr>
          <w:bCs/>
        </w:rPr>
        <w:t>) - 5 % příspěvku poskytnutého na danou službu.</w:t>
      </w:r>
    </w:p>
    <w:p w14:paraId="10133E1D" w14:textId="77777777" w:rsidR="00081FFD" w:rsidRDefault="00081FFD" w:rsidP="00081FFD">
      <w:pPr>
        <w:numPr>
          <w:ilvl w:val="0"/>
          <w:numId w:val="13"/>
        </w:numPr>
        <w:spacing w:before="360"/>
        <w:ind w:left="426"/>
        <w:jc w:val="both"/>
      </w:pPr>
      <w:r>
        <w:t>„Uznatelným nákladem“ je náklad, který splňuje všechny níže uvedené podmínky:</w:t>
      </w:r>
    </w:p>
    <w:p w14:paraId="4D42A26B" w14:textId="77777777" w:rsidR="00153268" w:rsidRDefault="00B97F46" w:rsidP="00153268">
      <w:pPr>
        <w:numPr>
          <w:ilvl w:val="0"/>
          <w:numId w:val="5"/>
        </w:numPr>
        <w:tabs>
          <w:tab w:val="num" w:pos="1920"/>
        </w:tabs>
        <w:spacing w:before="60"/>
        <w:jc w:val="both"/>
      </w:pPr>
      <w:r>
        <w:t>vznikl v období od 1. 1. 201</w:t>
      </w:r>
      <w:r w:rsidR="00153268">
        <w:t>7 do 31. 12. 2017</w:t>
      </w:r>
      <w:r w:rsidR="00081FFD">
        <w:t>,</w:t>
      </w:r>
    </w:p>
    <w:p w14:paraId="105DD271" w14:textId="77777777" w:rsidR="00153268" w:rsidRPr="00577DC5" w:rsidRDefault="00153268" w:rsidP="00153268">
      <w:pPr>
        <w:numPr>
          <w:ilvl w:val="0"/>
          <w:numId w:val="5"/>
        </w:numPr>
        <w:tabs>
          <w:tab w:val="num" w:pos="1920"/>
        </w:tabs>
        <w:spacing w:before="60"/>
        <w:jc w:val="both"/>
      </w:pPr>
      <w:r w:rsidRPr="00577DC5">
        <w:t xml:space="preserve">byl příjemcem uhrazen v období od </w:t>
      </w:r>
      <w:r w:rsidRPr="00577DC5">
        <w:rPr>
          <w:iCs/>
        </w:rPr>
        <w:t>1. 1. 2017</w:t>
      </w:r>
      <w:r w:rsidRPr="00577DC5">
        <w:t xml:space="preserve"> do 31. 12. 2017, popř. - souvisí-li časově a věcně s obdobím realizace sociální služby - do 31. 1. 2018</w:t>
      </w:r>
    </w:p>
    <w:p w14:paraId="7A5EFE48" w14:textId="77777777" w:rsidR="00081FFD" w:rsidRDefault="00081FFD" w:rsidP="00081FFD">
      <w:pPr>
        <w:numPr>
          <w:ilvl w:val="0"/>
          <w:numId w:val="5"/>
        </w:numPr>
        <w:tabs>
          <w:tab w:val="num" w:pos="1920"/>
        </w:tabs>
        <w:spacing w:before="60"/>
        <w:jc w:val="both"/>
      </w:pPr>
      <w:r>
        <w:t xml:space="preserve">byl vynaložen v souladu s účelovým určením a podmínkami dotačního programu, </w:t>
      </w:r>
    </w:p>
    <w:p w14:paraId="294E0A11" w14:textId="77777777" w:rsidR="00081FFD" w:rsidRDefault="00081FFD" w:rsidP="00081FFD">
      <w:pPr>
        <w:numPr>
          <w:ilvl w:val="0"/>
          <w:numId w:val="5"/>
        </w:numPr>
        <w:tabs>
          <w:tab w:val="num" w:pos="1920"/>
        </w:tabs>
        <w:spacing w:before="60"/>
        <w:jc w:val="both"/>
      </w:pPr>
      <w:r>
        <w:t>vyhovuje zásadám účelnosti, efektivnosti a hospodárnosti dle zákona o finanční kontrole a</w:t>
      </w:r>
    </w:p>
    <w:p w14:paraId="31E4F608" w14:textId="556DB7FA" w:rsidR="00081FFD" w:rsidRPr="00C77E0C" w:rsidRDefault="00081FFD" w:rsidP="00081FFD">
      <w:pPr>
        <w:numPr>
          <w:ilvl w:val="0"/>
          <w:numId w:val="5"/>
        </w:numPr>
        <w:tabs>
          <w:tab w:val="num" w:pos="1920"/>
        </w:tabs>
        <w:spacing w:before="60"/>
        <w:jc w:val="both"/>
      </w:pPr>
      <w:r>
        <w:t xml:space="preserve">je uveden v nákladových rozpočtech služeb zaslaných krajskému úřadu </w:t>
      </w:r>
      <w:r w:rsidRPr="00C77E0C">
        <w:t>dle </w:t>
      </w:r>
      <w:r w:rsidR="00C77E0C" w:rsidRPr="00C77E0C">
        <w:t>odstavce 4 písm. c</w:t>
      </w:r>
      <w:r w:rsidRPr="00C77E0C">
        <w:t>) tohoto sdělení.</w:t>
      </w:r>
    </w:p>
    <w:p w14:paraId="37BF722A" w14:textId="77777777" w:rsidR="00081FFD" w:rsidRDefault="00081FFD" w:rsidP="00081FFD">
      <w:pPr>
        <w:numPr>
          <w:ilvl w:val="0"/>
          <w:numId w:val="13"/>
        </w:numPr>
        <w:spacing w:before="360"/>
        <w:ind w:left="425" w:hanging="357"/>
        <w:jc w:val="both"/>
      </w:pPr>
      <w:r>
        <w:t>Všechny ostatní náklady vynaložené příjemcem jsou považovány za náklady neuznatelné.</w:t>
      </w:r>
    </w:p>
    <w:p w14:paraId="468B8641" w14:textId="77777777" w:rsidR="00B97F46" w:rsidRPr="00892716" w:rsidRDefault="00892716" w:rsidP="00081FFD">
      <w:pPr>
        <w:numPr>
          <w:ilvl w:val="0"/>
          <w:numId w:val="13"/>
        </w:numPr>
        <w:spacing w:before="360"/>
        <w:ind w:left="425" w:hanging="357"/>
        <w:jc w:val="both"/>
      </w:pPr>
      <w:r w:rsidRPr="00892716">
        <w:rPr>
          <w:bCs/>
        </w:rPr>
        <w:t xml:space="preserve">Příjemce byl na základě usnesení zastupitelstva kraje č. …. </w:t>
      </w:r>
      <w:proofErr w:type="gramStart"/>
      <w:r w:rsidRPr="00892716">
        <w:rPr>
          <w:bCs/>
        </w:rPr>
        <w:t>ze</w:t>
      </w:r>
      <w:proofErr w:type="gramEnd"/>
      <w:r w:rsidRPr="00892716">
        <w:rPr>
          <w:bCs/>
        </w:rPr>
        <w:t xml:space="preserve"> dne …. pověřen poskytovatelem výkonem služby v obecném hospodářském zájmu a příjemce na sebe vzal závazek poskytovat tuto službu za podmínek uvedených ve Smlouvě o závazku veřejné služby a vyrovnávací platbě za jeho výkon uzavřené dne…, ev. č. …………… </w:t>
      </w:r>
      <w:r w:rsidR="009142ED">
        <w:rPr>
          <w:bCs/>
        </w:rPr>
        <w:t xml:space="preserve">ve znění dodatku  č…… ze dne ……. </w:t>
      </w:r>
      <w:r w:rsidRPr="00892716">
        <w:rPr>
          <w:bCs/>
        </w:rPr>
        <w:t>(dále jen „Smlouva o závazku veřejné služby“). Službou v obecném hospodářském zájmu se rozumí činnosti uvedené v Příloze č. 1 Smlouvy o závazku veřejné služby v rozsahu zařazeném do základní krajské sítě sociálních služeb, schválené radou kraje</w:t>
      </w:r>
      <w:r>
        <w:rPr>
          <w:bCs/>
        </w:rPr>
        <w:t>.</w:t>
      </w:r>
    </w:p>
    <w:p w14:paraId="71AA5303" w14:textId="77777777" w:rsidR="00892716" w:rsidRPr="00892716" w:rsidRDefault="00892716" w:rsidP="00081FFD">
      <w:pPr>
        <w:numPr>
          <w:ilvl w:val="0"/>
          <w:numId w:val="13"/>
        </w:numPr>
        <w:spacing w:before="360"/>
        <w:ind w:left="425" w:hanging="357"/>
        <w:jc w:val="both"/>
      </w:pPr>
      <w:r w:rsidRPr="00892716">
        <w:rPr>
          <w:bCs/>
        </w:rPr>
        <w:t>Mechanismus posuzování vyrovnávací platby se řídí stanovenými podmínkami Dotačního programu. Pro rok 201</w:t>
      </w:r>
      <w:r w:rsidR="00153268">
        <w:rPr>
          <w:bCs/>
        </w:rPr>
        <w:t>7</w:t>
      </w:r>
      <w:r w:rsidRPr="00892716">
        <w:rPr>
          <w:bCs/>
        </w:rPr>
        <w:t xml:space="preserve"> je příjemci stanovena maximáln</w:t>
      </w:r>
      <w:r w:rsidR="00517DB6">
        <w:rPr>
          <w:bCs/>
        </w:rPr>
        <w:t>í výše</w:t>
      </w:r>
      <w:r w:rsidRPr="00892716">
        <w:rPr>
          <w:bCs/>
        </w:rPr>
        <w:t xml:space="preserve"> </w:t>
      </w:r>
      <w:r w:rsidR="00153268">
        <w:rPr>
          <w:bCs/>
        </w:rPr>
        <w:t>oprávněných</w:t>
      </w:r>
      <w:r w:rsidRPr="00892716">
        <w:rPr>
          <w:bCs/>
        </w:rPr>
        <w:t xml:space="preserve"> provozních nákladů Kč …,-- (slovy </w:t>
      </w:r>
      <w:proofErr w:type="gramStart"/>
      <w:r w:rsidRPr="00892716">
        <w:rPr>
          <w:bCs/>
        </w:rPr>
        <w:t>….korun</w:t>
      </w:r>
      <w:proofErr w:type="gramEnd"/>
      <w:r w:rsidRPr="00892716">
        <w:rPr>
          <w:bCs/>
        </w:rPr>
        <w:t xml:space="preserve"> českých)</w:t>
      </w:r>
      <w:r w:rsidRPr="00892716">
        <w:t xml:space="preserve"> </w:t>
      </w:r>
      <w:r w:rsidRPr="00892716">
        <w:rPr>
          <w:bCs/>
          <w:i/>
        </w:rPr>
        <w:t>(uvede se celková částka za všechny sociální služby)</w:t>
      </w:r>
      <w:r>
        <w:rPr>
          <w:bCs/>
          <w:i/>
        </w:rPr>
        <w:t>.</w:t>
      </w:r>
    </w:p>
    <w:p w14:paraId="2E3F8D68" w14:textId="77777777" w:rsidR="00892716" w:rsidRDefault="00892716" w:rsidP="00892716">
      <w:pPr>
        <w:numPr>
          <w:ilvl w:val="0"/>
          <w:numId w:val="13"/>
        </w:numPr>
        <w:spacing w:before="360"/>
        <w:ind w:left="426"/>
        <w:jc w:val="both"/>
      </w:pPr>
      <w:r>
        <w:t xml:space="preserve">Příjemce je povinen: </w:t>
      </w:r>
    </w:p>
    <w:p w14:paraId="5720973C" w14:textId="6D37C4C3" w:rsidR="00577DC5" w:rsidRDefault="00577DC5" w:rsidP="00577DC5">
      <w:pPr>
        <w:pStyle w:val="Odstavecseseznamem"/>
        <w:numPr>
          <w:ilvl w:val="0"/>
          <w:numId w:val="20"/>
        </w:numPr>
        <w:jc w:val="both"/>
      </w:pPr>
      <w:r w:rsidRPr="00A927BF">
        <w:t xml:space="preserve">neprodleně, nejpozději však do 10 kalendářních dnů od obdržení rozhodnutí o přiznání finančních prostředků, </w:t>
      </w:r>
      <w:r w:rsidR="000A2369">
        <w:t>hl</w:t>
      </w:r>
      <w:r w:rsidRPr="00A927BF">
        <w:t xml:space="preserve">ásit poskytovateli na formuláři Hlášení změn v poskytování sociální služby příjmy, které obdržel nad rámec původní kalkulace vyrovnávací platby.  Na příjmy </w:t>
      </w:r>
      <w:r w:rsidR="000A2369">
        <w:br/>
      </w:r>
      <w:r w:rsidRPr="00A927BF">
        <w:t>do 10 % maximálně přípustných provozních nákladů stanovených v</w:t>
      </w:r>
      <w:r>
        <w:t> odst. 10</w:t>
      </w:r>
      <w:r w:rsidRPr="00A927BF">
        <w:t xml:space="preserve"> se tato povinnost nevztahuje,</w:t>
      </w:r>
    </w:p>
    <w:p w14:paraId="1856CB71" w14:textId="77777777" w:rsidR="00892716" w:rsidRDefault="00892716" w:rsidP="00892716">
      <w:pPr>
        <w:numPr>
          <w:ilvl w:val="0"/>
          <w:numId w:val="20"/>
        </w:numPr>
        <w:spacing w:before="60"/>
        <w:jc w:val="both"/>
      </w:pPr>
      <w:r w:rsidRPr="00234146">
        <w:t xml:space="preserve">poskytnout součinnost při výkonu kontrolní činnosti ve smyslu článku 6 odstavce 1 Rozhodnutí č. 2012/21/EU ze strany poskytovatele dotace a Ministerstva </w:t>
      </w:r>
      <w:r>
        <w:t>práce a sociálních věcí,</w:t>
      </w:r>
    </w:p>
    <w:p w14:paraId="54C75E14" w14:textId="77777777" w:rsidR="00577DC5" w:rsidRPr="00921506" w:rsidRDefault="00577DC5" w:rsidP="00577DC5">
      <w:pPr>
        <w:numPr>
          <w:ilvl w:val="0"/>
          <w:numId w:val="20"/>
        </w:numPr>
        <w:spacing w:before="60"/>
        <w:jc w:val="both"/>
      </w:pPr>
      <w:r w:rsidRPr="00921506">
        <w:t>předložit poskytovateli ve lhůtě stanovené v Zásadách na předepsaných formulářích podklady k závěrečnému posouzení vyrovnávací platby. Podklady k závěrečnému posouzení vyrovnávací platby se považují za předložené poskytovateli dnem jeho předání k přepravě provozovateli poštovních služeb nebo podáním na podatelně krajského úřadu,</w:t>
      </w:r>
    </w:p>
    <w:p w14:paraId="7F710FA9" w14:textId="77777777" w:rsidR="00577DC5" w:rsidRPr="00921506" w:rsidRDefault="00577DC5" w:rsidP="00577DC5">
      <w:pPr>
        <w:numPr>
          <w:ilvl w:val="0"/>
          <w:numId w:val="20"/>
        </w:numPr>
        <w:spacing w:before="60"/>
        <w:jc w:val="both"/>
      </w:pPr>
      <w:r w:rsidRPr="00921506">
        <w:t xml:space="preserve">předložit poskytovateli na předepsaných formulářích podklady k závěrečnému posouzení vyrovnávací platby dle písm. c) tohoto odstavce, úplné a bezchybné, včetně čestného prohlášení osoby oprávněné jednat za příjemce o úplnosti, správnosti a pravdivosti </w:t>
      </w:r>
      <w:r>
        <w:t>všech doložených podkladů k závěrečnému posouzení</w:t>
      </w:r>
      <w:r w:rsidRPr="00921506">
        <w:t>,</w:t>
      </w:r>
    </w:p>
    <w:p w14:paraId="2F72C3E7" w14:textId="77777777" w:rsidR="00577DC5" w:rsidRPr="00892716" w:rsidRDefault="00577DC5" w:rsidP="00577DC5">
      <w:pPr>
        <w:numPr>
          <w:ilvl w:val="0"/>
          <w:numId w:val="20"/>
        </w:numPr>
        <w:spacing w:before="60"/>
        <w:jc w:val="both"/>
      </w:pPr>
      <w:r w:rsidRPr="006B74E4">
        <w:t>v případě nadměrné vyrovnáv</w:t>
      </w:r>
      <w:r w:rsidR="000A2369">
        <w:t>ací platby je příjemce povinen uhradit částku vypočtené nadměrné vyrovnávací platby</w:t>
      </w:r>
      <w:r w:rsidRPr="006B74E4">
        <w:t xml:space="preserve"> na účet poskytovatele dotace do 30 kalendářních dnů ode dne předložení podkladů k závěrečnému posouzení vyrovnávací platby, nejpozději však do </w:t>
      </w:r>
      <w:r w:rsidRPr="00577DC5">
        <w:t>30</w:t>
      </w:r>
      <w:r w:rsidRPr="006B74E4">
        <w:t xml:space="preserve"> kalendářních dnů od</w:t>
      </w:r>
      <w:r>
        <w:t> </w:t>
      </w:r>
      <w:r w:rsidRPr="006B74E4">
        <w:t>termínu stanoveného pro předložení podkladů</w:t>
      </w:r>
      <w:r>
        <w:t xml:space="preserve"> </w:t>
      </w:r>
      <w:r w:rsidRPr="006B74E4">
        <w:t>pro závěrečné</w:t>
      </w:r>
      <w:r>
        <w:t xml:space="preserve"> posouzení vyrovnávací platby.</w:t>
      </w:r>
      <w:r w:rsidRPr="00FE1C31">
        <w:t xml:space="preserve"> Rozhodným okamžikem vrácení nevyčerpaných finančních prostředků dotace zpět na účet poskytovatele je den </w:t>
      </w:r>
      <w:r>
        <w:t xml:space="preserve">jejich odepsání z účtu příjemce. </w:t>
      </w:r>
    </w:p>
    <w:p w14:paraId="60D231FC" w14:textId="77777777" w:rsidR="00081FFD" w:rsidRDefault="00081FFD" w:rsidP="00081FFD">
      <w:pPr>
        <w:numPr>
          <w:ilvl w:val="0"/>
          <w:numId w:val="13"/>
        </w:numPr>
        <w:spacing w:before="360"/>
        <w:ind w:left="425" w:hanging="357"/>
        <w:jc w:val="both"/>
      </w:pPr>
      <w:r w:rsidRPr="00892716">
        <w:t>Příjemce se zavazuje k tomu, že v průběhu r. 201</w:t>
      </w:r>
      <w:r w:rsidR="006834A4">
        <w:t>7</w:t>
      </w:r>
      <w:r w:rsidRPr="00892716">
        <w:t xml:space="preserve"> bude</w:t>
      </w:r>
      <w:r>
        <w:t xml:space="preserve"> prokazatelným a vhodným způsobem prezentovat Moravskoslezský kraj, a to v tomto rozsahu:</w:t>
      </w:r>
    </w:p>
    <w:p w14:paraId="7AD46BCE" w14:textId="77777777" w:rsidR="00081FFD" w:rsidRDefault="00081FFD" w:rsidP="00081FFD">
      <w:pPr>
        <w:numPr>
          <w:ilvl w:val="0"/>
          <w:numId w:val="14"/>
        </w:numPr>
        <w:tabs>
          <w:tab w:val="num" w:pos="1080"/>
        </w:tabs>
        <w:ind w:left="1080"/>
        <w:jc w:val="both"/>
      </w:pPr>
      <w:r>
        <w:lastRenderedPageBreak/>
        <w:t>informovat veřejnost o poskytnutí příspěvku na provoz služeb Moravskoslezským krajem</w:t>
      </w:r>
      <w:r w:rsidR="00810026">
        <w:br/>
      </w:r>
      <w:r>
        <w:t xml:space="preserve">na svých webových stránkách, </w:t>
      </w:r>
    </w:p>
    <w:p w14:paraId="4238C72E" w14:textId="77777777" w:rsidR="00081FFD" w:rsidRDefault="00081FFD" w:rsidP="00081FFD">
      <w:pPr>
        <w:numPr>
          <w:ilvl w:val="0"/>
          <w:numId w:val="14"/>
        </w:numPr>
        <w:tabs>
          <w:tab w:val="num" w:pos="1080"/>
        </w:tabs>
        <w:ind w:left="1080"/>
        <w:jc w:val="both"/>
      </w:pPr>
      <w:r>
        <w:t>ve výročních zprávách, uvést vždy Moravskoslezský kraj jako poskytovatele příspěvku</w:t>
      </w:r>
      <w:r w:rsidR="00810026">
        <w:br/>
      </w:r>
      <w:r>
        <w:t>a uvést logo Moravskoslezského kraje.</w:t>
      </w:r>
    </w:p>
    <w:p w14:paraId="173E079B" w14:textId="77777777" w:rsidR="00081FFD" w:rsidRDefault="00081FFD" w:rsidP="00081FFD">
      <w:pPr>
        <w:spacing w:before="120"/>
        <w:ind w:left="360"/>
        <w:jc w:val="both"/>
        <w:rPr>
          <w:lang w:eastAsia="en-US"/>
        </w:rPr>
      </w:pPr>
      <w:r>
        <w:rPr>
          <w:lang w:eastAsia="en-US"/>
        </w:rPr>
        <w:t xml:space="preserve">Veškeré náklady, které příjemce vynaloží na splnění povinností stanovených v tomto odstavci, </w:t>
      </w:r>
      <w:r w:rsidR="0024621B">
        <w:rPr>
          <w:lang w:eastAsia="en-US"/>
        </w:rPr>
        <w:t>jsou neuznatelnými náklady</w:t>
      </w:r>
      <w:r>
        <w:rPr>
          <w:lang w:eastAsia="en-US"/>
        </w:rPr>
        <w:t xml:space="preserve">. </w:t>
      </w:r>
    </w:p>
    <w:p w14:paraId="41B67B42" w14:textId="77777777" w:rsidR="005C4BEE" w:rsidRDefault="005C4BEE" w:rsidP="005C4BEE">
      <w:pPr>
        <w:numPr>
          <w:ilvl w:val="0"/>
          <w:numId w:val="13"/>
        </w:numPr>
        <w:spacing w:before="360"/>
        <w:ind w:left="425" w:hanging="357"/>
        <w:jc w:val="both"/>
        <w:rPr>
          <w:lang w:eastAsia="en-US"/>
        </w:rPr>
      </w:pPr>
      <w:r>
        <w:rPr>
          <w:lang w:eastAsia="en-US"/>
        </w:rPr>
        <w:t>Zřizovatel si vyhrazuje právo s ohledem na vývoj právních názorů v otázce výpočtu vyrovnávací platby požadovat další informace o poskytovaných službách, na které je příjemce povinen reagovat.</w:t>
      </w:r>
    </w:p>
    <w:p w14:paraId="10A3646D" w14:textId="77777777" w:rsidR="00081FFD" w:rsidRPr="000E3E2D" w:rsidRDefault="00262455" w:rsidP="00081FFD">
      <w:pPr>
        <w:numPr>
          <w:ilvl w:val="0"/>
          <w:numId w:val="13"/>
        </w:numPr>
        <w:spacing w:before="360"/>
        <w:ind w:left="425" w:hanging="357"/>
        <w:jc w:val="both"/>
      </w:pPr>
      <w:r>
        <w:t>Finanční prostředky zaúčtujte na účet MD 241/DAL 374 – Krátkodobé přijaté zálohy na transfery. Informace pro subjekty, které účtují o PAP: partner aktiva (SÚ 348), partner pasiva (SÚ 374) a partner transakce (SÚ 672) je Moravskoslezský kraj.</w:t>
      </w:r>
    </w:p>
    <w:p w14:paraId="67506E14" w14:textId="77777777" w:rsidR="009701F5" w:rsidRDefault="009701F5" w:rsidP="00FA4651">
      <w:pPr>
        <w:spacing w:before="360"/>
        <w:jc w:val="both"/>
      </w:pPr>
    </w:p>
    <w:p w14:paraId="139BF638" w14:textId="77777777" w:rsidR="00F144F5" w:rsidRDefault="00F144F5"/>
    <w:sectPr w:rsidR="00F144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65EDF" w14:textId="77777777" w:rsidR="001776A4" w:rsidRDefault="001776A4" w:rsidP="008574BC">
      <w:r>
        <w:separator/>
      </w:r>
    </w:p>
  </w:endnote>
  <w:endnote w:type="continuationSeparator" w:id="0">
    <w:p w14:paraId="00E03AFE" w14:textId="77777777" w:rsidR="001776A4" w:rsidRDefault="001776A4"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Droid Sans">
    <w:altName w:val="Arial Unicode MS"/>
    <w:charset w:val="80"/>
    <w:family w:val="auto"/>
    <w:pitch w:val="variable"/>
  </w:font>
  <w:font w:name="Lohit Hindi">
    <w:altName w:val="Arial Unicode MS"/>
    <w:charset w:val="80"/>
    <w:family w:val="auto"/>
    <w:pitch w:val="variable"/>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084415"/>
      <w:docPartObj>
        <w:docPartGallery w:val="Page Numbers (Bottom of Page)"/>
        <w:docPartUnique/>
      </w:docPartObj>
    </w:sdtPr>
    <w:sdtEndPr/>
    <w:sdtContent>
      <w:p w14:paraId="051307F2" w14:textId="77777777" w:rsidR="008574BC" w:rsidRDefault="008574BC">
        <w:pPr>
          <w:pStyle w:val="Zpat"/>
          <w:jc w:val="center"/>
        </w:pPr>
        <w:r>
          <w:fldChar w:fldCharType="begin"/>
        </w:r>
        <w:r>
          <w:instrText>PAGE   \* MERGEFORMAT</w:instrText>
        </w:r>
        <w:r>
          <w:fldChar w:fldCharType="separate"/>
        </w:r>
        <w:r w:rsidR="00185B76">
          <w:rPr>
            <w:noProof/>
          </w:rPr>
          <w:t>5</w:t>
        </w:r>
        <w:r>
          <w:fldChar w:fldCharType="end"/>
        </w:r>
      </w:p>
    </w:sdtContent>
  </w:sdt>
  <w:p w14:paraId="4624893F" w14:textId="77777777" w:rsidR="008574BC" w:rsidRDefault="008574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3675B" w14:textId="77777777" w:rsidR="001776A4" w:rsidRDefault="001776A4" w:rsidP="008574BC">
      <w:r>
        <w:separator/>
      </w:r>
    </w:p>
  </w:footnote>
  <w:footnote w:type="continuationSeparator" w:id="0">
    <w:p w14:paraId="43A70282" w14:textId="77777777" w:rsidR="001776A4" w:rsidRDefault="001776A4" w:rsidP="00857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3" w15:restartNumberingAfterBreak="0">
    <w:nsid w:val="256E2401"/>
    <w:multiLevelType w:val="hybridMultilevel"/>
    <w:tmpl w:val="FE56E31E"/>
    <w:lvl w:ilvl="0" w:tplc="B87C2690">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2DA26D04"/>
    <w:multiLevelType w:val="hybridMultilevel"/>
    <w:tmpl w:val="AAB69A0E"/>
    <w:lvl w:ilvl="0" w:tplc="A0648C8A">
      <w:start w:val="1"/>
      <w:numFmt w:val="decimal"/>
      <w:lvlText w:val="%1."/>
      <w:lvlJc w:val="left"/>
      <w:pPr>
        <w:tabs>
          <w:tab w:val="num" w:pos="735"/>
        </w:tabs>
        <w:ind w:left="735" w:hanging="375"/>
      </w:pPr>
      <w:rPr>
        <w:rFonts w:cs="Times New Roman"/>
      </w:rPr>
    </w:lvl>
    <w:lvl w:ilvl="1" w:tplc="78000172">
      <w:start w:val="1"/>
      <w:numFmt w:val="lowerLetter"/>
      <w:lvlText w:val="%2)"/>
      <w:lvlJc w:val="left"/>
      <w:pPr>
        <w:tabs>
          <w:tab w:val="num" w:pos="644"/>
        </w:tabs>
        <w:ind w:left="644" w:hanging="360"/>
      </w:pPr>
      <w:rPr>
        <w:rFonts w:cs="Times New Roman"/>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36021B5D"/>
    <w:multiLevelType w:val="hybridMultilevel"/>
    <w:tmpl w:val="0D8616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5E650362"/>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9F24326"/>
    <w:multiLevelType w:val="hybridMultilevel"/>
    <w:tmpl w:val="8C90E1E4"/>
    <w:lvl w:ilvl="0" w:tplc="0405000F">
      <w:start w:val="1"/>
      <w:numFmt w:val="decimal"/>
      <w:lvlText w:val="%1."/>
      <w:lvlJc w:val="left"/>
      <w:pPr>
        <w:ind w:left="720" w:hanging="360"/>
      </w:p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887697"/>
    <w:multiLevelType w:val="hybridMultilevel"/>
    <w:tmpl w:val="8C9A98CC"/>
    <w:lvl w:ilvl="0" w:tplc="6C3EE402">
      <w:start w:val="1"/>
      <w:numFmt w:val="lowerLetter"/>
      <w:lvlText w:val="%1)"/>
      <w:lvlJc w:val="left"/>
      <w:pPr>
        <w:ind w:left="1440" w:hanging="360"/>
      </w:pPr>
      <w:rPr>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3"/>
  </w:num>
  <w:num w:numId="9">
    <w:abstractNumId w:val="9"/>
  </w:num>
  <w:num w:numId="10">
    <w:abstractNumId w:val="11"/>
  </w:num>
  <w:num w:numId="11">
    <w:abstractNumId w:val="2"/>
  </w:num>
  <w:num w:numId="12">
    <w:abstractNumId w:val="1"/>
  </w:num>
  <w:num w:numId="13">
    <w:abstractNumId w:val="12"/>
  </w:num>
  <w:num w:numId="14">
    <w:abstractNumId w:val="9"/>
  </w:num>
  <w:num w:numId="15">
    <w:abstractNumId w:val="16"/>
  </w:num>
  <w:num w:numId="16">
    <w:abstractNumId w:val="8"/>
  </w:num>
  <w:num w:numId="17">
    <w:abstractNumId w:val="10"/>
  </w:num>
  <w:num w:numId="18">
    <w:abstractNumId w:val="7"/>
  </w:num>
  <w:num w:numId="19">
    <w:abstractNumId w:val="13"/>
  </w:num>
  <w:num w:numId="20">
    <w:abstractNumId w:val="14"/>
  </w:num>
  <w:num w:numId="21">
    <w:abstractNumId w:val="1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51"/>
    <w:rsid w:val="00001687"/>
    <w:rsid w:val="00030AC2"/>
    <w:rsid w:val="00072212"/>
    <w:rsid w:val="00081FFD"/>
    <w:rsid w:val="000A2369"/>
    <w:rsid w:val="000D3376"/>
    <w:rsid w:val="000E3E2D"/>
    <w:rsid w:val="000E6B53"/>
    <w:rsid w:val="000F6A60"/>
    <w:rsid w:val="00115993"/>
    <w:rsid w:val="00153268"/>
    <w:rsid w:val="00165181"/>
    <w:rsid w:val="001776A4"/>
    <w:rsid w:val="00185B76"/>
    <w:rsid w:val="001A793A"/>
    <w:rsid w:val="001C28C3"/>
    <w:rsid w:val="001E55B2"/>
    <w:rsid w:val="001F256D"/>
    <w:rsid w:val="002137AC"/>
    <w:rsid w:val="00242631"/>
    <w:rsid w:val="0024621B"/>
    <w:rsid w:val="00254B07"/>
    <w:rsid w:val="00262455"/>
    <w:rsid w:val="0028560B"/>
    <w:rsid w:val="002C0185"/>
    <w:rsid w:val="002D5C19"/>
    <w:rsid w:val="002F4B9B"/>
    <w:rsid w:val="00310122"/>
    <w:rsid w:val="00353D4D"/>
    <w:rsid w:val="0039216E"/>
    <w:rsid w:val="00396401"/>
    <w:rsid w:val="003A5580"/>
    <w:rsid w:val="003C78E0"/>
    <w:rsid w:val="003E2FB3"/>
    <w:rsid w:val="003F676C"/>
    <w:rsid w:val="00412168"/>
    <w:rsid w:val="00412DF4"/>
    <w:rsid w:val="00435A31"/>
    <w:rsid w:val="004B0269"/>
    <w:rsid w:val="004B3692"/>
    <w:rsid w:val="004C3E80"/>
    <w:rsid w:val="0051697D"/>
    <w:rsid w:val="00517DB6"/>
    <w:rsid w:val="005309B1"/>
    <w:rsid w:val="00536A0D"/>
    <w:rsid w:val="005659E8"/>
    <w:rsid w:val="00566751"/>
    <w:rsid w:val="00577DC5"/>
    <w:rsid w:val="00580A50"/>
    <w:rsid w:val="0058195E"/>
    <w:rsid w:val="005971AD"/>
    <w:rsid w:val="005C4BEE"/>
    <w:rsid w:val="005D1B2B"/>
    <w:rsid w:val="005E1AD0"/>
    <w:rsid w:val="00633A7F"/>
    <w:rsid w:val="00635DA5"/>
    <w:rsid w:val="0063786B"/>
    <w:rsid w:val="006834A4"/>
    <w:rsid w:val="006B677F"/>
    <w:rsid w:val="006C7AFC"/>
    <w:rsid w:val="00727F8C"/>
    <w:rsid w:val="007638CC"/>
    <w:rsid w:val="007700FA"/>
    <w:rsid w:val="00780EE4"/>
    <w:rsid w:val="00793D7A"/>
    <w:rsid w:val="007E3EE2"/>
    <w:rsid w:val="007F36A7"/>
    <w:rsid w:val="00810026"/>
    <w:rsid w:val="00823F71"/>
    <w:rsid w:val="00840BFB"/>
    <w:rsid w:val="008433A7"/>
    <w:rsid w:val="0084483A"/>
    <w:rsid w:val="008574BC"/>
    <w:rsid w:val="00871F30"/>
    <w:rsid w:val="008856EA"/>
    <w:rsid w:val="00886D39"/>
    <w:rsid w:val="008907EA"/>
    <w:rsid w:val="00892716"/>
    <w:rsid w:val="008D419D"/>
    <w:rsid w:val="009142ED"/>
    <w:rsid w:val="00924A02"/>
    <w:rsid w:val="009701F5"/>
    <w:rsid w:val="009B4677"/>
    <w:rsid w:val="009E0815"/>
    <w:rsid w:val="009E157D"/>
    <w:rsid w:val="009F52AB"/>
    <w:rsid w:val="009F5EA9"/>
    <w:rsid w:val="00A16393"/>
    <w:rsid w:val="00A6542C"/>
    <w:rsid w:val="00A66D67"/>
    <w:rsid w:val="00A90088"/>
    <w:rsid w:val="00AC09A2"/>
    <w:rsid w:val="00AE159A"/>
    <w:rsid w:val="00AF5F65"/>
    <w:rsid w:val="00B229B7"/>
    <w:rsid w:val="00B66F9E"/>
    <w:rsid w:val="00B7497C"/>
    <w:rsid w:val="00B97F46"/>
    <w:rsid w:val="00BB0C45"/>
    <w:rsid w:val="00BB378F"/>
    <w:rsid w:val="00BB7108"/>
    <w:rsid w:val="00BC4178"/>
    <w:rsid w:val="00BE72CE"/>
    <w:rsid w:val="00C2584D"/>
    <w:rsid w:val="00C47D80"/>
    <w:rsid w:val="00C546B0"/>
    <w:rsid w:val="00C77E0C"/>
    <w:rsid w:val="00CF6E33"/>
    <w:rsid w:val="00CF7364"/>
    <w:rsid w:val="00D01D8C"/>
    <w:rsid w:val="00D0503B"/>
    <w:rsid w:val="00D16070"/>
    <w:rsid w:val="00D26243"/>
    <w:rsid w:val="00D75128"/>
    <w:rsid w:val="00D868A1"/>
    <w:rsid w:val="00D97F5B"/>
    <w:rsid w:val="00DB5B0D"/>
    <w:rsid w:val="00DE0059"/>
    <w:rsid w:val="00DF6F96"/>
    <w:rsid w:val="00E02F16"/>
    <w:rsid w:val="00E67C14"/>
    <w:rsid w:val="00E91982"/>
    <w:rsid w:val="00EA6630"/>
    <w:rsid w:val="00F12E38"/>
    <w:rsid w:val="00F144F5"/>
    <w:rsid w:val="00F14FA9"/>
    <w:rsid w:val="00F37294"/>
    <w:rsid w:val="00F54D74"/>
    <w:rsid w:val="00F728C9"/>
    <w:rsid w:val="00F77BD2"/>
    <w:rsid w:val="00F86970"/>
    <w:rsid w:val="00FA4651"/>
    <w:rsid w:val="00FD0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DAA7"/>
  <w15:docId w15:val="{A1EC0135-D7E7-400E-A1AC-7FABE8E8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table" w:styleId="Mkatabulky">
    <w:name w:val="Table Grid"/>
    <w:basedOn w:val="Normlntabulka"/>
    <w:uiPriority w:val="39"/>
    <w:rsid w:val="00C25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51D55-0E70-47B7-9665-6434345C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2161</Words>
  <Characters>12750</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Zapletalová Adéla</dc:creator>
  <cp:lastModifiedBy>Běhálková Karin</cp:lastModifiedBy>
  <cp:revision>8</cp:revision>
  <cp:lastPrinted>2017-01-18T12:51:00Z</cp:lastPrinted>
  <dcterms:created xsi:type="dcterms:W3CDTF">2017-09-11T10:34:00Z</dcterms:created>
  <dcterms:modified xsi:type="dcterms:W3CDTF">2017-09-11T11:47:00Z</dcterms:modified>
</cp:coreProperties>
</file>