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 w:rsidR="00DD2B1F">
        <w:rPr>
          <w:rFonts w:ascii="Tahoma" w:hAnsi="Tahoma" w:cs="Tahoma"/>
          <w:sz w:val="20"/>
          <w:szCs w:val="20"/>
        </w:rPr>
        <w:t>:</w:t>
      </w:r>
    </w:p>
    <w:p w:rsidR="00DD2B1F" w:rsidRDefault="00DD2B1F" w:rsidP="00DD2B1F">
      <w:pPr>
        <w:pStyle w:val="KUMS-text"/>
        <w:spacing w:after="120" w:line="260" w:lineRule="exact"/>
        <w:rPr>
          <w:noProof w:val="0"/>
        </w:rPr>
      </w:pPr>
    </w:p>
    <w:p w:rsidR="009747C6" w:rsidRPr="009747C6" w:rsidRDefault="009747C6" w:rsidP="00DD2B1F">
      <w:pPr>
        <w:pStyle w:val="KUMS-text"/>
        <w:spacing w:after="120" w:line="260" w:lineRule="exact"/>
        <w:rPr>
          <w:b/>
          <w:noProof w:val="0"/>
        </w:rPr>
      </w:pPr>
      <w:bookmarkStart w:id="0" w:name="_GoBack"/>
      <w:r w:rsidRPr="009747C6">
        <w:rPr>
          <w:b/>
          <w:noProof w:val="0"/>
        </w:rPr>
        <w:t>10/63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bookmarkEnd w:id="0"/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informaci o postupu přípravy pro zajištění dopravní obslužnosti na území Moravskoslezského kraje v návaznosti na otevírání trhu a řešení výběrových řízení na provozovatele veřejných služeb v přepravě cestujících veřejnou linkovou osobní dopravou v provozní oblasti Opavska, Hlučínska, Krnovska, Bruntálska, Rýmařovska dle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uzavřít „Smlouvu o poskytnutí příspěvku za účelem zajištění dopravní obslužnosti na území Moravskoslezského kraje veřejnou linkovou dopravou“ pro oblast Opavsko, dle přílohy č. 1 předloženého materiálu se subjekty uvedenými v příloze č. 2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uzavřít „Smlouvu o poskytnutí příspěvku za účelem zajištění dopravní obslužnosti na území Moravskoslezského kraje veřejnou linkovou dopravou“ pro oblast Hlučínsko, dle přílohy č. 3 předloženého materiálu se subjekty uvedenými v příloze č. 4 předloženého materiálu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uzavřít „Smlouvu o poskytnutí příspěvku za účelem zajištění dopravní obslužnosti na území Moravskoslezského kraje veřejnou linkovou dopravou“ pro oblast Krnovsko, dle přílohy č. 5 předloženého materiálu se subjekty uvedenými v příloze č. 6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uzavřít „Smlouvu o poskytnutí příspěvku za účelem zajištění dopravní obslužnosti na území Moravskoslezského kraje veřejnou linkovou dopravou“ pro oblast Bruntálsko dle přílohy č. 7 předloženého materiálu se subjekty uvedenými v příloze č. 8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lastRenderedPageBreak/>
              <w:t>6)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rozhodnout uzavřít „Smlouvu o poskytnutí příspěvku za účelem zajištění dopravní obslužnosti na území Moravskoslezského kraje veřejnou linkovou dopravou“ pro oblast Rýmařovsko, dle přílohy č. 9 předloženého materiálu se subjekty uvedenými v příloze č. 10 předloženého materiálu 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7)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3/132 ze dne 16. 3. 2017 bod 4. tak, že se text „335.673.000 Kč“ nahrazuje textem „412.490.000 Kč, dle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3/132 ze dne 16. 3. 2017 bod 5. tak, že se text „1.825.200.000 Kč“ nahrazuje textem „1.945.866.000 Kč“, dle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9)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3/132 ze dne 16. 3. 2017 bod 6. tak, že se text „1.357.200.000 Kč“ nahrazuje textem „1.543.256.000 Kč“, dle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10)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4/253 ze dne 15. 6. 2017 bod 2. tak, že se text „1.076.400.000 Kč“ nahrazuje textem „1.215.734.000 Kč“, dle předloženého materiálu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11)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4/253 ze dne 15. 6. 2017 bod 3. tak, že se text „702.000.000 Kč“ nahrazuje textem „731.120.000 Kč“, dle předloženého materiálu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12)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4/253 ze dne 15. 6. 2017 bod 4. tak, že se text „1.638.000.000 Kč“ nahrazuje textem „1.729.000.000 Kč“, dle předloženého materiálu</w:t>
            </w:r>
          </w:p>
          <w:p w:rsid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 </w:t>
            </w:r>
          </w:p>
          <w:p w:rsidR="00C67086" w:rsidRPr="00DD2B1F" w:rsidRDefault="00C67086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lastRenderedPageBreak/>
              <w:t>13)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zastupitelstvu kraje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rozhodnout změnit usnesení č. 4/253 ze dne 15. 6. 2017 bod 5. tak, že se text „1.123.200.000 Kč“ nahrazuje textem „1.185.600.000 Kč“, dle předloženého materiálu  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14)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zastupitelstvu kraje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5/420 ze dne 14. 9. 2017 bod 2. tak, že se text „538.200.000 Kč“ nahrazuje textem „568.100.000 Kč“, dle předloženého materiálu</w:t>
            </w:r>
          </w:p>
        </w:tc>
      </w:tr>
    </w:tbl>
    <w:p w:rsidR="00DD2B1F" w:rsidRPr="00DD2B1F" w:rsidRDefault="00DD2B1F" w:rsidP="00DD2B1F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15)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5/420 ze dne 14. 9. 2017 bod 3. tak, že se text „959.400.000 Kč“ nahrazuje textem „1.012.700.000 Kč“, dle předloženého materiálu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D2B1F" w:rsidRPr="00DD2B1F" w:rsidTr="00C65CEB">
        <w:tc>
          <w:tcPr>
            <w:tcW w:w="709" w:type="dxa"/>
          </w:tcPr>
          <w:p w:rsidR="00DD2B1F" w:rsidRPr="00DD2B1F" w:rsidRDefault="00DD2B1F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D2B1F">
              <w:rPr>
                <w:rFonts w:ascii="Tahoma" w:hAnsi="Tahoma" w:cs="Tahoma"/>
                <w:sz w:val="20"/>
                <w:szCs w:val="20"/>
              </w:rPr>
              <w:t>16)</w:t>
            </w:r>
          </w:p>
        </w:tc>
        <w:tc>
          <w:tcPr>
            <w:tcW w:w="8789" w:type="dxa"/>
          </w:tcPr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DD2B1F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DD2B1F" w:rsidRPr="00DD2B1F" w:rsidRDefault="00DD2B1F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D2B1F">
              <w:rPr>
                <w:rFonts w:ascii="Tahoma" w:hAnsi="Tahoma" w:cs="Tahoma"/>
                <w:sz w:val="20"/>
              </w:rPr>
              <w:t>rozhodnout změnit usnesení č. 5/420 ze dne 14. 9. 2017 bod 3. tak, že se text „678.600.000 Kč“ nahrazuje textem „716.300.000 Kč“, dle předloženého materiálu</w:t>
            </w:r>
          </w:p>
          <w:p w:rsidR="00DD2B1F" w:rsidRPr="00DD2B1F" w:rsidRDefault="00DD2B1F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123062" w:rsidRPr="009205E6" w:rsidRDefault="00123062" w:rsidP="00123062">
      <w:pPr>
        <w:pStyle w:val="KUMS-text"/>
        <w:spacing w:after="120" w:line="260" w:lineRule="exact"/>
        <w:rPr>
          <w:noProof w:val="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123062"/>
    <w:rsid w:val="007E5814"/>
    <w:rsid w:val="00913655"/>
    <w:rsid w:val="009747C6"/>
    <w:rsid w:val="00A63341"/>
    <w:rsid w:val="00AC760D"/>
    <w:rsid w:val="00BF751B"/>
    <w:rsid w:val="00C67086"/>
    <w:rsid w:val="00D3271A"/>
    <w:rsid w:val="00D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dcterms:created xsi:type="dcterms:W3CDTF">2017-11-27T06:06:00Z</dcterms:created>
  <dcterms:modified xsi:type="dcterms:W3CDTF">2017-11-27T07:53:00Z</dcterms:modified>
</cp:coreProperties>
</file>