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A6" w:rsidRPr="00966F04" w:rsidRDefault="00ED2AE6" w:rsidP="00B825AC">
      <w:pPr>
        <w:pStyle w:val="Nzev"/>
        <w:spacing w:before="240" w:after="0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Dodatek č. </w:t>
      </w:r>
      <w:r w:rsidR="00E130F6">
        <w:rPr>
          <w:rFonts w:ascii="Tahoma" w:hAnsi="Tahoma" w:cs="Tahoma"/>
          <w:sz w:val="22"/>
          <w:szCs w:val="22"/>
        </w:rPr>
        <w:t>2</w:t>
      </w:r>
    </w:p>
    <w:p w:rsidR="00E075A6" w:rsidRPr="00966F04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966F04">
        <w:rPr>
          <w:rFonts w:ascii="Tahoma" w:hAnsi="Tahoma" w:cs="Tahoma"/>
          <w:b/>
          <w:sz w:val="22"/>
          <w:szCs w:val="22"/>
        </w:rPr>
        <w:t xml:space="preserve">ke smlouvě </w:t>
      </w:r>
      <w:r w:rsidR="00E075A6" w:rsidRPr="00966F04">
        <w:rPr>
          <w:rFonts w:ascii="Tahoma" w:hAnsi="Tahoma" w:cs="Tahoma"/>
          <w:b/>
          <w:sz w:val="22"/>
          <w:szCs w:val="22"/>
        </w:rPr>
        <w:t>o poskytnutí dotace z rozpočtu Moravskoslezského kraje</w:t>
      </w:r>
    </w:p>
    <w:p w:rsidR="00E075A6" w:rsidRPr="00966F04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 xml:space="preserve">č. </w:t>
      </w:r>
      <w:r w:rsidRPr="003B7647">
        <w:rPr>
          <w:rFonts w:ascii="Tahoma" w:hAnsi="Tahoma" w:cs="Tahoma"/>
          <w:b/>
          <w:bCs/>
          <w:sz w:val="22"/>
          <w:szCs w:val="22"/>
        </w:rPr>
        <w:t>0</w:t>
      </w:r>
      <w:r w:rsidR="003B7647" w:rsidRPr="003B7647">
        <w:rPr>
          <w:rFonts w:ascii="Tahoma" w:hAnsi="Tahoma" w:cs="Tahoma"/>
          <w:b/>
          <w:bCs/>
          <w:sz w:val="22"/>
          <w:szCs w:val="22"/>
        </w:rPr>
        <w:t>5</w:t>
      </w:r>
      <w:r w:rsidR="003B7647">
        <w:rPr>
          <w:rFonts w:ascii="Tahoma" w:hAnsi="Tahoma" w:cs="Tahoma"/>
          <w:b/>
          <w:bCs/>
          <w:sz w:val="22"/>
          <w:szCs w:val="22"/>
        </w:rPr>
        <w:t>728</w:t>
      </w:r>
      <w:r w:rsidR="001E6EAB" w:rsidRPr="00966F04">
        <w:rPr>
          <w:rFonts w:ascii="Tahoma" w:hAnsi="Tahoma" w:cs="Tahoma"/>
          <w:b/>
          <w:bCs/>
          <w:sz w:val="22"/>
          <w:szCs w:val="22"/>
        </w:rPr>
        <w:t>/</w:t>
      </w:r>
      <w:r w:rsidRPr="00966F04">
        <w:rPr>
          <w:rFonts w:ascii="Tahoma" w:hAnsi="Tahoma" w:cs="Tahoma"/>
          <w:b/>
          <w:bCs/>
          <w:sz w:val="22"/>
          <w:szCs w:val="22"/>
        </w:rPr>
        <w:t>201</w:t>
      </w:r>
      <w:r w:rsidR="003904A5" w:rsidRPr="00966F04">
        <w:rPr>
          <w:rFonts w:ascii="Tahoma" w:hAnsi="Tahoma" w:cs="Tahoma"/>
          <w:b/>
          <w:bCs/>
          <w:sz w:val="22"/>
          <w:szCs w:val="22"/>
        </w:rPr>
        <w:t>6</w:t>
      </w:r>
      <w:r w:rsidRPr="00966F04">
        <w:rPr>
          <w:rFonts w:ascii="Tahoma" w:hAnsi="Tahoma" w:cs="Tahoma"/>
          <w:b/>
          <w:bCs/>
          <w:sz w:val="22"/>
          <w:szCs w:val="22"/>
        </w:rPr>
        <w:t>/</w:t>
      </w:r>
      <w:r w:rsidR="00966F04">
        <w:rPr>
          <w:rFonts w:ascii="Tahoma" w:hAnsi="Tahoma" w:cs="Tahoma"/>
          <w:b/>
          <w:bCs/>
          <w:sz w:val="22"/>
          <w:szCs w:val="22"/>
        </w:rPr>
        <w:t>ZDR</w:t>
      </w:r>
    </w:p>
    <w:p w:rsidR="008811A8" w:rsidRPr="00966F04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:rsidR="00966F04" w:rsidRPr="00966F04" w:rsidRDefault="00966F04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:rsidR="00966F04" w:rsidRPr="00966F04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>I.</w:t>
      </w:r>
    </w:p>
    <w:p w:rsidR="00966F04" w:rsidRPr="00966F04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S</w:t>
      </w:r>
      <w:r w:rsidR="003B7647">
        <w:rPr>
          <w:rFonts w:ascii="Tahoma" w:hAnsi="Tahoma" w:cs="Tahoma"/>
          <w:sz w:val="22"/>
          <w:szCs w:val="22"/>
        </w:rPr>
        <w:t>mluvní strany</w:t>
      </w:r>
    </w:p>
    <w:p w:rsidR="00966F04" w:rsidRPr="00966F04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Moravskoslezský kraj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966F04" w:rsidRPr="00966F04">
          <w:rPr>
            <w:rFonts w:ascii="Tahoma" w:hAnsi="Tahoma" w:cs="Tahoma"/>
            <w:sz w:val="22"/>
            <w:szCs w:val="22"/>
          </w:rPr>
          <w:t>28. října 11</w:t>
        </w:r>
      </w:smartTag>
      <w:r w:rsidR="00966F04" w:rsidRPr="00966F04">
        <w:rPr>
          <w:rFonts w:ascii="Tahoma" w:hAnsi="Tahoma" w:cs="Tahoma"/>
          <w:sz w:val="22"/>
          <w:szCs w:val="22"/>
        </w:rPr>
        <w:t>7, 702 18 Ostrava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70890692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CZ70890692 </w:t>
      </w:r>
    </w:p>
    <w:p w:rsidR="00DE3CBA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bankovní spojení:</w:t>
      </w:r>
      <w:r w:rsidRPr="00966F04">
        <w:rPr>
          <w:rFonts w:ascii="Tahoma" w:hAnsi="Tahoma" w:cs="Tahoma"/>
          <w:sz w:val="22"/>
          <w:szCs w:val="22"/>
        </w:rPr>
        <w:tab/>
        <w:t xml:space="preserve">Česká </w:t>
      </w:r>
      <w:r w:rsidR="00DE3CBA">
        <w:rPr>
          <w:rFonts w:ascii="Tahoma" w:hAnsi="Tahoma" w:cs="Tahoma"/>
          <w:sz w:val="22"/>
          <w:szCs w:val="22"/>
        </w:rPr>
        <w:t>spořitelna, a.s.</w:t>
      </w:r>
    </w:p>
    <w:p w:rsidR="00966F04" w:rsidRPr="00966F04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č</w:t>
      </w:r>
      <w:r w:rsidR="00DE3CBA">
        <w:rPr>
          <w:rFonts w:ascii="Tahoma" w:hAnsi="Tahoma" w:cs="Tahoma"/>
          <w:sz w:val="22"/>
          <w:szCs w:val="22"/>
        </w:rPr>
        <w:t>íslo</w:t>
      </w:r>
      <w:r w:rsidRPr="00966F04">
        <w:rPr>
          <w:rFonts w:ascii="Tahoma" w:hAnsi="Tahoma" w:cs="Tahoma"/>
          <w:sz w:val="22"/>
          <w:szCs w:val="22"/>
        </w:rPr>
        <w:t xml:space="preserve"> ú</w:t>
      </w:r>
      <w:r w:rsidR="00DE3CBA">
        <w:rPr>
          <w:rFonts w:ascii="Tahoma" w:hAnsi="Tahoma" w:cs="Tahoma"/>
          <w:sz w:val="22"/>
          <w:szCs w:val="22"/>
        </w:rPr>
        <w:t>čtu:</w:t>
      </w:r>
      <w:r w:rsidR="00DE3CBA">
        <w:rPr>
          <w:rFonts w:ascii="Tahoma" w:hAnsi="Tahoma" w:cs="Tahoma"/>
          <w:sz w:val="22"/>
          <w:szCs w:val="22"/>
        </w:rPr>
        <w:tab/>
      </w:r>
      <w:r w:rsidRPr="00966F04">
        <w:rPr>
          <w:rFonts w:ascii="Tahoma" w:hAnsi="Tahoma" w:cs="Tahoma"/>
          <w:sz w:val="22"/>
          <w:szCs w:val="22"/>
        </w:rPr>
        <w:t>650676349/0800</w:t>
      </w:r>
    </w:p>
    <w:p w:rsidR="00966F04" w:rsidRPr="00966F04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(dále jen „poskytovatel“)</w:t>
      </w:r>
    </w:p>
    <w:p w:rsidR="00966F04" w:rsidRPr="00966F04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a</w:t>
      </w:r>
    </w:p>
    <w:p w:rsidR="00966F04" w:rsidRPr="00966F04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Bílovecká nemocnice, a.s.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17. listopadu 538/57, 743 01 Bílovec</w:t>
      </w:r>
    </w:p>
    <w:p w:rsidR="00966F04" w:rsidRDefault="00966F04" w:rsidP="00BB3206">
      <w:pPr>
        <w:tabs>
          <w:tab w:val="left" w:pos="3119"/>
        </w:tabs>
        <w:ind w:left="3119" w:hanging="2762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zastoupena:</w:t>
      </w:r>
      <w:r w:rsidRPr="00966F04">
        <w:rPr>
          <w:rFonts w:ascii="Tahoma" w:hAnsi="Tahoma" w:cs="Tahoma"/>
          <w:sz w:val="22"/>
          <w:szCs w:val="22"/>
        </w:rPr>
        <w:tab/>
      </w:r>
      <w:r w:rsidR="00BB3206">
        <w:rPr>
          <w:rFonts w:ascii="Tahoma" w:hAnsi="Tahoma" w:cs="Tahoma"/>
          <w:sz w:val="22"/>
          <w:szCs w:val="22"/>
        </w:rPr>
        <w:t xml:space="preserve">JUDr. Zdeňkem Horákem, MBA, </w:t>
      </w:r>
      <w:r w:rsidR="007311DF">
        <w:rPr>
          <w:rFonts w:ascii="Tahoma" w:hAnsi="Tahoma" w:cs="Tahoma"/>
          <w:sz w:val="22"/>
          <w:szCs w:val="22"/>
        </w:rPr>
        <w:t>předsedou představenstva</w:t>
      </w:r>
    </w:p>
    <w:p w:rsidR="007311DF" w:rsidRPr="00966F04" w:rsidRDefault="007311DF" w:rsidP="00BB3206">
      <w:pPr>
        <w:tabs>
          <w:tab w:val="left" w:pos="3119"/>
        </w:tabs>
        <w:ind w:left="3119" w:hanging="2762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Ing. Pavlem Rydrychem, členem představenstva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26865858</w:t>
      </w:r>
      <w:r w:rsidR="00966F04" w:rsidRPr="00966F04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CZ26865858</w:t>
      </w:r>
    </w:p>
    <w:p w:rsidR="00DE3CBA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ČSOB, a.s.</w:t>
      </w:r>
    </w:p>
    <w:p w:rsidR="00966F04" w:rsidRPr="00966F04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č</w:t>
      </w:r>
      <w:r w:rsidR="00DE3CBA">
        <w:rPr>
          <w:rFonts w:ascii="Tahoma" w:hAnsi="Tahoma" w:cs="Tahoma"/>
          <w:sz w:val="22"/>
          <w:szCs w:val="22"/>
        </w:rPr>
        <w:t>íslo účtu:</w:t>
      </w:r>
      <w:r w:rsidR="00DE3CBA">
        <w:rPr>
          <w:rFonts w:ascii="Tahoma" w:hAnsi="Tahoma" w:cs="Tahoma"/>
          <w:sz w:val="22"/>
          <w:szCs w:val="22"/>
        </w:rPr>
        <w:tab/>
      </w:r>
      <w:r w:rsidRPr="00966F04">
        <w:rPr>
          <w:rFonts w:ascii="Tahoma" w:hAnsi="Tahoma" w:cs="Tahoma"/>
          <w:sz w:val="22"/>
          <w:szCs w:val="22"/>
        </w:rPr>
        <w:t>219129036/0300</w:t>
      </w: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Zapsán v obchodním rejstříku vedeném Krajským soudem v Ostravě, oddíl B, vložka 2911</w:t>
      </w:r>
    </w:p>
    <w:p w:rsidR="00966F04" w:rsidRPr="00966F04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(dále jen „příjemce“)</w:t>
      </w:r>
    </w:p>
    <w:p w:rsidR="00F01407" w:rsidRPr="0040562D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DF1C0A">
        <w:rPr>
          <w:rFonts w:ascii="Tahoma" w:hAnsi="Tahoma" w:cs="Tahoma"/>
          <w:bCs w:val="0"/>
          <w:sz w:val="22"/>
          <w:szCs w:val="22"/>
        </w:rPr>
        <w:t>I</w:t>
      </w:r>
      <w:r w:rsidR="00EC5AEE" w:rsidRPr="00DF1C0A">
        <w:rPr>
          <w:rFonts w:ascii="Tahoma" w:hAnsi="Tahoma" w:cs="Tahoma"/>
          <w:bCs w:val="0"/>
          <w:sz w:val="22"/>
          <w:szCs w:val="22"/>
        </w:rPr>
        <w:t>I.</w:t>
      </w:r>
      <w:r w:rsidR="00F01407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:rsidR="00F01407" w:rsidRPr="00F01407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40562D">
        <w:rPr>
          <w:rFonts w:ascii="Tahoma" w:hAnsi="Tahoma" w:cs="Tahoma"/>
          <w:b w:val="0"/>
          <w:sz w:val="22"/>
          <w:szCs w:val="22"/>
        </w:rPr>
        <w:t xml:space="preserve">Dne </w:t>
      </w:r>
      <w:r w:rsidR="00966F04">
        <w:rPr>
          <w:rFonts w:ascii="Tahoma" w:hAnsi="Tahoma" w:cs="Tahoma"/>
          <w:b w:val="0"/>
          <w:sz w:val="22"/>
          <w:szCs w:val="22"/>
        </w:rPr>
        <w:t>21</w:t>
      </w:r>
      <w:r w:rsidR="003904A5" w:rsidRPr="00D00F2C">
        <w:rPr>
          <w:rFonts w:ascii="Tahoma" w:hAnsi="Tahoma" w:cs="Tahoma"/>
          <w:b w:val="0"/>
          <w:sz w:val="22"/>
          <w:szCs w:val="22"/>
        </w:rPr>
        <w:t xml:space="preserve">. </w:t>
      </w:r>
      <w:r w:rsidR="00966F04">
        <w:rPr>
          <w:rFonts w:ascii="Tahoma" w:hAnsi="Tahoma" w:cs="Tahoma"/>
          <w:b w:val="0"/>
          <w:sz w:val="22"/>
          <w:szCs w:val="22"/>
        </w:rPr>
        <w:t>10</w:t>
      </w:r>
      <w:r w:rsidR="001E6EAB" w:rsidRPr="00D00F2C">
        <w:rPr>
          <w:rFonts w:ascii="Tahoma" w:hAnsi="Tahoma" w:cs="Tahoma"/>
          <w:b w:val="0"/>
          <w:sz w:val="22"/>
          <w:szCs w:val="22"/>
        </w:rPr>
        <w:t>. 201</w:t>
      </w:r>
      <w:r w:rsidR="003904A5" w:rsidRPr="00D00F2C">
        <w:rPr>
          <w:rFonts w:ascii="Tahoma" w:hAnsi="Tahoma" w:cs="Tahoma"/>
          <w:b w:val="0"/>
          <w:sz w:val="22"/>
          <w:szCs w:val="22"/>
        </w:rPr>
        <w:t>6</w:t>
      </w:r>
      <w:r w:rsidRPr="00F01407">
        <w:rPr>
          <w:rFonts w:ascii="Tahoma" w:hAnsi="Tahoma" w:cs="Tahoma"/>
          <w:b w:val="0"/>
          <w:sz w:val="22"/>
          <w:szCs w:val="22"/>
        </w:rPr>
        <w:t xml:space="preserve"> byla mezi smluvními stranami uzavřena smlouva o poskytnutí dotace z rozpočtu Moravskoslezského kraje č. </w:t>
      </w:r>
      <w:r w:rsidR="001E6EAB" w:rsidRPr="003B7647">
        <w:rPr>
          <w:rFonts w:ascii="Tahoma" w:hAnsi="Tahoma" w:cs="Tahoma"/>
          <w:b w:val="0"/>
          <w:sz w:val="22"/>
          <w:szCs w:val="22"/>
        </w:rPr>
        <w:t>0</w:t>
      </w:r>
      <w:r w:rsidR="003B7647">
        <w:rPr>
          <w:rFonts w:ascii="Tahoma" w:hAnsi="Tahoma" w:cs="Tahoma"/>
          <w:b w:val="0"/>
          <w:sz w:val="22"/>
          <w:szCs w:val="22"/>
        </w:rPr>
        <w:t>5728</w:t>
      </w:r>
      <w:r w:rsidR="003904A5" w:rsidRPr="00F01407">
        <w:rPr>
          <w:rFonts w:ascii="Tahoma" w:hAnsi="Tahoma" w:cs="Tahoma"/>
          <w:b w:val="0"/>
          <w:sz w:val="22"/>
          <w:szCs w:val="22"/>
        </w:rPr>
        <w:t>/2016</w:t>
      </w:r>
      <w:r w:rsidRPr="00F01407">
        <w:rPr>
          <w:rFonts w:ascii="Tahoma" w:hAnsi="Tahoma" w:cs="Tahoma"/>
          <w:b w:val="0"/>
          <w:sz w:val="22"/>
          <w:szCs w:val="22"/>
        </w:rPr>
        <w:t>/</w:t>
      </w:r>
      <w:r w:rsidR="00966F04">
        <w:rPr>
          <w:rFonts w:ascii="Tahoma" w:hAnsi="Tahoma" w:cs="Tahoma"/>
          <w:b w:val="0"/>
          <w:sz w:val="22"/>
          <w:szCs w:val="22"/>
        </w:rPr>
        <w:t>ZDR</w:t>
      </w:r>
      <w:r w:rsidR="00360029">
        <w:rPr>
          <w:rFonts w:ascii="Tahoma" w:hAnsi="Tahoma" w:cs="Tahoma"/>
          <w:b w:val="0"/>
          <w:sz w:val="22"/>
          <w:szCs w:val="22"/>
        </w:rPr>
        <w:t>, ve znění Dodatku č. </w:t>
      </w:r>
      <w:r w:rsidR="00CD4994">
        <w:rPr>
          <w:rFonts w:ascii="Tahoma" w:hAnsi="Tahoma" w:cs="Tahoma"/>
          <w:b w:val="0"/>
          <w:sz w:val="22"/>
          <w:szCs w:val="22"/>
        </w:rPr>
        <w:t xml:space="preserve">1 ze </w:t>
      </w:r>
      <w:r w:rsidR="00CD4994" w:rsidRPr="00360029">
        <w:rPr>
          <w:rFonts w:ascii="Tahoma" w:hAnsi="Tahoma" w:cs="Tahoma"/>
          <w:b w:val="0"/>
          <w:sz w:val="22"/>
          <w:szCs w:val="22"/>
        </w:rPr>
        <w:t xml:space="preserve">dne </w:t>
      </w:r>
      <w:r w:rsidR="00360029">
        <w:rPr>
          <w:rFonts w:ascii="Tahoma" w:hAnsi="Tahoma" w:cs="Tahoma"/>
          <w:b w:val="0"/>
          <w:sz w:val="22"/>
          <w:szCs w:val="22"/>
        </w:rPr>
        <w:t>11. 4. 2017</w:t>
      </w:r>
      <w:r w:rsidR="00C7077E" w:rsidRPr="00F01407">
        <w:rPr>
          <w:rFonts w:ascii="Tahoma" w:hAnsi="Tahoma" w:cs="Tahoma"/>
          <w:b w:val="0"/>
          <w:sz w:val="22"/>
          <w:szCs w:val="22"/>
        </w:rPr>
        <w:t xml:space="preserve"> (dále jen „smlouva“).</w:t>
      </w:r>
    </w:p>
    <w:p w:rsidR="009D4F73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6F0026" w:rsidRPr="00DE3CBA">
        <w:rPr>
          <w:rFonts w:ascii="Tahoma" w:hAnsi="Tahoma" w:cs="Tahoma"/>
          <w:bCs w:val="0"/>
          <w:sz w:val="22"/>
          <w:szCs w:val="22"/>
        </w:rPr>
        <w:t>I</w:t>
      </w: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Pr="00DF1C0A">
        <w:rPr>
          <w:rFonts w:ascii="Tahoma" w:hAnsi="Tahoma" w:cs="Tahoma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  <w:t>Změna smlouv</w:t>
      </w:r>
      <w:r w:rsidR="009D4F73">
        <w:rPr>
          <w:rFonts w:ascii="Tahoma" w:hAnsi="Tahoma" w:cs="Tahoma"/>
          <w:sz w:val="22"/>
          <w:szCs w:val="22"/>
        </w:rPr>
        <w:t>y</w:t>
      </w:r>
    </w:p>
    <w:p w:rsidR="009777B0" w:rsidRDefault="009777B0" w:rsidP="008E047E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</w:t>
      </w:r>
      <w:r w:rsidR="00E90B0A">
        <w:rPr>
          <w:rFonts w:ascii="Tahoma" w:hAnsi="Tahoma" w:cs="Tahoma"/>
          <w:sz w:val="22"/>
          <w:szCs w:val="22"/>
        </w:rPr>
        <w:t xml:space="preserve">l. </w:t>
      </w:r>
      <w:r w:rsidR="003B7647" w:rsidRPr="003B7647">
        <w:rPr>
          <w:rFonts w:ascii="Tahoma" w:hAnsi="Tahoma" w:cs="Tahoma"/>
          <w:sz w:val="22"/>
          <w:szCs w:val="22"/>
        </w:rPr>
        <w:t xml:space="preserve">V. odst. </w:t>
      </w:r>
      <w:r w:rsidR="002A1001">
        <w:rPr>
          <w:rFonts w:ascii="Tahoma" w:hAnsi="Tahoma" w:cs="Tahoma"/>
          <w:sz w:val="22"/>
          <w:szCs w:val="22"/>
        </w:rPr>
        <w:t>3 písm</w:t>
      </w:r>
      <w:r w:rsidR="00CD4994">
        <w:rPr>
          <w:rFonts w:ascii="Tahoma" w:hAnsi="Tahoma" w:cs="Tahoma"/>
          <w:sz w:val="22"/>
          <w:szCs w:val="22"/>
        </w:rPr>
        <w:t>.</w:t>
      </w:r>
      <w:r w:rsidR="002A1001">
        <w:rPr>
          <w:rFonts w:ascii="Tahoma" w:hAnsi="Tahoma" w:cs="Tahoma"/>
          <w:sz w:val="22"/>
          <w:szCs w:val="22"/>
        </w:rPr>
        <w:t xml:space="preserve"> c)</w:t>
      </w:r>
      <w:r>
        <w:rPr>
          <w:rFonts w:ascii="Tahoma" w:hAnsi="Tahoma" w:cs="Tahoma"/>
          <w:sz w:val="22"/>
          <w:szCs w:val="22"/>
        </w:rPr>
        <w:t xml:space="preserve"> </w:t>
      </w:r>
      <w:r w:rsidR="003B7647" w:rsidRPr="003B7647">
        <w:rPr>
          <w:rFonts w:ascii="Tahoma" w:hAnsi="Tahoma" w:cs="Tahoma"/>
          <w:sz w:val="22"/>
          <w:szCs w:val="22"/>
        </w:rPr>
        <w:t xml:space="preserve">smlouvy se </w:t>
      </w:r>
      <w:r>
        <w:rPr>
          <w:rFonts w:ascii="Tahoma" w:hAnsi="Tahoma" w:cs="Tahoma"/>
          <w:sz w:val="22"/>
          <w:szCs w:val="22"/>
        </w:rPr>
        <w:t>datum „31.</w:t>
      </w:r>
      <w:r w:rsidR="00E0727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12.</w:t>
      </w:r>
      <w:r w:rsidR="00E0727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2017“ nahrazuje datem „30. 6. 2018“.</w:t>
      </w:r>
    </w:p>
    <w:p w:rsidR="009777B0" w:rsidRDefault="009777B0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V. odst. 3 písm. g) smlouvy se za datum „31. 12. 2016“</w:t>
      </w:r>
      <w:r w:rsidR="00CD4994">
        <w:rPr>
          <w:rFonts w:ascii="Tahoma" w:hAnsi="Tahoma" w:cs="Tahoma"/>
          <w:sz w:val="22"/>
          <w:szCs w:val="22"/>
        </w:rPr>
        <w:t xml:space="preserve"> v první větě</w:t>
      </w:r>
      <w:r>
        <w:rPr>
          <w:rFonts w:ascii="Tahoma" w:hAnsi="Tahoma" w:cs="Tahoma"/>
          <w:sz w:val="22"/>
          <w:szCs w:val="22"/>
        </w:rPr>
        <w:t xml:space="preserve"> vkládají slova „a k 31. 12. 2017“ a za datum „31. 12. 2016“ </w:t>
      </w:r>
      <w:r w:rsidR="00CD4994">
        <w:rPr>
          <w:rFonts w:ascii="Tahoma" w:hAnsi="Tahoma" w:cs="Tahoma"/>
          <w:sz w:val="22"/>
          <w:szCs w:val="22"/>
        </w:rPr>
        <w:t xml:space="preserve">v druhé větě </w:t>
      </w:r>
      <w:r>
        <w:rPr>
          <w:rFonts w:ascii="Tahoma" w:hAnsi="Tahoma" w:cs="Tahoma"/>
          <w:sz w:val="22"/>
          <w:szCs w:val="22"/>
        </w:rPr>
        <w:t>se vkládají slova „nebo k 31. 12. 2017“.</w:t>
      </w:r>
    </w:p>
    <w:p w:rsidR="00CD4994" w:rsidRDefault="00CD4994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 odst. 3 písm. h) smlouvy se za datum „31. 12. 2016“ vkládají slova „a do 31. 12. 2017“.</w:t>
      </w:r>
    </w:p>
    <w:p w:rsidR="003B7647" w:rsidRDefault="009777B0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V. odst. 3 písm. i) smlouvy se datum „15. 1. 2018“ nahrazuje datem „30. 9. 2018“.</w:t>
      </w:r>
    </w:p>
    <w:p w:rsidR="008E047E" w:rsidRPr="008E047E" w:rsidRDefault="009777B0" w:rsidP="008E047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</w:t>
      </w:r>
      <w:r w:rsidR="008E047E" w:rsidRPr="008E047E">
        <w:rPr>
          <w:rFonts w:ascii="Tahoma" w:hAnsi="Tahoma" w:cs="Tahoma"/>
          <w:sz w:val="22"/>
          <w:szCs w:val="22"/>
        </w:rPr>
        <w:t>l. VI. odst</w:t>
      </w:r>
      <w:r w:rsidR="00CD4994">
        <w:rPr>
          <w:rFonts w:ascii="Tahoma" w:hAnsi="Tahoma" w:cs="Tahoma"/>
          <w:sz w:val="22"/>
          <w:szCs w:val="22"/>
        </w:rPr>
        <w:t>.</w:t>
      </w:r>
      <w:r w:rsidR="008E047E" w:rsidRPr="008E047E">
        <w:rPr>
          <w:rFonts w:ascii="Tahoma" w:hAnsi="Tahoma" w:cs="Tahoma"/>
          <w:sz w:val="22"/>
          <w:szCs w:val="22"/>
        </w:rPr>
        <w:t xml:space="preserve"> 1 </w:t>
      </w:r>
      <w:r w:rsidR="00CD4994">
        <w:rPr>
          <w:rFonts w:ascii="Tahoma" w:hAnsi="Tahoma" w:cs="Tahoma"/>
          <w:sz w:val="22"/>
          <w:szCs w:val="22"/>
        </w:rPr>
        <w:t xml:space="preserve">smlouvy </w:t>
      </w:r>
      <w:r>
        <w:rPr>
          <w:rFonts w:ascii="Tahoma" w:hAnsi="Tahoma" w:cs="Tahoma"/>
          <w:sz w:val="22"/>
          <w:szCs w:val="22"/>
        </w:rPr>
        <w:t xml:space="preserve">se </w:t>
      </w:r>
      <w:r w:rsidR="008E047E" w:rsidRPr="008E047E">
        <w:rPr>
          <w:rFonts w:ascii="Tahoma" w:hAnsi="Tahoma" w:cs="Tahoma"/>
          <w:sz w:val="22"/>
          <w:szCs w:val="22"/>
        </w:rPr>
        <w:t>písm. a) mění takto:</w:t>
      </w:r>
    </w:p>
    <w:p w:rsidR="008E047E" w:rsidRDefault="00CD4994" w:rsidP="00CD4994">
      <w:pPr>
        <w:pStyle w:val="Odstavecseseznamem"/>
        <w:spacing w:before="120"/>
        <w:ind w:left="71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C71656">
        <w:rPr>
          <w:rFonts w:ascii="Tahoma" w:hAnsi="Tahoma" w:cs="Tahoma"/>
          <w:sz w:val="22"/>
          <w:szCs w:val="22"/>
        </w:rPr>
        <w:t>v</w:t>
      </w:r>
      <w:r w:rsidR="008E047E">
        <w:rPr>
          <w:rFonts w:ascii="Tahoma" w:hAnsi="Tahoma" w:cs="Tahoma"/>
          <w:sz w:val="22"/>
          <w:szCs w:val="22"/>
        </w:rPr>
        <w:t>znikl a byl příjemcem uhrazen v období realizace projektu, tj. v období od 1. 1. 2016 do 30. 6. 2018</w:t>
      </w:r>
      <w:r w:rsidR="000B4D0D">
        <w:rPr>
          <w:rFonts w:ascii="Tahoma" w:hAnsi="Tahoma" w:cs="Tahoma"/>
          <w:sz w:val="22"/>
          <w:szCs w:val="22"/>
          <w:lang w:val="en-US"/>
        </w:rPr>
        <w:t>”</w:t>
      </w:r>
      <w:r w:rsidR="009777B0">
        <w:rPr>
          <w:rFonts w:ascii="Tahoma" w:hAnsi="Tahoma" w:cs="Tahoma"/>
          <w:sz w:val="22"/>
          <w:szCs w:val="22"/>
          <w:lang w:val="en-US"/>
        </w:rPr>
        <w:t>.</w:t>
      </w:r>
    </w:p>
    <w:p w:rsidR="000B4D0D" w:rsidRDefault="000B4D0D" w:rsidP="000B4D0D">
      <w:pPr>
        <w:pStyle w:val="Odstavecseseznamem"/>
        <w:spacing w:before="120"/>
        <w:ind w:left="717"/>
        <w:jc w:val="both"/>
        <w:rPr>
          <w:rFonts w:ascii="Tahoma" w:hAnsi="Tahoma" w:cs="Tahoma"/>
          <w:sz w:val="22"/>
          <w:szCs w:val="22"/>
        </w:rPr>
      </w:pPr>
    </w:p>
    <w:p w:rsidR="00C71656" w:rsidRDefault="009777B0" w:rsidP="003B450E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V č</w:t>
      </w:r>
      <w:r w:rsidR="000B4D0D">
        <w:rPr>
          <w:rFonts w:ascii="Tahoma" w:hAnsi="Tahoma" w:cs="Tahoma"/>
          <w:sz w:val="22"/>
          <w:szCs w:val="22"/>
        </w:rPr>
        <w:t>l. VI.</w:t>
      </w:r>
      <w:r w:rsidR="00CD4994">
        <w:rPr>
          <w:rFonts w:ascii="Tahoma" w:hAnsi="Tahoma" w:cs="Tahoma"/>
          <w:sz w:val="22"/>
          <w:szCs w:val="22"/>
        </w:rPr>
        <w:t xml:space="preserve"> smlouvy</w:t>
      </w:r>
      <w:r w:rsidR="000B4D0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0B4D0D">
        <w:rPr>
          <w:rFonts w:ascii="Tahoma" w:hAnsi="Tahoma" w:cs="Tahoma"/>
          <w:sz w:val="22"/>
          <w:szCs w:val="22"/>
        </w:rPr>
        <w:t>odst</w:t>
      </w:r>
      <w:r w:rsidR="00CD4994">
        <w:rPr>
          <w:rFonts w:ascii="Tahoma" w:hAnsi="Tahoma" w:cs="Tahoma"/>
          <w:sz w:val="22"/>
          <w:szCs w:val="22"/>
        </w:rPr>
        <w:t>.</w:t>
      </w:r>
      <w:r w:rsidR="000B4D0D">
        <w:rPr>
          <w:rFonts w:ascii="Tahoma" w:hAnsi="Tahoma" w:cs="Tahoma"/>
          <w:sz w:val="22"/>
          <w:szCs w:val="22"/>
        </w:rPr>
        <w:t xml:space="preserve"> 2 mění takto:</w:t>
      </w:r>
    </w:p>
    <w:p w:rsidR="000B4D0D" w:rsidRPr="000B4D0D" w:rsidRDefault="000B4D0D" w:rsidP="004E325B">
      <w:pPr>
        <w:ind w:left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„Uznatelnými náklady jsou za splnění podmínek uvedených v odst. 1 tohoto článku smlouvy náklady související s rekonstrukcí kotelny a náklady na další investiční akce v Bílovecké nemocnic</w:t>
      </w:r>
      <w:r w:rsidR="004C2AEC">
        <w:rPr>
          <w:rFonts w:ascii="Tahoma" w:hAnsi="Tahoma" w:cs="Tahoma"/>
          <w:sz w:val="22"/>
          <w:szCs w:val="22"/>
        </w:rPr>
        <w:t>i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, a.s.</w:t>
      </w:r>
      <w:r w:rsidR="009777B0">
        <w:rPr>
          <w:rFonts w:ascii="Tahoma" w:hAnsi="Tahoma" w:cs="Tahoma"/>
          <w:sz w:val="22"/>
          <w:szCs w:val="22"/>
        </w:rPr>
        <w:t>“.</w:t>
      </w:r>
    </w:p>
    <w:p w:rsidR="00E075A6" w:rsidRDefault="00E075A6" w:rsidP="00C71656">
      <w:pPr>
        <w:pStyle w:val="Zkladntext"/>
        <w:spacing w:before="360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DE3CBA">
        <w:rPr>
          <w:rFonts w:ascii="Tahoma" w:hAnsi="Tahoma" w:cs="Tahoma"/>
          <w:bCs w:val="0"/>
          <w:sz w:val="22"/>
          <w:szCs w:val="22"/>
        </w:rPr>
        <w:t>V</w:t>
      </w:r>
      <w:r w:rsidR="00F01407">
        <w:rPr>
          <w:rFonts w:ascii="Tahoma" w:hAnsi="Tahoma" w:cs="Tahoma"/>
          <w:sz w:val="22"/>
          <w:szCs w:val="22"/>
        </w:rPr>
        <w:br/>
        <w:t>Závěrečná ustanovení</w:t>
      </w:r>
    </w:p>
    <w:p w:rsidR="00E075A6" w:rsidRPr="00C14F7B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14F7B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:rsidR="00E075A6" w:rsidRPr="00C14F7B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14F7B">
        <w:rPr>
          <w:rFonts w:ascii="Tahoma" w:hAnsi="Tahoma" w:cs="Tahoma"/>
          <w:b w:val="0"/>
          <w:sz w:val="22"/>
          <w:szCs w:val="22"/>
        </w:rPr>
        <w:t xml:space="preserve">Tento dodatek je vyhotoven ve čtyřech stejnopisech s platností originálu, podepsaných oprávněnými zástupci smluvních stran, přičemž poskytovatel obdrží tři a </w:t>
      </w:r>
      <w:r w:rsidR="0014571C" w:rsidRPr="00C14F7B">
        <w:rPr>
          <w:rFonts w:ascii="Tahoma" w:hAnsi="Tahoma" w:cs="Tahoma"/>
          <w:b w:val="0"/>
          <w:sz w:val="22"/>
          <w:szCs w:val="22"/>
        </w:rPr>
        <w:t>příjemce jedno jeho vyhotovení.</w:t>
      </w:r>
    </w:p>
    <w:p w:rsidR="00C14F7B" w:rsidRPr="00C14F7B" w:rsidRDefault="00C14F7B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14F7B">
        <w:rPr>
          <w:rFonts w:ascii="Tahoma" w:hAnsi="Tahoma" w:cs="Tahoma"/>
          <w:b w:val="0"/>
          <w:sz w:val="22"/>
          <w:szCs w:val="22"/>
        </w:rPr>
        <w:t>Tento dodatek nabývá platnosti dnem podpisu oběma smluvními stranami a účinnosti v souladu s příslušnými ustanoveními zákona č. 340/2015 Sb., o zvláštních podmínkách účinnosti některých smluv, uveřejňování těchto smluv a o registru smluv, ve znění pozdějších předpisů (zákon o registru smluv).</w:t>
      </w:r>
    </w:p>
    <w:p w:rsidR="00D23794" w:rsidRPr="00C14F7B" w:rsidRDefault="00D23794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14F7B">
        <w:rPr>
          <w:rFonts w:ascii="Tahoma" w:hAnsi="Tahoma" w:cs="Tahoma"/>
          <w:b w:val="0"/>
          <w:sz w:val="22"/>
          <w:szCs w:val="22"/>
        </w:rPr>
        <w:t>Smluvní strany se dohodly, že na základě zákonné povinnosti uveřejňování v registru smluv ve smyslu zákona č. 340/2015 Sb., o zvláštních podmínkách účinnosti některých smluv, uveřejňování těchto smluv a o registru smluv (zákon o registru smluv), provede uveřejnění v souladu se zákonem Moravskoslezský kraj.</w:t>
      </w:r>
    </w:p>
    <w:p w:rsidR="00391A2F" w:rsidRPr="00C14F7B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14F7B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C14F7B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C14F7B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:rsidR="00E075A6" w:rsidRPr="00C14F7B" w:rsidRDefault="00E075A6" w:rsidP="00391A2F">
      <w:pPr>
        <w:pStyle w:val="Zkladntext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C14F7B">
        <w:rPr>
          <w:rFonts w:ascii="Tahoma" w:hAnsi="Tahoma" w:cs="Tahoma"/>
          <w:b w:val="0"/>
          <w:iCs/>
          <w:sz w:val="22"/>
          <w:szCs w:val="22"/>
        </w:rPr>
        <w:t xml:space="preserve">K uzavření tohoto dodatku má Moravskoslezský kraj souhlas </w:t>
      </w:r>
      <w:r w:rsidR="003B7647" w:rsidRPr="00C14F7B">
        <w:rPr>
          <w:rFonts w:ascii="Tahoma" w:hAnsi="Tahoma" w:cs="Tahoma"/>
          <w:b w:val="0"/>
          <w:iCs/>
          <w:sz w:val="22"/>
          <w:szCs w:val="22"/>
        </w:rPr>
        <w:t>zastupitelstva</w:t>
      </w:r>
      <w:r w:rsidR="00EC5AEE" w:rsidRPr="00C14F7B">
        <w:rPr>
          <w:rFonts w:ascii="Tahoma" w:hAnsi="Tahoma" w:cs="Tahoma"/>
          <w:b w:val="0"/>
          <w:iCs/>
          <w:sz w:val="22"/>
          <w:szCs w:val="22"/>
        </w:rPr>
        <w:t xml:space="preserve"> kraje</w:t>
      </w:r>
      <w:r w:rsidRPr="00C14F7B">
        <w:rPr>
          <w:rFonts w:ascii="Tahoma" w:hAnsi="Tahoma" w:cs="Tahoma"/>
          <w:b w:val="0"/>
          <w:iCs/>
          <w:sz w:val="22"/>
          <w:szCs w:val="22"/>
        </w:rPr>
        <w:t xml:space="preserve"> udělený usnesením č. </w:t>
      </w:r>
      <w:r w:rsidR="003904A5" w:rsidRPr="00C14F7B">
        <w:rPr>
          <w:rFonts w:ascii="Tahoma" w:hAnsi="Tahoma" w:cs="Tahoma"/>
          <w:b w:val="0"/>
          <w:iCs/>
          <w:sz w:val="22"/>
          <w:szCs w:val="22"/>
        </w:rPr>
        <w:t>**/***</w:t>
      </w:r>
      <w:r w:rsidR="00391A2F" w:rsidRPr="00C14F7B">
        <w:rPr>
          <w:rFonts w:ascii="Tahoma" w:hAnsi="Tahoma" w:cs="Tahoma"/>
          <w:b w:val="0"/>
          <w:iCs/>
          <w:sz w:val="22"/>
          <w:szCs w:val="22"/>
        </w:rPr>
        <w:t xml:space="preserve"> </w:t>
      </w:r>
      <w:r w:rsidRPr="00C14F7B">
        <w:rPr>
          <w:rFonts w:ascii="Tahoma" w:hAnsi="Tahoma" w:cs="Tahoma"/>
          <w:b w:val="0"/>
          <w:iCs/>
          <w:sz w:val="22"/>
          <w:szCs w:val="22"/>
        </w:rPr>
        <w:t xml:space="preserve">ze dne </w:t>
      </w:r>
      <w:r w:rsidR="003B7647" w:rsidRPr="00C14F7B">
        <w:rPr>
          <w:rFonts w:ascii="Tahoma" w:hAnsi="Tahoma" w:cs="Tahoma"/>
          <w:b w:val="0"/>
          <w:iCs/>
          <w:sz w:val="22"/>
          <w:szCs w:val="22"/>
        </w:rPr>
        <w:t>……..</w:t>
      </w:r>
      <w:r w:rsidRPr="00C14F7B">
        <w:rPr>
          <w:rFonts w:ascii="Tahoma" w:hAnsi="Tahoma" w:cs="Tahoma"/>
          <w:b w:val="0"/>
          <w:iCs/>
          <w:sz w:val="22"/>
          <w:szCs w:val="22"/>
        </w:rPr>
        <w:t>.</w:t>
      </w:r>
    </w:p>
    <w:p w:rsidR="0040562D" w:rsidRPr="00973AC2" w:rsidRDefault="0040562D" w:rsidP="0040562D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……………… dne ……………</w:t>
      </w:r>
    </w:p>
    <w:p w:rsidR="0040562D" w:rsidRDefault="0040562D" w:rsidP="0040562D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:rsidR="0040562D" w:rsidRDefault="0040562D" w:rsidP="0040562D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:rsidR="0040562D" w:rsidRDefault="0040562D" w:rsidP="003B7647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BB3206">
        <w:rPr>
          <w:rFonts w:ascii="Tahoma" w:hAnsi="Tahoma" w:cs="Tahoma"/>
          <w:sz w:val="22"/>
          <w:szCs w:val="22"/>
        </w:rPr>
        <w:t>JUDr. Zdeněk Horák, MBA</w:t>
      </w:r>
    </w:p>
    <w:p w:rsidR="00C54F13" w:rsidRDefault="00C54F13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za příjemce</w:t>
      </w:r>
    </w:p>
    <w:p w:rsidR="00C14F7B" w:rsidRPr="00DF1C0A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Ing. Pavel Rydrych</w:t>
      </w:r>
    </w:p>
    <w:sectPr w:rsidR="00C14F7B" w:rsidRPr="00DF1C0A" w:rsidSect="008811A8">
      <w:pgSz w:w="11906" w:h="16838"/>
      <w:pgMar w:top="1134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1A" w:rsidRDefault="00415B1A">
      <w:r>
        <w:separator/>
      </w:r>
    </w:p>
  </w:endnote>
  <w:endnote w:type="continuationSeparator" w:id="0">
    <w:p w:rsidR="00415B1A" w:rsidRDefault="004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1A" w:rsidRDefault="00415B1A">
      <w:r>
        <w:separator/>
      </w:r>
    </w:p>
  </w:footnote>
  <w:footnote w:type="continuationSeparator" w:id="0">
    <w:p w:rsidR="00415B1A" w:rsidRDefault="0041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CE"/>
    <w:rsid w:val="00027314"/>
    <w:rsid w:val="00035ACE"/>
    <w:rsid w:val="00043465"/>
    <w:rsid w:val="00060E89"/>
    <w:rsid w:val="00064E7E"/>
    <w:rsid w:val="000668D5"/>
    <w:rsid w:val="00075F66"/>
    <w:rsid w:val="000A13F5"/>
    <w:rsid w:val="000B4D0D"/>
    <w:rsid w:val="000B5E62"/>
    <w:rsid w:val="000F4D45"/>
    <w:rsid w:val="00100BEA"/>
    <w:rsid w:val="00111FA4"/>
    <w:rsid w:val="001157CA"/>
    <w:rsid w:val="0014571C"/>
    <w:rsid w:val="00147227"/>
    <w:rsid w:val="0015096B"/>
    <w:rsid w:val="00170010"/>
    <w:rsid w:val="00170BC6"/>
    <w:rsid w:val="001733B0"/>
    <w:rsid w:val="00187BDE"/>
    <w:rsid w:val="0019029D"/>
    <w:rsid w:val="00197E3C"/>
    <w:rsid w:val="001A79CF"/>
    <w:rsid w:val="001B2151"/>
    <w:rsid w:val="001B734E"/>
    <w:rsid w:val="001C310B"/>
    <w:rsid w:val="001D2314"/>
    <w:rsid w:val="001E6EAB"/>
    <w:rsid w:val="00212C07"/>
    <w:rsid w:val="00224E4E"/>
    <w:rsid w:val="0026180B"/>
    <w:rsid w:val="002A1001"/>
    <w:rsid w:val="002C3376"/>
    <w:rsid w:val="002C50F3"/>
    <w:rsid w:val="002D278C"/>
    <w:rsid w:val="002D6402"/>
    <w:rsid w:val="00302CE0"/>
    <w:rsid w:val="00313C30"/>
    <w:rsid w:val="00315C86"/>
    <w:rsid w:val="00326E2F"/>
    <w:rsid w:val="00343ABE"/>
    <w:rsid w:val="00360029"/>
    <w:rsid w:val="00370462"/>
    <w:rsid w:val="003861D4"/>
    <w:rsid w:val="003904A5"/>
    <w:rsid w:val="00391A2F"/>
    <w:rsid w:val="003A4F0A"/>
    <w:rsid w:val="003B450E"/>
    <w:rsid w:val="003B7647"/>
    <w:rsid w:val="003C6F6C"/>
    <w:rsid w:val="003D3DA3"/>
    <w:rsid w:val="003E50F7"/>
    <w:rsid w:val="003F60F9"/>
    <w:rsid w:val="003F70F9"/>
    <w:rsid w:val="0040562D"/>
    <w:rsid w:val="00415B1A"/>
    <w:rsid w:val="00437EF2"/>
    <w:rsid w:val="00440AE3"/>
    <w:rsid w:val="004528D2"/>
    <w:rsid w:val="0046480B"/>
    <w:rsid w:val="00472982"/>
    <w:rsid w:val="00492A56"/>
    <w:rsid w:val="004A523A"/>
    <w:rsid w:val="004B5B35"/>
    <w:rsid w:val="004C2AEC"/>
    <w:rsid w:val="004C6DDC"/>
    <w:rsid w:val="004D18FD"/>
    <w:rsid w:val="004E325B"/>
    <w:rsid w:val="004F21E3"/>
    <w:rsid w:val="005114B7"/>
    <w:rsid w:val="005440B5"/>
    <w:rsid w:val="00554B03"/>
    <w:rsid w:val="00582AFB"/>
    <w:rsid w:val="00583D64"/>
    <w:rsid w:val="00587A03"/>
    <w:rsid w:val="005B1400"/>
    <w:rsid w:val="005B40DA"/>
    <w:rsid w:val="005B6AF9"/>
    <w:rsid w:val="005D032B"/>
    <w:rsid w:val="005E0237"/>
    <w:rsid w:val="005E2499"/>
    <w:rsid w:val="005F4501"/>
    <w:rsid w:val="0060044A"/>
    <w:rsid w:val="006061D7"/>
    <w:rsid w:val="00665B03"/>
    <w:rsid w:val="00672A33"/>
    <w:rsid w:val="006B0BA4"/>
    <w:rsid w:val="006B7636"/>
    <w:rsid w:val="006D56E1"/>
    <w:rsid w:val="006F0026"/>
    <w:rsid w:val="006F3F40"/>
    <w:rsid w:val="00711133"/>
    <w:rsid w:val="007311DF"/>
    <w:rsid w:val="00731F45"/>
    <w:rsid w:val="00742588"/>
    <w:rsid w:val="00751196"/>
    <w:rsid w:val="00775F83"/>
    <w:rsid w:val="00782105"/>
    <w:rsid w:val="00792DF3"/>
    <w:rsid w:val="00795DD4"/>
    <w:rsid w:val="007C5537"/>
    <w:rsid w:val="007F50EE"/>
    <w:rsid w:val="00803AE8"/>
    <w:rsid w:val="008044D1"/>
    <w:rsid w:val="008173C2"/>
    <w:rsid w:val="0084558C"/>
    <w:rsid w:val="00871579"/>
    <w:rsid w:val="00871EAC"/>
    <w:rsid w:val="008811A8"/>
    <w:rsid w:val="00882991"/>
    <w:rsid w:val="00883A39"/>
    <w:rsid w:val="008A76D6"/>
    <w:rsid w:val="008E047E"/>
    <w:rsid w:val="0090696B"/>
    <w:rsid w:val="009421E4"/>
    <w:rsid w:val="00966F04"/>
    <w:rsid w:val="00976135"/>
    <w:rsid w:val="009777B0"/>
    <w:rsid w:val="00984561"/>
    <w:rsid w:val="00997457"/>
    <w:rsid w:val="009B1211"/>
    <w:rsid w:val="009B2B1F"/>
    <w:rsid w:val="009D4F73"/>
    <w:rsid w:val="009E6E2B"/>
    <w:rsid w:val="00A2704E"/>
    <w:rsid w:val="00A2760D"/>
    <w:rsid w:val="00A3776D"/>
    <w:rsid w:val="00A37833"/>
    <w:rsid w:val="00A53C10"/>
    <w:rsid w:val="00A60A39"/>
    <w:rsid w:val="00A84379"/>
    <w:rsid w:val="00A94AB1"/>
    <w:rsid w:val="00A96AC7"/>
    <w:rsid w:val="00AE5501"/>
    <w:rsid w:val="00B16411"/>
    <w:rsid w:val="00B25F49"/>
    <w:rsid w:val="00B337CD"/>
    <w:rsid w:val="00B47EFD"/>
    <w:rsid w:val="00B5556F"/>
    <w:rsid w:val="00B57628"/>
    <w:rsid w:val="00B57CE8"/>
    <w:rsid w:val="00B825AC"/>
    <w:rsid w:val="00BB3206"/>
    <w:rsid w:val="00BB6F24"/>
    <w:rsid w:val="00BD1197"/>
    <w:rsid w:val="00BD4102"/>
    <w:rsid w:val="00BE0145"/>
    <w:rsid w:val="00BE2181"/>
    <w:rsid w:val="00BE2BAD"/>
    <w:rsid w:val="00BF0427"/>
    <w:rsid w:val="00BF743F"/>
    <w:rsid w:val="00C03CF6"/>
    <w:rsid w:val="00C14F7B"/>
    <w:rsid w:val="00C20FF0"/>
    <w:rsid w:val="00C25FA8"/>
    <w:rsid w:val="00C30F2A"/>
    <w:rsid w:val="00C54F13"/>
    <w:rsid w:val="00C60C00"/>
    <w:rsid w:val="00C7077E"/>
    <w:rsid w:val="00C71656"/>
    <w:rsid w:val="00C7359C"/>
    <w:rsid w:val="00C84BBB"/>
    <w:rsid w:val="00CA68F4"/>
    <w:rsid w:val="00CB5C40"/>
    <w:rsid w:val="00CC2D7A"/>
    <w:rsid w:val="00CD4994"/>
    <w:rsid w:val="00D00F2C"/>
    <w:rsid w:val="00D23794"/>
    <w:rsid w:val="00D32960"/>
    <w:rsid w:val="00D346D7"/>
    <w:rsid w:val="00D54C53"/>
    <w:rsid w:val="00D6357A"/>
    <w:rsid w:val="00D90C1E"/>
    <w:rsid w:val="00D93F78"/>
    <w:rsid w:val="00DA13A1"/>
    <w:rsid w:val="00DA5FEC"/>
    <w:rsid w:val="00DB388F"/>
    <w:rsid w:val="00DB5F08"/>
    <w:rsid w:val="00DD0994"/>
    <w:rsid w:val="00DD6341"/>
    <w:rsid w:val="00DE3CBA"/>
    <w:rsid w:val="00DF1C0A"/>
    <w:rsid w:val="00DF422A"/>
    <w:rsid w:val="00E020BF"/>
    <w:rsid w:val="00E07273"/>
    <w:rsid w:val="00E075A6"/>
    <w:rsid w:val="00E130F6"/>
    <w:rsid w:val="00E23F93"/>
    <w:rsid w:val="00E57C3F"/>
    <w:rsid w:val="00E847CB"/>
    <w:rsid w:val="00E90B0A"/>
    <w:rsid w:val="00EC5AEE"/>
    <w:rsid w:val="00ED2AE6"/>
    <w:rsid w:val="00EE0F83"/>
    <w:rsid w:val="00EF4976"/>
    <w:rsid w:val="00F01407"/>
    <w:rsid w:val="00F2186B"/>
    <w:rsid w:val="00F46911"/>
    <w:rsid w:val="00F55540"/>
    <w:rsid w:val="00F65BDE"/>
    <w:rsid w:val="00F867D3"/>
    <w:rsid w:val="00F92DE8"/>
    <w:rsid w:val="00FC384A"/>
    <w:rsid w:val="00FC520F"/>
    <w:rsid w:val="00FD75B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Bräuerová Daniela</cp:lastModifiedBy>
  <cp:revision>10</cp:revision>
  <cp:lastPrinted>2014-08-25T11:54:00Z</cp:lastPrinted>
  <dcterms:created xsi:type="dcterms:W3CDTF">2017-10-12T12:18:00Z</dcterms:created>
  <dcterms:modified xsi:type="dcterms:W3CDTF">2017-10-24T06:56:00Z</dcterms:modified>
</cp:coreProperties>
</file>