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2D3" w:rsidRPr="009632D3" w:rsidRDefault="009632D3" w:rsidP="009632D3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9632D3">
        <w:rPr>
          <w:rFonts w:ascii="Tahoma" w:hAnsi="Tahoma" w:cs="Tahoma"/>
          <w:b/>
          <w:sz w:val="20"/>
          <w:szCs w:val="20"/>
        </w:rPr>
        <w:t>Moravskoslezský kraj</w:t>
      </w:r>
    </w:p>
    <w:p w:rsidR="009632D3" w:rsidRPr="009632D3" w:rsidRDefault="009632D3" w:rsidP="009632D3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9632D3">
        <w:rPr>
          <w:rFonts w:ascii="Tahoma" w:hAnsi="Tahoma" w:cs="Tahoma"/>
          <w:b/>
          <w:sz w:val="20"/>
          <w:szCs w:val="20"/>
        </w:rPr>
        <w:t>Výbor pro dopravu zastupitelstva kraje</w:t>
      </w:r>
    </w:p>
    <w:p w:rsidR="009632D3" w:rsidRPr="009632D3" w:rsidRDefault="009632D3" w:rsidP="009632D3">
      <w:pPr>
        <w:pStyle w:val="Zkladntext"/>
        <w:jc w:val="center"/>
        <w:outlineLvl w:val="0"/>
        <w:rPr>
          <w:rFonts w:ascii="Tahoma" w:hAnsi="Tahoma" w:cs="Tahoma"/>
          <w:sz w:val="20"/>
          <w:szCs w:val="20"/>
        </w:rPr>
      </w:pPr>
    </w:p>
    <w:p w:rsidR="009632D3" w:rsidRPr="009632D3" w:rsidRDefault="009632D3" w:rsidP="009632D3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9632D3">
        <w:rPr>
          <w:rFonts w:ascii="Tahoma" w:hAnsi="Tahoma" w:cs="Tahoma"/>
          <w:b/>
          <w:bCs/>
          <w:sz w:val="20"/>
          <w:szCs w:val="20"/>
        </w:rPr>
        <w:t>USNESENÍ</w:t>
      </w:r>
    </w:p>
    <w:p w:rsidR="009632D3" w:rsidRPr="009632D3" w:rsidRDefault="009632D3" w:rsidP="009632D3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9632D3" w:rsidRPr="009632D3" w:rsidRDefault="009632D3" w:rsidP="009632D3">
      <w:pPr>
        <w:pStyle w:val="Zkladntext"/>
        <w:rPr>
          <w:rFonts w:ascii="Tahoma" w:hAnsi="Tahoma" w:cs="Tahoma"/>
          <w:sz w:val="20"/>
          <w:szCs w:val="20"/>
        </w:rPr>
      </w:pPr>
      <w:r w:rsidRPr="009632D3">
        <w:rPr>
          <w:rFonts w:ascii="Tahoma" w:hAnsi="Tahoma" w:cs="Tahoma"/>
          <w:sz w:val="20"/>
          <w:szCs w:val="20"/>
        </w:rPr>
        <w:t>z 27. jednání výboru pro dopravu zastupitelstva Moravskoslezského kraje, konaného dne 12. 4. 2016</w:t>
      </w:r>
    </w:p>
    <w:p w:rsidR="009632D3" w:rsidRPr="009632D3" w:rsidRDefault="009632D3" w:rsidP="009632D3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9632D3" w:rsidRPr="009632D3" w:rsidRDefault="009632D3" w:rsidP="009632D3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p w:rsidR="009632D3" w:rsidRPr="009632D3" w:rsidRDefault="009632D3" w:rsidP="009632D3">
      <w:pPr>
        <w:pStyle w:val="Zkladntext"/>
        <w:jc w:val="left"/>
        <w:rPr>
          <w:rFonts w:ascii="Tahoma" w:hAnsi="Tahoma" w:cs="Tahoma"/>
          <w:sz w:val="20"/>
          <w:szCs w:val="20"/>
        </w:rPr>
      </w:pPr>
      <w:r w:rsidRPr="009632D3">
        <w:rPr>
          <w:rFonts w:ascii="Tahoma" w:hAnsi="Tahoma" w:cs="Tahoma"/>
          <w:sz w:val="20"/>
          <w:szCs w:val="20"/>
        </w:rPr>
        <w:t>Výbor pro dopravu zastupitelstva kraje</w:t>
      </w:r>
    </w:p>
    <w:p w:rsidR="009632D3" w:rsidRPr="009632D3" w:rsidRDefault="009632D3" w:rsidP="009632D3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tbl>
      <w:tblPr>
        <w:tblW w:w="9356" w:type="dxa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789"/>
      </w:tblGrid>
      <w:tr w:rsidR="009632D3" w:rsidRPr="009632D3" w:rsidTr="00CF5E1A">
        <w:tc>
          <w:tcPr>
            <w:tcW w:w="9356" w:type="dxa"/>
            <w:gridSpan w:val="2"/>
          </w:tcPr>
          <w:p w:rsidR="009632D3" w:rsidRPr="009632D3" w:rsidRDefault="009632D3" w:rsidP="0034105E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  <w:r w:rsidRPr="009632D3">
              <w:rPr>
                <w:rFonts w:ascii="Tahoma" w:hAnsi="Tahoma" w:cs="Tahoma"/>
                <w:sz w:val="20"/>
                <w:szCs w:val="20"/>
              </w:rPr>
              <w:t>27/159</w:t>
            </w:r>
          </w:p>
        </w:tc>
      </w:tr>
      <w:tr w:rsidR="00CF5E1A" w:rsidRPr="001A6E77" w:rsidTr="00CF5E1A">
        <w:tc>
          <w:tcPr>
            <w:tcW w:w="567" w:type="dxa"/>
          </w:tcPr>
          <w:p w:rsidR="00CF5E1A" w:rsidRPr="001A6E77" w:rsidRDefault="00CF5E1A" w:rsidP="008657E6">
            <w:pPr>
              <w:tabs>
                <w:tab w:val="left" w:pos="1560"/>
              </w:tabs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  <w:r w:rsidRPr="001A6E77">
              <w:rPr>
                <w:rFonts w:ascii="Tahoma" w:hAnsi="Tahoma" w:cs="Tahoma"/>
                <w:sz w:val="20"/>
                <w:szCs w:val="20"/>
              </w:rPr>
              <w:t>1)</w:t>
            </w:r>
          </w:p>
        </w:tc>
        <w:tc>
          <w:tcPr>
            <w:tcW w:w="8789" w:type="dxa"/>
          </w:tcPr>
          <w:p w:rsidR="00CF5E1A" w:rsidRDefault="00CF5E1A" w:rsidP="00CF5E1A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pacing w:val="80"/>
                <w:sz w:val="20"/>
              </w:rPr>
            </w:pPr>
            <w:r w:rsidRPr="00CF5E1A">
              <w:rPr>
                <w:rFonts w:ascii="Tahoma" w:hAnsi="Tahoma" w:cs="Tahoma"/>
                <w:spacing w:val="80"/>
                <w:sz w:val="20"/>
              </w:rPr>
              <w:t>bere na vědomí</w:t>
            </w:r>
          </w:p>
          <w:p w:rsidR="00CF5E1A" w:rsidRPr="00CF5E1A" w:rsidRDefault="00CF5E1A" w:rsidP="00CF5E1A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pacing w:val="80"/>
                <w:sz w:val="20"/>
              </w:rPr>
            </w:pPr>
          </w:p>
          <w:p w:rsidR="00CF5E1A" w:rsidRDefault="00CF5E1A" w:rsidP="0063373E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A2280">
              <w:rPr>
                <w:rFonts w:ascii="Tahoma" w:hAnsi="Tahoma" w:cs="Tahoma"/>
                <w:sz w:val="20"/>
                <w:szCs w:val="20"/>
              </w:rPr>
              <w:t>žádost obchodní společnosti Letiště Ostrava, a.s. o navýšení dotace na zajištění hasičské záchranné služby letiště Leoše Janáčka Ostrava, služby ostrahy a bezpečnosti letiště a bezpečnostního dispečinku a uzavření dodatku č. 1 ke smlouvě o poskytnutí dotace z rozpočtu Moravskoslezského kraje, dle přílohy č. 1 předloženého materiálu</w:t>
            </w:r>
          </w:p>
          <w:p w:rsidR="00CF5E1A" w:rsidRPr="001A6E77" w:rsidRDefault="00CF5E1A" w:rsidP="008657E6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F5E1A" w:rsidRPr="001A6E77" w:rsidTr="00CF5E1A">
        <w:tc>
          <w:tcPr>
            <w:tcW w:w="567" w:type="dxa"/>
          </w:tcPr>
          <w:p w:rsidR="00CF5E1A" w:rsidRPr="001A6E77" w:rsidRDefault="00CF5E1A" w:rsidP="008657E6">
            <w:pPr>
              <w:tabs>
                <w:tab w:val="left" w:pos="1560"/>
              </w:tabs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Pr="001A6E77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8789" w:type="dxa"/>
          </w:tcPr>
          <w:p w:rsidR="00CF5E1A" w:rsidRDefault="00CF5E1A" w:rsidP="00CF5E1A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pacing w:val="80"/>
                <w:sz w:val="20"/>
              </w:rPr>
            </w:pPr>
            <w:r w:rsidRPr="00CF5E1A">
              <w:rPr>
                <w:rFonts w:ascii="Tahoma" w:hAnsi="Tahoma" w:cs="Tahoma"/>
                <w:spacing w:val="80"/>
                <w:sz w:val="20"/>
              </w:rPr>
              <w:t>doporučuje</w:t>
            </w:r>
          </w:p>
          <w:p w:rsidR="00CF5E1A" w:rsidRPr="00CF5E1A" w:rsidRDefault="00CF5E1A" w:rsidP="00CF5E1A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pacing w:val="80"/>
                <w:sz w:val="20"/>
              </w:rPr>
            </w:pPr>
          </w:p>
          <w:p w:rsidR="00CF5E1A" w:rsidRPr="00AA2280" w:rsidRDefault="00CF5E1A" w:rsidP="008657E6">
            <w:pPr>
              <w:pStyle w:val="Smlouva-slo"/>
              <w:widowControl/>
              <w:snapToGrid/>
              <w:spacing w:before="0" w:line="240" w:lineRule="auto"/>
              <w:rPr>
                <w:rFonts w:ascii="Tahoma" w:hAnsi="Tahoma" w:cs="Tahoma"/>
                <w:sz w:val="20"/>
              </w:rPr>
            </w:pPr>
            <w:r w:rsidRPr="00AA2280">
              <w:rPr>
                <w:rFonts w:ascii="Tahoma" w:hAnsi="Tahoma" w:cs="Tahoma"/>
                <w:sz w:val="20"/>
              </w:rPr>
              <w:t>zastupitelstvu kraje</w:t>
            </w:r>
            <w:bookmarkStart w:id="0" w:name="_GoBack"/>
            <w:bookmarkEnd w:id="0"/>
          </w:p>
          <w:p w:rsidR="00CF5E1A" w:rsidRDefault="00BA1982" w:rsidP="008657E6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A2280">
              <w:rPr>
                <w:rFonts w:ascii="Tahoma" w:hAnsi="Tahoma" w:cs="Tahoma"/>
                <w:sz w:val="20"/>
                <w:szCs w:val="20"/>
              </w:rPr>
              <w:t xml:space="preserve">rozhodnout </w:t>
            </w:r>
            <w:r w:rsidRPr="00F00045">
              <w:rPr>
                <w:rFonts w:ascii="Tahoma" w:hAnsi="Tahoma" w:cs="Tahoma"/>
                <w:sz w:val="20"/>
                <w:szCs w:val="20"/>
              </w:rPr>
              <w:t>navýšit dotaci obchodní společnosti Letiště Ostrava, a.s., IČO 26827719, účelově určenou</w:t>
            </w:r>
            <w:r w:rsidRPr="00F00045" w:rsidDel="00E00A5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00045">
              <w:rPr>
                <w:rFonts w:ascii="Tahoma" w:hAnsi="Tahoma" w:cs="Tahoma"/>
                <w:sz w:val="20"/>
                <w:szCs w:val="20"/>
              </w:rPr>
              <w:t>na zajištění hasičské záchranné služby letiště, služby ostrahy a bezpečnosti letiště a bezpečnostního dispečinku, s časovou použitelností od 1. 1. 2016 do 31. 1. 2017, a to investiční část o 4.300.000,-- Kč, tj. na celkovou výši dotace 49.300.000,-- Kč, dle předloženého materiálu</w:t>
            </w:r>
          </w:p>
          <w:p w:rsidR="00CF5E1A" w:rsidRPr="001A6E77" w:rsidRDefault="00CF5E1A" w:rsidP="008657E6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F5E1A" w:rsidRPr="001A6E77" w:rsidTr="00CF5E1A">
        <w:tc>
          <w:tcPr>
            <w:tcW w:w="567" w:type="dxa"/>
          </w:tcPr>
          <w:p w:rsidR="00CF5E1A" w:rsidRPr="001A6E77" w:rsidRDefault="00CF5E1A" w:rsidP="008657E6">
            <w:pPr>
              <w:tabs>
                <w:tab w:val="left" w:pos="1560"/>
              </w:tabs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Pr="001A6E77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8789" w:type="dxa"/>
          </w:tcPr>
          <w:p w:rsidR="00CF5E1A" w:rsidRDefault="00CF5E1A" w:rsidP="00CF5E1A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pacing w:val="80"/>
                <w:sz w:val="20"/>
              </w:rPr>
            </w:pPr>
            <w:r w:rsidRPr="00CF5E1A">
              <w:rPr>
                <w:rFonts w:ascii="Tahoma" w:hAnsi="Tahoma" w:cs="Tahoma"/>
                <w:spacing w:val="80"/>
                <w:sz w:val="20"/>
              </w:rPr>
              <w:t>doporučuje</w:t>
            </w:r>
          </w:p>
          <w:p w:rsidR="00CF5E1A" w:rsidRPr="00CF5E1A" w:rsidRDefault="00CF5E1A" w:rsidP="00CF5E1A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pacing w:val="80"/>
                <w:sz w:val="20"/>
              </w:rPr>
            </w:pPr>
          </w:p>
          <w:p w:rsidR="00CF5E1A" w:rsidRPr="00AA2280" w:rsidRDefault="00CF5E1A" w:rsidP="008657E6">
            <w:pPr>
              <w:pStyle w:val="Smlouva-slo"/>
              <w:widowControl/>
              <w:snapToGrid/>
              <w:spacing w:before="0" w:line="240" w:lineRule="auto"/>
              <w:rPr>
                <w:rFonts w:ascii="Tahoma" w:hAnsi="Tahoma" w:cs="Tahoma"/>
                <w:sz w:val="20"/>
              </w:rPr>
            </w:pPr>
            <w:r w:rsidRPr="00AA2280">
              <w:rPr>
                <w:rFonts w:ascii="Tahoma" w:hAnsi="Tahoma" w:cs="Tahoma"/>
                <w:sz w:val="20"/>
              </w:rPr>
              <w:t>zastupitelstvu kraje</w:t>
            </w:r>
          </w:p>
          <w:p w:rsidR="00CF5E1A" w:rsidRPr="00ED3612" w:rsidRDefault="00CF5E1A" w:rsidP="008657E6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A2280">
              <w:rPr>
                <w:rFonts w:ascii="Tahoma" w:hAnsi="Tahoma" w:cs="Tahoma"/>
                <w:sz w:val="20"/>
                <w:szCs w:val="20"/>
              </w:rPr>
              <w:t xml:space="preserve">rozhodnout </w:t>
            </w:r>
            <w:r w:rsidRPr="00ED3612">
              <w:rPr>
                <w:rFonts w:ascii="Tahoma" w:hAnsi="Tahoma" w:cs="Tahoma"/>
                <w:sz w:val="20"/>
                <w:szCs w:val="20"/>
              </w:rPr>
              <w:t>uzavřít dodatek č. 1 ke smlouvě o poskytnutí dotace z rozpočtu Moravskoslezského kraje č. 00001/2016/DSH, s obchodní společností Letiště Ostrava, a.s., IČO 26827719, jehož předmětem je navýšení investiční části dotace, dle přílohy č. 2 předloženého materiálu</w:t>
            </w:r>
          </w:p>
          <w:p w:rsidR="00CF5E1A" w:rsidRPr="001A6E77" w:rsidRDefault="00CF5E1A" w:rsidP="008657E6">
            <w:pPr>
              <w:tabs>
                <w:tab w:val="left" w:pos="1560"/>
              </w:tabs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894BBA" w:rsidRPr="009632D3" w:rsidRDefault="00894BBA">
      <w:pPr>
        <w:rPr>
          <w:sz w:val="20"/>
          <w:szCs w:val="20"/>
        </w:rPr>
      </w:pPr>
    </w:p>
    <w:sectPr w:rsidR="00894BBA" w:rsidRPr="009632D3" w:rsidSect="009632D3">
      <w:footerReference w:type="even" r:id="rId7"/>
      <w:footerReference w:type="default" r:id="rId8"/>
      <w:pgSz w:w="11906" w:h="16838"/>
      <w:pgMar w:top="709" w:right="1106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0C66" w:rsidRDefault="0063373E">
      <w:r>
        <w:separator/>
      </w:r>
    </w:p>
  </w:endnote>
  <w:endnote w:type="continuationSeparator" w:id="0">
    <w:p w:rsidR="00160C66" w:rsidRDefault="00633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342" w:rsidRDefault="009632D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16342" w:rsidRDefault="00BA198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342" w:rsidRDefault="009632D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A1982">
      <w:rPr>
        <w:rStyle w:val="slostrnky"/>
        <w:noProof/>
      </w:rPr>
      <w:t>1</w:t>
    </w:r>
    <w:r>
      <w:rPr>
        <w:rStyle w:val="slostrnky"/>
      </w:rPr>
      <w:fldChar w:fldCharType="end"/>
    </w:r>
  </w:p>
  <w:p w:rsidR="00F16342" w:rsidRDefault="00BA198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0C66" w:rsidRDefault="0063373E">
      <w:r>
        <w:separator/>
      </w:r>
    </w:p>
  </w:footnote>
  <w:footnote w:type="continuationSeparator" w:id="0">
    <w:p w:rsidR="00160C66" w:rsidRDefault="006337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E8083A"/>
    <w:multiLevelType w:val="hybridMultilevel"/>
    <w:tmpl w:val="BE1CCD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2C6D21"/>
    <w:multiLevelType w:val="hybridMultilevel"/>
    <w:tmpl w:val="BE1CCD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2D3"/>
    <w:rsid w:val="00160C66"/>
    <w:rsid w:val="0063373E"/>
    <w:rsid w:val="00894BBA"/>
    <w:rsid w:val="009632D3"/>
    <w:rsid w:val="00BA1982"/>
    <w:rsid w:val="00CF5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1A0BF2-91DD-4EB0-9184-1A45984A6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632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9632D3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9632D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aliases w:val="Char"/>
    <w:basedOn w:val="Normln"/>
    <w:link w:val="Zkladntext3Char"/>
    <w:rsid w:val="009632D3"/>
    <w:rPr>
      <w:b/>
      <w:szCs w:val="20"/>
    </w:rPr>
  </w:style>
  <w:style w:type="character" w:customStyle="1" w:styleId="Zkladntext3Char">
    <w:name w:val="Základní text 3 Char"/>
    <w:aliases w:val="Char Char1"/>
    <w:basedOn w:val="Standardnpsmoodstavce"/>
    <w:link w:val="Zkladntext3"/>
    <w:rsid w:val="009632D3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slostrnky">
    <w:name w:val="page number"/>
    <w:basedOn w:val="Standardnpsmoodstavce"/>
    <w:rsid w:val="009632D3"/>
  </w:style>
  <w:style w:type="paragraph" w:styleId="Zpat">
    <w:name w:val="footer"/>
    <w:basedOn w:val="Normln"/>
    <w:link w:val="ZpatChar"/>
    <w:rsid w:val="009632D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9632D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rove">
    <w:name w:val="1. úroveň"/>
    <w:basedOn w:val="Normln"/>
    <w:rsid w:val="009632D3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CharChar">
    <w:name w:val="Char Char"/>
    <w:basedOn w:val="Normln"/>
    <w:rsid w:val="009632D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mlouva-slo">
    <w:name w:val="Smlouva-číslo"/>
    <w:basedOn w:val="Normln"/>
    <w:rsid w:val="009632D3"/>
    <w:pPr>
      <w:widowControl w:val="0"/>
      <w:snapToGrid w:val="0"/>
      <w:spacing w:before="120" w:line="240" w:lineRule="atLeast"/>
      <w:jc w:val="both"/>
    </w:pPr>
    <w:rPr>
      <w:szCs w:val="20"/>
    </w:rPr>
  </w:style>
  <w:style w:type="paragraph" w:customStyle="1" w:styleId="MSKNormal">
    <w:name w:val="MSK_Normal"/>
    <w:basedOn w:val="Normln"/>
    <w:qFormat/>
    <w:rsid w:val="009632D3"/>
    <w:pPr>
      <w:jc w:val="both"/>
    </w:pPr>
    <w:rPr>
      <w:rFonts w:ascii="Tahoma" w:eastAsia="Calibri" w:hAnsi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Mošová Silvie</dc:creator>
  <cp:keywords/>
  <dc:description/>
  <cp:lastModifiedBy>Mošová Silvie</cp:lastModifiedBy>
  <cp:revision>4</cp:revision>
  <dcterms:created xsi:type="dcterms:W3CDTF">2016-04-11T05:56:00Z</dcterms:created>
  <dcterms:modified xsi:type="dcterms:W3CDTF">2016-04-12T09:52:00Z</dcterms:modified>
</cp:coreProperties>
</file>